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footer4.xml" ContentType="application/vnd.openxmlformats-officedocument.wordprocessingml.footer+xml"/>
  <Override PartName="/word/charts/chart6.xml" ContentType="application/vnd.openxmlformats-officedocument.drawingml.chart+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chart7.xml" ContentType="application/vnd.openxmlformats-officedocument.drawingml.chart+xml"/>
  <Override PartName="/word/theme/themeOverride5.xml" ContentType="application/vnd.openxmlformats-officedocument.themeOverride+xml"/>
  <Override PartName="/word/charts/chart5.xml" ContentType="application/vnd.openxmlformats-officedocument.drawingml.chart+xml"/>
  <Override PartName="/word/theme/themeOverride4.xml" ContentType="application/vnd.openxmlformats-officedocument.themeOverride+xml"/>
  <Override PartName="/word/charts/chart4.xml" ContentType="application/vnd.openxmlformats-officedocument.drawingml.chart+xml"/>
  <Override PartName="/word/theme/themeOverride7.xml" ContentType="application/vnd.openxmlformats-officedocument.themeOverride+xml"/>
  <Override PartName="/word/theme/themeOverride3.xml" ContentType="application/vnd.openxmlformats-officedocument.themeOverride+xml"/>
  <Override PartName="/word/theme/themeOverride6.xml" ContentType="application/vnd.openxmlformats-officedocument.themeOverride+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6223B2" w14:textId="77777777" w:rsidR="000A0830" w:rsidRPr="00D95D55" w:rsidRDefault="00DA00F9" w:rsidP="00090641">
      <w:pPr>
        <w:ind w:left="5040" w:firstLine="720"/>
        <w:jc w:val="left"/>
        <w:rPr>
          <w:b/>
          <w:lang w:val="en-US"/>
        </w:rPr>
      </w:pPr>
      <w:r>
        <w:rPr>
          <w:b/>
          <w:noProof/>
          <w:lang w:val="en-US"/>
        </w:rPr>
        <w:drawing>
          <wp:anchor distT="0" distB="0" distL="114300" distR="114300" simplePos="0" relativeHeight="251647488" behindDoc="0" locked="0" layoutInCell="1" allowOverlap="1" wp14:anchorId="2F684DDE" wp14:editId="72122F4C">
            <wp:simplePos x="0" y="0"/>
            <wp:positionH relativeFrom="column">
              <wp:posOffset>5505500</wp:posOffset>
            </wp:positionH>
            <wp:positionV relativeFrom="paragraph">
              <wp:posOffset>-30975</wp:posOffset>
            </wp:positionV>
            <wp:extent cx="659765" cy="941070"/>
            <wp:effectExtent l="0" t="0" r="635" b="0"/>
            <wp:wrapNone/>
            <wp:docPr id="145" name="Picture 145" descr="und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undp_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9765" cy="941070"/>
                    </a:xfrm>
                    <a:prstGeom prst="rect">
                      <a:avLst/>
                    </a:prstGeom>
                    <a:noFill/>
                  </pic:spPr>
                </pic:pic>
              </a:graphicData>
            </a:graphic>
            <wp14:sizeRelH relativeFrom="page">
              <wp14:pctWidth>0</wp14:pctWidth>
            </wp14:sizeRelH>
            <wp14:sizeRelV relativeFrom="page">
              <wp14:pctHeight>0</wp14:pctHeight>
            </wp14:sizeRelV>
          </wp:anchor>
        </w:drawing>
      </w:r>
      <w:r>
        <w:rPr>
          <w:b/>
          <w:noProof/>
          <w:lang w:val="en-US"/>
        </w:rPr>
        <w:drawing>
          <wp:anchor distT="0" distB="0" distL="114300" distR="114300" simplePos="0" relativeHeight="251653632" behindDoc="0" locked="0" layoutInCell="1" allowOverlap="1" wp14:anchorId="7E73FAB4" wp14:editId="4265B6C3">
            <wp:simplePos x="0" y="0"/>
            <wp:positionH relativeFrom="column">
              <wp:posOffset>115570</wp:posOffset>
            </wp:positionH>
            <wp:positionV relativeFrom="paragraph">
              <wp:posOffset>0</wp:posOffset>
            </wp:positionV>
            <wp:extent cx="723900" cy="741680"/>
            <wp:effectExtent l="0" t="0" r="12700" b="0"/>
            <wp:wrapThrough wrapText="bothSides">
              <wp:wrapPolygon edited="0">
                <wp:start x="0" y="0"/>
                <wp:lineTo x="0" y="20712"/>
                <wp:lineTo x="21221" y="20712"/>
                <wp:lineTo x="21221" y="0"/>
                <wp:lineTo x="0" y="0"/>
              </wp:wrapPolygon>
            </wp:wrapThrough>
            <wp:docPr id="176" name="Picture 1" descr="GEF-newlogo-s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F-newlogo-sho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3900" cy="741680"/>
                    </a:xfrm>
                    <a:prstGeom prst="rect">
                      <a:avLst/>
                    </a:prstGeom>
                    <a:noFill/>
                  </pic:spPr>
                </pic:pic>
              </a:graphicData>
            </a:graphic>
            <wp14:sizeRelH relativeFrom="page">
              <wp14:pctWidth>0</wp14:pctWidth>
            </wp14:sizeRelH>
            <wp14:sizeRelV relativeFrom="page">
              <wp14:pctHeight>0</wp14:pctHeight>
            </wp14:sizeRelV>
          </wp:anchor>
        </w:drawing>
      </w:r>
    </w:p>
    <w:p w14:paraId="320031F7" w14:textId="77777777" w:rsidR="00932CBE" w:rsidRPr="00D95D55" w:rsidRDefault="00932CBE" w:rsidP="0036195A">
      <w:pPr>
        <w:jc w:val="right"/>
        <w:rPr>
          <w:rFonts w:cs="Arial"/>
          <w:lang w:val="en-US"/>
        </w:rPr>
      </w:pPr>
    </w:p>
    <w:p w14:paraId="4C89A373" w14:textId="77777777" w:rsidR="000A0830" w:rsidRPr="00D95D55" w:rsidRDefault="000A0830" w:rsidP="00F82958">
      <w:pPr>
        <w:ind w:left="2250" w:firstLine="630"/>
        <w:rPr>
          <w:rFonts w:ascii="Times New Roman" w:hAnsi="Times New Roman"/>
          <w:b/>
          <w:lang w:val="en-US"/>
        </w:rPr>
      </w:pPr>
      <w:r w:rsidRPr="00D95D55">
        <w:rPr>
          <w:rFonts w:ascii="Times New Roman" w:hAnsi="Times New Roman"/>
          <w:b/>
          <w:lang w:val="en-US"/>
        </w:rPr>
        <w:t xml:space="preserve">United Nations Development </w:t>
      </w:r>
      <w:proofErr w:type="spellStart"/>
      <w:r w:rsidRPr="00D95D55">
        <w:rPr>
          <w:rFonts w:ascii="Times New Roman" w:hAnsi="Times New Roman"/>
          <w:b/>
          <w:lang w:val="en-US"/>
        </w:rPr>
        <w:t>Programme</w:t>
      </w:r>
      <w:proofErr w:type="spellEnd"/>
    </w:p>
    <w:p w14:paraId="575060FF" w14:textId="77777777" w:rsidR="000A0830" w:rsidRPr="00D95D55" w:rsidRDefault="000A0830" w:rsidP="00F82958">
      <w:pPr>
        <w:ind w:left="2160" w:firstLine="720"/>
        <w:rPr>
          <w:rFonts w:ascii="Times New Roman" w:hAnsi="Times New Roman"/>
          <w:b/>
          <w:lang w:val="en-US"/>
        </w:rPr>
      </w:pPr>
      <w:r w:rsidRPr="00D95D55">
        <w:rPr>
          <w:rFonts w:ascii="Times New Roman" w:hAnsi="Times New Roman"/>
          <w:b/>
          <w:lang w:val="en-US"/>
        </w:rPr>
        <w:t xml:space="preserve">Country: </w:t>
      </w:r>
      <w:r w:rsidR="005C3F09" w:rsidRPr="00D95D55">
        <w:rPr>
          <w:rFonts w:ascii="Times New Roman" w:hAnsi="Times New Roman"/>
          <w:b/>
          <w:lang w:val="en-US"/>
        </w:rPr>
        <w:t>UZBEKISTAN</w:t>
      </w:r>
    </w:p>
    <w:p w14:paraId="41A5F7E5" w14:textId="77777777" w:rsidR="000A0830" w:rsidRDefault="000A0830" w:rsidP="00F82958">
      <w:pPr>
        <w:ind w:left="2160" w:firstLine="720"/>
        <w:rPr>
          <w:rFonts w:ascii="Times New Roman" w:hAnsi="Times New Roman"/>
          <w:b/>
          <w:lang w:val="en-US"/>
        </w:rPr>
      </w:pPr>
      <w:r w:rsidRPr="00D95D55">
        <w:rPr>
          <w:rFonts w:ascii="Times New Roman" w:hAnsi="Times New Roman"/>
          <w:b/>
          <w:lang w:val="en-US"/>
        </w:rPr>
        <w:t>Project Document</w:t>
      </w:r>
    </w:p>
    <w:p w14:paraId="1723DD31" w14:textId="77777777" w:rsidR="00F82958" w:rsidRPr="00D95D55" w:rsidRDefault="00F82958" w:rsidP="00F82958">
      <w:pPr>
        <w:ind w:left="2160" w:firstLine="720"/>
        <w:rPr>
          <w:rFonts w:ascii="Times New Roman" w:hAnsi="Times New Roman"/>
          <w:b/>
          <w:lang w:val="en-US"/>
        </w:rPr>
      </w:pPr>
    </w:p>
    <w:tbl>
      <w:tblPr>
        <w:tblW w:w="9540" w:type="dxa"/>
        <w:tblInd w:w="108" w:type="dxa"/>
        <w:tblLayout w:type="fixed"/>
        <w:tblLook w:val="01E0" w:firstRow="1" w:lastRow="1" w:firstColumn="1" w:lastColumn="1" w:noHBand="0" w:noVBand="0"/>
      </w:tblPr>
      <w:tblGrid>
        <w:gridCol w:w="3060"/>
        <w:gridCol w:w="6480"/>
      </w:tblGrid>
      <w:tr w:rsidR="000734EF" w:rsidRPr="00BF6EEC" w14:paraId="490201D4" w14:textId="77777777" w:rsidTr="003E0CA3">
        <w:trPr>
          <w:trHeight w:val="359"/>
        </w:trPr>
        <w:tc>
          <w:tcPr>
            <w:tcW w:w="3060" w:type="dxa"/>
            <w:vAlign w:val="center"/>
          </w:tcPr>
          <w:p w14:paraId="55E961D6" w14:textId="77777777" w:rsidR="000734EF" w:rsidRPr="00BF6EEC" w:rsidRDefault="000734EF" w:rsidP="00DC7B53">
            <w:pPr>
              <w:tabs>
                <w:tab w:val="left" w:pos="4680"/>
              </w:tabs>
              <w:rPr>
                <w:rFonts w:ascii="Times New Roman" w:hAnsi="Times New Roman"/>
                <w:b/>
                <w:bCs/>
                <w:sz w:val="18"/>
                <w:szCs w:val="18"/>
                <w:lang w:val="en-US"/>
              </w:rPr>
            </w:pPr>
            <w:r w:rsidRPr="00BF6EEC">
              <w:rPr>
                <w:rFonts w:ascii="Times New Roman" w:hAnsi="Times New Roman"/>
                <w:b/>
                <w:bCs/>
                <w:sz w:val="18"/>
                <w:szCs w:val="18"/>
                <w:lang w:val="en-US"/>
              </w:rPr>
              <w:t>Project Title</w:t>
            </w:r>
            <w:r w:rsidR="00DC7B53" w:rsidRPr="00BF6EEC">
              <w:rPr>
                <w:rFonts w:ascii="Times New Roman" w:hAnsi="Times New Roman"/>
                <w:b/>
                <w:bCs/>
                <w:sz w:val="18"/>
                <w:szCs w:val="18"/>
                <w:lang w:val="en-US"/>
              </w:rPr>
              <w:t xml:space="preserve">: </w:t>
            </w:r>
          </w:p>
        </w:tc>
        <w:tc>
          <w:tcPr>
            <w:tcW w:w="6480" w:type="dxa"/>
            <w:vAlign w:val="center"/>
          </w:tcPr>
          <w:p w14:paraId="755B420E" w14:textId="77777777" w:rsidR="000734EF" w:rsidRPr="00BF6EEC" w:rsidRDefault="00280059" w:rsidP="004448E8">
            <w:pPr>
              <w:rPr>
                <w:rFonts w:ascii="Times New Roman" w:hAnsi="Times New Roman"/>
                <w:b/>
                <w:sz w:val="18"/>
                <w:szCs w:val="18"/>
                <w:shd w:val="clear" w:color="auto" w:fill="E0E0E0"/>
                <w:lang w:val="en-US"/>
              </w:rPr>
            </w:pPr>
            <w:r w:rsidRPr="00BF6EEC">
              <w:rPr>
                <w:rFonts w:ascii="Times New Roman" w:hAnsi="Times New Roman"/>
                <w:color w:val="000000"/>
                <w:sz w:val="18"/>
                <w:szCs w:val="18"/>
                <w:lang w:eastAsia="en-GB"/>
              </w:rPr>
              <w:t>Market Transformation for Sustainable</w:t>
            </w:r>
            <w:r w:rsidR="00F82958" w:rsidRPr="00BF6EEC">
              <w:rPr>
                <w:rFonts w:ascii="Times New Roman" w:hAnsi="Times New Roman"/>
                <w:color w:val="000000"/>
                <w:sz w:val="18"/>
                <w:szCs w:val="18"/>
                <w:lang w:eastAsia="en-GB"/>
              </w:rPr>
              <w:t xml:space="preserve"> Rural Housing</w:t>
            </w:r>
            <w:r w:rsidRPr="00BF6EEC">
              <w:rPr>
                <w:rFonts w:ascii="Times New Roman" w:hAnsi="Times New Roman"/>
                <w:color w:val="000000"/>
                <w:sz w:val="18"/>
                <w:szCs w:val="18"/>
                <w:lang w:eastAsia="en-GB"/>
              </w:rPr>
              <w:t xml:space="preserve"> in Uzbekistan</w:t>
            </w:r>
          </w:p>
        </w:tc>
      </w:tr>
      <w:tr w:rsidR="000734EF" w:rsidRPr="00BF6EEC" w14:paraId="1C5F40BC" w14:textId="77777777" w:rsidTr="003E0CA3">
        <w:trPr>
          <w:trHeight w:val="359"/>
        </w:trPr>
        <w:tc>
          <w:tcPr>
            <w:tcW w:w="3060" w:type="dxa"/>
            <w:vAlign w:val="center"/>
          </w:tcPr>
          <w:p w14:paraId="6D0D0DD6" w14:textId="77777777" w:rsidR="000734EF" w:rsidRPr="00BF6EEC" w:rsidRDefault="000734EF" w:rsidP="00B14CB8">
            <w:pPr>
              <w:tabs>
                <w:tab w:val="left" w:pos="4680"/>
              </w:tabs>
              <w:rPr>
                <w:rFonts w:ascii="Times New Roman" w:hAnsi="Times New Roman"/>
                <w:sz w:val="18"/>
                <w:szCs w:val="18"/>
                <w:lang w:val="en-US"/>
              </w:rPr>
            </w:pPr>
            <w:r w:rsidRPr="00BF6EEC">
              <w:rPr>
                <w:rFonts w:ascii="Times New Roman" w:hAnsi="Times New Roman"/>
                <w:b/>
                <w:bCs/>
                <w:sz w:val="18"/>
                <w:szCs w:val="18"/>
                <w:lang w:val="en-US"/>
              </w:rPr>
              <w:t>UNDAF Outcome(s):</w:t>
            </w:r>
            <w:r w:rsidRPr="00BF6EEC">
              <w:rPr>
                <w:rFonts w:ascii="Times New Roman" w:hAnsi="Times New Roman"/>
                <w:sz w:val="18"/>
                <w:szCs w:val="18"/>
                <w:lang w:val="en-US"/>
              </w:rPr>
              <w:tab/>
            </w:r>
            <w:r w:rsidRPr="00BF6EEC">
              <w:rPr>
                <w:rFonts w:ascii="Times New Roman" w:hAnsi="Times New Roman"/>
                <w:sz w:val="18"/>
                <w:szCs w:val="18"/>
                <w:lang w:val="en-US"/>
              </w:rPr>
              <w:tab/>
            </w:r>
            <w:r w:rsidRPr="00BF6EEC">
              <w:rPr>
                <w:rFonts w:ascii="Times New Roman" w:hAnsi="Times New Roman"/>
                <w:sz w:val="18"/>
                <w:szCs w:val="18"/>
                <w:lang w:val="en-US"/>
              </w:rPr>
              <w:tab/>
            </w:r>
          </w:p>
        </w:tc>
        <w:tc>
          <w:tcPr>
            <w:tcW w:w="6480" w:type="dxa"/>
            <w:shd w:val="clear" w:color="auto" w:fill="auto"/>
            <w:vAlign w:val="center"/>
          </w:tcPr>
          <w:p w14:paraId="28D8B332" w14:textId="77777777" w:rsidR="000734EF" w:rsidRPr="00BF6EEC" w:rsidRDefault="00856000" w:rsidP="006A478A">
            <w:pPr>
              <w:autoSpaceDE w:val="0"/>
              <w:autoSpaceDN w:val="0"/>
              <w:adjustRightInd w:val="0"/>
              <w:spacing w:after="0"/>
              <w:jc w:val="left"/>
              <w:rPr>
                <w:rFonts w:ascii="Times New Roman" w:hAnsi="Times New Roman"/>
                <w:sz w:val="18"/>
                <w:szCs w:val="18"/>
                <w:shd w:val="clear" w:color="auto" w:fill="E0E0E0"/>
                <w:lang w:val="en-US"/>
              </w:rPr>
            </w:pPr>
            <w:r w:rsidRPr="00BF6EEC">
              <w:rPr>
                <w:rFonts w:ascii="Times New Roman" w:hAnsi="Times New Roman"/>
                <w:sz w:val="18"/>
                <w:szCs w:val="18"/>
              </w:rPr>
              <w:t xml:space="preserve">By 2020, rural population benefit from sustainable management of natural resources and resilience to disasters and climate change </w:t>
            </w:r>
          </w:p>
        </w:tc>
      </w:tr>
      <w:tr w:rsidR="000734EF" w:rsidRPr="00BF6EEC" w14:paraId="2C366471" w14:textId="77777777" w:rsidTr="003E0CA3">
        <w:tc>
          <w:tcPr>
            <w:tcW w:w="3060" w:type="dxa"/>
            <w:vAlign w:val="center"/>
          </w:tcPr>
          <w:p w14:paraId="0D432F49" w14:textId="77777777" w:rsidR="000734EF" w:rsidRPr="00BF6EEC" w:rsidRDefault="000734EF" w:rsidP="00DA00F9">
            <w:pPr>
              <w:tabs>
                <w:tab w:val="left" w:pos="4680"/>
              </w:tabs>
              <w:jc w:val="left"/>
              <w:rPr>
                <w:rFonts w:ascii="Times New Roman" w:hAnsi="Times New Roman"/>
                <w:b/>
                <w:bCs/>
                <w:sz w:val="18"/>
                <w:szCs w:val="18"/>
                <w:lang w:val="en-US"/>
              </w:rPr>
            </w:pPr>
            <w:r w:rsidRPr="00BF6EEC">
              <w:rPr>
                <w:rFonts w:ascii="Times New Roman" w:hAnsi="Times New Roman"/>
                <w:b/>
                <w:bCs/>
                <w:sz w:val="18"/>
                <w:szCs w:val="18"/>
                <w:lang w:val="en-US"/>
              </w:rPr>
              <w:t>Expected CP Outcome(s):</w:t>
            </w:r>
            <w:r w:rsidRPr="00BF6EEC">
              <w:rPr>
                <w:rFonts w:ascii="Times New Roman" w:hAnsi="Times New Roman"/>
                <w:b/>
                <w:bCs/>
                <w:sz w:val="18"/>
                <w:szCs w:val="18"/>
                <w:lang w:val="en-US"/>
              </w:rPr>
              <w:tab/>
            </w:r>
          </w:p>
          <w:p w14:paraId="6579C5D4" w14:textId="77777777" w:rsidR="000734EF" w:rsidRPr="00BF6EEC" w:rsidRDefault="000734EF" w:rsidP="00B14CB8">
            <w:pPr>
              <w:tabs>
                <w:tab w:val="left" w:pos="4680"/>
              </w:tabs>
              <w:rPr>
                <w:rFonts w:ascii="Times New Roman" w:hAnsi="Times New Roman"/>
                <w:i/>
                <w:sz w:val="18"/>
                <w:szCs w:val="18"/>
                <w:shd w:val="clear" w:color="auto" w:fill="E0E0E0"/>
                <w:lang w:val="en-US"/>
              </w:rPr>
            </w:pPr>
          </w:p>
        </w:tc>
        <w:tc>
          <w:tcPr>
            <w:tcW w:w="6480" w:type="dxa"/>
            <w:shd w:val="clear" w:color="auto" w:fill="auto"/>
            <w:vAlign w:val="center"/>
          </w:tcPr>
          <w:p w14:paraId="0BA74CB5" w14:textId="77777777" w:rsidR="000734EF" w:rsidRPr="00BF6EEC" w:rsidRDefault="00980E4A" w:rsidP="001A56A3">
            <w:pPr>
              <w:autoSpaceDE w:val="0"/>
              <w:autoSpaceDN w:val="0"/>
              <w:adjustRightInd w:val="0"/>
              <w:spacing w:after="0"/>
              <w:jc w:val="left"/>
              <w:rPr>
                <w:rFonts w:ascii="Times New Roman" w:hAnsi="Times New Roman"/>
                <w:sz w:val="18"/>
                <w:szCs w:val="18"/>
                <w:shd w:val="clear" w:color="auto" w:fill="E0E0E0"/>
                <w:lang w:val="en-US"/>
              </w:rPr>
            </w:pPr>
            <w:r w:rsidRPr="00BF6EEC">
              <w:rPr>
                <w:rFonts w:ascii="Times New Roman" w:hAnsi="Times New Roman"/>
                <w:sz w:val="18"/>
                <w:szCs w:val="18"/>
              </w:rPr>
              <w:t xml:space="preserve">By 2020, rural population benefit from sustainable management of natural resources and resilience to disasters and climate change </w:t>
            </w:r>
          </w:p>
        </w:tc>
      </w:tr>
      <w:tr w:rsidR="000734EF" w:rsidRPr="00BF6EEC" w14:paraId="50D7628E" w14:textId="77777777" w:rsidTr="003E0CA3">
        <w:tc>
          <w:tcPr>
            <w:tcW w:w="3060" w:type="dxa"/>
            <w:vAlign w:val="center"/>
          </w:tcPr>
          <w:p w14:paraId="3DB80EBB" w14:textId="77777777" w:rsidR="000734EF" w:rsidRPr="00BF6EEC" w:rsidRDefault="000D1C7C" w:rsidP="00E47E75">
            <w:pPr>
              <w:tabs>
                <w:tab w:val="left" w:pos="2772"/>
                <w:tab w:val="left" w:pos="4680"/>
              </w:tabs>
              <w:ind w:right="72"/>
              <w:rPr>
                <w:rFonts w:ascii="Times New Roman" w:hAnsi="Times New Roman"/>
                <w:b/>
                <w:bCs/>
                <w:sz w:val="18"/>
                <w:szCs w:val="18"/>
                <w:lang w:val="en-US"/>
              </w:rPr>
            </w:pPr>
            <w:r w:rsidRPr="00BF6EEC">
              <w:rPr>
                <w:rFonts w:ascii="Times New Roman" w:hAnsi="Times New Roman"/>
                <w:b/>
                <w:bCs/>
                <w:sz w:val="18"/>
                <w:szCs w:val="18"/>
                <w:lang w:val="en-US"/>
              </w:rPr>
              <w:t>Expected Output(s):</w:t>
            </w:r>
          </w:p>
        </w:tc>
        <w:tc>
          <w:tcPr>
            <w:tcW w:w="6480" w:type="dxa"/>
            <w:shd w:val="clear" w:color="auto" w:fill="auto"/>
            <w:vAlign w:val="center"/>
          </w:tcPr>
          <w:p w14:paraId="5919E0F1" w14:textId="77777777" w:rsidR="000734EF" w:rsidRPr="00BF6EEC" w:rsidRDefault="00980E4A" w:rsidP="001A56A3">
            <w:pPr>
              <w:spacing w:after="0"/>
              <w:jc w:val="left"/>
              <w:rPr>
                <w:rFonts w:ascii="Times New Roman" w:hAnsi="Times New Roman"/>
                <w:sz w:val="18"/>
                <w:szCs w:val="18"/>
                <w:lang w:val="en-US"/>
              </w:rPr>
            </w:pPr>
            <w:r w:rsidRPr="00BF6EEC">
              <w:rPr>
                <w:rFonts w:ascii="Times New Roman" w:hAnsi="Times New Roman"/>
                <w:sz w:val="18"/>
                <w:szCs w:val="18"/>
              </w:rPr>
              <w:t>Appropriate policy/regulations/financial products (green mortgage) are in place to enable scaling-up of construction of low-carbon housing/settlements</w:t>
            </w:r>
          </w:p>
        </w:tc>
      </w:tr>
      <w:tr w:rsidR="000734EF" w:rsidRPr="00BF6EEC" w14:paraId="1E6EFD10" w14:textId="77777777" w:rsidTr="003E0CA3">
        <w:tc>
          <w:tcPr>
            <w:tcW w:w="3060" w:type="dxa"/>
            <w:vAlign w:val="center"/>
          </w:tcPr>
          <w:p w14:paraId="71ECB5BA" w14:textId="77777777" w:rsidR="000734EF" w:rsidRPr="00BF6EEC" w:rsidRDefault="00225A38" w:rsidP="00B14CB8">
            <w:pPr>
              <w:tabs>
                <w:tab w:val="left" w:pos="4680"/>
              </w:tabs>
              <w:rPr>
                <w:rFonts w:ascii="Times New Roman" w:hAnsi="Times New Roman"/>
                <w:i/>
                <w:sz w:val="18"/>
                <w:szCs w:val="18"/>
                <w:shd w:val="clear" w:color="auto" w:fill="E0E0E0"/>
                <w:lang w:val="en-US"/>
              </w:rPr>
            </w:pPr>
            <w:r>
              <w:rPr>
                <w:rFonts w:ascii="Times New Roman" w:hAnsi="Times New Roman"/>
                <w:b/>
                <w:bCs/>
                <w:sz w:val="18"/>
                <w:szCs w:val="18"/>
                <w:lang w:val="en-US"/>
              </w:rPr>
              <w:t>Executing Entity/</w:t>
            </w:r>
            <w:r w:rsidR="000734EF" w:rsidRPr="00BF6EEC">
              <w:rPr>
                <w:rFonts w:ascii="Times New Roman" w:hAnsi="Times New Roman"/>
                <w:b/>
                <w:bCs/>
                <w:sz w:val="18"/>
                <w:szCs w:val="18"/>
                <w:lang w:val="en-US"/>
              </w:rPr>
              <w:t>Implementing Partner:</w:t>
            </w:r>
          </w:p>
        </w:tc>
        <w:tc>
          <w:tcPr>
            <w:tcW w:w="6480" w:type="dxa"/>
            <w:shd w:val="clear" w:color="auto" w:fill="auto"/>
            <w:vAlign w:val="center"/>
          </w:tcPr>
          <w:p w14:paraId="2104A01A" w14:textId="77777777" w:rsidR="005F4FA7" w:rsidRDefault="005F4FA7" w:rsidP="00F82958">
            <w:pPr>
              <w:tabs>
                <w:tab w:val="left" w:pos="4680"/>
              </w:tabs>
              <w:rPr>
                <w:rFonts w:ascii="Times New Roman" w:hAnsi="Times New Roman"/>
                <w:sz w:val="18"/>
                <w:szCs w:val="18"/>
                <w:lang w:val="en-US"/>
              </w:rPr>
            </w:pPr>
          </w:p>
          <w:p w14:paraId="497EBEEA" w14:textId="77777777" w:rsidR="000734EF" w:rsidRPr="00BF6EEC" w:rsidRDefault="0067261C" w:rsidP="00F82958">
            <w:pPr>
              <w:tabs>
                <w:tab w:val="left" w:pos="4680"/>
              </w:tabs>
              <w:rPr>
                <w:rFonts w:ascii="Times New Roman" w:hAnsi="Times New Roman"/>
                <w:sz w:val="18"/>
                <w:szCs w:val="18"/>
                <w:shd w:val="clear" w:color="auto" w:fill="E0E0E0"/>
                <w:lang w:val="en-US"/>
              </w:rPr>
            </w:pPr>
            <w:r w:rsidRPr="00BF6EEC">
              <w:rPr>
                <w:rFonts w:ascii="Times New Roman" w:hAnsi="Times New Roman"/>
                <w:sz w:val="18"/>
                <w:szCs w:val="18"/>
                <w:lang w:val="en-US"/>
              </w:rPr>
              <w:t>State Committee for Architecture and Construction (</w:t>
            </w:r>
            <w:proofErr w:type="spellStart"/>
            <w:r w:rsidR="00F82958" w:rsidRPr="00BF6EEC">
              <w:rPr>
                <w:rFonts w:ascii="Times New Roman" w:hAnsi="Times New Roman"/>
                <w:sz w:val="18"/>
                <w:szCs w:val="18"/>
                <w:lang w:val="en-US"/>
              </w:rPr>
              <w:t>Gosarchitectstroy</w:t>
            </w:r>
            <w:proofErr w:type="spellEnd"/>
            <w:r w:rsidRPr="00BF6EEC">
              <w:rPr>
                <w:rFonts w:ascii="Times New Roman" w:hAnsi="Times New Roman"/>
                <w:sz w:val="18"/>
                <w:szCs w:val="18"/>
                <w:lang w:val="en-US"/>
              </w:rPr>
              <w:t xml:space="preserve">) </w:t>
            </w:r>
            <w:r w:rsidR="006A478A" w:rsidRPr="00BF6EEC">
              <w:rPr>
                <w:rFonts w:ascii="Times New Roman" w:hAnsi="Times New Roman"/>
                <w:sz w:val="18"/>
                <w:szCs w:val="18"/>
                <w:lang w:val="en-US"/>
              </w:rPr>
              <w:t>of the Republic of Uzbekistan</w:t>
            </w:r>
          </w:p>
        </w:tc>
      </w:tr>
      <w:tr w:rsidR="0067261C" w:rsidRPr="00BF6EEC" w14:paraId="62F388E3" w14:textId="77777777" w:rsidTr="004F7494">
        <w:trPr>
          <w:trHeight w:val="1440"/>
        </w:trPr>
        <w:tc>
          <w:tcPr>
            <w:tcW w:w="3060" w:type="dxa"/>
            <w:vAlign w:val="center"/>
          </w:tcPr>
          <w:p w14:paraId="22EF116D" w14:textId="77777777" w:rsidR="0067261C" w:rsidRPr="00BF6EEC" w:rsidRDefault="00225A38" w:rsidP="00B14CB8">
            <w:pPr>
              <w:tabs>
                <w:tab w:val="left" w:pos="4680"/>
              </w:tabs>
              <w:rPr>
                <w:rFonts w:ascii="Times New Roman" w:hAnsi="Times New Roman"/>
                <w:b/>
                <w:bCs/>
                <w:sz w:val="18"/>
                <w:szCs w:val="18"/>
                <w:lang w:val="en-US"/>
              </w:rPr>
            </w:pPr>
            <w:r>
              <w:rPr>
                <w:rFonts w:ascii="Times New Roman" w:hAnsi="Times New Roman"/>
                <w:b/>
                <w:bCs/>
                <w:sz w:val="18"/>
                <w:szCs w:val="18"/>
                <w:lang w:val="en-US"/>
              </w:rPr>
              <w:t>Implementing Entity/</w:t>
            </w:r>
            <w:r w:rsidR="0067261C" w:rsidRPr="00BF6EEC">
              <w:rPr>
                <w:rFonts w:ascii="Times New Roman" w:hAnsi="Times New Roman"/>
                <w:b/>
                <w:bCs/>
                <w:sz w:val="18"/>
                <w:szCs w:val="18"/>
                <w:lang w:val="en-US"/>
              </w:rPr>
              <w:t>Responsible Parties:</w:t>
            </w:r>
          </w:p>
        </w:tc>
        <w:tc>
          <w:tcPr>
            <w:tcW w:w="6480" w:type="dxa"/>
            <w:shd w:val="clear" w:color="auto" w:fill="auto"/>
            <w:vAlign w:val="center"/>
          </w:tcPr>
          <w:p w14:paraId="487C486E" w14:textId="77777777" w:rsidR="0089482B" w:rsidRPr="00BF6EEC" w:rsidRDefault="00225A38" w:rsidP="008D74E5">
            <w:pPr>
              <w:tabs>
                <w:tab w:val="left" w:pos="4680"/>
              </w:tabs>
              <w:rPr>
                <w:rFonts w:ascii="Times New Roman" w:hAnsi="Times New Roman"/>
                <w:sz w:val="18"/>
                <w:szCs w:val="18"/>
                <w:shd w:val="clear" w:color="auto" w:fill="E0E0E0"/>
                <w:lang w:val="en-US"/>
              </w:rPr>
            </w:pPr>
            <w:r>
              <w:rPr>
                <w:rFonts w:ascii="Times New Roman" w:hAnsi="Times New Roman"/>
                <w:sz w:val="18"/>
                <w:szCs w:val="18"/>
                <w:lang w:val="en-US"/>
              </w:rPr>
              <w:t>UNDP</w:t>
            </w:r>
          </w:p>
        </w:tc>
      </w:tr>
    </w:tbl>
    <w:p w14:paraId="33D76001" w14:textId="6B8A4826" w:rsidR="00BF6EEC" w:rsidRPr="007C09EA" w:rsidRDefault="008D1344" w:rsidP="00BF6EEC">
      <w:pPr>
        <w:tabs>
          <w:tab w:val="left" w:pos="4680"/>
        </w:tabs>
        <w:rPr>
          <w:sz w:val="24"/>
        </w:rPr>
      </w:pPr>
      <w:r>
        <w:rPr>
          <w:noProof/>
          <w:lang w:val="en-US"/>
        </w:rPr>
        <mc:AlternateContent>
          <mc:Choice Requires="wps">
            <w:drawing>
              <wp:inline distT="0" distB="0" distL="0" distR="0" wp14:anchorId="53213BEB" wp14:editId="71F37F07">
                <wp:extent cx="6048375" cy="1007745"/>
                <wp:effectExtent l="0" t="0" r="22225" b="33655"/>
                <wp:docPr id="5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1007745"/>
                        </a:xfrm>
                        <a:prstGeom prst="rect">
                          <a:avLst/>
                        </a:prstGeom>
                        <a:solidFill>
                          <a:srgbClr val="FFFFFF"/>
                        </a:solidFill>
                        <a:ln w="9525">
                          <a:solidFill>
                            <a:srgbClr val="000000"/>
                          </a:solidFill>
                          <a:miter lim="800000"/>
                          <a:headEnd/>
                          <a:tailEnd/>
                        </a:ln>
                      </wps:spPr>
                      <wps:txbx>
                        <w:txbxContent>
                          <w:p w14:paraId="27BF9691" w14:textId="77777777" w:rsidR="00F659CE" w:rsidRPr="00AA12D0" w:rsidRDefault="00F659CE" w:rsidP="00BF6EEC">
                            <w:pPr>
                              <w:spacing w:after="0"/>
                              <w:jc w:val="center"/>
                              <w:rPr>
                                <w:rFonts w:ascii="Times New Roman" w:hAnsi="Times New Roman"/>
                                <w:b/>
                                <w:bCs/>
                                <w:sz w:val="16"/>
                                <w:szCs w:val="16"/>
                              </w:rPr>
                            </w:pPr>
                            <w:r w:rsidRPr="00AA12D0">
                              <w:rPr>
                                <w:rFonts w:ascii="Times New Roman" w:hAnsi="Times New Roman"/>
                                <w:b/>
                                <w:bCs/>
                                <w:sz w:val="16"/>
                                <w:szCs w:val="16"/>
                              </w:rPr>
                              <w:t>Brief Description</w:t>
                            </w:r>
                          </w:p>
                          <w:p w14:paraId="7C000BC5" w14:textId="77777777" w:rsidR="00F659CE" w:rsidRPr="0009042C" w:rsidRDefault="00F659CE" w:rsidP="00BF6EEC">
                            <w:pPr>
                              <w:spacing w:after="0"/>
                              <w:rPr>
                                <w:rFonts w:ascii="Times New Roman" w:hAnsi="Times New Roman"/>
                                <w:bCs/>
                                <w:sz w:val="18"/>
                                <w:szCs w:val="18"/>
                              </w:rPr>
                            </w:pPr>
                            <w:r w:rsidRPr="00743F1D">
                              <w:rPr>
                                <w:rFonts w:ascii="Times New Roman" w:hAnsi="Times New Roman"/>
                                <w:sz w:val="18"/>
                                <w:szCs w:val="18"/>
                              </w:rPr>
                              <w:t xml:space="preserve">The UNDP project </w:t>
                            </w:r>
                            <w:r w:rsidRPr="00743F1D">
                              <w:rPr>
                                <w:rFonts w:ascii="Times New Roman" w:hAnsi="Times New Roman"/>
                                <w:b/>
                                <w:sz w:val="18"/>
                                <w:szCs w:val="18"/>
                              </w:rPr>
                              <w:t>objective</w:t>
                            </w:r>
                            <w:r w:rsidRPr="00743F1D">
                              <w:rPr>
                                <w:rFonts w:ascii="Times New Roman" w:hAnsi="Times New Roman"/>
                                <w:sz w:val="18"/>
                                <w:szCs w:val="18"/>
                              </w:rPr>
                              <w:t xml:space="preserve"> is to </w:t>
                            </w:r>
                            <w:r w:rsidRPr="002D72D6">
                              <w:rPr>
                                <w:rFonts w:ascii="Times New Roman" w:hAnsi="Times New Roman"/>
                                <w:bCs/>
                                <w:iCs/>
                                <w:color w:val="000000"/>
                                <w:sz w:val="18"/>
                                <w:szCs w:val="18"/>
                              </w:rPr>
                              <w:t>provide Uzbekistan’s rural population with improved, affordable and environmentally</w:t>
                            </w:r>
                            <w:r>
                              <w:rPr>
                                <w:rFonts w:ascii="Times New Roman" w:hAnsi="Times New Roman"/>
                                <w:bCs/>
                                <w:iCs/>
                                <w:color w:val="000000"/>
                                <w:sz w:val="18"/>
                                <w:szCs w:val="18"/>
                              </w:rPr>
                              <w:t xml:space="preserve"> </w:t>
                            </w:r>
                            <w:r w:rsidRPr="002D72D6">
                              <w:rPr>
                                <w:rFonts w:ascii="Times New Roman" w:hAnsi="Times New Roman"/>
                                <w:bCs/>
                                <w:iCs/>
                                <w:color w:val="000000"/>
                                <w:sz w:val="18"/>
                                <w:szCs w:val="18"/>
                              </w:rPr>
                              <w:t>friendly living conditions</w:t>
                            </w:r>
                            <w:r w:rsidRPr="002D72D6">
                              <w:rPr>
                                <w:rFonts w:ascii="Times New Roman" w:hAnsi="Times New Roman"/>
                                <w:noProof/>
                                <w:sz w:val="18"/>
                                <w:szCs w:val="18"/>
                              </w:rPr>
                              <w:t xml:space="preserve">. </w:t>
                            </w:r>
                            <w:r w:rsidRPr="002D72D6">
                              <w:rPr>
                                <w:rFonts w:ascii="Times New Roman" w:hAnsi="Times New Roman"/>
                                <w:sz w:val="18"/>
                                <w:szCs w:val="18"/>
                              </w:rPr>
                              <w:t xml:space="preserve"> </w:t>
                            </w:r>
                            <w:r w:rsidRPr="00743F1D">
                              <w:rPr>
                                <w:rFonts w:ascii="Times New Roman" w:hAnsi="Times New Roman"/>
                                <w:sz w:val="18"/>
                                <w:szCs w:val="18"/>
                              </w:rPr>
                              <w:t xml:space="preserve"> The project seeks to transform the rapidly growing rural housing sector in Uzbekistan towards a more sustainable and low-carbon development pathway by designing, piloting and scaling-up a green mortgage market mechanism, which will boost the demand for low-carbon housing among the Uzbek rural population.  The use of GEF funds for the green mortgage mechanism</w:t>
                            </w:r>
                            <w:r w:rsidRPr="00F435C8">
                              <w:rPr>
                                <w:szCs w:val="22"/>
                              </w:rPr>
                              <w:t xml:space="preserve"> </w:t>
                            </w:r>
                            <w:r w:rsidRPr="00743F1D">
                              <w:rPr>
                                <w:rFonts w:ascii="Times New Roman" w:hAnsi="Times New Roman"/>
                                <w:sz w:val="18"/>
                                <w:szCs w:val="18"/>
                              </w:rPr>
                              <w:t>will leverage substantial government and private investments in the housing sector and develop an innovative product that can be replicated broadly in Uzbekistan by the Government and other sources of</w:t>
                            </w:r>
                            <w:r>
                              <w:rPr>
                                <w:rFonts w:ascii="Times New Roman" w:hAnsi="Times New Roman"/>
                                <w:sz w:val="18"/>
                                <w:szCs w:val="18"/>
                              </w:rPr>
                              <w:t xml:space="preserve"> climate financing. </w:t>
                            </w:r>
                          </w:p>
                        </w:txbxContent>
                      </wps:txbx>
                      <wps:bodyPr rot="0" vert="horz" wrap="square" lIns="91440" tIns="45720" rIns="91440" bIns="45720" anchor="t" anchorCtr="0" upright="1">
                        <a:noAutofit/>
                      </wps:bodyPr>
                    </wps:wsp>
                  </a:graphicData>
                </a:graphic>
              </wp:inline>
            </w:drawing>
          </mc:Choice>
          <mc:Fallback>
            <w:pict>
              <v:shapetype w14:anchorId="53213BEB" id="_x0000_t202" coordsize="21600,21600" o:spt="202" path="m,l,21600r21600,l21600,xe">
                <v:stroke joinstyle="miter"/>
                <v:path gradientshapeok="t" o:connecttype="rect"/>
              </v:shapetype>
              <v:shape id="Text Box 84" o:spid="_x0000_s1026" type="#_x0000_t202" style="width:476.25pt;height:7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">
                <v:textbox>
                  <w:txbxContent>
                    <w:p w14:paraId="27BF9691" w14:textId="77777777" w:rsidR="00F659CE" w:rsidRPr="00AA12D0" w:rsidRDefault="00F659CE" w:rsidP="00BF6EEC">
                      <w:pPr>
                        <w:spacing w:after="0"/>
                        <w:jc w:val="center"/>
                        <w:rPr>
                          <w:rFonts w:ascii="Times New Roman" w:hAnsi="Times New Roman"/>
                          <w:b/>
                          <w:bCs/>
                          <w:sz w:val="16"/>
                          <w:szCs w:val="16"/>
                        </w:rPr>
                      </w:pPr>
                      <w:r w:rsidRPr="00AA12D0">
                        <w:rPr>
                          <w:rFonts w:ascii="Times New Roman" w:hAnsi="Times New Roman"/>
                          <w:b/>
                          <w:bCs/>
                          <w:sz w:val="16"/>
                          <w:szCs w:val="16"/>
                        </w:rPr>
                        <w:t>Brief Description</w:t>
                      </w:r>
                    </w:p>
                    <w:p w14:paraId="7C000BC5" w14:textId="77777777" w:rsidR="00F659CE" w:rsidRPr="0009042C" w:rsidRDefault="00F659CE" w:rsidP="00BF6EEC">
                      <w:pPr>
                        <w:spacing w:after="0"/>
                        <w:rPr>
                          <w:rFonts w:ascii="Times New Roman" w:hAnsi="Times New Roman"/>
                          <w:bCs/>
                          <w:sz w:val="18"/>
                          <w:szCs w:val="18"/>
                        </w:rPr>
                      </w:pPr>
                      <w:r w:rsidRPr="00743F1D">
                        <w:rPr>
                          <w:rFonts w:ascii="Times New Roman" w:hAnsi="Times New Roman"/>
                          <w:sz w:val="18"/>
                          <w:szCs w:val="18"/>
                        </w:rPr>
                        <w:t xml:space="preserve">The UNDP project </w:t>
                      </w:r>
                      <w:r w:rsidRPr="00743F1D">
                        <w:rPr>
                          <w:rFonts w:ascii="Times New Roman" w:hAnsi="Times New Roman"/>
                          <w:b/>
                          <w:sz w:val="18"/>
                          <w:szCs w:val="18"/>
                        </w:rPr>
                        <w:t>objective</w:t>
                      </w:r>
                      <w:r w:rsidRPr="00743F1D">
                        <w:rPr>
                          <w:rFonts w:ascii="Times New Roman" w:hAnsi="Times New Roman"/>
                          <w:sz w:val="18"/>
                          <w:szCs w:val="18"/>
                        </w:rPr>
                        <w:t xml:space="preserve"> is to </w:t>
                      </w:r>
                      <w:r w:rsidRPr="002D72D6">
                        <w:rPr>
                          <w:rFonts w:ascii="Times New Roman" w:hAnsi="Times New Roman"/>
                          <w:bCs/>
                          <w:iCs/>
                          <w:color w:val="000000"/>
                          <w:sz w:val="18"/>
                          <w:szCs w:val="18"/>
                        </w:rPr>
                        <w:t>provide Uzbekistan’s rural population with improved, affordable and environmentally</w:t>
                      </w:r>
                      <w:r>
                        <w:rPr>
                          <w:rFonts w:ascii="Times New Roman" w:hAnsi="Times New Roman"/>
                          <w:bCs/>
                          <w:iCs/>
                          <w:color w:val="000000"/>
                          <w:sz w:val="18"/>
                          <w:szCs w:val="18"/>
                        </w:rPr>
                        <w:t xml:space="preserve"> </w:t>
                      </w:r>
                      <w:r w:rsidRPr="002D72D6">
                        <w:rPr>
                          <w:rFonts w:ascii="Times New Roman" w:hAnsi="Times New Roman"/>
                          <w:bCs/>
                          <w:iCs/>
                          <w:color w:val="000000"/>
                          <w:sz w:val="18"/>
                          <w:szCs w:val="18"/>
                        </w:rPr>
                        <w:t>friendly living conditions</w:t>
                      </w:r>
                      <w:r w:rsidRPr="002D72D6">
                        <w:rPr>
                          <w:rFonts w:ascii="Times New Roman" w:hAnsi="Times New Roman"/>
                          <w:noProof/>
                          <w:sz w:val="18"/>
                          <w:szCs w:val="18"/>
                        </w:rPr>
                        <w:t xml:space="preserve">. </w:t>
                      </w:r>
                      <w:r w:rsidRPr="002D72D6">
                        <w:rPr>
                          <w:rFonts w:ascii="Times New Roman" w:hAnsi="Times New Roman"/>
                          <w:sz w:val="18"/>
                          <w:szCs w:val="18"/>
                        </w:rPr>
                        <w:t xml:space="preserve"> </w:t>
                      </w:r>
                      <w:r w:rsidRPr="00743F1D">
                        <w:rPr>
                          <w:rFonts w:ascii="Times New Roman" w:hAnsi="Times New Roman"/>
                          <w:sz w:val="18"/>
                          <w:szCs w:val="18"/>
                        </w:rPr>
                        <w:t xml:space="preserve"> The project seeks to transform the rapidly growing rural housing sector in Uzbekistan towards a more sustainable and low-carbon development pathway by designing, piloting and scaling-up a green mortgage market mechanism, which will boost the demand for low-carbon housing among the Uzbek rural population.  The use of GEF funds for the green mortgage mechanism</w:t>
                      </w:r>
                      <w:r w:rsidRPr="00F435C8">
                        <w:rPr>
                          <w:szCs w:val="22"/>
                        </w:rPr>
                        <w:t xml:space="preserve"> </w:t>
                      </w:r>
                      <w:r w:rsidRPr="00743F1D">
                        <w:rPr>
                          <w:rFonts w:ascii="Times New Roman" w:hAnsi="Times New Roman"/>
                          <w:sz w:val="18"/>
                          <w:szCs w:val="18"/>
                        </w:rPr>
                        <w:t>will leverage substantial government and private investments in the housing sector and develop an innovative product that can be replicated broadly in Uzbekistan by the Government and other sources of</w:t>
                      </w:r>
                      <w:r>
                        <w:rPr>
                          <w:rFonts w:ascii="Times New Roman" w:hAnsi="Times New Roman"/>
                          <w:sz w:val="18"/>
                          <w:szCs w:val="18"/>
                        </w:rPr>
                        <w:t xml:space="preserve"> climate financing. </w:t>
                      </w:r>
                    </w:p>
                  </w:txbxContent>
                </v:textbox>
                <w10:anchorlock/>
              </v:shape>
            </w:pict>
          </mc:Fallback>
        </mc:AlternateContent>
      </w:r>
    </w:p>
    <w:p w14:paraId="688AE3A6" w14:textId="38F582C1" w:rsidR="00BF6EEC" w:rsidRDefault="00043E1B" w:rsidP="00BF6EEC">
      <w:pPr>
        <w:pBdr>
          <w:bottom w:val="single" w:sz="4" w:space="1" w:color="auto"/>
        </w:pBdr>
        <w:spacing w:after="120"/>
      </w:pPr>
      <w:r>
        <w:rPr>
          <w:noProof/>
          <w:lang w:val="en-US"/>
        </w:rPr>
        <mc:AlternateContent>
          <mc:Choice Requires="wps">
            <w:drawing>
              <wp:anchor distT="0" distB="0" distL="114300" distR="114300" simplePos="0" relativeHeight="251655680" behindDoc="0" locked="0" layoutInCell="1" allowOverlap="1" wp14:anchorId="70E84716" wp14:editId="67E39115">
                <wp:simplePos x="0" y="0"/>
                <wp:positionH relativeFrom="column">
                  <wp:posOffset>3098800</wp:posOffset>
                </wp:positionH>
                <wp:positionV relativeFrom="paragraph">
                  <wp:posOffset>3175</wp:posOffset>
                </wp:positionV>
                <wp:extent cx="2957195" cy="1410335"/>
                <wp:effectExtent l="0" t="0" r="14605" b="18415"/>
                <wp:wrapNone/>
                <wp:docPr id="57"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195" cy="1410335"/>
                        </a:xfrm>
                        <a:prstGeom prst="rect">
                          <a:avLst/>
                        </a:prstGeom>
                        <a:solidFill>
                          <a:srgbClr val="FFFFFF"/>
                        </a:solidFill>
                        <a:ln w="9525">
                          <a:solidFill>
                            <a:srgbClr val="000000"/>
                          </a:solidFill>
                          <a:miter lim="800000"/>
                          <a:headEnd/>
                          <a:tailEnd/>
                        </a:ln>
                      </wps:spPr>
                      <wps:txbx>
                        <w:txbxContent>
                          <w:p w14:paraId="5F49505A" w14:textId="77777777" w:rsidR="00F659CE" w:rsidRPr="008D1344" w:rsidRDefault="00F659CE" w:rsidP="004C15E7">
                            <w:pPr>
                              <w:spacing w:after="0"/>
                              <w:rPr>
                                <w:rFonts w:ascii="Times New Roman" w:hAnsi="Times New Roman"/>
                                <w:sz w:val="16"/>
                                <w:szCs w:val="16"/>
                              </w:rPr>
                            </w:pPr>
                            <w:r w:rsidRPr="00BF6EEC">
                              <w:rPr>
                                <w:rFonts w:ascii="Times New Roman" w:hAnsi="Times New Roman"/>
                                <w:sz w:val="16"/>
                                <w:szCs w:val="16"/>
                              </w:rPr>
                              <w:t>Total resources required</w:t>
                            </w:r>
                            <w:r>
                              <w:rPr>
                                <w:rFonts w:ascii="Times New Roman" w:hAnsi="Times New Roman"/>
                                <w:sz w:val="16"/>
                                <w:szCs w:val="16"/>
                              </w:rPr>
                              <w:t>:</w:t>
                            </w:r>
                            <w:r>
                              <w:rPr>
                                <w:rFonts w:ascii="Times New Roman" w:hAnsi="Times New Roman"/>
                                <w:sz w:val="16"/>
                                <w:szCs w:val="16"/>
                              </w:rPr>
                              <w:tab/>
                            </w:r>
                            <w:r>
                              <w:rPr>
                                <w:rFonts w:ascii="Times New Roman" w:hAnsi="Times New Roman"/>
                                <w:sz w:val="16"/>
                                <w:szCs w:val="16"/>
                              </w:rPr>
                              <w:tab/>
                            </w:r>
                            <w:r w:rsidRPr="008D1344">
                              <w:rPr>
                                <w:rFonts w:ascii="Times New Roman" w:hAnsi="Times New Roman"/>
                                <w:sz w:val="16"/>
                                <w:szCs w:val="16"/>
                                <w:u w:val="single"/>
                              </w:rPr>
                              <w:t>$</w:t>
                            </w:r>
                            <w:r>
                              <w:rPr>
                                <w:rFonts w:ascii="Times New Roman" w:hAnsi="Times New Roman"/>
                                <w:sz w:val="16"/>
                                <w:szCs w:val="16"/>
                                <w:u w:val="single"/>
                              </w:rPr>
                              <w:t>136,665,099</w:t>
                            </w:r>
                          </w:p>
                          <w:p w14:paraId="1A9C85EF" w14:textId="77777777" w:rsidR="00F659CE" w:rsidRPr="008D1344" w:rsidRDefault="00F659CE" w:rsidP="004C15E7">
                            <w:pPr>
                              <w:spacing w:after="0"/>
                              <w:rPr>
                                <w:rFonts w:ascii="Times New Roman" w:hAnsi="Times New Roman"/>
                                <w:sz w:val="16"/>
                                <w:szCs w:val="16"/>
                              </w:rPr>
                            </w:pPr>
                            <w:r w:rsidRPr="008D1344">
                              <w:rPr>
                                <w:rFonts w:ascii="Times New Roman" w:hAnsi="Times New Roman"/>
                                <w:sz w:val="16"/>
                                <w:szCs w:val="16"/>
                              </w:rPr>
                              <w:t>Total allocated resources:</w:t>
                            </w:r>
                            <w:r w:rsidRPr="008D1344">
                              <w:rPr>
                                <w:rFonts w:ascii="Times New Roman" w:hAnsi="Times New Roman"/>
                                <w:sz w:val="16"/>
                                <w:szCs w:val="16"/>
                              </w:rPr>
                              <w:tab/>
                            </w:r>
                            <w:r w:rsidRPr="008D1344">
                              <w:rPr>
                                <w:rFonts w:ascii="Times New Roman" w:hAnsi="Times New Roman"/>
                                <w:sz w:val="16"/>
                                <w:szCs w:val="16"/>
                              </w:rPr>
                              <w:tab/>
                              <w:t>$6,</w:t>
                            </w:r>
                            <w:r>
                              <w:rPr>
                                <w:rFonts w:ascii="Times New Roman" w:hAnsi="Times New Roman"/>
                                <w:sz w:val="16"/>
                                <w:szCs w:val="16"/>
                              </w:rPr>
                              <w:t>300</w:t>
                            </w:r>
                            <w:r w:rsidRPr="008D1344">
                              <w:rPr>
                                <w:rFonts w:ascii="Times New Roman" w:hAnsi="Times New Roman"/>
                                <w:sz w:val="16"/>
                                <w:szCs w:val="16"/>
                              </w:rPr>
                              <w:t>,</w:t>
                            </w:r>
                            <w:r>
                              <w:rPr>
                                <w:rFonts w:ascii="Times New Roman" w:hAnsi="Times New Roman"/>
                                <w:sz w:val="16"/>
                                <w:szCs w:val="16"/>
                              </w:rPr>
                              <w:t>0</w:t>
                            </w:r>
                            <w:r w:rsidRPr="008D1344">
                              <w:rPr>
                                <w:rFonts w:ascii="Times New Roman" w:hAnsi="Times New Roman"/>
                                <w:sz w:val="16"/>
                                <w:szCs w:val="16"/>
                              </w:rPr>
                              <w:t>00</w:t>
                            </w:r>
                          </w:p>
                          <w:p w14:paraId="01CAD142" w14:textId="77777777" w:rsidR="00F659CE" w:rsidRPr="008D1344" w:rsidRDefault="00F659CE" w:rsidP="0082474D">
                            <w:pPr>
                              <w:numPr>
                                <w:ilvl w:val="0"/>
                                <w:numId w:val="2"/>
                              </w:numPr>
                              <w:tabs>
                                <w:tab w:val="clear" w:pos="1080"/>
                                <w:tab w:val="num" w:pos="180"/>
                              </w:tabs>
                              <w:spacing w:after="0"/>
                              <w:ind w:left="0" w:firstLine="360"/>
                              <w:jc w:val="left"/>
                              <w:rPr>
                                <w:rFonts w:ascii="Times New Roman" w:hAnsi="Times New Roman"/>
                                <w:sz w:val="16"/>
                                <w:szCs w:val="16"/>
                              </w:rPr>
                            </w:pPr>
                            <w:r w:rsidRPr="008D1344">
                              <w:rPr>
                                <w:rFonts w:ascii="Times New Roman" w:hAnsi="Times New Roman"/>
                                <w:sz w:val="16"/>
                                <w:szCs w:val="16"/>
                              </w:rPr>
                              <w:t>GEF:</w:t>
                            </w:r>
                            <w:r w:rsidRPr="008D1344">
                              <w:rPr>
                                <w:rFonts w:ascii="Times New Roman" w:hAnsi="Times New Roman"/>
                                <w:sz w:val="16"/>
                                <w:szCs w:val="16"/>
                              </w:rPr>
                              <w:tab/>
                            </w:r>
                            <w:r w:rsidRPr="008D1344">
                              <w:rPr>
                                <w:rFonts w:ascii="Times New Roman" w:hAnsi="Times New Roman"/>
                                <w:sz w:val="16"/>
                                <w:szCs w:val="16"/>
                              </w:rPr>
                              <w:tab/>
                            </w:r>
                            <w:r w:rsidRPr="008D1344">
                              <w:rPr>
                                <w:rFonts w:ascii="Times New Roman" w:hAnsi="Times New Roman"/>
                                <w:sz w:val="16"/>
                                <w:szCs w:val="16"/>
                              </w:rPr>
                              <w:tab/>
                              <w:t>$</w:t>
                            </w:r>
                            <w:r w:rsidRPr="008D1344">
                              <w:rPr>
                                <w:rFonts w:ascii="Times New Roman" w:hAnsi="Times New Roman"/>
                                <w:bCs/>
                                <w:color w:val="000000"/>
                                <w:sz w:val="16"/>
                                <w:szCs w:val="16"/>
                                <w:lang w:val="en-US" w:eastAsia="ko-KR"/>
                              </w:rPr>
                              <w:t>6,</w:t>
                            </w:r>
                            <w:r>
                              <w:rPr>
                                <w:rFonts w:ascii="Times New Roman" w:hAnsi="Times New Roman"/>
                                <w:bCs/>
                                <w:color w:val="000000"/>
                                <w:sz w:val="16"/>
                                <w:szCs w:val="16"/>
                                <w:lang w:val="en-US" w:eastAsia="ko-KR"/>
                              </w:rPr>
                              <w:t>000</w:t>
                            </w:r>
                            <w:r w:rsidRPr="008D1344">
                              <w:rPr>
                                <w:rFonts w:ascii="Times New Roman" w:hAnsi="Times New Roman"/>
                                <w:bCs/>
                                <w:color w:val="000000"/>
                                <w:sz w:val="16"/>
                                <w:szCs w:val="16"/>
                                <w:lang w:val="en-US" w:eastAsia="ko-KR"/>
                              </w:rPr>
                              <w:t>,</w:t>
                            </w:r>
                            <w:r>
                              <w:rPr>
                                <w:rFonts w:ascii="Times New Roman" w:hAnsi="Times New Roman"/>
                                <w:bCs/>
                                <w:color w:val="000000"/>
                                <w:sz w:val="16"/>
                                <w:szCs w:val="16"/>
                                <w:lang w:val="en-US" w:eastAsia="ko-KR"/>
                              </w:rPr>
                              <w:t>0</w:t>
                            </w:r>
                            <w:r w:rsidRPr="008D1344">
                              <w:rPr>
                                <w:rFonts w:ascii="Times New Roman" w:hAnsi="Times New Roman"/>
                                <w:bCs/>
                                <w:color w:val="000000"/>
                                <w:sz w:val="16"/>
                                <w:szCs w:val="16"/>
                                <w:lang w:val="en-US" w:eastAsia="ko-KR"/>
                              </w:rPr>
                              <w:t>00</w:t>
                            </w:r>
                          </w:p>
                          <w:p w14:paraId="5CCA83A0" w14:textId="77777777" w:rsidR="00F659CE" w:rsidRPr="008D1344" w:rsidRDefault="00F659CE" w:rsidP="00B7260F">
                            <w:pPr>
                              <w:numPr>
                                <w:ilvl w:val="0"/>
                                <w:numId w:val="2"/>
                              </w:numPr>
                              <w:tabs>
                                <w:tab w:val="clear" w:pos="1080"/>
                                <w:tab w:val="num" w:pos="180"/>
                              </w:tabs>
                              <w:spacing w:after="0"/>
                              <w:ind w:left="0" w:firstLine="360"/>
                              <w:jc w:val="left"/>
                              <w:rPr>
                                <w:rFonts w:ascii="Times New Roman" w:hAnsi="Times New Roman"/>
                                <w:b/>
                                <w:sz w:val="16"/>
                                <w:szCs w:val="16"/>
                              </w:rPr>
                            </w:pPr>
                            <w:r w:rsidRPr="008D1344">
                              <w:rPr>
                                <w:rFonts w:ascii="Times New Roman" w:hAnsi="Times New Roman"/>
                                <w:sz w:val="16"/>
                                <w:szCs w:val="16"/>
                              </w:rPr>
                              <w:t xml:space="preserve">Regular (UNDP): </w:t>
                            </w:r>
                            <w:r w:rsidRPr="008D1344">
                              <w:rPr>
                                <w:rFonts w:ascii="Times New Roman" w:hAnsi="Times New Roman"/>
                                <w:sz w:val="16"/>
                                <w:szCs w:val="16"/>
                              </w:rPr>
                              <w:tab/>
                            </w:r>
                            <w:r w:rsidRPr="008D1344">
                              <w:rPr>
                                <w:rFonts w:ascii="Times New Roman" w:hAnsi="Times New Roman"/>
                                <w:sz w:val="16"/>
                                <w:szCs w:val="16"/>
                              </w:rPr>
                              <w:tab/>
                              <w:t>$300,000</w:t>
                            </w:r>
                          </w:p>
                          <w:p w14:paraId="6028893C" w14:textId="77777777" w:rsidR="00F659CE" w:rsidRPr="008D1344" w:rsidRDefault="00F659CE" w:rsidP="004C15E7">
                            <w:pPr>
                              <w:spacing w:after="0"/>
                              <w:rPr>
                                <w:rFonts w:ascii="Times New Roman" w:hAnsi="Times New Roman"/>
                                <w:sz w:val="16"/>
                                <w:szCs w:val="16"/>
                              </w:rPr>
                            </w:pPr>
                            <w:r w:rsidRPr="008D1344">
                              <w:rPr>
                                <w:rFonts w:ascii="Times New Roman" w:hAnsi="Times New Roman"/>
                                <w:sz w:val="16"/>
                                <w:szCs w:val="16"/>
                              </w:rPr>
                              <w:t>Parallel funding:</w:t>
                            </w:r>
                          </w:p>
                          <w:p w14:paraId="0E25BA29" w14:textId="77777777" w:rsidR="00F659CE" w:rsidRPr="008D1344" w:rsidRDefault="00F659CE" w:rsidP="00B7260F">
                            <w:pPr>
                              <w:numPr>
                                <w:ilvl w:val="0"/>
                                <w:numId w:val="2"/>
                              </w:numPr>
                              <w:tabs>
                                <w:tab w:val="clear" w:pos="1080"/>
                                <w:tab w:val="num" w:pos="180"/>
                              </w:tabs>
                              <w:spacing w:after="0"/>
                              <w:ind w:left="0" w:firstLine="360"/>
                              <w:jc w:val="left"/>
                              <w:rPr>
                                <w:rFonts w:ascii="Times New Roman" w:hAnsi="Times New Roman"/>
                                <w:sz w:val="16"/>
                                <w:szCs w:val="16"/>
                              </w:rPr>
                            </w:pPr>
                            <w:r w:rsidRPr="008D1344">
                              <w:rPr>
                                <w:rFonts w:ascii="Times New Roman" w:hAnsi="Times New Roman"/>
                                <w:sz w:val="16"/>
                                <w:szCs w:val="16"/>
                              </w:rPr>
                              <w:t>Government (Uzbekistan):</w:t>
                            </w:r>
                            <w:r w:rsidRPr="008D1344">
                              <w:rPr>
                                <w:rFonts w:ascii="Times New Roman" w:hAnsi="Times New Roman"/>
                                <w:sz w:val="16"/>
                                <w:szCs w:val="16"/>
                              </w:rPr>
                              <w:tab/>
                              <w:t>$32,825,594</w:t>
                            </w:r>
                          </w:p>
                          <w:p w14:paraId="586377EE" w14:textId="77777777" w:rsidR="00F659CE" w:rsidRPr="008D1344" w:rsidRDefault="00F659CE" w:rsidP="006340FF">
                            <w:pPr>
                              <w:spacing w:after="0"/>
                              <w:ind w:left="360" w:firstLine="360"/>
                              <w:rPr>
                                <w:rFonts w:ascii="Times New Roman" w:hAnsi="Times New Roman"/>
                                <w:sz w:val="16"/>
                                <w:szCs w:val="16"/>
                              </w:rPr>
                            </w:pPr>
                            <w:r w:rsidRPr="008D1344">
                              <w:rPr>
                                <w:rFonts w:ascii="Times New Roman" w:hAnsi="Times New Roman"/>
                                <w:sz w:val="16"/>
                                <w:szCs w:val="16"/>
                              </w:rPr>
                              <w:t>In cash:</w:t>
                            </w:r>
                            <w:r w:rsidRPr="008D1344">
                              <w:rPr>
                                <w:rFonts w:ascii="Times New Roman" w:hAnsi="Times New Roman"/>
                                <w:sz w:val="16"/>
                                <w:szCs w:val="16"/>
                              </w:rPr>
                              <w:tab/>
                            </w:r>
                            <w:r w:rsidRPr="008D1344">
                              <w:rPr>
                                <w:rFonts w:ascii="Times New Roman" w:hAnsi="Times New Roman"/>
                                <w:sz w:val="16"/>
                                <w:szCs w:val="16"/>
                              </w:rPr>
                              <w:tab/>
                            </w:r>
                            <w:r w:rsidRPr="008D1344">
                              <w:rPr>
                                <w:rFonts w:ascii="Times New Roman" w:hAnsi="Times New Roman"/>
                                <w:sz w:val="16"/>
                                <w:szCs w:val="16"/>
                              </w:rPr>
                              <w:tab/>
                              <w:t>$32,</w:t>
                            </w:r>
                            <w:r>
                              <w:rPr>
                                <w:rFonts w:ascii="Times New Roman" w:hAnsi="Times New Roman"/>
                                <w:sz w:val="16"/>
                                <w:szCs w:val="16"/>
                              </w:rPr>
                              <w:t>2</w:t>
                            </w:r>
                            <w:r w:rsidRPr="008D1344">
                              <w:rPr>
                                <w:rFonts w:ascii="Times New Roman" w:hAnsi="Times New Roman"/>
                                <w:sz w:val="16"/>
                                <w:szCs w:val="16"/>
                              </w:rPr>
                              <w:t>75,594</w:t>
                            </w:r>
                          </w:p>
                          <w:p w14:paraId="7AFCD8C6" w14:textId="77777777" w:rsidR="00F659CE" w:rsidRDefault="00F659CE" w:rsidP="006340FF">
                            <w:pPr>
                              <w:spacing w:after="0"/>
                              <w:ind w:left="360" w:firstLine="360"/>
                              <w:rPr>
                                <w:rFonts w:ascii="Times New Roman" w:hAnsi="Times New Roman"/>
                                <w:sz w:val="16"/>
                                <w:szCs w:val="16"/>
                              </w:rPr>
                            </w:pPr>
                            <w:r w:rsidRPr="008D1344">
                              <w:rPr>
                                <w:rFonts w:ascii="Times New Roman" w:hAnsi="Times New Roman"/>
                                <w:sz w:val="16"/>
                                <w:szCs w:val="16"/>
                              </w:rPr>
                              <w:t>In-kind:</w:t>
                            </w:r>
                            <w:r w:rsidRPr="008D1344">
                              <w:rPr>
                                <w:rFonts w:ascii="Times New Roman" w:hAnsi="Times New Roman"/>
                                <w:sz w:val="16"/>
                                <w:szCs w:val="16"/>
                              </w:rPr>
                              <w:tab/>
                            </w:r>
                            <w:r w:rsidRPr="008D1344">
                              <w:rPr>
                                <w:rFonts w:ascii="Times New Roman" w:hAnsi="Times New Roman"/>
                                <w:sz w:val="16"/>
                                <w:szCs w:val="16"/>
                              </w:rPr>
                              <w:tab/>
                            </w:r>
                            <w:r w:rsidRPr="008D1344">
                              <w:rPr>
                                <w:rFonts w:ascii="Times New Roman" w:hAnsi="Times New Roman"/>
                                <w:sz w:val="16"/>
                                <w:szCs w:val="16"/>
                              </w:rPr>
                              <w:tab/>
                              <w:t>$</w:t>
                            </w:r>
                            <w:r w:rsidRPr="00FA01BE">
                              <w:rPr>
                                <w:rFonts w:ascii="Times New Roman" w:hAnsi="Times New Roman"/>
                                <w:sz w:val="16"/>
                                <w:szCs w:val="16"/>
                              </w:rPr>
                              <w:t>5</w:t>
                            </w:r>
                            <w:r>
                              <w:rPr>
                                <w:rFonts w:ascii="Times New Roman" w:hAnsi="Times New Roman"/>
                                <w:sz w:val="16"/>
                                <w:szCs w:val="16"/>
                              </w:rPr>
                              <w:t>50,000</w:t>
                            </w:r>
                          </w:p>
                          <w:p w14:paraId="511512AC" w14:textId="77777777" w:rsidR="00F659CE" w:rsidRDefault="00F659CE" w:rsidP="008D1344">
                            <w:pPr>
                              <w:numPr>
                                <w:ilvl w:val="0"/>
                                <w:numId w:val="97"/>
                              </w:numPr>
                              <w:spacing w:after="0"/>
                              <w:rPr>
                                <w:rFonts w:ascii="Times New Roman" w:hAnsi="Times New Roman"/>
                                <w:sz w:val="16"/>
                                <w:szCs w:val="16"/>
                              </w:rPr>
                            </w:pPr>
                            <w:r w:rsidRPr="007E5E7A">
                              <w:rPr>
                                <w:rFonts w:ascii="Times New Roman" w:hAnsi="Times New Roman"/>
                                <w:sz w:val="16"/>
                                <w:szCs w:val="16"/>
                              </w:rPr>
                              <w:t xml:space="preserve">Mortgages </w:t>
                            </w:r>
                            <w:r w:rsidRPr="008D1344">
                              <w:rPr>
                                <w:rFonts w:ascii="Times New Roman" w:hAnsi="Times New Roman"/>
                                <w:sz w:val="16"/>
                                <w:szCs w:val="16"/>
                              </w:rPr>
                              <w:t>and Home Equity</w:t>
                            </w:r>
                            <w:r>
                              <w:rPr>
                                <w:rFonts w:ascii="Times New Roman" w:hAnsi="Times New Roman"/>
                                <w:sz w:val="16"/>
                                <w:szCs w:val="16"/>
                              </w:rPr>
                              <w:t xml:space="preserve">        $97,039,505</w:t>
                            </w:r>
                          </w:p>
                          <w:p w14:paraId="307A3C4F" w14:textId="77777777" w:rsidR="00F659CE" w:rsidRPr="00091D04" w:rsidRDefault="00F659CE" w:rsidP="008D1344">
                            <w:pPr>
                              <w:numPr>
                                <w:ilvl w:val="0"/>
                                <w:numId w:val="97"/>
                              </w:numPr>
                              <w:spacing w:after="0"/>
                              <w:rPr>
                                <w:rFonts w:ascii="Times New Roman" w:hAnsi="Times New Roman"/>
                                <w:sz w:val="16"/>
                                <w:szCs w:val="16"/>
                              </w:rPr>
                            </w:pPr>
                            <w:r>
                              <w:rPr>
                                <w:rFonts w:ascii="Times New Roman" w:hAnsi="Times New Roman"/>
                                <w:sz w:val="16"/>
                                <w:szCs w:val="16"/>
                              </w:rPr>
                              <w:t>Other (In-kind):                            $500,000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84716" id="Text Box 82" o:spid="_x0000_s1027" type="#_x0000_t202" style="position:absolute;left:0;text-align:left;margin-left:244pt;margin-top:.25pt;width:232.85pt;height:111.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">
                <v:textbox>
                  <w:txbxContent>
                    <w:p w14:paraId="5F49505A" w14:textId="77777777" w:rsidR="00F659CE" w:rsidRPr="008D1344" w:rsidRDefault="00F659CE" w:rsidP="004C15E7">
                      <w:pPr>
                        <w:spacing w:after="0"/>
                        <w:rPr>
                          <w:rFonts w:ascii="Times New Roman" w:hAnsi="Times New Roman"/>
                          <w:sz w:val="16"/>
                          <w:szCs w:val="16"/>
                        </w:rPr>
                      </w:pPr>
                      <w:r w:rsidRPr="00BF6EEC">
                        <w:rPr>
                          <w:rFonts w:ascii="Times New Roman" w:hAnsi="Times New Roman"/>
                          <w:sz w:val="16"/>
                          <w:szCs w:val="16"/>
                        </w:rPr>
                        <w:t>Total resources required</w:t>
                      </w:r>
                      <w:r>
                        <w:rPr>
                          <w:rFonts w:ascii="Times New Roman" w:hAnsi="Times New Roman"/>
                          <w:sz w:val="16"/>
                          <w:szCs w:val="16"/>
                        </w:rPr>
                        <w:t>:</w:t>
                      </w:r>
                      <w:r>
                        <w:rPr>
                          <w:rFonts w:ascii="Times New Roman" w:hAnsi="Times New Roman"/>
                          <w:sz w:val="16"/>
                          <w:szCs w:val="16"/>
                        </w:rPr>
                        <w:tab/>
                      </w:r>
                      <w:r>
                        <w:rPr>
                          <w:rFonts w:ascii="Times New Roman" w:hAnsi="Times New Roman"/>
                          <w:sz w:val="16"/>
                          <w:szCs w:val="16"/>
                        </w:rPr>
                        <w:tab/>
                      </w:r>
                      <w:r w:rsidRPr="008D1344">
                        <w:rPr>
                          <w:rFonts w:ascii="Times New Roman" w:hAnsi="Times New Roman"/>
                          <w:sz w:val="16"/>
                          <w:szCs w:val="16"/>
                          <w:u w:val="single"/>
                        </w:rPr>
                        <w:t>$</w:t>
                      </w:r>
                      <w:r>
                        <w:rPr>
                          <w:rFonts w:ascii="Times New Roman" w:hAnsi="Times New Roman"/>
                          <w:sz w:val="16"/>
                          <w:szCs w:val="16"/>
                          <w:u w:val="single"/>
                        </w:rPr>
                        <w:t>136,665,099</w:t>
                      </w:r>
                    </w:p>
                    <w:p w14:paraId="1A9C85EF" w14:textId="77777777" w:rsidR="00F659CE" w:rsidRPr="008D1344" w:rsidRDefault="00F659CE" w:rsidP="004C15E7">
                      <w:pPr>
                        <w:spacing w:after="0"/>
                        <w:rPr>
                          <w:rFonts w:ascii="Times New Roman" w:hAnsi="Times New Roman"/>
                          <w:sz w:val="16"/>
                          <w:szCs w:val="16"/>
                        </w:rPr>
                      </w:pPr>
                      <w:r w:rsidRPr="008D1344">
                        <w:rPr>
                          <w:rFonts w:ascii="Times New Roman" w:hAnsi="Times New Roman"/>
                          <w:sz w:val="16"/>
                          <w:szCs w:val="16"/>
                        </w:rPr>
                        <w:t>Total allocated resources:</w:t>
                      </w:r>
                      <w:r w:rsidRPr="008D1344">
                        <w:rPr>
                          <w:rFonts w:ascii="Times New Roman" w:hAnsi="Times New Roman"/>
                          <w:sz w:val="16"/>
                          <w:szCs w:val="16"/>
                        </w:rPr>
                        <w:tab/>
                      </w:r>
                      <w:r w:rsidRPr="008D1344">
                        <w:rPr>
                          <w:rFonts w:ascii="Times New Roman" w:hAnsi="Times New Roman"/>
                          <w:sz w:val="16"/>
                          <w:szCs w:val="16"/>
                        </w:rPr>
                        <w:tab/>
                        <w:t>$6,</w:t>
                      </w:r>
                      <w:r>
                        <w:rPr>
                          <w:rFonts w:ascii="Times New Roman" w:hAnsi="Times New Roman"/>
                          <w:sz w:val="16"/>
                          <w:szCs w:val="16"/>
                        </w:rPr>
                        <w:t>300</w:t>
                      </w:r>
                      <w:r w:rsidRPr="008D1344">
                        <w:rPr>
                          <w:rFonts w:ascii="Times New Roman" w:hAnsi="Times New Roman"/>
                          <w:sz w:val="16"/>
                          <w:szCs w:val="16"/>
                        </w:rPr>
                        <w:t>,</w:t>
                      </w:r>
                      <w:r>
                        <w:rPr>
                          <w:rFonts w:ascii="Times New Roman" w:hAnsi="Times New Roman"/>
                          <w:sz w:val="16"/>
                          <w:szCs w:val="16"/>
                        </w:rPr>
                        <w:t>0</w:t>
                      </w:r>
                      <w:r w:rsidRPr="008D1344">
                        <w:rPr>
                          <w:rFonts w:ascii="Times New Roman" w:hAnsi="Times New Roman"/>
                          <w:sz w:val="16"/>
                          <w:szCs w:val="16"/>
                        </w:rPr>
                        <w:t>00</w:t>
                      </w:r>
                    </w:p>
                    <w:p w14:paraId="01CAD142" w14:textId="77777777" w:rsidR="00F659CE" w:rsidRPr="008D1344" w:rsidRDefault="00F659CE" w:rsidP="0082474D">
                      <w:pPr>
                        <w:numPr>
                          <w:ilvl w:val="0"/>
                          <w:numId w:val="2"/>
                        </w:numPr>
                        <w:tabs>
                          <w:tab w:val="clear" w:pos="1080"/>
                          <w:tab w:val="num" w:pos="180"/>
                        </w:tabs>
                        <w:spacing w:after="0"/>
                        <w:ind w:left="0" w:firstLine="360"/>
                        <w:jc w:val="left"/>
                        <w:rPr>
                          <w:rFonts w:ascii="Times New Roman" w:hAnsi="Times New Roman"/>
                          <w:sz w:val="16"/>
                          <w:szCs w:val="16"/>
                        </w:rPr>
                      </w:pPr>
                      <w:r w:rsidRPr="008D1344">
                        <w:rPr>
                          <w:rFonts w:ascii="Times New Roman" w:hAnsi="Times New Roman"/>
                          <w:sz w:val="16"/>
                          <w:szCs w:val="16"/>
                        </w:rPr>
                        <w:t>GEF:</w:t>
                      </w:r>
                      <w:r w:rsidRPr="008D1344">
                        <w:rPr>
                          <w:rFonts w:ascii="Times New Roman" w:hAnsi="Times New Roman"/>
                          <w:sz w:val="16"/>
                          <w:szCs w:val="16"/>
                        </w:rPr>
                        <w:tab/>
                      </w:r>
                      <w:r w:rsidRPr="008D1344">
                        <w:rPr>
                          <w:rFonts w:ascii="Times New Roman" w:hAnsi="Times New Roman"/>
                          <w:sz w:val="16"/>
                          <w:szCs w:val="16"/>
                        </w:rPr>
                        <w:tab/>
                      </w:r>
                      <w:r w:rsidRPr="008D1344">
                        <w:rPr>
                          <w:rFonts w:ascii="Times New Roman" w:hAnsi="Times New Roman"/>
                          <w:sz w:val="16"/>
                          <w:szCs w:val="16"/>
                        </w:rPr>
                        <w:tab/>
                        <w:t>$</w:t>
                      </w:r>
                      <w:r w:rsidRPr="008D1344">
                        <w:rPr>
                          <w:rFonts w:ascii="Times New Roman" w:hAnsi="Times New Roman"/>
                          <w:bCs/>
                          <w:color w:val="000000"/>
                          <w:sz w:val="16"/>
                          <w:szCs w:val="16"/>
                          <w:lang w:val="en-US" w:eastAsia="ko-KR"/>
                        </w:rPr>
                        <w:t>6,</w:t>
                      </w:r>
                      <w:r>
                        <w:rPr>
                          <w:rFonts w:ascii="Times New Roman" w:hAnsi="Times New Roman"/>
                          <w:bCs/>
                          <w:color w:val="000000"/>
                          <w:sz w:val="16"/>
                          <w:szCs w:val="16"/>
                          <w:lang w:val="en-US" w:eastAsia="ko-KR"/>
                        </w:rPr>
                        <w:t>000</w:t>
                      </w:r>
                      <w:r w:rsidRPr="008D1344">
                        <w:rPr>
                          <w:rFonts w:ascii="Times New Roman" w:hAnsi="Times New Roman"/>
                          <w:bCs/>
                          <w:color w:val="000000"/>
                          <w:sz w:val="16"/>
                          <w:szCs w:val="16"/>
                          <w:lang w:val="en-US" w:eastAsia="ko-KR"/>
                        </w:rPr>
                        <w:t>,</w:t>
                      </w:r>
                      <w:r>
                        <w:rPr>
                          <w:rFonts w:ascii="Times New Roman" w:hAnsi="Times New Roman"/>
                          <w:bCs/>
                          <w:color w:val="000000"/>
                          <w:sz w:val="16"/>
                          <w:szCs w:val="16"/>
                          <w:lang w:val="en-US" w:eastAsia="ko-KR"/>
                        </w:rPr>
                        <w:t>0</w:t>
                      </w:r>
                      <w:r w:rsidRPr="008D1344">
                        <w:rPr>
                          <w:rFonts w:ascii="Times New Roman" w:hAnsi="Times New Roman"/>
                          <w:bCs/>
                          <w:color w:val="000000"/>
                          <w:sz w:val="16"/>
                          <w:szCs w:val="16"/>
                          <w:lang w:val="en-US" w:eastAsia="ko-KR"/>
                        </w:rPr>
                        <w:t>00</w:t>
                      </w:r>
                    </w:p>
                    <w:p w14:paraId="5CCA83A0" w14:textId="77777777" w:rsidR="00F659CE" w:rsidRPr="008D1344" w:rsidRDefault="00F659CE" w:rsidP="00B7260F">
                      <w:pPr>
                        <w:numPr>
                          <w:ilvl w:val="0"/>
                          <w:numId w:val="2"/>
                        </w:numPr>
                        <w:tabs>
                          <w:tab w:val="clear" w:pos="1080"/>
                          <w:tab w:val="num" w:pos="180"/>
                        </w:tabs>
                        <w:spacing w:after="0"/>
                        <w:ind w:left="0" w:firstLine="360"/>
                        <w:jc w:val="left"/>
                        <w:rPr>
                          <w:rFonts w:ascii="Times New Roman" w:hAnsi="Times New Roman"/>
                          <w:b/>
                          <w:sz w:val="16"/>
                          <w:szCs w:val="16"/>
                        </w:rPr>
                      </w:pPr>
                      <w:r w:rsidRPr="008D1344">
                        <w:rPr>
                          <w:rFonts w:ascii="Times New Roman" w:hAnsi="Times New Roman"/>
                          <w:sz w:val="16"/>
                          <w:szCs w:val="16"/>
                        </w:rPr>
                        <w:t xml:space="preserve">Regular (UNDP): </w:t>
                      </w:r>
                      <w:r w:rsidRPr="008D1344">
                        <w:rPr>
                          <w:rFonts w:ascii="Times New Roman" w:hAnsi="Times New Roman"/>
                          <w:sz w:val="16"/>
                          <w:szCs w:val="16"/>
                        </w:rPr>
                        <w:tab/>
                      </w:r>
                      <w:r w:rsidRPr="008D1344">
                        <w:rPr>
                          <w:rFonts w:ascii="Times New Roman" w:hAnsi="Times New Roman"/>
                          <w:sz w:val="16"/>
                          <w:szCs w:val="16"/>
                        </w:rPr>
                        <w:tab/>
                        <w:t>$300,000</w:t>
                      </w:r>
                    </w:p>
                    <w:p w14:paraId="6028893C" w14:textId="77777777" w:rsidR="00F659CE" w:rsidRPr="008D1344" w:rsidRDefault="00F659CE" w:rsidP="004C15E7">
                      <w:pPr>
                        <w:spacing w:after="0"/>
                        <w:rPr>
                          <w:rFonts w:ascii="Times New Roman" w:hAnsi="Times New Roman"/>
                          <w:sz w:val="16"/>
                          <w:szCs w:val="16"/>
                        </w:rPr>
                      </w:pPr>
                      <w:r w:rsidRPr="008D1344">
                        <w:rPr>
                          <w:rFonts w:ascii="Times New Roman" w:hAnsi="Times New Roman"/>
                          <w:sz w:val="16"/>
                          <w:szCs w:val="16"/>
                        </w:rPr>
                        <w:t>Parallel funding:</w:t>
                      </w:r>
                    </w:p>
                    <w:p w14:paraId="0E25BA29" w14:textId="77777777" w:rsidR="00F659CE" w:rsidRPr="008D1344" w:rsidRDefault="00F659CE" w:rsidP="00B7260F">
                      <w:pPr>
                        <w:numPr>
                          <w:ilvl w:val="0"/>
                          <w:numId w:val="2"/>
                        </w:numPr>
                        <w:tabs>
                          <w:tab w:val="clear" w:pos="1080"/>
                          <w:tab w:val="num" w:pos="180"/>
                        </w:tabs>
                        <w:spacing w:after="0"/>
                        <w:ind w:left="0" w:firstLine="360"/>
                        <w:jc w:val="left"/>
                        <w:rPr>
                          <w:rFonts w:ascii="Times New Roman" w:hAnsi="Times New Roman"/>
                          <w:sz w:val="16"/>
                          <w:szCs w:val="16"/>
                        </w:rPr>
                      </w:pPr>
                      <w:r w:rsidRPr="008D1344">
                        <w:rPr>
                          <w:rFonts w:ascii="Times New Roman" w:hAnsi="Times New Roman"/>
                          <w:sz w:val="16"/>
                          <w:szCs w:val="16"/>
                        </w:rPr>
                        <w:t>Government (Uzbekistan):</w:t>
                      </w:r>
                      <w:r w:rsidRPr="008D1344">
                        <w:rPr>
                          <w:rFonts w:ascii="Times New Roman" w:hAnsi="Times New Roman"/>
                          <w:sz w:val="16"/>
                          <w:szCs w:val="16"/>
                        </w:rPr>
                        <w:tab/>
                        <w:t>$32,825,594</w:t>
                      </w:r>
                    </w:p>
                    <w:p w14:paraId="586377EE" w14:textId="77777777" w:rsidR="00F659CE" w:rsidRPr="008D1344" w:rsidRDefault="00F659CE" w:rsidP="006340FF">
                      <w:pPr>
                        <w:spacing w:after="0"/>
                        <w:ind w:left="360" w:firstLine="360"/>
                        <w:rPr>
                          <w:rFonts w:ascii="Times New Roman" w:hAnsi="Times New Roman"/>
                          <w:sz w:val="16"/>
                          <w:szCs w:val="16"/>
                        </w:rPr>
                      </w:pPr>
                      <w:r w:rsidRPr="008D1344">
                        <w:rPr>
                          <w:rFonts w:ascii="Times New Roman" w:hAnsi="Times New Roman"/>
                          <w:sz w:val="16"/>
                          <w:szCs w:val="16"/>
                        </w:rPr>
                        <w:t>In cash:</w:t>
                      </w:r>
                      <w:r w:rsidRPr="008D1344">
                        <w:rPr>
                          <w:rFonts w:ascii="Times New Roman" w:hAnsi="Times New Roman"/>
                          <w:sz w:val="16"/>
                          <w:szCs w:val="16"/>
                        </w:rPr>
                        <w:tab/>
                      </w:r>
                      <w:r w:rsidRPr="008D1344">
                        <w:rPr>
                          <w:rFonts w:ascii="Times New Roman" w:hAnsi="Times New Roman"/>
                          <w:sz w:val="16"/>
                          <w:szCs w:val="16"/>
                        </w:rPr>
                        <w:tab/>
                      </w:r>
                      <w:r w:rsidRPr="008D1344">
                        <w:rPr>
                          <w:rFonts w:ascii="Times New Roman" w:hAnsi="Times New Roman"/>
                          <w:sz w:val="16"/>
                          <w:szCs w:val="16"/>
                        </w:rPr>
                        <w:tab/>
                        <w:t>$32,</w:t>
                      </w:r>
                      <w:r>
                        <w:rPr>
                          <w:rFonts w:ascii="Times New Roman" w:hAnsi="Times New Roman"/>
                          <w:sz w:val="16"/>
                          <w:szCs w:val="16"/>
                        </w:rPr>
                        <w:t>2</w:t>
                      </w:r>
                      <w:r w:rsidRPr="008D1344">
                        <w:rPr>
                          <w:rFonts w:ascii="Times New Roman" w:hAnsi="Times New Roman"/>
                          <w:sz w:val="16"/>
                          <w:szCs w:val="16"/>
                        </w:rPr>
                        <w:t>75,594</w:t>
                      </w:r>
                    </w:p>
                    <w:p w14:paraId="7AFCD8C6" w14:textId="77777777" w:rsidR="00F659CE" w:rsidRDefault="00F659CE" w:rsidP="006340FF">
                      <w:pPr>
                        <w:spacing w:after="0"/>
                        <w:ind w:left="360" w:firstLine="360"/>
                        <w:rPr>
                          <w:rFonts w:ascii="Times New Roman" w:hAnsi="Times New Roman"/>
                          <w:sz w:val="16"/>
                          <w:szCs w:val="16"/>
                        </w:rPr>
                      </w:pPr>
                      <w:r w:rsidRPr="008D1344">
                        <w:rPr>
                          <w:rFonts w:ascii="Times New Roman" w:hAnsi="Times New Roman"/>
                          <w:sz w:val="16"/>
                          <w:szCs w:val="16"/>
                        </w:rPr>
                        <w:t>In-kind:</w:t>
                      </w:r>
                      <w:r w:rsidRPr="008D1344">
                        <w:rPr>
                          <w:rFonts w:ascii="Times New Roman" w:hAnsi="Times New Roman"/>
                          <w:sz w:val="16"/>
                          <w:szCs w:val="16"/>
                        </w:rPr>
                        <w:tab/>
                      </w:r>
                      <w:r w:rsidRPr="008D1344">
                        <w:rPr>
                          <w:rFonts w:ascii="Times New Roman" w:hAnsi="Times New Roman"/>
                          <w:sz w:val="16"/>
                          <w:szCs w:val="16"/>
                        </w:rPr>
                        <w:tab/>
                      </w:r>
                      <w:r w:rsidRPr="008D1344">
                        <w:rPr>
                          <w:rFonts w:ascii="Times New Roman" w:hAnsi="Times New Roman"/>
                          <w:sz w:val="16"/>
                          <w:szCs w:val="16"/>
                        </w:rPr>
                        <w:tab/>
                        <w:t>$</w:t>
                      </w:r>
                      <w:r w:rsidRPr="00FA01BE">
                        <w:rPr>
                          <w:rFonts w:ascii="Times New Roman" w:hAnsi="Times New Roman"/>
                          <w:sz w:val="16"/>
                          <w:szCs w:val="16"/>
                        </w:rPr>
                        <w:t>5</w:t>
                      </w:r>
                      <w:r>
                        <w:rPr>
                          <w:rFonts w:ascii="Times New Roman" w:hAnsi="Times New Roman"/>
                          <w:sz w:val="16"/>
                          <w:szCs w:val="16"/>
                        </w:rPr>
                        <w:t>50,000</w:t>
                      </w:r>
                    </w:p>
                    <w:p w14:paraId="511512AC" w14:textId="77777777" w:rsidR="00F659CE" w:rsidRDefault="00F659CE" w:rsidP="008D1344">
                      <w:pPr>
                        <w:numPr>
                          <w:ilvl w:val="0"/>
                          <w:numId w:val="97"/>
                        </w:numPr>
                        <w:spacing w:after="0"/>
                        <w:rPr>
                          <w:rFonts w:ascii="Times New Roman" w:hAnsi="Times New Roman"/>
                          <w:sz w:val="16"/>
                          <w:szCs w:val="16"/>
                        </w:rPr>
                      </w:pPr>
                      <w:r w:rsidRPr="007E5E7A">
                        <w:rPr>
                          <w:rFonts w:ascii="Times New Roman" w:hAnsi="Times New Roman"/>
                          <w:sz w:val="16"/>
                          <w:szCs w:val="16"/>
                        </w:rPr>
                        <w:t xml:space="preserve">Mortgages </w:t>
                      </w:r>
                      <w:r w:rsidRPr="008D1344">
                        <w:rPr>
                          <w:rFonts w:ascii="Times New Roman" w:hAnsi="Times New Roman"/>
                          <w:sz w:val="16"/>
                          <w:szCs w:val="16"/>
                        </w:rPr>
                        <w:t>and Home Equity</w:t>
                      </w:r>
                      <w:r>
                        <w:rPr>
                          <w:rFonts w:ascii="Times New Roman" w:hAnsi="Times New Roman"/>
                          <w:sz w:val="16"/>
                          <w:szCs w:val="16"/>
                        </w:rPr>
                        <w:t xml:space="preserve">        $97,039,505</w:t>
                      </w:r>
                    </w:p>
                    <w:p w14:paraId="307A3C4F" w14:textId="77777777" w:rsidR="00F659CE" w:rsidRPr="00091D04" w:rsidRDefault="00F659CE" w:rsidP="008D1344">
                      <w:pPr>
                        <w:numPr>
                          <w:ilvl w:val="0"/>
                          <w:numId w:val="97"/>
                        </w:numPr>
                        <w:spacing w:after="0"/>
                        <w:rPr>
                          <w:rFonts w:ascii="Times New Roman" w:hAnsi="Times New Roman"/>
                          <w:sz w:val="16"/>
                          <w:szCs w:val="16"/>
                        </w:rPr>
                      </w:pPr>
                      <w:r>
                        <w:rPr>
                          <w:rFonts w:ascii="Times New Roman" w:hAnsi="Times New Roman"/>
                          <w:sz w:val="16"/>
                          <w:szCs w:val="16"/>
                        </w:rPr>
                        <w:t>Other (In-kind):                            $500,000</w:t>
                      </w:r>
                    </w:p>
                  </w:txbxContent>
                </v:textbox>
              </v:shape>
            </w:pict>
          </mc:Fallback>
        </mc:AlternateContent>
      </w:r>
      <w:r w:rsidR="00901782">
        <w:rPr>
          <w:noProof/>
          <w:lang w:val="en-US"/>
        </w:rPr>
        <mc:AlternateContent>
          <mc:Choice Requires="wps">
            <w:drawing>
              <wp:anchor distT="0" distB="0" distL="114300" distR="114300" simplePos="0" relativeHeight="251656704" behindDoc="1" locked="0" layoutInCell="1" allowOverlap="1" wp14:anchorId="78014040" wp14:editId="3DA6020D">
                <wp:simplePos x="0" y="0"/>
                <wp:positionH relativeFrom="margin">
                  <wp:align>left</wp:align>
                </wp:positionH>
                <wp:positionV relativeFrom="paragraph">
                  <wp:posOffset>3744</wp:posOffset>
                </wp:positionV>
                <wp:extent cx="3022600" cy="1410335"/>
                <wp:effectExtent l="0" t="0" r="25400" b="18415"/>
                <wp:wrapTight wrapText="bothSides">
                  <wp:wrapPolygon edited="0">
                    <wp:start x="0" y="0"/>
                    <wp:lineTo x="0" y="21590"/>
                    <wp:lineTo x="21645" y="21590"/>
                    <wp:lineTo x="21645" y="0"/>
                    <wp:lineTo x="0" y="0"/>
                  </wp:wrapPolygon>
                </wp:wrapTight>
                <wp:docPr id="56"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0" cy="1410335"/>
                        </a:xfrm>
                        <a:prstGeom prst="rect">
                          <a:avLst/>
                        </a:prstGeom>
                        <a:solidFill>
                          <a:srgbClr val="FFFFFF"/>
                        </a:solidFill>
                        <a:ln w="9525">
                          <a:solidFill>
                            <a:srgbClr val="000000"/>
                          </a:solidFill>
                          <a:miter lim="800000"/>
                          <a:headEnd/>
                          <a:tailEnd/>
                        </a:ln>
                      </wps:spPr>
                      <wps:txbx>
                        <w:txbxContent>
                          <w:p w14:paraId="2BEF54CD" w14:textId="77777777" w:rsidR="00F659CE" w:rsidRPr="000E5456" w:rsidRDefault="00F659CE" w:rsidP="00BF6EEC">
                            <w:pPr>
                              <w:spacing w:after="0"/>
                              <w:rPr>
                                <w:rFonts w:ascii="Times New Roman" w:hAnsi="Times New Roman"/>
                                <w:sz w:val="16"/>
                                <w:szCs w:val="16"/>
                              </w:rPr>
                            </w:pPr>
                            <w:r w:rsidRPr="000E5456">
                              <w:rPr>
                                <w:rFonts w:ascii="Times New Roman" w:hAnsi="Times New Roman"/>
                                <w:sz w:val="16"/>
                                <w:szCs w:val="16"/>
                              </w:rPr>
                              <w:t>Country Programme Period:</w:t>
                            </w:r>
                            <w:r w:rsidRPr="000E5456">
                              <w:rPr>
                                <w:rFonts w:ascii="Times New Roman" w:hAnsi="Times New Roman"/>
                                <w:sz w:val="16"/>
                                <w:szCs w:val="16"/>
                              </w:rPr>
                              <w:tab/>
                              <w:t>2016-2020</w:t>
                            </w:r>
                          </w:p>
                          <w:p w14:paraId="179517E3" w14:textId="77777777" w:rsidR="00F659CE" w:rsidRPr="000E5456" w:rsidRDefault="00F659CE" w:rsidP="00BF6EEC">
                            <w:pPr>
                              <w:spacing w:after="0"/>
                              <w:rPr>
                                <w:rFonts w:ascii="Times New Roman" w:hAnsi="Times New Roman"/>
                                <w:sz w:val="16"/>
                                <w:szCs w:val="16"/>
                              </w:rPr>
                            </w:pPr>
                            <w:r w:rsidRPr="000E5456">
                              <w:rPr>
                                <w:rFonts w:ascii="Times New Roman" w:hAnsi="Times New Roman"/>
                                <w:sz w:val="16"/>
                                <w:szCs w:val="16"/>
                              </w:rPr>
                              <w:t>Key Result Area (Strategic Plan):</w:t>
                            </w:r>
                            <w:r w:rsidRPr="000E5456">
                              <w:rPr>
                                <w:rFonts w:ascii="Times New Roman" w:hAnsi="Times New Roman"/>
                                <w:sz w:val="16"/>
                                <w:szCs w:val="16"/>
                              </w:rPr>
                              <w:tab/>
                            </w:r>
                            <w:r>
                              <w:rPr>
                                <w:rFonts w:ascii="Times New Roman" w:hAnsi="Times New Roman"/>
                                <w:sz w:val="16"/>
                                <w:szCs w:val="16"/>
                              </w:rPr>
                              <w:t xml:space="preserve"> Growth is inclusive and sustainable, incorporating productive capacities that create employment and livelihood for poor and excluded</w:t>
                            </w:r>
                          </w:p>
                          <w:p w14:paraId="4DC22A05" w14:textId="29E078C0" w:rsidR="00F659CE" w:rsidRPr="005A3B49" w:rsidRDefault="00F659CE" w:rsidP="00BF6EEC">
                            <w:pPr>
                              <w:spacing w:after="0"/>
                              <w:rPr>
                                <w:rFonts w:ascii="Times New Roman" w:hAnsi="Times New Roman"/>
                                <w:sz w:val="16"/>
                                <w:szCs w:val="16"/>
                                <w:highlight w:val="yellow"/>
                              </w:rPr>
                            </w:pPr>
                            <w:r w:rsidRPr="005A3B49">
                              <w:rPr>
                                <w:rFonts w:ascii="Times New Roman" w:hAnsi="Times New Roman"/>
                                <w:sz w:val="16"/>
                                <w:szCs w:val="16"/>
                                <w:highlight w:val="yellow"/>
                              </w:rPr>
                              <w:t>Atlas Project ID:</w:t>
                            </w:r>
                            <w:r w:rsidRPr="005A3B49">
                              <w:rPr>
                                <w:rFonts w:ascii="Times New Roman" w:hAnsi="Times New Roman"/>
                                <w:sz w:val="16"/>
                                <w:szCs w:val="16"/>
                                <w:highlight w:val="yellow"/>
                              </w:rPr>
                              <w:tab/>
                            </w:r>
                            <w:r w:rsidRPr="005A3B49">
                              <w:rPr>
                                <w:rFonts w:ascii="Times New Roman" w:hAnsi="Times New Roman"/>
                                <w:sz w:val="16"/>
                                <w:szCs w:val="16"/>
                                <w:highlight w:val="yellow"/>
                              </w:rPr>
                              <w:tab/>
                            </w:r>
                            <w:r w:rsidRPr="005A3B49">
                              <w:rPr>
                                <w:rFonts w:ascii="Times New Roman" w:hAnsi="Times New Roman"/>
                                <w:sz w:val="16"/>
                                <w:szCs w:val="16"/>
                                <w:highlight w:val="yellow"/>
                                <w:lang w:val="en-US"/>
                              </w:rPr>
                              <w:t>00080813</w:t>
                            </w:r>
                          </w:p>
                          <w:p w14:paraId="2CD2D164" w14:textId="418C36F2" w:rsidR="00F659CE" w:rsidRPr="008839EF" w:rsidRDefault="00F659CE" w:rsidP="00BF6EEC">
                            <w:pPr>
                              <w:pStyle w:val="FootnoteText"/>
                              <w:spacing w:after="0"/>
                              <w:rPr>
                                <w:rFonts w:ascii="Times New Roman" w:hAnsi="Times New Roman"/>
                                <w:sz w:val="16"/>
                                <w:szCs w:val="16"/>
                              </w:rPr>
                            </w:pPr>
                            <w:r w:rsidRPr="005A3B49">
                              <w:rPr>
                                <w:rFonts w:ascii="Times New Roman" w:hAnsi="Times New Roman"/>
                                <w:sz w:val="16"/>
                                <w:szCs w:val="16"/>
                                <w:highlight w:val="yellow"/>
                              </w:rPr>
                              <w:t xml:space="preserve">Project </w:t>
                            </w:r>
                            <w:r w:rsidRPr="005A3B49">
                              <w:rPr>
                                <w:rFonts w:ascii="Times New Roman" w:hAnsi="Times New Roman"/>
                                <w:sz w:val="16"/>
                                <w:szCs w:val="16"/>
                                <w:highlight w:val="yellow"/>
                                <w:lang w:val="en-US"/>
                              </w:rPr>
                              <w:t xml:space="preserve">Output </w:t>
                            </w:r>
                            <w:r w:rsidRPr="005A3B49">
                              <w:rPr>
                                <w:rFonts w:ascii="Times New Roman" w:hAnsi="Times New Roman"/>
                                <w:sz w:val="16"/>
                                <w:szCs w:val="16"/>
                                <w:highlight w:val="yellow"/>
                              </w:rPr>
                              <w:t>ID:</w:t>
                            </w:r>
                            <w:r w:rsidRPr="005A3B49">
                              <w:rPr>
                                <w:rFonts w:ascii="Times New Roman" w:hAnsi="Times New Roman"/>
                                <w:sz w:val="16"/>
                                <w:szCs w:val="16"/>
                                <w:highlight w:val="yellow"/>
                              </w:rPr>
                              <w:tab/>
                            </w:r>
                            <w:r w:rsidRPr="005A3B49">
                              <w:rPr>
                                <w:rFonts w:ascii="Times New Roman" w:hAnsi="Times New Roman"/>
                                <w:sz w:val="16"/>
                                <w:szCs w:val="16"/>
                                <w:highlight w:val="yellow"/>
                              </w:rPr>
                              <w:tab/>
                              <w:t>00090382</w:t>
                            </w:r>
                          </w:p>
                          <w:p w14:paraId="2EB7BF6C" w14:textId="77777777" w:rsidR="00F659CE" w:rsidRPr="004C15E7" w:rsidRDefault="00F659CE" w:rsidP="009C709B">
                            <w:pPr>
                              <w:pStyle w:val="FootnoteText"/>
                              <w:spacing w:after="0"/>
                              <w:rPr>
                                <w:rFonts w:ascii="Times New Roman" w:hAnsi="Times New Roman"/>
                                <w:sz w:val="16"/>
                                <w:szCs w:val="16"/>
                              </w:rPr>
                            </w:pPr>
                            <w:r w:rsidRPr="004C15E7">
                              <w:rPr>
                                <w:rFonts w:ascii="Times New Roman" w:hAnsi="Times New Roman"/>
                                <w:sz w:val="16"/>
                                <w:szCs w:val="16"/>
                              </w:rPr>
                              <w:t xml:space="preserve">PIMS ID: </w:t>
                            </w:r>
                            <w:r w:rsidRPr="004C15E7">
                              <w:rPr>
                                <w:rFonts w:ascii="Times New Roman" w:hAnsi="Times New Roman"/>
                                <w:sz w:val="16"/>
                                <w:szCs w:val="16"/>
                              </w:rPr>
                              <w:tab/>
                            </w:r>
                            <w:r w:rsidRPr="004C15E7">
                              <w:rPr>
                                <w:rFonts w:ascii="Times New Roman" w:hAnsi="Times New Roman"/>
                                <w:sz w:val="16"/>
                                <w:szCs w:val="16"/>
                              </w:rPr>
                              <w:tab/>
                            </w:r>
                            <w:r w:rsidRPr="004C15E7">
                              <w:rPr>
                                <w:rFonts w:ascii="Times New Roman" w:hAnsi="Times New Roman"/>
                                <w:sz w:val="16"/>
                                <w:szCs w:val="16"/>
                              </w:rPr>
                              <w:tab/>
                            </w:r>
                            <w:r w:rsidRPr="004C15E7">
                              <w:rPr>
                                <w:rFonts w:ascii="Times New Roman" w:hAnsi="Times New Roman"/>
                                <w:sz w:val="16"/>
                                <w:szCs w:val="16"/>
                                <w:lang w:val="en-US"/>
                              </w:rPr>
                              <w:t>5392</w:t>
                            </w:r>
                          </w:p>
                          <w:p w14:paraId="5A3760C2" w14:textId="5A0C398F" w:rsidR="00F659CE" w:rsidRPr="00793A6F" w:rsidRDefault="00F659CE" w:rsidP="00BF6EEC">
                            <w:pPr>
                              <w:pStyle w:val="FootnoteText"/>
                              <w:spacing w:after="0"/>
                              <w:rPr>
                                <w:rFonts w:ascii="Times New Roman" w:hAnsi="Times New Roman"/>
                                <w:sz w:val="16"/>
                                <w:szCs w:val="16"/>
                                <w:highlight w:val="yellow"/>
                                <w:lang w:val="en-US"/>
                              </w:rPr>
                            </w:pPr>
                            <w:r w:rsidRPr="005A3B49">
                              <w:rPr>
                                <w:rFonts w:ascii="Times New Roman" w:hAnsi="Times New Roman"/>
                                <w:sz w:val="16"/>
                                <w:szCs w:val="16"/>
                                <w:highlight w:val="yellow"/>
                              </w:rPr>
                              <w:t>Start date</w:t>
                            </w:r>
                            <w:r w:rsidRPr="005A3B49">
                              <w:rPr>
                                <w:rFonts w:ascii="Times New Roman" w:hAnsi="Times New Roman"/>
                                <w:sz w:val="16"/>
                                <w:szCs w:val="16"/>
                                <w:highlight w:val="yellow"/>
                                <w:lang w:val="fr-FR"/>
                              </w:rPr>
                              <w:t>:</w:t>
                            </w:r>
                            <w:r w:rsidRPr="000E5456">
                              <w:rPr>
                                <w:rFonts w:ascii="Times New Roman" w:hAnsi="Times New Roman"/>
                                <w:sz w:val="16"/>
                                <w:szCs w:val="16"/>
                                <w:lang w:val="fr-FR"/>
                              </w:rPr>
                              <w:tab/>
                            </w:r>
                            <w:r w:rsidRPr="000E5456">
                              <w:rPr>
                                <w:rFonts w:ascii="Times New Roman" w:hAnsi="Times New Roman"/>
                                <w:sz w:val="16"/>
                                <w:szCs w:val="16"/>
                                <w:lang w:val="fr-FR"/>
                              </w:rPr>
                              <w:tab/>
                            </w:r>
                            <w:r w:rsidRPr="000E5456">
                              <w:rPr>
                                <w:rFonts w:ascii="Times New Roman" w:hAnsi="Times New Roman"/>
                                <w:sz w:val="16"/>
                                <w:szCs w:val="16"/>
                                <w:lang w:val="fr-FR"/>
                              </w:rPr>
                              <w:tab/>
                            </w:r>
                            <w:r w:rsidRPr="00B53297">
                              <w:rPr>
                                <w:rFonts w:ascii="Times New Roman" w:hAnsi="Times New Roman"/>
                                <w:sz w:val="16"/>
                                <w:szCs w:val="16"/>
                                <w:highlight w:val="yellow"/>
                                <w:lang w:val="en-US"/>
                              </w:rPr>
                              <w:t>February</w:t>
                            </w:r>
                            <w:r w:rsidRPr="00793A6F">
                              <w:rPr>
                                <w:rFonts w:ascii="Times New Roman" w:hAnsi="Times New Roman"/>
                                <w:sz w:val="16"/>
                                <w:szCs w:val="16"/>
                                <w:highlight w:val="yellow"/>
                                <w:lang w:val="fr-FR"/>
                              </w:rPr>
                              <w:t xml:space="preserve"> </w:t>
                            </w:r>
                            <w:r w:rsidRPr="00793A6F">
                              <w:rPr>
                                <w:rFonts w:ascii="Times New Roman" w:hAnsi="Times New Roman"/>
                                <w:sz w:val="16"/>
                                <w:szCs w:val="16"/>
                                <w:highlight w:val="yellow"/>
                              </w:rPr>
                              <w:t>1</w:t>
                            </w:r>
                            <w:r w:rsidRPr="00793A6F">
                              <w:rPr>
                                <w:rFonts w:ascii="Times New Roman" w:hAnsi="Times New Roman"/>
                                <w:sz w:val="16"/>
                                <w:szCs w:val="16"/>
                                <w:highlight w:val="yellow"/>
                                <w:lang w:val="en-US"/>
                              </w:rPr>
                              <w:t>5</w:t>
                            </w:r>
                            <w:r w:rsidRPr="00793A6F">
                              <w:rPr>
                                <w:rFonts w:ascii="Times New Roman" w:hAnsi="Times New Roman"/>
                                <w:sz w:val="16"/>
                                <w:szCs w:val="16"/>
                                <w:highlight w:val="yellow"/>
                              </w:rPr>
                              <w:t>, 201</w:t>
                            </w:r>
                            <w:r w:rsidRPr="00793A6F">
                              <w:rPr>
                                <w:rFonts w:ascii="Times New Roman" w:hAnsi="Times New Roman"/>
                                <w:sz w:val="16"/>
                                <w:szCs w:val="16"/>
                                <w:highlight w:val="yellow"/>
                                <w:lang w:val="en-US"/>
                              </w:rPr>
                              <w:t>7</w:t>
                            </w:r>
                          </w:p>
                          <w:p w14:paraId="1987DA1B" w14:textId="566F1F93" w:rsidR="00F659CE" w:rsidRPr="000E5456" w:rsidRDefault="00F659CE" w:rsidP="00BF6EEC">
                            <w:pPr>
                              <w:pStyle w:val="FootnoteText"/>
                              <w:spacing w:after="0"/>
                              <w:rPr>
                                <w:rFonts w:ascii="Times New Roman" w:hAnsi="Times New Roman"/>
                                <w:sz w:val="16"/>
                                <w:szCs w:val="16"/>
                              </w:rPr>
                            </w:pPr>
                            <w:r w:rsidRPr="00793A6F">
                              <w:rPr>
                                <w:rFonts w:ascii="Times New Roman" w:hAnsi="Times New Roman"/>
                                <w:sz w:val="16"/>
                                <w:szCs w:val="16"/>
                                <w:highlight w:val="yellow"/>
                              </w:rPr>
                              <w:t>End date:</w:t>
                            </w:r>
                            <w:r w:rsidRPr="00793A6F">
                              <w:rPr>
                                <w:rFonts w:ascii="Times New Roman" w:hAnsi="Times New Roman"/>
                                <w:sz w:val="16"/>
                                <w:szCs w:val="16"/>
                                <w:highlight w:val="yellow"/>
                                <w:lang w:val="fr-FR"/>
                              </w:rPr>
                              <w:tab/>
                            </w:r>
                            <w:r w:rsidRPr="00793A6F">
                              <w:rPr>
                                <w:rFonts w:ascii="Times New Roman" w:hAnsi="Times New Roman"/>
                                <w:sz w:val="16"/>
                                <w:szCs w:val="16"/>
                                <w:highlight w:val="yellow"/>
                                <w:lang w:val="fr-FR"/>
                              </w:rPr>
                              <w:tab/>
                            </w:r>
                            <w:r w:rsidRPr="00793A6F">
                              <w:rPr>
                                <w:rFonts w:ascii="Times New Roman" w:hAnsi="Times New Roman"/>
                                <w:sz w:val="16"/>
                                <w:szCs w:val="16"/>
                                <w:highlight w:val="yellow"/>
                                <w:lang w:val="fr-FR"/>
                              </w:rPr>
                              <w:tab/>
                            </w:r>
                            <w:r w:rsidRPr="00B53297">
                              <w:rPr>
                                <w:rFonts w:ascii="Times New Roman" w:hAnsi="Times New Roman"/>
                                <w:sz w:val="16"/>
                                <w:szCs w:val="16"/>
                                <w:highlight w:val="yellow"/>
                                <w:lang w:val="en-US"/>
                              </w:rPr>
                              <w:t>February</w:t>
                            </w:r>
                            <w:r w:rsidRPr="00793A6F">
                              <w:rPr>
                                <w:rFonts w:ascii="Times New Roman" w:hAnsi="Times New Roman"/>
                                <w:sz w:val="16"/>
                                <w:szCs w:val="16"/>
                                <w:highlight w:val="yellow"/>
                                <w:lang w:val="en-US"/>
                              </w:rPr>
                              <w:t xml:space="preserve"> </w:t>
                            </w:r>
                            <w:r w:rsidRPr="00793A6F">
                              <w:rPr>
                                <w:rFonts w:ascii="Times New Roman" w:hAnsi="Times New Roman"/>
                                <w:sz w:val="16"/>
                                <w:szCs w:val="16"/>
                                <w:highlight w:val="yellow"/>
                                <w:lang w:val="fr-FR"/>
                              </w:rPr>
                              <w:t xml:space="preserve">14, </w:t>
                            </w:r>
                            <w:r w:rsidRPr="00793A6F">
                              <w:rPr>
                                <w:rFonts w:ascii="Times New Roman" w:hAnsi="Times New Roman"/>
                                <w:sz w:val="16"/>
                                <w:szCs w:val="16"/>
                                <w:highlight w:val="yellow"/>
                              </w:rPr>
                              <w:t>20</w:t>
                            </w:r>
                            <w:r w:rsidRPr="00793A6F">
                              <w:rPr>
                                <w:rFonts w:ascii="Times New Roman" w:hAnsi="Times New Roman"/>
                                <w:sz w:val="16"/>
                                <w:szCs w:val="16"/>
                                <w:highlight w:val="yellow"/>
                                <w:lang w:val="en-US"/>
                              </w:rPr>
                              <w:t>2</w:t>
                            </w:r>
                            <w:r w:rsidRPr="00793A6F">
                              <w:rPr>
                                <w:rFonts w:ascii="Times New Roman" w:hAnsi="Times New Roman"/>
                                <w:sz w:val="16"/>
                                <w:szCs w:val="16"/>
                                <w:highlight w:val="yellow"/>
                              </w:rPr>
                              <w:t>3</w:t>
                            </w:r>
                          </w:p>
                          <w:p w14:paraId="0BC6F94E" w14:textId="4515B8D4" w:rsidR="00F659CE" w:rsidRPr="000E5456" w:rsidRDefault="00F659CE" w:rsidP="00BF6EEC">
                            <w:pPr>
                              <w:pStyle w:val="FootnoteText"/>
                              <w:spacing w:after="0"/>
                              <w:rPr>
                                <w:rFonts w:ascii="Times New Roman" w:hAnsi="Times New Roman"/>
                                <w:sz w:val="16"/>
                                <w:szCs w:val="16"/>
                              </w:rPr>
                            </w:pPr>
                            <w:r w:rsidRPr="00C404E8">
                              <w:rPr>
                                <w:rFonts w:ascii="Times New Roman" w:hAnsi="Times New Roman"/>
                                <w:sz w:val="16"/>
                                <w:szCs w:val="16"/>
                                <w:highlight w:val="yellow"/>
                              </w:rPr>
                              <w:t>PAC Meeting Date:</w:t>
                            </w:r>
                            <w:r w:rsidRPr="00C404E8">
                              <w:rPr>
                                <w:rFonts w:ascii="Times New Roman" w:hAnsi="Times New Roman"/>
                                <w:sz w:val="16"/>
                                <w:szCs w:val="16"/>
                                <w:highlight w:val="yellow"/>
                              </w:rPr>
                              <w:tab/>
                            </w:r>
                            <w:r w:rsidRPr="00C404E8">
                              <w:rPr>
                                <w:rFonts w:ascii="Times New Roman" w:hAnsi="Times New Roman"/>
                                <w:sz w:val="16"/>
                                <w:szCs w:val="16"/>
                                <w:highlight w:val="yellow"/>
                              </w:rPr>
                              <w:tab/>
                            </w:r>
                            <w:r w:rsidRPr="00C404E8">
                              <w:rPr>
                                <w:rFonts w:ascii="Times New Roman" w:hAnsi="Times New Roman"/>
                                <w:sz w:val="16"/>
                                <w:szCs w:val="16"/>
                                <w:highlight w:val="yellow"/>
                                <w:lang w:val="en-US"/>
                              </w:rPr>
                              <w:t xml:space="preserve">28 </w:t>
                            </w:r>
                            <w:r>
                              <w:rPr>
                                <w:rFonts w:ascii="Times New Roman" w:hAnsi="Times New Roman"/>
                                <w:sz w:val="16"/>
                                <w:szCs w:val="16"/>
                                <w:highlight w:val="yellow"/>
                                <w:lang w:val="en-US"/>
                              </w:rPr>
                              <w:t>December</w:t>
                            </w:r>
                            <w:r w:rsidRPr="00C404E8">
                              <w:rPr>
                                <w:rFonts w:ascii="Times New Roman" w:hAnsi="Times New Roman"/>
                                <w:sz w:val="16"/>
                                <w:szCs w:val="16"/>
                                <w:highlight w:val="yellow"/>
                                <w:lang w:val="en-US"/>
                              </w:rPr>
                              <w:t xml:space="preserve"> 2016</w:t>
                            </w:r>
                          </w:p>
                          <w:p w14:paraId="6B56E15A" w14:textId="77777777" w:rsidR="00F659CE" w:rsidRPr="000E5456" w:rsidRDefault="00F659CE" w:rsidP="00BF6EEC">
                            <w:pPr>
                              <w:pStyle w:val="FootnoteText"/>
                              <w:spacing w:after="0"/>
                              <w:rPr>
                                <w:rFonts w:ascii="Times New Roman" w:hAnsi="Times New Roman"/>
                                <w:sz w:val="16"/>
                                <w:szCs w:val="16"/>
                              </w:rPr>
                            </w:pPr>
                            <w:r w:rsidRPr="000E5456">
                              <w:rPr>
                                <w:rFonts w:ascii="Times New Roman" w:hAnsi="Times New Roman"/>
                                <w:sz w:val="16"/>
                                <w:szCs w:val="16"/>
                              </w:rPr>
                              <w:t>Management Arrangements:</w:t>
                            </w:r>
                            <w:r w:rsidRPr="000E5456">
                              <w:rPr>
                                <w:rFonts w:ascii="Times New Roman" w:hAnsi="Times New Roman"/>
                                <w:sz w:val="16"/>
                                <w:szCs w:val="16"/>
                              </w:rPr>
                              <w:tab/>
                              <w:t>NIM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014040" id="Text Box 83" o:spid="_x0000_s1028" type="#_x0000_t202" style="position:absolute;left:0;text-align:left;margin-left:0;margin-top:.3pt;width:238pt;height:111.05pt;z-index:-251659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">
                <v:textbox>
                  <w:txbxContent>
                    <w:p w14:paraId="2BEF54CD" w14:textId="77777777" w:rsidR="00F659CE" w:rsidRPr="000E5456" w:rsidRDefault="00F659CE" w:rsidP="00BF6EEC">
                      <w:pPr>
                        <w:spacing w:after="0"/>
                        <w:rPr>
                          <w:rFonts w:ascii="Times New Roman" w:hAnsi="Times New Roman"/>
                          <w:sz w:val="16"/>
                          <w:szCs w:val="16"/>
                        </w:rPr>
                      </w:pPr>
                      <w:r w:rsidRPr="000E5456">
                        <w:rPr>
                          <w:rFonts w:ascii="Times New Roman" w:hAnsi="Times New Roman"/>
                          <w:sz w:val="16"/>
                          <w:szCs w:val="16"/>
                        </w:rPr>
                        <w:t>Country Programme Period:</w:t>
                      </w:r>
                      <w:r w:rsidRPr="000E5456">
                        <w:rPr>
                          <w:rFonts w:ascii="Times New Roman" w:hAnsi="Times New Roman"/>
                          <w:sz w:val="16"/>
                          <w:szCs w:val="16"/>
                        </w:rPr>
                        <w:tab/>
                        <w:t>2016-2020</w:t>
                      </w:r>
                    </w:p>
                    <w:p w14:paraId="179517E3" w14:textId="77777777" w:rsidR="00F659CE" w:rsidRPr="000E5456" w:rsidRDefault="00F659CE" w:rsidP="00BF6EEC">
                      <w:pPr>
                        <w:spacing w:after="0"/>
                        <w:rPr>
                          <w:rFonts w:ascii="Times New Roman" w:hAnsi="Times New Roman"/>
                          <w:sz w:val="16"/>
                          <w:szCs w:val="16"/>
                        </w:rPr>
                      </w:pPr>
                      <w:r w:rsidRPr="000E5456">
                        <w:rPr>
                          <w:rFonts w:ascii="Times New Roman" w:hAnsi="Times New Roman"/>
                          <w:sz w:val="16"/>
                          <w:szCs w:val="16"/>
                        </w:rPr>
                        <w:t>Key Result Area (Strategic Plan):</w:t>
                      </w:r>
                      <w:r w:rsidRPr="000E5456">
                        <w:rPr>
                          <w:rFonts w:ascii="Times New Roman" w:hAnsi="Times New Roman"/>
                          <w:sz w:val="16"/>
                          <w:szCs w:val="16"/>
                        </w:rPr>
                        <w:tab/>
                      </w:r>
                      <w:r>
                        <w:rPr>
                          <w:rFonts w:ascii="Times New Roman" w:hAnsi="Times New Roman"/>
                          <w:sz w:val="16"/>
                          <w:szCs w:val="16"/>
                        </w:rPr>
                        <w:t xml:space="preserve"> Growth is inclusive and sustainable, incorporating productive capacities that create employment and livelihood for poor and excluded</w:t>
                      </w:r>
                    </w:p>
                    <w:p w14:paraId="4DC22A05" w14:textId="29E078C0" w:rsidR="00F659CE" w:rsidRPr="005A3B49" w:rsidRDefault="00F659CE" w:rsidP="00BF6EEC">
                      <w:pPr>
                        <w:spacing w:after="0"/>
                        <w:rPr>
                          <w:rFonts w:ascii="Times New Roman" w:hAnsi="Times New Roman"/>
                          <w:sz w:val="16"/>
                          <w:szCs w:val="16"/>
                          <w:highlight w:val="yellow"/>
                        </w:rPr>
                      </w:pPr>
                      <w:r w:rsidRPr="005A3B49">
                        <w:rPr>
                          <w:rFonts w:ascii="Times New Roman" w:hAnsi="Times New Roman"/>
                          <w:sz w:val="16"/>
                          <w:szCs w:val="16"/>
                          <w:highlight w:val="yellow"/>
                        </w:rPr>
                        <w:t>Atlas Project ID:</w:t>
                      </w:r>
                      <w:r w:rsidRPr="005A3B49">
                        <w:rPr>
                          <w:rFonts w:ascii="Times New Roman" w:hAnsi="Times New Roman"/>
                          <w:sz w:val="16"/>
                          <w:szCs w:val="16"/>
                          <w:highlight w:val="yellow"/>
                        </w:rPr>
                        <w:tab/>
                      </w:r>
                      <w:r w:rsidRPr="005A3B49">
                        <w:rPr>
                          <w:rFonts w:ascii="Times New Roman" w:hAnsi="Times New Roman"/>
                          <w:sz w:val="16"/>
                          <w:szCs w:val="16"/>
                          <w:highlight w:val="yellow"/>
                        </w:rPr>
                        <w:tab/>
                      </w:r>
                      <w:r w:rsidRPr="005A3B49">
                        <w:rPr>
                          <w:rFonts w:ascii="Times New Roman" w:hAnsi="Times New Roman"/>
                          <w:sz w:val="16"/>
                          <w:szCs w:val="16"/>
                          <w:highlight w:val="yellow"/>
                          <w:lang w:val="en-US"/>
                        </w:rPr>
                        <w:t>00080813</w:t>
                      </w:r>
                    </w:p>
                    <w:p w14:paraId="2CD2D164" w14:textId="418C36F2" w:rsidR="00F659CE" w:rsidRPr="008839EF" w:rsidRDefault="00F659CE" w:rsidP="00BF6EEC">
                      <w:pPr>
                        <w:pStyle w:val="FootnoteText"/>
                        <w:spacing w:after="0"/>
                        <w:rPr>
                          <w:rFonts w:ascii="Times New Roman" w:hAnsi="Times New Roman"/>
                          <w:sz w:val="16"/>
                          <w:szCs w:val="16"/>
                        </w:rPr>
                      </w:pPr>
                      <w:r w:rsidRPr="005A3B49">
                        <w:rPr>
                          <w:rFonts w:ascii="Times New Roman" w:hAnsi="Times New Roman"/>
                          <w:sz w:val="16"/>
                          <w:szCs w:val="16"/>
                          <w:highlight w:val="yellow"/>
                        </w:rPr>
                        <w:t xml:space="preserve">Project </w:t>
                      </w:r>
                      <w:r w:rsidRPr="005A3B49">
                        <w:rPr>
                          <w:rFonts w:ascii="Times New Roman" w:hAnsi="Times New Roman"/>
                          <w:sz w:val="16"/>
                          <w:szCs w:val="16"/>
                          <w:highlight w:val="yellow"/>
                          <w:lang w:val="en-US"/>
                        </w:rPr>
                        <w:t xml:space="preserve">Output </w:t>
                      </w:r>
                      <w:r w:rsidRPr="005A3B49">
                        <w:rPr>
                          <w:rFonts w:ascii="Times New Roman" w:hAnsi="Times New Roman"/>
                          <w:sz w:val="16"/>
                          <w:szCs w:val="16"/>
                          <w:highlight w:val="yellow"/>
                        </w:rPr>
                        <w:t>ID:</w:t>
                      </w:r>
                      <w:r w:rsidRPr="005A3B49">
                        <w:rPr>
                          <w:rFonts w:ascii="Times New Roman" w:hAnsi="Times New Roman"/>
                          <w:sz w:val="16"/>
                          <w:szCs w:val="16"/>
                          <w:highlight w:val="yellow"/>
                        </w:rPr>
                        <w:tab/>
                      </w:r>
                      <w:r w:rsidRPr="005A3B49">
                        <w:rPr>
                          <w:rFonts w:ascii="Times New Roman" w:hAnsi="Times New Roman"/>
                          <w:sz w:val="16"/>
                          <w:szCs w:val="16"/>
                          <w:highlight w:val="yellow"/>
                        </w:rPr>
                        <w:tab/>
                        <w:t>00090382</w:t>
                      </w:r>
                    </w:p>
                    <w:p w14:paraId="2EB7BF6C" w14:textId="77777777" w:rsidR="00F659CE" w:rsidRPr="004C15E7" w:rsidRDefault="00F659CE" w:rsidP="009C709B">
                      <w:pPr>
                        <w:pStyle w:val="FootnoteText"/>
                        <w:spacing w:after="0"/>
                        <w:rPr>
                          <w:rFonts w:ascii="Times New Roman" w:hAnsi="Times New Roman"/>
                          <w:sz w:val="16"/>
                          <w:szCs w:val="16"/>
                        </w:rPr>
                      </w:pPr>
                      <w:r w:rsidRPr="004C15E7">
                        <w:rPr>
                          <w:rFonts w:ascii="Times New Roman" w:hAnsi="Times New Roman"/>
                          <w:sz w:val="16"/>
                          <w:szCs w:val="16"/>
                        </w:rPr>
                        <w:t xml:space="preserve">PIMS ID: </w:t>
                      </w:r>
                      <w:r w:rsidRPr="004C15E7">
                        <w:rPr>
                          <w:rFonts w:ascii="Times New Roman" w:hAnsi="Times New Roman"/>
                          <w:sz w:val="16"/>
                          <w:szCs w:val="16"/>
                        </w:rPr>
                        <w:tab/>
                      </w:r>
                      <w:r w:rsidRPr="004C15E7">
                        <w:rPr>
                          <w:rFonts w:ascii="Times New Roman" w:hAnsi="Times New Roman"/>
                          <w:sz w:val="16"/>
                          <w:szCs w:val="16"/>
                        </w:rPr>
                        <w:tab/>
                      </w:r>
                      <w:r w:rsidRPr="004C15E7">
                        <w:rPr>
                          <w:rFonts w:ascii="Times New Roman" w:hAnsi="Times New Roman"/>
                          <w:sz w:val="16"/>
                          <w:szCs w:val="16"/>
                        </w:rPr>
                        <w:tab/>
                      </w:r>
                      <w:r w:rsidRPr="004C15E7">
                        <w:rPr>
                          <w:rFonts w:ascii="Times New Roman" w:hAnsi="Times New Roman"/>
                          <w:sz w:val="16"/>
                          <w:szCs w:val="16"/>
                          <w:lang w:val="en-US"/>
                        </w:rPr>
                        <w:t>5392</w:t>
                      </w:r>
                    </w:p>
                    <w:p w14:paraId="5A3760C2" w14:textId="5A0C398F" w:rsidR="00F659CE" w:rsidRPr="00793A6F" w:rsidRDefault="00F659CE" w:rsidP="00BF6EEC">
                      <w:pPr>
                        <w:pStyle w:val="FootnoteText"/>
                        <w:spacing w:after="0"/>
                        <w:rPr>
                          <w:rFonts w:ascii="Times New Roman" w:hAnsi="Times New Roman"/>
                          <w:sz w:val="16"/>
                          <w:szCs w:val="16"/>
                          <w:highlight w:val="yellow"/>
                          <w:lang w:val="en-US"/>
                        </w:rPr>
                      </w:pPr>
                      <w:r w:rsidRPr="005A3B49">
                        <w:rPr>
                          <w:rFonts w:ascii="Times New Roman" w:hAnsi="Times New Roman"/>
                          <w:sz w:val="16"/>
                          <w:szCs w:val="16"/>
                          <w:highlight w:val="yellow"/>
                        </w:rPr>
                        <w:t>Start date</w:t>
                      </w:r>
                      <w:r w:rsidRPr="005A3B49">
                        <w:rPr>
                          <w:rFonts w:ascii="Times New Roman" w:hAnsi="Times New Roman"/>
                          <w:sz w:val="16"/>
                          <w:szCs w:val="16"/>
                          <w:highlight w:val="yellow"/>
                          <w:lang w:val="fr-FR"/>
                        </w:rPr>
                        <w:t>:</w:t>
                      </w:r>
                      <w:r w:rsidRPr="000E5456">
                        <w:rPr>
                          <w:rFonts w:ascii="Times New Roman" w:hAnsi="Times New Roman"/>
                          <w:sz w:val="16"/>
                          <w:szCs w:val="16"/>
                          <w:lang w:val="fr-FR"/>
                        </w:rPr>
                        <w:tab/>
                      </w:r>
                      <w:r w:rsidRPr="000E5456">
                        <w:rPr>
                          <w:rFonts w:ascii="Times New Roman" w:hAnsi="Times New Roman"/>
                          <w:sz w:val="16"/>
                          <w:szCs w:val="16"/>
                          <w:lang w:val="fr-FR"/>
                        </w:rPr>
                        <w:tab/>
                      </w:r>
                      <w:r w:rsidRPr="000E5456">
                        <w:rPr>
                          <w:rFonts w:ascii="Times New Roman" w:hAnsi="Times New Roman"/>
                          <w:sz w:val="16"/>
                          <w:szCs w:val="16"/>
                          <w:lang w:val="fr-FR"/>
                        </w:rPr>
                        <w:tab/>
                      </w:r>
                      <w:r w:rsidRPr="00B53297">
                        <w:rPr>
                          <w:rFonts w:ascii="Times New Roman" w:hAnsi="Times New Roman"/>
                          <w:sz w:val="16"/>
                          <w:szCs w:val="16"/>
                          <w:highlight w:val="yellow"/>
                          <w:lang w:val="en-US"/>
                        </w:rPr>
                        <w:t>February</w:t>
                      </w:r>
                      <w:r w:rsidRPr="00793A6F">
                        <w:rPr>
                          <w:rFonts w:ascii="Times New Roman" w:hAnsi="Times New Roman"/>
                          <w:sz w:val="16"/>
                          <w:szCs w:val="16"/>
                          <w:highlight w:val="yellow"/>
                          <w:lang w:val="fr-FR"/>
                        </w:rPr>
                        <w:t xml:space="preserve"> </w:t>
                      </w:r>
                      <w:r w:rsidRPr="00793A6F">
                        <w:rPr>
                          <w:rFonts w:ascii="Times New Roman" w:hAnsi="Times New Roman"/>
                          <w:sz w:val="16"/>
                          <w:szCs w:val="16"/>
                          <w:highlight w:val="yellow"/>
                        </w:rPr>
                        <w:t>1</w:t>
                      </w:r>
                      <w:r w:rsidRPr="00793A6F">
                        <w:rPr>
                          <w:rFonts w:ascii="Times New Roman" w:hAnsi="Times New Roman"/>
                          <w:sz w:val="16"/>
                          <w:szCs w:val="16"/>
                          <w:highlight w:val="yellow"/>
                          <w:lang w:val="en-US"/>
                        </w:rPr>
                        <w:t>5</w:t>
                      </w:r>
                      <w:r w:rsidRPr="00793A6F">
                        <w:rPr>
                          <w:rFonts w:ascii="Times New Roman" w:hAnsi="Times New Roman"/>
                          <w:sz w:val="16"/>
                          <w:szCs w:val="16"/>
                          <w:highlight w:val="yellow"/>
                        </w:rPr>
                        <w:t>, 201</w:t>
                      </w:r>
                      <w:r w:rsidRPr="00793A6F">
                        <w:rPr>
                          <w:rFonts w:ascii="Times New Roman" w:hAnsi="Times New Roman"/>
                          <w:sz w:val="16"/>
                          <w:szCs w:val="16"/>
                          <w:highlight w:val="yellow"/>
                          <w:lang w:val="en-US"/>
                        </w:rPr>
                        <w:t>7</w:t>
                      </w:r>
                    </w:p>
                    <w:p w14:paraId="1987DA1B" w14:textId="566F1F93" w:rsidR="00F659CE" w:rsidRPr="000E5456" w:rsidRDefault="00F659CE" w:rsidP="00BF6EEC">
                      <w:pPr>
                        <w:pStyle w:val="FootnoteText"/>
                        <w:spacing w:after="0"/>
                        <w:rPr>
                          <w:rFonts w:ascii="Times New Roman" w:hAnsi="Times New Roman"/>
                          <w:sz w:val="16"/>
                          <w:szCs w:val="16"/>
                        </w:rPr>
                      </w:pPr>
                      <w:r w:rsidRPr="00793A6F">
                        <w:rPr>
                          <w:rFonts w:ascii="Times New Roman" w:hAnsi="Times New Roman"/>
                          <w:sz w:val="16"/>
                          <w:szCs w:val="16"/>
                          <w:highlight w:val="yellow"/>
                        </w:rPr>
                        <w:t>End date:</w:t>
                      </w:r>
                      <w:r w:rsidRPr="00793A6F">
                        <w:rPr>
                          <w:rFonts w:ascii="Times New Roman" w:hAnsi="Times New Roman"/>
                          <w:sz w:val="16"/>
                          <w:szCs w:val="16"/>
                          <w:highlight w:val="yellow"/>
                          <w:lang w:val="fr-FR"/>
                        </w:rPr>
                        <w:tab/>
                      </w:r>
                      <w:r w:rsidRPr="00793A6F">
                        <w:rPr>
                          <w:rFonts w:ascii="Times New Roman" w:hAnsi="Times New Roman"/>
                          <w:sz w:val="16"/>
                          <w:szCs w:val="16"/>
                          <w:highlight w:val="yellow"/>
                          <w:lang w:val="fr-FR"/>
                        </w:rPr>
                        <w:tab/>
                      </w:r>
                      <w:r w:rsidRPr="00793A6F">
                        <w:rPr>
                          <w:rFonts w:ascii="Times New Roman" w:hAnsi="Times New Roman"/>
                          <w:sz w:val="16"/>
                          <w:szCs w:val="16"/>
                          <w:highlight w:val="yellow"/>
                          <w:lang w:val="fr-FR"/>
                        </w:rPr>
                        <w:tab/>
                      </w:r>
                      <w:r w:rsidRPr="00B53297">
                        <w:rPr>
                          <w:rFonts w:ascii="Times New Roman" w:hAnsi="Times New Roman"/>
                          <w:sz w:val="16"/>
                          <w:szCs w:val="16"/>
                          <w:highlight w:val="yellow"/>
                          <w:lang w:val="en-US"/>
                        </w:rPr>
                        <w:t>February</w:t>
                      </w:r>
                      <w:r w:rsidRPr="00793A6F">
                        <w:rPr>
                          <w:rFonts w:ascii="Times New Roman" w:hAnsi="Times New Roman"/>
                          <w:sz w:val="16"/>
                          <w:szCs w:val="16"/>
                          <w:highlight w:val="yellow"/>
                          <w:lang w:val="en-US"/>
                        </w:rPr>
                        <w:t xml:space="preserve"> </w:t>
                      </w:r>
                      <w:r w:rsidRPr="00793A6F">
                        <w:rPr>
                          <w:rFonts w:ascii="Times New Roman" w:hAnsi="Times New Roman"/>
                          <w:sz w:val="16"/>
                          <w:szCs w:val="16"/>
                          <w:highlight w:val="yellow"/>
                          <w:lang w:val="fr-FR"/>
                        </w:rPr>
                        <w:t xml:space="preserve">14, </w:t>
                      </w:r>
                      <w:r w:rsidRPr="00793A6F">
                        <w:rPr>
                          <w:rFonts w:ascii="Times New Roman" w:hAnsi="Times New Roman"/>
                          <w:sz w:val="16"/>
                          <w:szCs w:val="16"/>
                          <w:highlight w:val="yellow"/>
                        </w:rPr>
                        <w:t>20</w:t>
                      </w:r>
                      <w:r w:rsidRPr="00793A6F">
                        <w:rPr>
                          <w:rFonts w:ascii="Times New Roman" w:hAnsi="Times New Roman"/>
                          <w:sz w:val="16"/>
                          <w:szCs w:val="16"/>
                          <w:highlight w:val="yellow"/>
                          <w:lang w:val="en-US"/>
                        </w:rPr>
                        <w:t>2</w:t>
                      </w:r>
                      <w:r w:rsidRPr="00793A6F">
                        <w:rPr>
                          <w:rFonts w:ascii="Times New Roman" w:hAnsi="Times New Roman"/>
                          <w:sz w:val="16"/>
                          <w:szCs w:val="16"/>
                          <w:highlight w:val="yellow"/>
                        </w:rPr>
                        <w:t>3</w:t>
                      </w:r>
                    </w:p>
                    <w:p w14:paraId="0BC6F94E" w14:textId="4515B8D4" w:rsidR="00F659CE" w:rsidRPr="000E5456" w:rsidRDefault="00F659CE" w:rsidP="00BF6EEC">
                      <w:pPr>
                        <w:pStyle w:val="FootnoteText"/>
                        <w:spacing w:after="0"/>
                        <w:rPr>
                          <w:rFonts w:ascii="Times New Roman" w:hAnsi="Times New Roman"/>
                          <w:sz w:val="16"/>
                          <w:szCs w:val="16"/>
                        </w:rPr>
                      </w:pPr>
                      <w:r w:rsidRPr="00C404E8">
                        <w:rPr>
                          <w:rFonts w:ascii="Times New Roman" w:hAnsi="Times New Roman"/>
                          <w:sz w:val="16"/>
                          <w:szCs w:val="16"/>
                          <w:highlight w:val="yellow"/>
                        </w:rPr>
                        <w:t>PAC Meeting Date:</w:t>
                      </w:r>
                      <w:r w:rsidRPr="00C404E8">
                        <w:rPr>
                          <w:rFonts w:ascii="Times New Roman" w:hAnsi="Times New Roman"/>
                          <w:sz w:val="16"/>
                          <w:szCs w:val="16"/>
                          <w:highlight w:val="yellow"/>
                        </w:rPr>
                        <w:tab/>
                      </w:r>
                      <w:r w:rsidRPr="00C404E8">
                        <w:rPr>
                          <w:rFonts w:ascii="Times New Roman" w:hAnsi="Times New Roman"/>
                          <w:sz w:val="16"/>
                          <w:szCs w:val="16"/>
                          <w:highlight w:val="yellow"/>
                        </w:rPr>
                        <w:tab/>
                      </w:r>
                      <w:r w:rsidRPr="00C404E8">
                        <w:rPr>
                          <w:rFonts w:ascii="Times New Roman" w:hAnsi="Times New Roman"/>
                          <w:sz w:val="16"/>
                          <w:szCs w:val="16"/>
                          <w:highlight w:val="yellow"/>
                          <w:lang w:val="en-US"/>
                        </w:rPr>
                        <w:t xml:space="preserve">28 </w:t>
                      </w:r>
                      <w:r>
                        <w:rPr>
                          <w:rFonts w:ascii="Times New Roman" w:hAnsi="Times New Roman"/>
                          <w:sz w:val="16"/>
                          <w:szCs w:val="16"/>
                          <w:highlight w:val="yellow"/>
                          <w:lang w:val="en-US"/>
                        </w:rPr>
                        <w:t>December</w:t>
                      </w:r>
                      <w:r w:rsidRPr="00C404E8">
                        <w:rPr>
                          <w:rFonts w:ascii="Times New Roman" w:hAnsi="Times New Roman"/>
                          <w:sz w:val="16"/>
                          <w:szCs w:val="16"/>
                          <w:highlight w:val="yellow"/>
                          <w:lang w:val="en-US"/>
                        </w:rPr>
                        <w:t xml:space="preserve"> 2016</w:t>
                      </w:r>
                    </w:p>
                    <w:p w14:paraId="6B56E15A" w14:textId="77777777" w:rsidR="00F659CE" w:rsidRPr="000E5456" w:rsidRDefault="00F659CE" w:rsidP="00BF6EEC">
                      <w:pPr>
                        <w:pStyle w:val="FootnoteText"/>
                        <w:spacing w:after="0"/>
                        <w:rPr>
                          <w:rFonts w:ascii="Times New Roman" w:hAnsi="Times New Roman"/>
                          <w:sz w:val="16"/>
                          <w:szCs w:val="16"/>
                        </w:rPr>
                      </w:pPr>
                      <w:r w:rsidRPr="000E5456">
                        <w:rPr>
                          <w:rFonts w:ascii="Times New Roman" w:hAnsi="Times New Roman"/>
                          <w:sz w:val="16"/>
                          <w:szCs w:val="16"/>
                        </w:rPr>
                        <w:t>Management Arrangements:</w:t>
                      </w:r>
                      <w:r w:rsidRPr="000E5456">
                        <w:rPr>
                          <w:rFonts w:ascii="Times New Roman" w:hAnsi="Times New Roman"/>
                          <w:sz w:val="16"/>
                          <w:szCs w:val="16"/>
                        </w:rPr>
                        <w:tab/>
                        <w:t>NIM</w:t>
                      </w:r>
                    </w:p>
                  </w:txbxContent>
                </v:textbox>
                <w10:wrap type="tight" anchorx="margin"/>
              </v:shape>
            </w:pict>
          </mc:Fallback>
        </mc:AlternateContent>
      </w:r>
    </w:p>
    <w:p w14:paraId="334C369D" w14:textId="66A39A32" w:rsidR="00BF6EEC" w:rsidRDefault="00BF6EEC" w:rsidP="00BF6EEC">
      <w:pPr>
        <w:pBdr>
          <w:bottom w:val="single" w:sz="4" w:space="1" w:color="auto"/>
        </w:pBdr>
        <w:spacing w:after="120"/>
      </w:pPr>
    </w:p>
    <w:p w14:paraId="0DD800AD" w14:textId="77777777" w:rsidR="00BF6EEC" w:rsidRDefault="00BF6EEC" w:rsidP="00BF6EEC">
      <w:pPr>
        <w:pBdr>
          <w:bottom w:val="single" w:sz="4" w:space="1" w:color="auto"/>
        </w:pBdr>
        <w:spacing w:after="120"/>
      </w:pPr>
    </w:p>
    <w:p w14:paraId="329EA5F2" w14:textId="77777777" w:rsidR="00BF6EEC" w:rsidRDefault="00BF6EEC" w:rsidP="00BF6EEC">
      <w:pPr>
        <w:pBdr>
          <w:bottom w:val="single" w:sz="4" w:space="1" w:color="auto"/>
        </w:pBdr>
        <w:spacing w:after="120"/>
      </w:pPr>
    </w:p>
    <w:p w14:paraId="0B50F821" w14:textId="77777777" w:rsidR="00BF6EEC" w:rsidRDefault="00BF6EEC" w:rsidP="00BF6EEC">
      <w:pPr>
        <w:pBdr>
          <w:bottom w:val="single" w:sz="4" w:space="1" w:color="auto"/>
        </w:pBdr>
        <w:spacing w:after="120"/>
      </w:pPr>
    </w:p>
    <w:p w14:paraId="3C4BBAD8" w14:textId="77777777" w:rsidR="004830CB" w:rsidRDefault="004830CB" w:rsidP="00BF6EEC">
      <w:pPr>
        <w:pBdr>
          <w:bottom w:val="single" w:sz="4" w:space="1" w:color="auto"/>
        </w:pBdr>
        <w:spacing w:after="120"/>
      </w:pPr>
    </w:p>
    <w:p w14:paraId="404BB46E" w14:textId="77777777" w:rsidR="0089482B" w:rsidRDefault="0089482B" w:rsidP="003D2BEA">
      <w:pPr>
        <w:pBdr>
          <w:bottom w:val="single" w:sz="4" w:space="2" w:color="auto"/>
        </w:pBdr>
        <w:rPr>
          <w:rFonts w:ascii="Times New Roman" w:hAnsi="Times New Roman"/>
          <w:b/>
          <w:sz w:val="20"/>
          <w:szCs w:val="20"/>
          <w:lang w:val="en-US"/>
        </w:rPr>
      </w:pPr>
    </w:p>
    <w:p w14:paraId="3355B023" w14:textId="77777777" w:rsidR="003D2BEA" w:rsidRPr="0074277F" w:rsidRDefault="003D2BEA" w:rsidP="003D2BEA">
      <w:pPr>
        <w:pBdr>
          <w:bottom w:val="single" w:sz="4" w:space="2" w:color="auto"/>
        </w:pBdr>
        <w:rPr>
          <w:rFonts w:ascii="Times New Roman" w:hAnsi="Times New Roman"/>
          <w:b/>
          <w:sz w:val="20"/>
          <w:szCs w:val="20"/>
          <w:lang w:val="en-US"/>
        </w:rPr>
      </w:pPr>
      <w:r w:rsidRPr="008A5279">
        <w:rPr>
          <w:rFonts w:ascii="Times New Roman" w:hAnsi="Times New Roman"/>
          <w:b/>
          <w:sz w:val="20"/>
          <w:szCs w:val="20"/>
          <w:lang w:val="en-US"/>
        </w:rPr>
        <w:t xml:space="preserve">Agreed by (Government): </w:t>
      </w:r>
      <w:r w:rsidR="0067261C">
        <w:rPr>
          <w:rFonts w:ascii="Times New Roman" w:hAnsi="Times New Roman"/>
          <w:b/>
          <w:sz w:val="20"/>
          <w:szCs w:val="20"/>
          <w:lang w:val="en-US"/>
        </w:rPr>
        <w:t>State Committee for Arch</w:t>
      </w:r>
      <w:r w:rsidR="0067261C" w:rsidRPr="0074277F">
        <w:rPr>
          <w:rFonts w:ascii="Times New Roman" w:hAnsi="Times New Roman"/>
          <w:b/>
          <w:sz w:val="20"/>
          <w:szCs w:val="20"/>
          <w:lang w:val="en-US"/>
        </w:rPr>
        <w:t>itecture and Construction of the Republic of Uzbekistan</w:t>
      </w:r>
    </w:p>
    <w:p w14:paraId="7952EFD3" w14:textId="77777777" w:rsidR="003D2BEA" w:rsidRPr="0074277F" w:rsidRDefault="00842E87" w:rsidP="003D2BEA">
      <w:pPr>
        <w:pBdr>
          <w:bottom w:val="single" w:sz="4" w:space="2" w:color="auto"/>
        </w:pBdr>
        <w:rPr>
          <w:rFonts w:ascii="Times New Roman" w:hAnsi="Times New Roman"/>
          <w:sz w:val="20"/>
          <w:szCs w:val="20"/>
          <w:lang w:val="en-US"/>
        </w:rPr>
      </w:pPr>
      <w:r>
        <w:rPr>
          <w:rFonts w:ascii="Times New Roman" w:hAnsi="Times New Roman"/>
          <w:sz w:val="20"/>
          <w:szCs w:val="20"/>
          <w:lang w:val="en-US"/>
        </w:rPr>
        <w:t xml:space="preserve">Mr. </w:t>
      </w:r>
      <w:r w:rsidR="00373086">
        <w:rPr>
          <w:rFonts w:ascii="Times New Roman" w:hAnsi="Times New Roman"/>
          <w:sz w:val="20"/>
          <w:szCs w:val="20"/>
          <w:lang w:val="en-US"/>
        </w:rPr>
        <w:t xml:space="preserve">Azamat </w:t>
      </w:r>
      <w:proofErr w:type="spellStart"/>
      <w:r w:rsidR="00373086">
        <w:rPr>
          <w:rFonts w:ascii="Times New Roman" w:hAnsi="Times New Roman"/>
          <w:sz w:val="20"/>
          <w:szCs w:val="20"/>
          <w:lang w:val="en-US"/>
        </w:rPr>
        <w:t>Tokhtaev</w:t>
      </w:r>
      <w:proofErr w:type="spellEnd"/>
      <w:r w:rsidR="003D2BEA" w:rsidRPr="0074277F">
        <w:rPr>
          <w:rFonts w:ascii="Times New Roman" w:hAnsi="Times New Roman"/>
          <w:sz w:val="20"/>
          <w:szCs w:val="20"/>
          <w:lang w:val="en-US"/>
        </w:rPr>
        <w:t xml:space="preserve">, </w:t>
      </w:r>
      <w:r w:rsidR="008D5463">
        <w:rPr>
          <w:rFonts w:ascii="Times New Roman" w:hAnsi="Times New Roman"/>
          <w:sz w:val="20"/>
          <w:szCs w:val="20"/>
          <w:lang w:val="en-US"/>
        </w:rPr>
        <w:t xml:space="preserve">First Deputy </w:t>
      </w:r>
      <w:r w:rsidR="0067261C" w:rsidRPr="0074277F">
        <w:rPr>
          <w:rFonts w:ascii="Times New Roman" w:hAnsi="Times New Roman"/>
          <w:sz w:val="20"/>
          <w:szCs w:val="20"/>
          <w:lang w:val="en-US"/>
        </w:rPr>
        <w:t>Chairman</w:t>
      </w:r>
    </w:p>
    <w:p w14:paraId="7DC76BEF" w14:textId="77777777" w:rsidR="003D2BEA" w:rsidRPr="0074277F" w:rsidRDefault="003D2BEA" w:rsidP="003D2BEA">
      <w:pPr>
        <w:rPr>
          <w:rFonts w:ascii="Times New Roman" w:hAnsi="Times New Roman"/>
          <w:sz w:val="20"/>
          <w:szCs w:val="20"/>
          <w:lang w:val="en-US"/>
        </w:rPr>
      </w:pPr>
      <w:r w:rsidRPr="0074277F">
        <w:rPr>
          <w:rFonts w:ascii="Times New Roman" w:hAnsi="Times New Roman"/>
          <w:sz w:val="20"/>
          <w:szCs w:val="20"/>
          <w:lang w:val="en-US"/>
        </w:rPr>
        <w:t>NAME</w:t>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t>SIGNATURE</w:t>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t>DATE</w:t>
      </w:r>
    </w:p>
    <w:p w14:paraId="66849A72" w14:textId="77777777" w:rsidR="003D2BEA" w:rsidRPr="0074277F" w:rsidRDefault="003D2BEA" w:rsidP="003D2BEA">
      <w:pPr>
        <w:pBdr>
          <w:bottom w:val="single" w:sz="4" w:space="1" w:color="auto"/>
        </w:pBdr>
        <w:rPr>
          <w:rFonts w:ascii="Times New Roman" w:hAnsi="Times New Roman"/>
          <w:b/>
          <w:sz w:val="20"/>
          <w:szCs w:val="20"/>
          <w:lang w:val="en-US"/>
        </w:rPr>
      </w:pPr>
      <w:r w:rsidRPr="0074277F">
        <w:rPr>
          <w:rFonts w:ascii="Times New Roman" w:hAnsi="Times New Roman"/>
          <w:b/>
          <w:sz w:val="20"/>
          <w:szCs w:val="20"/>
          <w:lang w:val="en-US"/>
        </w:rPr>
        <w:t>Agreed by UNDP:</w:t>
      </w:r>
    </w:p>
    <w:p w14:paraId="0825F38A" w14:textId="77777777" w:rsidR="003D2BEA" w:rsidRPr="0074277F" w:rsidRDefault="003C037D" w:rsidP="003D2BEA">
      <w:pPr>
        <w:pBdr>
          <w:bottom w:val="single" w:sz="4" w:space="1" w:color="auto"/>
        </w:pBdr>
        <w:rPr>
          <w:rFonts w:ascii="Times New Roman" w:hAnsi="Times New Roman"/>
          <w:sz w:val="20"/>
          <w:szCs w:val="20"/>
          <w:lang w:val="en-US"/>
        </w:rPr>
      </w:pPr>
      <w:r w:rsidRPr="0074277F">
        <w:rPr>
          <w:rFonts w:ascii="Times New Roman" w:hAnsi="Times New Roman"/>
          <w:sz w:val="20"/>
          <w:szCs w:val="20"/>
          <w:lang w:val="en-US"/>
        </w:rPr>
        <w:t>Mr. Stefan Priesner</w:t>
      </w:r>
      <w:r w:rsidR="003D2BEA" w:rsidRPr="0074277F">
        <w:rPr>
          <w:rFonts w:ascii="Times New Roman" w:hAnsi="Times New Roman"/>
          <w:sz w:val="20"/>
          <w:szCs w:val="20"/>
          <w:lang w:val="en-US"/>
        </w:rPr>
        <w:t>, Resident Representative</w:t>
      </w:r>
    </w:p>
    <w:p w14:paraId="3E309969" w14:textId="313A345B" w:rsidR="00150FAA" w:rsidRDefault="003D2BEA" w:rsidP="00E7590D">
      <w:pPr>
        <w:rPr>
          <w:rFonts w:asciiTheme="minorHAnsi" w:hAnsiTheme="minorHAnsi"/>
          <w:smallCaps/>
          <w:noProof/>
          <w:szCs w:val="22"/>
          <w:lang w:val="en-US"/>
        </w:rPr>
      </w:pPr>
      <w:r w:rsidRPr="0074277F">
        <w:rPr>
          <w:rFonts w:ascii="Times New Roman" w:hAnsi="Times New Roman"/>
          <w:sz w:val="20"/>
          <w:szCs w:val="20"/>
          <w:lang w:val="en-US"/>
        </w:rPr>
        <w:t>NAME</w:t>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t>SIGNATURE</w:t>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r>
      <w:r w:rsidRPr="0074277F">
        <w:rPr>
          <w:rFonts w:ascii="Times New Roman" w:hAnsi="Times New Roman"/>
          <w:sz w:val="20"/>
          <w:szCs w:val="20"/>
          <w:lang w:val="en-US"/>
        </w:rPr>
        <w:tab/>
        <w:t>DATE</w:t>
      </w:r>
      <w:r w:rsidR="00150FAA">
        <w:br w:type="page"/>
      </w:r>
    </w:p>
    <w:p w14:paraId="227B533C" w14:textId="0FD6CAD9" w:rsidR="006B6AAB" w:rsidRPr="00E305EF" w:rsidRDefault="006B6AAB" w:rsidP="00BB3454">
      <w:pPr>
        <w:pStyle w:val="TOC2"/>
      </w:pPr>
      <w:r w:rsidRPr="00E305EF">
        <w:lastRenderedPageBreak/>
        <w:t>TABLE OF CONTENTS</w:t>
      </w:r>
    </w:p>
    <w:p w14:paraId="7034DB58" w14:textId="77777777" w:rsidR="006B6AAB" w:rsidRPr="00665EDB" w:rsidRDefault="006B6AAB" w:rsidP="00E305EF">
      <w:pPr>
        <w:rPr>
          <w:rFonts w:ascii="Times New Roman" w:hAnsi="Times New Roman"/>
        </w:rPr>
      </w:pPr>
    </w:p>
    <w:p w14:paraId="55569A47" w14:textId="77777777" w:rsidR="002730E7" w:rsidRDefault="00C02387">
      <w:pPr>
        <w:pStyle w:val="TOC2"/>
        <w:rPr>
          <w:rFonts w:eastAsiaTheme="minorEastAsia" w:cstheme="minorBidi"/>
          <w:smallCaps w:val="0"/>
        </w:rPr>
      </w:pPr>
      <w:r w:rsidRPr="008D1344">
        <w:rPr>
          <w:rFonts w:ascii="Times New Roman" w:hAnsi="Times New Roman"/>
          <w:b/>
          <w:bCs/>
        </w:rPr>
        <w:fldChar w:fldCharType="begin"/>
      </w:r>
      <w:r w:rsidRPr="008D1344">
        <w:rPr>
          <w:rFonts w:ascii="Times New Roman" w:hAnsi="Times New Roman"/>
          <w:b/>
          <w:bCs/>
        </w:rPr>
        <w:instrText xml:space="preserve"> TOC \o "1-3" </w:instrText>
      </w:r>
      <w:r w:rsidRPr="008D1344">
        <w:rPr>
          <w:rFonts w:ascii="Times New Roman" w:hAnsi="Times New Roman"/>
          <w:b/>
          <w:bCs/>
        </w:rPr>
        <w:fldChar w:fldCharType="separate"/>
      </w:r>
      <w:bookmarkStart w:id="0" w:name="_GoBack"/>
      <w:bookmarkEnd w:id="0"/>
      <w:r w:rsidR="002730E7" w:rsidRPr="003C5784">
        <w:t>List of Acronyms</w:t>
      </w:r>
      <w:r w:rsidR="002730E7">
        <w:tab/>
      </w:r>
      <w:r w:rsidR="002730E7">
        <w:fldChar w:fldCharType="begin"/>
      </w:r>
      <w:r w:rsidR="002730E7">
        <w:instrText xml:space="preserve"> PAGEREF _Toc472957611 \h </w:instrText>
      </w:r>
      <w:r w:rsidR="002730E7">
        <w:fldChar w:fldCharType="separate"/>
      </w:r>
      <w:r w:rsidR="002730E7">
        <w:t>3</w:t>
      </w:r>
      <w:r w:rsidR="002730E7">
        <w:fldChar w:fldCharType="end"/>
      </w:r>
    </w:p>
    <w:p w14:paraId="7669752C" w14:textId="77777777" w:rsidR="002730E7" w:rsidRDefault="002730E7">
      <w:pPr>
        <w:pStyle w:val="TOC1"/>
        <w:tabs>
          <w:tab w:val="left" w:pos="440"/>
          <w:tab w:val="right" w:leader="dot" w:pos="9350"/>
        </w:tabs>
        <w:rPr>
          <w:rFonts w:eastAsiaTheme="minorEastAsia" w:cstheme="minorBidi"/>
          <w:b w:val="0"/>
          <w:caps w:val="0"/>
          <w:noProof/>
          <w:lang w:val="en-US"/>
        </w:rPr>
      </w:pPr>
      <w:r w:rsidRPr="003C5784">
        <w:rPr>
          <w:rFonts w:ascii="Times New Roman" w:hAnsi="Times New Roman"/>
          <w:noProof/>
        </w:rPr>
        <w:t>I.</w:t>
      </w:r>
      <w:r>
        <w:rPr>
          <w:rFonts w:eastAsiaTheme="minorEastAsia" w:cstheme="minorBidi"/>
          <w:b w:val="0"/>
          <w:caps w:val="0"/>
          <w:noProof/>
          <w:lang w:val="en-US"/>
        </w:rPr>
        <w:tab/>
      </w:r>
      <w:r w:rsidRPr="003C5784">
        <w:rPr>
          <w:rFonts w:ascii="Times New Roman" w:hAnsi="Times New Roman"/>
          <w:noProof/>
        </w:rPr>
        <w:t xml:space="preserve">SITUATION ANALYSIS </w:t>
      </w:r>
      <w:r>
        <w:rPr>
          <w:noProof/>
        </w:rPr>
        <w:tab/>
      </w:r>
      <w:r>
        <w:rPr>
          <w:noProof/>
        </w:rPr>
        <w:fldChar w:fldCharType="begin"/>
      </w:r>
      <w:r>
        <w:rPr>
          <w:noProof/>
        </w:rPr>
        <w:instrText xml:space="preserve"> PAGEREF _Toc472957612 \h </w:instrText>
      </w:r>
      <w:r>
        <w:rPr>
          <w:noProof/>
        </w:rPr>
      </w:r>
      <w:r>
        <w:rPr>
          <w:noProof/>
        </w:rPr>
        <w:fldChar w:fldCharType="separate"/>
      </w:r>
      <w:r>
        <w:rPr>
          <w:noProof/>
        </w:rPr>
        <w:t>4</w:t>
      </w:r>
      <w:r>
        <w:rPr>
          <w:noProof/>
        </w:rPr>
        <w:fldChar w:fldCharType="end"/>
      </w:r>
    </w:p>
    <w:p w14:paraId="46C121F4" w14:textId="77777777" w:rsidR="002730E7" w:rsidRDefault="002730E7">
      <w:pPr>
        <w:pStyle w:val="TOC2"/>
        <w:rPr>
          <w:rFonts w:eastAsiaTheme="minorEastAsia" w:cstheme="minorBidi"/>
          <w:smallCaps w:val="0"/>
        </w:rPr>
      </w:pPr>
      <w:r>
        <w:t>Project Background and Context</w:t>
      </w:r>
      <w:r>
        <w:tab/>
      </w:r>
      <w:r>
        <w:fldChar w:fldCharType="begin"/>
      </w:r>
      <w:r>
        <w:instrText xml:space="preserve"> PAGEREF _Toc472957613 \h </w:instrText>
      </w:r>
      <w:r>
        <w:fldChar w:fldCharType="separate"/>
      </w:r>
      <w:r>
        <w:t>4</w:t>
      </w:r>
      <w:r>
        <w:fldChar w:fldCharType="end"/>
      </w:r>
    </w:p>
    <w:p w14:paraId="7A4068FA" w14:textId="77777777" w:rsidR="002730E7" w:rsidRDefault="002730E7">
      <w:pPr>
        <w:pStyle w:val="TOC2"/>
        <w:rPr>
          <w:rFonts w:eastAsiaTheme="minorEastAsia" w:cstheme="minorBidi"/>
          <w:smallCaps w:val="0"/>
        </w:rPr>
      </w:pPr>
      <w:r>
        <w:t>Root Causes of GHG Emissions</w:t>
      </w:r>
      <w:r>
        <w:tab/>
      </w:r>
      <w:r>
        <w:fldChar w:fldCharType="begin"/>
      </w:r>
      <w:r>
        <w:instrText xml:space="preserve"> PAGEREF _Toc472957614 \h </w:instrText>
      </w:r>
      <w:r>
        <w:fldChar w:fldCharType="separate"/>
      </w:r>
      <w:r>
        <w:t>7</w:t>
      </w:r>
      <w:r>
        <w:fldChar w:fldCharType="end"/>
      </w:r>
    </w:p>
    <w:p w14:paraId="140828C6" w14:textId="77777777" w:rsidR="002730E7" w:rsidRDefault="002730E7">
      <w:pPr>
        <w:pStyle w:val="TOC2"/>
        <w:rPr>
          <w:rFonts w:eastAsiaTheme="minorEastAsia" w:cstheme="minorBidi"/>
          <w:smallCaps w:val="0"/>
        </w:rPr>
      </w:pPr>
      <w:r>
        <w:t>Policy and Regulatory Framework</w:t>
      </w:r>
      <w:r>
        <w:tab/>
      </w:r>
      <w:r>
        <w:fldChar w:fldCharType="begin"/>
      </w:r>
      <w:r>
        <w:instrText xml:space="preserve"> PAGEREF _Toc472957615 \h </w:instrText>
      </w:r>
      <w:r>
        <w:fldChar w:fldCharType="separate"/>
      </w:r>
      <w:r>
        <w:t>8</w:t>
      </w:r>
      <w:r>
        <w:fldChar w:fldCharType="end"/>
      </w:r>
    </w:p>
    <w:p w14:paraId="1810E16A" w14:textId="77777777" w:rsidR="002730E7" w:rsidRDefault="002730E7">
      <w:pPr>
        <w:pStyle w:val="TOC3"/>
        <w:tabs>
          <w:tab w:val="right" w:leader="dot" w:pos="9350"/>
        </w:tabs>
        <w:rPr>
          <w:rFonts w:eastAsiaTheme="minorEastAsia" w:cstheme="minorBidi"/>
          <w:i w:val="0"/>
          <w:noProof/>
          <w:lang w:val="en-US"/>
        </w:rPr>
      </w:pPr>
      <w:r w:rsidRPr="003C5784">
        <w:rPr>
          <w:rFonts w:ascii="Times New Roman" w:hAnsi="Times New Roman"/>
          <w:noProof/>
        </w:rPr>
        <w:t>Housing and Rural Development Policies and Regulations</w:t>
      </w:r>
      <w:r>
        <w:rPr>
          <w:noProof/>
        </w:rPr>
        <w:tab/>
      </w:r>
      <w:r>
        <w:rPr>
          <w:noProof/>
        </w:rPr>
        <w:fldChar w:fldCharType="begin"/>
      </w:r>
      <w:r>
        <w:rPr>
          <w:noProof/>
        </w:rPr>
        <w:instrText xml:space="preserve"> PAGEREF _Toc472957616 \h </w:instrText>
      </w:r>
      <w:r>
        <w:rPr>
          <w:noProof/>
        </w:rPr>
      </w:r>
      <w:r>
        <w:rPr>
          <w:noProof/>
        </w:rPr>
        <w:fldChar w:fldCharType="separate"/>
      </w:r>
      <w:r>
        <w:rPr>
          <w:noProof/>
        </w:rPr>
        <w:t>10</w:t>
      </w:r>
      <w:r>
        <w:rPr>
          <w:noProof/>
        </w:rPr>
        <w:fldChar w:fldCharType="end"/>
      </w:r>
    </w:p>
    <w:p w14:paraId="5AA45CCC" w14:textId="77777777" w:rsidR="002730E7" w:rsidRDefault="002730E7">
      <w:pPr>
        <w:pStyle w:val="TOC2"/>
        <w:rPr>
          <w:rFonts w:eastAsiaTheme="minorEastAsia" w:cstheme="minorBidi"/>
          <w:smallCaps w:val="0"/>
        </w:rPr>
      </w:pPr>
      <w:r>
        <w:t>Investment Framework</w:t>
      </w:r>
      <w:r>
        <w:tab/>
      </w:r>
      <w:r>
        <w:fldChar w:fldCharType="begin"/>
      </w:r>
      <w:r>
        <w:instrText xml:space="preserve"> PAGEREF _Toc472957617 \h </w:instrText>
      </w:r>
      <w:r>
        <w:fldChar w:fldCharType="separate"/>
      </w:r>
      <w:r>
        <w:t>11</w:t>
      </w:r>
      <w:r>
        <w:fldChar w:fldCharType="end"/>
      </w:r>
    </w:p>
    <w:p w14:paraId="6E88EE46" w14:textId="77777777" w:rsidR="002730E7" w:rsidRDefault="002730E7">
      <w:pPr>
        <w:pStyle w:val="TOC2"/>
        <w:rPr>
          <w:rFonts w:eastAsiaTheme="minorEastAsia" w:cstheme="minorBidi"/>
          <w:smallCaps w:val="0"/>
        </w:rPr>
      </w:pPr>
      <w:r>
        <w:t>Legal Framework</w:t>
      </w:r>
      <w:r>
        <w:tab/>
      </w:r>
      <w:r>
        <w:fldChar w:fldCharType="begin"/>
      </w:r>
      <w:r>
        <w:instrText xml:space="preserve"> PAGEREF _Toc472957618 \h </w:instrText>
      </w:r>
      <w:r>
        <w:fldChar w:fldCharType="separate"/>
      </w:r>
      <w:r>
        <w:t>13</w:t>
      </w:r>
      <w:r>
        <w:fldChar w:fldCharType="end"/>
      </w:r>
    </w:p>
    <w:p w14:paraId="1629F06A" w14:textId="77777777" w:rsidR="002730E7" w:rsidRDefault="002730E7">
      <w:pPr>
        <w:pStyle w:val="TOC2"/>
        <w:rPr>
          <w:rFonts w:eastAsiaTheme="minorEastAsia" w:cstheme="minorBidi"/>
          <w:smallCaps w:val="0"/>
        </w:rPr>
      </w:pPr>
      <w:r>
        <w:t>Institutional Framework</w:t>
      </w:r>
      <w:r>
        <w:tab/>
      </w:r>
      <w:r>
        <w:fldChar w:fldCharType="begin"/>
      </w:r>
      <w:r>
        <w:instrText xml:space="preserve"> PAGEREF _Toc472957619 \h </w:instrText>
      </w:r>
      <w:r>
        <w:fldChar w:fldCharType="separate"/>
      </w:r>
      <w:r>
        <w:t>13</w:t>
      </w:r>
      <w:r>
        <w:fldChar w:fldCharType="end"/>
      </w:r>
    </w:p>
    <w:p w14:paraId="61F8C515" w14:textId="77777777" w:rsidR="002730E7" w:rsidRDefault="002730E7">
      <w:pPr>
        <w:pStyle w:val="TOC2"/>
        <w:rPr>
          <w:rFonts w:eastAsiaTheme="minorEastAsia" w:cstheme="minorBidi"/>
          <w:smallCaps w:val="0"/>
        </w:rPr>
      </w:pPr>
      <w:r w:rsidRPr="003C5784">
        <w:t>Project Baseline</w:t>
      </w:r>
      <w:r>
        <w:tab/>
      </w:r>
      <w:r>
        <w:fldChar w:fldCharType="begin"/>
      </w:r>
      <w:r>
        <w:instrText xml:space="preserve"> PAGEREF _Toc472957620 \h </w:instrText>
      </w:r>
      <w:r>
        <w:fldChar w:fldCharType="separate"/>
      </w:r>
      <w:r>
        <w:t>15</w:t>
      </w:r>
      <w:r>
        <w:fldChar w:fldCharType="end"/>
      </w:r>
    </w:p>
    <w:p w14:paraId="1FADA7C6" w14:textId="77777777" w:rsidR="002730E7" w:rsidRDefault="002730E7">
      <w:pPr>
        <w:pStyle w:val="TOC2"/>
        <w:rPr>
          <w:rFonts w:eastAsiaTheme="minorEastAsia" w:cstheme="minorBidi"/>
          <w:smallCaps w:val="0"/>
        </w:rPr>
      </w:pPr>
      <w:r w:rsidRPr="003C5784">
        <w:t>Barriers</w:t>
      </w:r>
      <w:r>
        <w:tab/>
      </w:r>
      <w:r>
        <w:fldChar w:fldCharType="begin"/>
      </w:r>
      <w:r>
        <w:instrText xml:space="preserve"> PAGEREF _Toc472957621 \h </w:instrText>
      </w:r>
      <w:r>
        <w:fldChar w:fldCharType="separate"/>
      </w:r>
      <w:r>
        <w:t>19</w:t>
      </w:r>
      <w:r>
        <w:fldChar w:fldCharType="end"/>
      </w:r>
    </w:p>
    <w:p w14:paraId="640A150B" w14:textId="77777777" w:rsidR="002730E7" w:rsidRDefault="002730E7">
      <w:pPr>
        <w:pStyle w:val="TOC1"/>
        <w:tabs>
          <w:tab w:val="left" w:pos="660"/>
          <w:tab w:val="right" w:leader="dot" w:pos="9350"/>
        </w:tabs>
        <w:rPr>
          <w:rFonts w:eastAsiaTheme="minorEastAsia" w:cstheme="minorBidi"/>
          <w:b w:val="0"/>
          <w:caps w:val="0"/>
          <w:noProof/>
          <w:lang w:val="en-US"/>
        </w:rPr>
      </w:pPr>
      <w:r w:rsidRPr="003C5784">
        <w:rPr>
          <w:rFonts w:ascii="Times New Roman" w:hAnsi="Times New Roman"/>
          <w:noProof/>
        </w:rPr>
        <w:t>II.</w:t>
      </w:r>
      <w:r>
        <w:rPr>
          <w:rFonts w:eastAsiaTheme="minorEastAsia" w:cstheme="minorBidi"/>
          <w:b w:val="0"/>
          <w:caps w:val="0"/>
          <w:noProof/>
          <w:lang w:val="en-US"/>
        </w:rPr>
        <w:tab/>
      </w:r>
      <w:r w:rsidRPr="003C5784">
        <w:rPr>
          <w:rFonts w:ascii="Times New Roman" w:hAnsi="Times New Roman"/>
          <w:noProof/>
        </w:rPr>
        <w:t>Strategy</w:t>
      </w:r>
      <w:r>
        <w:rPr>
          <w:noProof/>
        </w:rPr>
        <w:tab/>
      </w:r>
      <w:r>
        <w:rPr>
          <w:noProof/>
        </w:rPr>
        <w:fldChar w:fldCharType="begin"/>
      </w:r>
      <w:r>
        <w:rPr>
          <w:noProof/>
        </w:rPr>
        <w:instrText xml:space="preserve"> PAGEREF _Toc472957622 \h </w:instrText>
      </w:r>
      <w:r>
        <w:rPr>
          <w:noProof/>
        </w:rPr>
      </w:r>
      <w:r>
        <w:rPr>
          <w:noProof/>
        </w:rPr>
        <w:fldChar w:fldCharType="separate"/>
      </w:r>
      <w:r>
        <w:rPr>
          <w:noProof/>
        </w:rPr>
        <w:t>22</w:t>
      </w:r>
      <w:r>
        <w:rPr>
          <w:noProof/>
        </w:rPr>
        <w:fldChar w:fldCharType="end"/>
      </w:r>
    </w:p>
    <w:p w14:paraId="71D63716" w14:textId="77777777" w:rsidR="002730E7" w:rsidRDefault="002730E7">
      <w:pPr>
        <w:pStyle w:val="TOC2"/>
        <w:rPr>
          <w:rFonts w:eastAsiaTheme="minorEastAsia" w:cstheme="minorBidi"/>
          <w:smallCaps w:val="0"/>
        </w:rPr>
      </w:pPr>
      <w:r w:rsidRPr="003C5784">
        <w:t>Project Approach</w:t>
      </w:r>
      <w:r>
        <w:tab/>
      </w:r>
      <w:r>
        <w:fldChar w:fldCharType="begin"/>
      </w:r>
      <w:r>
        <w:instrText xml:space="preserve"> PAGEREF _Toc472957623 \h </w:instrText>
      </w:r>
      <w:r>
        <w:fldChar w:fldCharType="separate"/>
      </w:r>
      <w:r>
        <w:t>22</w:t>
      </w:r>
      <w:r>
        <w:fldChar w:fldCharType="end"/>
      </w:r>
    </w:p>
    <w:p w14:paraId="420C3D01" w14:textId="77777777" w:rsidR="002730E7" w:rsidRDefault="002730E7">
      <w:pPr>
        <w:pStyle w:val="TOC3"/>
        <w:tabs>
          <w:tab w:val="right" w:leader="dot" w:pos="9350"/>
        </w:tabs>
        <w:rPr>
          <w:rFonts w:eastAsiaTheme="minorEastAsia" w:cstheme="minorBidi"/>
          <w:i w:val="0"/>
          <w:noProof/>
          <w:lang w:val="en-US"/>
        </w:rPr>
      </w:pPr>
      <w:r w:rsidRPr="003C5784">
        <w:rPr>
          <w:rFonts w:ascii="Times New Roman" w:hAnsi="Times New Roman"/>
          <w:noProof/>
          <w:lang w:val="en-US"/>
        </w:rPr>
        <w:t>Rationale</w:t>
      </w:r>
      <w:r>
        <w:rPr>
          <w:noProof/>
        </w:rPr>
        <w:tab/>
      </w:r>
      <w:r>
        <w:rPr>
          <w:noProof/>
        </w:rPr>
        <w:fldChar w:fldCharType="begin"/>
      </w:r>
      <w:r>
        <w:rPr>
          <w:noProof/>
        </w:rPr>
        <w:instrText xml:space="preserve"> PAGEREF _Toc472957624 \h </w:instrText>
      </w:r>
      <w:r>
        <w:rPr>
          <w:noProof/>
        </w:rPr>
      </w:r>
      <w:r>
        <w:rPr>
          <w:noProof/>
        </w:rPr>
        <w:fldChar w:fldCharType="separate"/>
      </w:r>
      <w:r>
        <w:rPr>
          <w:noProof/>
        </w:rPr>
        <w:t>22</w:t>
      </w:r>
      <w:r>
        <w:rPr>
          <w:noProof/>
        </w:rPr>
        <w:fldChar w:fldCharType="end"/>
      </w:r>
    </w:p>
    <w:p w14:paraId="6A8D2C7F" w14:textId="77777777" w:rsidR="002730E7" w:rsidRDefault="002730E7">
      <w:pPr>
        <w:pStyle w:val="TOC3"/>
        <w:tabs>
          <w:tab w:val="right" w:leader="dot" w:pos="9350"/>
        </w:tabs>
        <w:rPr>
          <w:rFonts w:eastAsiaTheme="minorEastAsia" w:cstheme="minorBidi"/>
          <w:i w:val="0"/>
          <w:noProof/>
          <w:lang w:val="en-US"/>
        </w:rPr>
      </w:pPr>
      <w:r w:rsidRPr="003C5784">
        <w:rPr>
          <w:rFonts w:ascii="Times New Roman" w:hAnsi="Times New Roman"/>
          <w:noProof/>
          <w:lang w:val="en-US"/>
        </w:rPr>
        <w:t>Areas of Activity</w:t>
      </w:r>
      <w:r>
        <w:rPr>
          <w:noProof/>
        </w:rPr>
        <w:tab/>
      </w:r>
      <w:r>
        <w:rPr>
          <w:noProof/>
        </w:rPr>
        <w:fldChar w:fldCharType="begin"/>
      </w:r>
      <w:r>
        <w:rPr>
          <w:noProof/>
        </w:rPr>
        <w:instrText xml:space="preserve"> PAGEREF _Toc472957625 \h </w:instrText>
      </w:r>
      <w:r>
        <w:rPr>
          <w:noProof/>
        </w:rPr>
      </w:r>
      <w:r>
        <w:rPr>
          <w:noProof/>
        </w:rPr>
        <w:fldChar w:fldCharType="separate"/>
      </w:r>
      <w:r>
        <w:rPr>
          <w:noProof/>
        </w:rPr>
        <w:t>22</w:t>
      </w:r>
      <w:r>
        <w:rPr>
          <w:noProof/>
        </w:rPr>
        <w:fldChar w:fldCharType="end"/>
      </w:r>
    </w:p>
    <w:p w14:paraId="44F0FBDF" w14:textId="77777777" w:rsidR="002730E7" w:rsidRDefault="002730E7">
      <w:pPr>
        <w:pStyle w:val="TOC2"/>
        <w:rPr>
          <w:rFonts w:eastAsiaTheme="minorEastAsia" w:cstheme="minorBidi"/>
          <w:smallCaps w:val="0"/>
        </w:rPr>
      </w:pPr>
      <w:r w:rsidRPr="003C5784">
        <w:t>Project Objectives</w:t>
      </w:r>
      <w:r>
        <w:tab/>
      </w:r>
      <w:r>
        <w:fldChar w:fldCharType="begin"/>
      </w:r>
      <w:r>
        <w:instrText xml:space="preserve"> PAGEREF _Toc472957626 \h </w:instrText>
      </w:r>
      <w:r>
        <w:fldChar w:fldCharType="separate"/>
      </w:r>
      <w:r>
        <w:t>23</w:t>
      </w:r>
      <w:r>
        <w:fldChar w:fldCharType="end"/>
      </w:r>
    </w:p>
    <w:p w14:paraId="6BFB7DE4" w14:textId="77777777" w:rsidR="002730E7" w:rsidRDefault="002730E7">
      <w:pPr>
        <w:pStyle w:val="TOC2"/>
        <w:rPr>
          <w:rFonts w:eastAsiaTheme="minorEastAsia" w:cstheme="minorBidi"/>
          <w:smallCaps w:val="0"/>
        </w:rPr>
      </w:pPr>
      <w:r>
        <w:t>Description of Project Outputs and Activities</w:t>
      </w:r>
      <w:r>
        <w:tab/>
      </w:r>
      <w:r>
        <w:fldChar w:fldCharType="begin"/>
      </w:r>
      <w:r>
        <w:instrText xml:space="preserve"> PAGEREF _Toc472957627 \h </w:instrText>
      </w:r>
      <w:r>
        <w:fldChar w:fldCharType="separate"/>
      </w:r>
      <w:r>
        <w:t>24</w:t>
      </w:r>
      <w:r>
        <w:fldChar w:fldCharType="end"/>
      </w:r>
    </w:p>
    <w:p w14:paraId="2A19728A" w14:textId="77777777" w:rsidR="002730E7" w:rsidRDefault="002730E7">
      <w:pPr>
        <w:pStyle w:val="TOC2"/>
        <w:rPr>
          <w:rFonts w:eastAsiaTheme="minorEastAsia" w:cstheme="minorBidi"/>
          <w:smallCaps w:val="0"/>
        </w:rPr>
      </w:pPr>
      <w:r w:rsidRPr="003C5784">
        <w:t>Project Benefits</w:t>
      </w:r>
      <w:r>
        <w:tab/>
      </w:r>
      <w:r>
        <w:fldChar w:fldCharType="begin"/>
      </w:r>
      <w:r>
        <w:instrText xml:space="preserve"> PAGEREF _Toc472957628 \h </w:instrText>
      </w:r>
      <w:r>
        <w:fldChar w:fldCharType="separate"/>
      </w:r>
      <w:r>
        <w:t>35</w:t>
      </w:r>
      <w:r>
        <w:fldChar w:fldCharType="end"/>
      </w:r>
    </w:p>
    <w:p w14:paraId="2D4BE263" w14:textId="77777777" w:rsidR="002730E7" w:rsidRDefault="002730E7">
      <w:pPr>
        <w:pStyle w:val="TOC1"/>
        <w:tabs>
          <w:tab w:val="left" w:pos="660"/>
          <w:tab w:val="right" w:leader="dot" w:pos="9350"/>
        </w:tabs>
        <w:rPr>
          <w:rFonts w:eastAsiaTheme="minorEastAsia" w:cstheme="minorBidi"/>
          <w:b w:val="0"/>
          <w:caps w:val="0"/>
          <w:noProof/>
          <w:lang w:val="en-US"/>
        </w:rPr>
      </w:pPr>
      <w:r w:rsidRPr="003C5784">
        <w:rPr>
          <w:rFonts w:ascii="Times New Roman" w:hAnsi="Times New Roman"/>
          <w:bCs/>
          <w:noProof/>
        </w:rPr>
        <w:t>III.</w:t>
      </w:r>
      <w:r>
        <w:rPr>
          <w:rFonts w:eastAsiaTheme="minorEastAsia" w:cstheme="minorBidi"/>
          <w:b w:val="0"/>
          <w:caps w:val="0"/>
          <w:noProof/>
          <w:lang w:val="en-US"/>
        </w:rPr>
        <w:tab/>
      </w:r>
      <w:r w:rsidRPr="003C5784">
        <w:rPr>
          <w:rFonts w:ascii="Times New Roman" w:hAnsi="Times New Roman"/>
          <w:noProof/>
        </w:rPr>
        <w:t>Project Results Framework</w:t>
      </w:r>
      <w:r>
        <w:rPr>
          <w:noProof/>
        </w:rPr>
        <w:tab/>
      </w:r>
      <w:r>
        <w:rPr>
          <w:noProof/>
        </w:rPr>
        <w:fldChar w:fldCharType="begin"/>
      </w:r>
      <w:r>
        <w:rPr>
          <w:noProof/>
        </w:rPr>
        <w:instrText xml:space="preserve"> PAGEREF _Toc472957629 \h </w:instrText>
      </w:r>
      <w:r>
        <w:rPr>
          <w:noProof/>
        </w:rPr>
      </w:r>
      <w:r>
        <w:rPr>
          <w:noProof/>
        </w:rPr>
        <w:fldChar w:fldCharType="separate"/>
      </w:r>
      <w:r>
        <w:rPr>
          <w:noProof/>
        </w:rPr>
        <w:t>42</w:t>
      </w:r>
      <w:r>
        <w:rPr>
          <w:noProof/>
        </w:rPr>
        <w:fldChar w:fldCharType="end"/>
      </w:r>
    </w:p>
    <w:p w14:paraId="5338CA07" w14:textId="77777777" w:rsidR="002730E7" w:rsidRDefault="002730E7">
      <w:pPr>
        <w:pStyle w:val="TOC2"/>
        <w:rPr>
          <w:rFonts w:eastAsiaTheme="minorEastAsia" w:cstheme="minorBidi"/>
          <w:smallCaps w:val="0"/>
        </w:rPr>
      </w:pPr>
      <w:r>
        <w:t>Project Logical Framework (GEF)</w:t>
      </w:r>
      <w:r>
        <w:tab/>
      </w:r>
      <w:r>
        <w:fldChar w:fldCharType="begin"/>
      </w:r>
      <w:r>
        <w:instrText xml:space="preserve"> PAGEREF _Toc472957630 \h </w:instrText>
      </w:r>
      <w:r>
        <w:fldChar w:fldCharType="separate"/>
      </w:r>
      <w:r>
        <w:t>42</w:t>
      </w:r>
      <w:r>
        <w:fldChar w:fldCharType="end"/>
      </w:r>
    </w:p>
    <w:p w14:paraId="44AB551F" w14:textId="77777777" w:rsidR="002730E7" w:rsidRDefault="002730E7">
      <w:pPr>
        <w:pStyle w:val="TOC2"/>
        <w:rPr>
          <w:rFonts w:eastAsiaTheme="minorEastAsia" w:cstheme="minorBidi"/>
          <w:smallCaps w:val="0"/>
        </w:rPr>
      </w:pPr>
      <w:r>
        <w:t>Total Budget and Work Plan</w:t>
      </w:r>
      <w:r>
        <w:tab/>
      </w:r>
      <w:r>
        <w:fldChar w:fldCharType="begin"/>
      </w:r>
      <w:r>
        <w:instrText xml:space="preserve"> PAGEREF _Toc472957631 \h </w:instrText>
      </w:r>
      <w:r>
        <w:fldChar w:fldCharType="separate"/>
      </w:r>
      <w:r>
        <w:t>52</w:t>
      </w:r>
      <w:r>
        <w:fldChar w:fldCharType="end"/>
      </w:r>
    </w:p>
    <w:p w14:paraId="7BED5349" w14:textId="77777777" w:rsidR="002730E7" w:rsidRDefault="002730E7">
      <w:pPr>
        <w:pStyle w:val="TOC2"/>
        <w:rPr>
          <w:rFonts w:eastAsiaTheme="minorEastAsia" w:cstheme="minorBidi"/>
          <w:smallCaps w:val="0"/>
        </w:rPr>
      </w:pPr>
      <w:r w:rsidRPr="003C5784">
        <w:rPr>
          <w:rFonts w:ascii="Times" w:hAnsi="Times"/>
        </w:rPr>
        <w:t>Timetable for Project Implementation</w:t>
      </w:r>
      <w:r>
        <w:tab/>
      </w:r>
      <w:r>
        <w:fldChar w:fldCharType="begin"/>
      </w:r>
      <w:r>
        <w:instrText xml:space="preserve"> PAGEREF _Toc472957632 \h </w:instrText>
      </w:r>
      <w:r>
        <w:fldChar w:fldCharType="separate"/>
      </w:r>
      <w:r>
        <w:t>57</w:t>
      </w:r>
      <w:r>
        <w:fldChar w:fldCharType="end"/>
      </w:r>
    </w:p>
    <w:p w14:paraId="5AA10D3B" w14:textId="77777777" w:rsidR="002730E7" w:rsidRDefault="002730E7">
      <w:pPr>
        <w:pStyle w:val="TOC1"/>
        <w:tabs>
          <w:tab w:val="left" w:pos="660"/>
          <w:tab w:val="right" w:leader="dot" w:pos="9350"/>
        </w:tabs>
        <w:rPr>
          <w:rFonts w:eastAsiaTheme="minorEastAsia" w:cstheme="minorBidi"/>
          <w:b w:val="0"/>
          <w:caps w:val="0"/>
          <w:noProof/>
          <w:lang w:val="en-US"/>
        </w:rPr>
      </w:pPr>
      <w:r w:rsidRPr="003C5784">
        <w:rPr>
          <w:rFonts w:ascii="Times New Roman" w:hAnsi="Times New Roman"/>
          <w:noProof/>
        </w:rPr>
        <w:t>IV.</w:t>
      </w:r>
      <w:r>
        <w:rPr>
          <w:rFonts w:eastAsiaTheme="minorEastAsia" w:cstheme="minorBidi"/>
          <w:b w:val="0"/>
          <w:caps w:val="0"/>
          <w:noProof/>
          <w:lang w:val="en-US"/>
        </w:rPr>
        <w:tab/>
      </w:r>
      <w:r w:rsidRPr="003C5784">
        <w:rPr>
          <w:rFonts w:ascii="Times New Roman" w:hAnsi="Times New Roman"/>
          <w:noProof/>
        </w:rPr>
        <w:t>Management Arrangements</w:t>
      </w:r>
      <w:r>
        <w:rPr>
          <w:noProof/>
        </w:rPr>
        <w:tab/>
      </w:r>
      <w:r>
        <w:rPr>
          <w:noProof/>
        </w:rPr>
        <w:fldChar w:fldCharType="begin"/>
      </w:r>
      <w:r>
        <w:rPr>
          <w:noProof/>
        </w:rPr>
        <w:instrText xml:space="preserve"> PAGEREF _Toc472957633 \h </w:instrText>
      </w:r>
      <w:r>
        <w:rPr>
          <w:noProof/>
        </w:rPr>
      </w:r>
      <w:r>
        <w:rPr>
          <w:noProof/>
        </w:rPr>
        <w:fldChar w:fldCharType="separate"/>
      </w:r>
      <w:r>
        <w:rPr>
          <w:noProof/>
        </w:rPr>
        <w:t>62</w:t>
      </w:r>
      <w:r>
        <w:rPr>
          <w:noProof/>
        </w:rPr>
        <w:fldChar w:fldCharType="end"/>
      </w:r>
    </w:p>
    <w:p w14:paraId="6F85780F" w14:textId="77777777" w:rsidR="002730E7" w:rsidRDefault="002730E7">
      <w:pPr>
        <w:pStyle w:val="TOC2"/>
        <w:rPr>
          <w:rFonts w:eastAsiaTheme="minorEastAsia" w:cstheme="minorBidi"/>
          <w:smallCaps w:val="0"/>
        </w:rPr>
      </w:pPr>
      <w:r w:rsidRPr="003C5784">
        <w:t>Arrangements for project/programme implementation</w:t>
      </w:r>
      <w:r>
        <w:tab/>
      </w:r>
      <w:r>
        <w:fldChar w:fldCharType="begin"/>
      </w:r>
      <w:r>
        <w:instrText xml:space="preserve"> PAGEREF _Toc472957634 \h </w:instrText>
      </w:r>
      <w:r>
        <w:fldChar w:fldCharType="separate"/>
      </w:r>
      <w:r>
        <w:t>62</w:t>
      </w:r>
      <w:r>
        <w:fldChar w:fldCharType="end"/>
      </w:r>
    </w:p>
    <w:p w14:paraId="6E5BB94E" w14:textId="77777777" w:rsidR="002730E7" w:rsidRDefault="002730E7">
      <w:pPr>
        <w:pStyle w:val="TOC2"/>
        <w:rPr>
          <w:rFonts w:eastAsiaTheme="minorEastAsia" w:cstheme="minorBidi"/>
          <w:smallCaps w:val="0"/>
        </w:rPr>
      </w:pPr>
      <w:r>
        <w:t>Legal Context</w:t>
      </w:r>
      <w:r>
        <w:tab/>
      </w:r>
      <w:r>
        <w:fldChar w:fldCharType="begin"/>
      </w:r>
      <w:r>
        <w:instrText xml:space="preserve"> PAGEREF _Toc472957635 \h </w:instrText>
      </w:r>
      <w:r>
        <w:fldChar w:fldCharType="separate"/>
      </w:r>
      <w:r>
        <w:t>76</w:t>
      </w:r>
      <w:r>
        <w:fldChar w:fldCharType="end"/>
      </w:r>
    </w:p>
    <w:p w14:paraId="4FE0C7DE" w14:textId="77777777" w:rsidR="002730E7" w:rsidRDefault="002730E7">
      <w:pPr>
        <w:pStyle w:val="TOC1"/>
        <w:tabs>
          <w:tab w:val="left" w:pos="440"/>
          <w:tab w:val="right" w:leader="dot" w:pos="9350"/>
        </w:tabs>
        <w:rPr>
          <w:rFonts w:eastAsiaTheme="minorEastAsia" w:cstheme="minorBidi"/>
          <w:b w:val="0"/>
          <w:caps w:val="0"/>
          <w:noProof/>
          <w:lang w:val="en-US"/>
        </w:rPr>
      </w:pPr>
      <w:r w:rsidRPr="003C5784">
        <w:rPr>
          <w:rFonts w:ascii="Times New Roman" w:hAnsi="Times New Roman"/>
          <w:noProof/>
          <w:lang w:val="en-US"/>
        </w:rPr>
        <w:t>V.</w:t>
      </w:r>
      <w:r>
        <w:rPr>
          <w:rFonts w:eastAsiaTheme="minorEastAsia" w:cstheme="minorBidi"/>
          <w:b w:val="0"/>
          <w:caps w:val="0"/>
          <w:noProof/>
          <w:lang w:val="en-US"/>
        </w:rPr>
        <w:tab/>
      </w:r>
      <w:r w:rsidRPr="003C5784">
        <w:rPr>
          <w:rFonts w:ascii="Times New Roman" w:hAnsi="Times New Roman"/>
          <w:noProof/>
          <w:lang w:val="en-US"/>
        </w:rPr>
        <w:t>ANNEXES</w:t>
      </w:r>
      <w:r>
        <w:rPr>
          <w:noProof/>
        </w:rPr>
        <w:tab/>
      </w:r>
      <w:r>
        <w:rPr>
          <w:noProof/>
        </w:rPr>
        <w:fldChar w:fldCharType="begin"/>
      </w:r>
      <w:r>
        <w:rPr>
          <w:noProof/>
        </w:rPr>
        <w:instrText xml:space="preserve"> PAGEREF _Toc472957636 \h </w:instrText>
      </w:r>
      <w:r>
        <w:rPr>
          <w:noProof/>
        </w:rPr>
      </w:r>
      <w:r>
        <w:rPr>
          <w:noProof/>
        </w:rPr>
        <w:fldChar w:fldCharType="separate"/>
      </w:r>
      <w:r>
        <w:rPr>
          <w:noProof/>
        </w:rPr>
        <w:t>77</w:t>
      </w:r>
      <w:r>
        <w:rPr>
          <w:noProof/>
        </w:rPr>
        <w:fldChar w:fldCharType="end"/>
      </w:r>
    </w:p>
    <w:p w14:paraId="7D606417" w14:textId="77777777" w:rsidR="002730E7" w:rsidRDefault="002730E7">
      <w:pPr>
        <w:pStyle w:val="TOC2"/>
        <w:tabs>
          <w:tab w:val="left" w:pos="1320"/>
        </w:tabs>
        <w:rPr>
          <w:rFonts w:eastAsiaTheme="minorEastAsia" w:cstheme="minorBidi"/>
          <w:smallCaps w:val="0"/>
        </w:rPr>
      </w:pPr>
      <w:r w:rsidRPr="003C5784">
        <w:t>Annex 1</w:t>
      </w:r>
      <w:r>
        <w:rPr>
          <w:rFonts w:eastAsiaTheme="minorEastAsia" w:cstheme="minorBidi"/>
          <w:smallCaps w:val="0"/>
        </w:rPr>
        <w:tab/>
      </w:r>
      <w:r w:rsidRPr="003C5784">
        <w:t>List of Resources Consulted</w:t>
      </w:r>
      <w:r>
        <w:tab/>
      </w:r>
      <w:r>
        <w:fldChar w:fldCharType="begin"/>
      </w:r>
      <w:r>
        <w:instrText xml:space="preserve"> PAGEREF _Toc472957637 \h </w:instrText>
      </w:r>
      <w:r>
        <w:fldChar w:fldCharType="separate"/>
      </w:r>
      <w:r>
        <w:t>78</w:t>
      </w:r>
      <w:r>
        <w:fldChar w:fldCharType="end"/>
      </w:r>
    </w:p>
    <w:p w14:paraId="75ECBB64" w14:textId="77777777" w:rsidR="002730E7" w:rsidRDefault="002730E7">
      <w:pPr>
        <w:pStyle w:val="TOC2"/>
        <w:tabs>
          <w:tab w:val="left" w:pos="1320"/>
        </w:tabs>
        <w:rPr>
          <w:rFonts w:eastAsiaTheme="minorEastAsia" w:cstheme="minorBidi"/>
          <w:smallCaps w:val="0"/>
        </w:rPr>
      </w:pPr>
      <w:r w:rsidRPr="003C5784">
        <w:t>Annex 2</w:t>
      </w:r>
      <w:r>
        <w:rPr>
          <w:rFonts w:eastAsiaTheme="minorEastAsia" w:cstheme="minorBidi"/>
          <w:smallCaps w:val="0"/>
        </w:rPr>
        <w:tab/>
      </w:r>
      <w:r w:rsidRPr="003C5784">
        <w:t>Additional Information on the Green Mortgage Mechanism</w:t>
      </w:r>
      <w:r>
        <w:tab/>
      </w:r>
      <w:r>
        <w:fldChar w:fldCharType="begin"/>
      </w:r>
      <w:r>
        <w:instrText xml:space="preserve"> PAGEREF _Toc472957638 \h </w:instrText>
      </w:r>
      <w:r>
        <w:fldChar w:fldCharType="separate"/>
      </w:r>
      <w:r>
        <w:t>81</w:t>
      </w:r>
      <w:r>
        <w:fldChar w:fldCharType="end"/>
      </w:r>
    </w:p>
    <w:p w14:paraId="15DDE10B" w14:textId="77777777" w:rsidR="002730E7" w:rsidRDefault="002730E7">
      <w:pPr>
        <w:pStyle w:val="TOC2"/>
        <w:tabs>
          <w:tab w:val="left" w:pos="1320"/>
        </w:tabs>
        <w:rPr>
          <w:rFonts w:eastAsiaTheme="minorEastAsia" w:cstheme="minorBidi"/>
          <w:smallCaps w:val="0"/>
        </w:rPr>
      </w:pPr>
      <w:r w:rsidRPr="003C5784">
        <w:t>Annex 3</w:t>
      </w:r>
      <w:r>
        <w:rPr>
          <w:rFonts w:eastAsiaTheme="minorEastAsia" w:cstheme="minorBidi"/>
          <w:smallCaps w:val="0"/>
        </w:rPr>
        <w:tab/>
      </w:r>
      <w:r w:rsidRPr="003C5784">
        <w:t>Analysis of Aid-Funded Projects Complementarity</w:t>
      </w:r>
      <w:r>
        <w:tab/>
      </w:r>
      <w:r>
        <w:fldChar w:fldCharType="begin"/>
      </w:r>
      <w:r>
        <w:instrText xml:space="preserve"> PAGEREF _Toc472957639 \h </w:instrText>
      </w:r>
      <w:r>
        <w:fldChar w:fldCharType="separate"/>
      </w:r>
      <w:r>
        <w:t>100</w:t>
      </w:r>
      <w:r>
        <w:fldChar w:fldCharType="end"/>
      </w:r>
    </w:p>
    <w:p w14:paraId="7C0F2441" w14:textId="77777777" w:rsidR="002730E7" w:rsidRDefault="002730E7">
      <w:pPr>
        <w:pStyle w:val="TOC2"/>
        <w:tabs>
          <w:tab w:val="left" w:pos="1320"/>
        </w:tabs>
        <w:rPr>
          <w:rFonts w:eastAsiaTheme="minorEastAsia" w:cstheme="minorBidi"/>
          <w:smallCaps w:val="0"/>
        </w:rPr>
      </w:pPr>
      <w:r w:rsidRPr="003C5784">
        <w:t>Annex 4</w:t>
      </w:r>
      <w:r>
        <w:rPr>
          <w:rFonts w:eastAsiaTheme="minorEastAsia" w:cstheme="minorBidi"/>
          <w:smallCaps w:val="0"/>
        </w:rPr>
        <w:tab/>
      </w:r>
      <w:r w:rsidRPr="003C5784">
        <w:t>Stakeholder Analysis</w:t>
      </w:r>
      <w:r>
        <w:tab/>
      </w:r>
      <w:r>
        <w:fldChar w:fldCharType="begin"/>
      </w:r>
      <w:r>
        <w:instrText xml:space="preserve"> PAGEREF _Toc472957640 \h </w:instrText>
      </w:r>
      <w:r>
        <w:fldChar w:fldCharType="separate"/>
      </w:r>
      <w:r>
        <w:t>102</w:t>
      </w:r>
      <w:r>
        <w:fldChar w:fldCharType="end"/>
      </w:r>
    </w:p>
    <w:p w14:paraId="6BEED9D5" w14:textId="77777777" w:rsidR="002730E7" w:rsidRDefault="002730E7">
      <w:pPr>
        <w:pStyle w:val="TOC2"/>
        <w:tabs>
          <w:tab w:val="left" w:pos="1320"/>
        </w:tabs>
        <w:rPr>
          <w:rFonts w:eastAsiaTheme="minorEastAsia" w:cstheme="minorBidi"/>
          <w:smallCaps w:val="0"/>
        </w:rPr>
      </w:pPr>
      <w:r w:rsidRPr="003C5784">
        <w:t>Annex 5</w:t>
      </w:r>
      <w:r>
        <w:rPr>
          <w:rFonts w:eastAsiaTheme="minorEastAsia" w:cstheme="minorBidi"/>
          <w:smallCaps w:val="0"/>
        </w:rPr>
        <w:tab/>
      </w:r>
      <w:r w:rsidRPr="003C5784">
        <w:t>Documentation of Selected Stakeholder Consultations in 2014-2015</w:t>
      </w:r>
      <w:r>
        <w:tab/>
      </w:r>
      <w:r>
        <w:fldChar w:fldCharType="begin"/>
      </w:r>
      <w:r>
        <w:instrText xml:space="preserve"> PAGEREF _Toc472957641 \h </w:instrText>
      </w:r>
      <w:r>
        <w:fldChar w:fldCharType="separate"/>
      </w:r>
      <w:r>
        <w:t>106</w:t>
      </w:r>
      <w:r>
        <w:fldChar w:fldCharType="end"/>
      </w:r>
    </w:p>
    <w:p w14:paraId="4527A2E9" w14:textId="77777777" w:rsidR="002730E7" w:rsidRDefault="002730E7">
      <w:pPr>
        <w:pStyle w:val="TOC2"/>
        <w:tabs>
          <w:tab w:val="left" w:pos="1320"/>
        </w:tabs>
        <w:rPr>
          <w:rFonts w:eastAsiaTheme="minorEastAsia" w:cstheme="minorBidi"/>
          <w:smallCaps w:val="0"/>
        </w:rPr>
      </w:pPr>
      <w:r>
        <w:t>Annex 6</w:t>
      </w:r>
      <w:r>
        <w:rPr>
          <w:rFonts w:eastAsiaTheme="minorEastAsia" w:cstheme="minorBidi"/>
          <w:smallCaps w:val="0"/>
        </w:rPr>
        <w:tab/>
      </w:r>
      <w:r>
        <w:t>Terms of Reference for Project Board and National Project Coordinator</w:t>
      </w:r>
      <w:r>
        <w:tab/>
      </w:r>
      <w:r>
        <w:fldChar w:fldCharType="begin"/>
      </w:r>
      <w:r>
        <w:instrText xml:space="preserve"> PAGEREF _Toc472957642 \h </w:instrText>
      </w:r>
      <w:r>
        <w:fldChar w:fldCharType="separate"/>
      </w:r>
      <w:r>
        <w:t>110</w:t>
      </w:r>
      <w:r>
        <w:fldChar w:fldCharType="end"/>
      </w:r>
    </w:p>
    <w:p w14:paraId="1CA19917" w14:textId="77777777" w:rsidR="002730E7" w:rsidRDefault="002730E7">
      <w:pPr>
        <w:pStyle w:val="TOC2"/>
        <w:tabs>
          <w:tab w:val="left" w:pos="1320"/>
        </w:tabs>
        <w:rPr>
          <w:rFonts w:eastAsiaTheme="minorEastAsia" w:cstheme="minorBidi"/>
          <w:smallCaps w:val="0"/>
        </w:rPr>
      </w:pPr>
      <w:r w:rsidRPr="003C5784">
        <w:t>Annex 7</w:t>
      </w:r>
      <w:r>
        <w:rPr>
          <w:rFonts w:eastAsiaTheme="minorEastAsia" w:cstheme="minorBidi"/>
          <w:smallCaps w:val="0"/>
        </w:rPr>
        <w:tab/>
      </w:r>
      <w:r>
        <w:t>Terms of Reference for Key Project Staff</w:t>
      </w:r>
      <w:r>
        <w:tab/>
      </w:r>
      <w:r>
        <w:fldChar w:fldCharType="begin"/>
      </w:r>
      <w:r>
        <w:instrText xml:space="preserve"> PAGEREF _Toc472957643 \h </w:instrText>
      </w:r>
      <w:r>
        <w:fldChar w:fldCharType="separate"/>
      </w:r>
      <w:r>
        <w:t>112</w:t>
      </w:r>
      <w:r>
        <w:fldChar w:fldCharType="end"/>
      </w:r>
    </w:p>
    <w:p w14:paraId="7E7AD607" w14:textId="77777777" w:rsidR="002730E7" w:rsidRDefault="002730E7">
      <w:pPr>
        <w:pStyle w:val="TOC2"/>
        <w:tabs>
          <w:tab w:val="left" w:pos="1320"/>
        </w:tabs>
        <w:rPr>
          <w:rFonts w:eastAsiaTheme="minorEastAsia" w:cstheme="minorBidi"/>
          <w:smallCaps w:val="0"/>
        </w:rPr>
      </w:pPr>
      <w:r w:rsidRPr="003C5784">
        <w:t>Annex 8</w:t>
      </w:r>
      <w:r>
        <w:rPr>
          <w:rFonts w:eastAsiaTheme="minorEastAsia" w:cstheme="minorBidi"/>
          <w:smallCaps w:val="0"/>
        </w:rPr>
        <w:tab/>
      </w:r>
      <w:r w:rsidRPr="003C5784">
        <w:t>Project Risk Assessment</w:t>
      </w:r>
      <w:r>
        <w:tab/>
      </w:r>
      <w:r>
        <w:fldChar w:fldCharType="begin"/>
      </w:r>
      <w:r>
        <w:instrText xml:space="preserve"> PAGEREF _Toc472957644 \h </w:instrText>
      </w:r>
      <w:r>
        <w:fldChar w:fldCharType="separate"/>
      </w:r>
      <w:r>
        <w:t>138</w:t>
      </w:r>
      <w:r>
        <w:fldChar w:fldCharType="end"/>
      </w:r>
    </w:p>
    <w:p w14:paraId="4971C01B" w14:textId="77777777" w:rsidR="002730E7" w:rsidRDefault="002730E7">
      <w:pPr>
        <w:pStyle w:val="TOC2"/>
        <w:tabs>
          <w:tab w:val="left" w:pos="1320"/>
        </w:tabs>
        <w:rPr>
          <w:rFonts w:eastAsiaTheme="minorEastAsia" w:cstheme="minorBidi"/>
          <w:smallCaps w:val="0"/>
        </w:rPr>
      </w:pPr>
      <w:r w:rsidRPr="003C5784">
        <w:t>Annex 9</w:t>
      </w:r>
      <w:r>
        <w:rPr>
          <w:rFonts w:eastAsiaTheme="minorEastAsia" w:cstheme="minorBidi"/>
          <w:smallCaps w:val="0"/>
        </w:rPr>
        <w:tab/>
      </w:r>
      <w:r w:rsidRPr="003C5784">
        <w:t>Theory of Change</w:t>
      </w:r>
      <w:r>
        <w:tab/>
      </w:r>
      <w:r>
        <w:fldChar w:fldCharType="begin"/>
      </w:r>
      <w:r>
        <w:instrText xml:space="preserve"> PAGEREF _Toc472957645 \h </w:instrText>
      </w:r>
      <w:r>
        <w:fldChar w:fldCharType="separate"/>
      </w:r>
      <w:r>
        <w:t>140</w:t>
      </w:r>
      <w:r>
        <w:fldChar w:fldCharType="end"/>
      </w:r>
    </w:p>
    <w:p w14:paraId="2BE3A580" w14:textId="77777777" w:rsidR="002730E7" w:rsidRDefault="002730E7">
      <w:pPr>
        <w:pStyle w:val="TOC2"/>
        <w:tabs>
          <w:tab w:val="left" w:pos="1320"/>
        </w:tabs>
        <w:rPr>
          <w:rFonts w:eastAsiaTheme="minorEastAsia" w:cstheme="minorBidi"/>
          <w:smallCaps w:val="0"/>
        </w:rPr>
      </w:pPr>
      <w:r w:rsidRPr="003C5784">
        <w:t>Annex 10</w:t>
      </w:r>
      <w:r>
        <w:rPr>
          <w:rFonts w:eastAsiaTheme="minorEastAsia" w:cstheme="minorBidi"/>
          <w:smallCaps w:val="0"/>
        </w:rPr>
        <w:tab/>
      </w:r>
      <w:r w:rsidRPr="003C5784">
        <w:t>Technical Annex</w:t>
      </w:r>
      <w:r>
        <w:tab/>
      </w:r>
      <w:r>
        <w:fldChar w:fldCharType="begin"/>
      </w:r>
      <w:r>
        <w:instrText xml:space="preserve"> PAGEREF _Toc472957646 \h </w:instrText>
      </w:r>
      <w:r>
        <w:fldChar w:fldCharType="separate"/>
      </w:r>
      <w:r>
        <w:t>141</w:t>
      </w:r>
      <w:r>
        <w:fldChar w:fldCharType="end"/>
      </w:r>
    </w:p>
    <w:p w14:paraId="5750E33C" w14:textId="77777777" w:rsidR="002730E7" w:rsidRDefault="002730E7">
      <w:pPr>
        <w:pStyle w:val="TOC2"/>
        <w:tabs>
          <w:tab w:val="left" w:pos="1320"/>
        </w:tabs>
        <w:rPr>
          <w:rFonts w:eastAsiaTheme="minorEastAsia" w:cstheme="minorBidi"/>
          <w:smallCaps w:val="0"/>
        </w:rPr>
      </w:pPr>
      <w:r w:rsidRPr="003C5784">
        <w:t>Annex 11</w:t>
      </w:r>
      <w:r>
        <w:rPr>
          <w:rFonts w:eastAsiaTheme="minorEastAsia" w:cstheme="minorBidi"/>
          <w:smallCaps w:val="0"/>
        </w:rPr>
        <w:tab/>
      </w:r>
      <w:r w:rsidRPr="003C5784">
        <w:t>GHG Emissions Reduction Calculations and Methodology</w:t>
      </w:r>
      <w:r>
        <w:tab/>
      </w:r>
      <w:r>
        <w:fldChar w:fldCharType="begin"/>
      </w:r>
      <w:r>
        <w:instrText xml:space="preserve"> PAGEREF _Toc472957647 \h </w:instrText>
      </w:r>
      <w:r>
        <w:fldChar w:fldCharType="separate"/>
      </w:r>
      <w:r>
        <w:t>148</w:t>
      </w:r>
      <w:r>
        <w:fldChar w:fldCharType="end"/>
      </w:r>
    </w:p>
    <w:p w14:paraId="552A566D" w14:textId="77777777" w:rsidR="002730E7" w:rsidRDefault="002730E7">
      <w:pPr>
        <w:pStyle w:val="TOC2"/>
        <w:tabs>
          <w:tab w:val="left" w:pos="1320"/>
        </w:tabs>
        <w:rPr>
          <w:rFonts w:eastAsiaTheme="minorEastAsia" w:cstheme="minorBidi"/>
          <w:smallCaps w:val="0"/>
        </w:rPr>
      </w:pPr>
      <w:r>
        <w:t>Annex 12</w:t>
      </w:r>
      <w:r>
        <w:rPr>
          <w:rFonts w:eastAsiaTheme="minorEastAsia" w:cstheme="minorBidi"/>
          <w:smallCaps w:val="0"/>
        </w:rPr>
        <w:tab/>
      </w:r>
      <w:r>
        <w:t>UNDP Environmental and Social Impact Assessment (ESIA)</w:t>
      </w:r>
      <w:r>
        <w:tab/>
      </w:r>
      <w:r>
        <w:fldChar w:fldCharType="begin"/>
      </w:r>
      <w:r>
        <w:instrText xml:space="preserve"> PAGEREF _Toc472957648 \h </w:instrText>
      </w:r>
      <w:r>
        <w:fldChar w:fldCharType="separate"/>
      </w:r>
      <w:r>
        <w:t>152</w:t>
      </w:r>
      <w:r>
        <w:fldChar w:fldCharType="end"/>
      </w:r>
    </w:p>
    <w:p w14:paraId="54428770" w14:textId="77777777" w:rsidR="002730E7" w:rsidRDefault="002730E7">
      <w:pPr>
        <w:pStyle w:val="TOC2"/>
        <w:tabs>
          <w:tab w:val="left" w:pos="1540"/>
        </w:tabs>
        <w:rPr>
          <w:rFonts w:eastAsiaTheme="minorEastAsia" w:cstheme="minorBidi"/>
          <w:smallCaps w:val="0"/>
        </w:rPr>
      </w:pPr>
      <w:r>
        <w:t>Annex 12a</w:t>
      </w:r>
      <w:r>
        <w:rPr>
          <w:rFonts w:eastAsiaTheme="minorEastAsia" w:cstheme="minorBidi"/>
          <w:smallCaps w:val="0"/>
        </w:rPr>
        <w:tab/>
      </w:r>
      <w:r>
        <w:t>Brief Gender Analysis</w:t>
      </w:r>
      <w:r>
        <w:tab/>
      </w:r>
      <w:r>
        <w:fldChar w:fldCharType="begin"/>
      </w:r>
      <w:r>
        <w:instrText xml:space="preserve"> PAGEREF _Toc472957649 \h </w:instrText>
      </w:r>
      <w:r>
        <w:fldChar w:fldCharType="separate"/>
      </w:r>
      <w:r>
        <w:t>161</w:t>
      </w:r>
      <w:r>
        <w:fldChar w:fldCharType="end"/>
      </w:r>
    </w:p>
    <w:p w14:paraId="1752A67C" w14:textId="77777777" w:rsidR="002730E7" w:rsidRDefault="002730E7">
      <w:pPr>
        <w:pStyle w:val="TOC2"/>
        <w:tabs>
          <w:tab w:val="left" w:pos="1320"/>
        </w:tabs>
        <w:rPr>
          <w:rFonts w:eastAsiaTheme="minorEastAsia" w:cstheme="minorBidi"/>
          <w:smallCaps w:val="0"/>
        </w:rPr>
      </w:pPr>
      <w:r>
        <w:t>Annex 13</w:t>
      </w:r>
      <w:r>
        <w:rPr>
          <w:rFonts w:eastAsiaTheme="minorEastAsia" w:cstheme="minorBidi"/>
          <w:smallCaps w:val="0"/>
        </w:rPr>
        <w:tab/>
      </w:r>
      <w:r>
        <w:t>Government Statement on EIA</w:t>
      </w:r>
      <w:r>
        <w:tab/>
      </w:r>
      <w:r>
        <w:fldChar w:fldCharType="begin"/>
      </w:r>
      <w:r>
        <w:instrText xml:space="preserve"> PAGEREF _Toc472957650 \h </w:instrText>
      </w:r>
      <w:r>
        <w:fldChar w:fldCharType="separate"/>
      </w:r>
      <w:r>
        <w:t>173</w:t>
      </w:r>
      <w:r>
        <w:fldChar w:fldCharType="end"/>
      </w:r>
    </w:p>
    <w:p w14:paraId="58C9B1DF" w14:textId="77777777" w:rsidR="002730E7" w:rsidRDefault="002730E7">
      <w:pPr>
        <w:pStyle w:val="TOC2"/>
        <w:tabs>
          <w:tab w:val="left" w:pos="1320"/>
        </w:tabs>
        <w:rPr>
          <w:rFonts w:eastAsiaTheme="minorEastAsia" w:cstheme="minorBidi"/>
          <w:smallCaps w:val="0"/>
        </w:rPr>
      </w:pPr>
      <w:r>
        <w:t>Annex 14</w:t>
      </w:r>
      <w:r>
        <w:rPr>
          <w:rFonts w:eastAsiaTheme="minorEastAsia" w:cstheme="minorBidi"/>
          <w:smallCaps w:val="0"/>
        </w:rPr>
        <w:tab/>
      </w:r>
      <w:r>
        <w:t>Project Linkages with Presidential Resolution PP-2343</w:t>
      </w:r>
      <w:r>
        <w:tab/>
      </w:r>
      <w:r>
        <w:fldChar w:fldCharType="begin"/>
      </w:r>
      <w:r>
        <w:instrText xml:space="preserve"> PAGEREF _Toc472957651 \h </w:instrText>
      </w:r>
      <w:r>
        <w:fldChar w:fldCharType="separate"/>
      </w:r>
      <w:r>
        <w:t>175</w:t>
      </w:r>
      <w:r>
        <w:fldChar w:fldCharType="end"/>
      </w:r>
    </w:p>
    <w:p w14:paraId="4CB99526" w14:textId="77777777" w:rsidR="002730E7" w:rsidRDefault="002730E7">
      <w:pPr>
        <w:pStyle w:val="TOC2"/>
        <w:tabs>
          <w:tab w:val="left" w:pos="1320"/>
        </w:tabs>
        <w:rPr>
          <w:rFonts w:eastAsiaTheme="minorEastAsia" w:cstheme="minorBidi"/>
          <w:smallCaps w:val="0"/>
        </w:rPr>
      </w:pPr>
      <w:r w:rsidRPr="003C5784">
        <w:t>Annex 15</w:t>
      </w:r>
      <w:r>
        <w:rPr>
          <w:rFonts w:eastAsiaTheme="minorEastAsia" w:cstheme="minorBidi"/>
          <w:smallCaps w:val="0"/>
        </w:rPr>
        <w:tab/>
      </w:r>
      <w:r w:rsidRPr="003C5784">
        <w:t>Co-Financing Letters</w:t>
      </w:r>
      <w:r>
        <w:tab/>
      </w:r>
      <w:r>
        <w:fldChar w:fldCharType="begin"/>
      </w:r>
      <w:r>
        <w:instrText xml:space="preserve"> PAGEREF _Toc472957652 \h </w:instrText>
      </w:r>
      <w:r>
        <w:fldChar w:fldCharType="separate"/>
      </w:r>
      <w:r>
        <w:t>177</w:t>
      </w:r>
      <w:r>
        <w:fldChar w:fldCharType="end"/>
      </w:r>
    </w:p>
    <w:p w14:paraId="34D0F4EB" w14:textId="77777777" w:rsidR="00B10C9F" w:rsidRPr="00A608D6" w:rsidRDefault="00C02387" w:rsidP="00064B7A">
      <w:pPr>
        <w:pStyle w:val="Heading2"/>
        <w:jc w:val="left"/>
        <w:rPr>
          <w:sz w:val="24"/>
          <w:lang w:val="en-US"/>
        </w:rPr>
      </w:pPr>
      <w:r w:rsidRPr="008D1344">
        <w:rPr>
          <w:b w:val="0"/>
          <w:bCs w:val="0"/>
          <w:szCs w:val="22"/>
          <w:lang w:eastAsia="en-US"/>
        </w:rPr>
        <w:fldChar w:fldCharType="end"/>
      </w:r>
      <w:r w:rsidR="002E7AE3">
        <w:rPr>
          <w:sz w:val="20"/>
          <w:lang w:val="en-US"/>
        </w:rPr>
        <w:br w:type="page"/>
      </w:r>
      <w:bookmarkStart w:id="1" w:name="_Toc472957611"/>
      <w:r w:rsidR="002E7AE3" w:rsidRPr="00A608D6">
        <w:rPr>
          <w:sz w:val="24"/>
          <w:lang w:val="en-US"/>
        </w:rPr>
        <w:lastRenderedPageBreak/>
        <w:t>List of Acronyms</w:t>
      </w:r>
      <w:bookmarkEnd w:id="1"/>
    </w:p>
    <w:p w14:paraId="4F50BA01" w14:textId="77777777" w:rsidR="00B10C9F" w:rsidRDefault="00B10C9F" w:rsidP="00064B7A">
      <w:pPr>
        <w:pStyle w:val="Heading2"/>
        <w:jc w:val="left"/>
        <w:rPr>
          <w:sz w:val="20"/>
          <w:lang w:val="en-US"/>
        </w:rPr>
      </w:pPr>
    </w:p>
    <w:p w14:paraId="66FCA203" w14:textId="77777777" w:rsidR="00B10C9F" w:rsidRDefault="00B10C9F" w:rsidP="00B10C9F">
      <w:pPr>
        <w:jc w:val="left"/>
        <w:rPr>
          <w:rFonts w:ascii="Times New Roman" w:hAnsi="Times New Roman"/>
          <w:sz w:val="20"/>
          <w:szCs w:val="20"/>
          <w:lang w:val="en-US"/>
        </w:rPr>
      </w:pPr>
      <w:r>
        <w:rPr>
          <w:rFonts w:ascii="Times New Roman" w:hAnsi="Times New Roman"/>
          <w:sz w:val="20"/>
          <w:szCs w:val="20"/>
          <w:lang w:val="en-US"/>
        </w:rPr>
        <w:t>ADB</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Asian Development Bank</w:t>
      </w:r>
    </w:p>
    <w:p w14:paraId="04E02B47" w14:textId="77777777" w:rsidR="00195D81" w:rsidRPr="00467DF0" w:rsidRDefault="00195D81" w:rsidP="00A1401A">
      <w:pPr>
        <w:jc w:val="left"/>
        <w:rPr>
          <w:rFonts w:ascii="Times New Roman" w:hAnsi="Times New Roman"/>
          <w:sz w:val="18"/>
          <w:szCs w:val="20"/>
          <w:lang w:val="en-US"/>
        </w:rPr>
      </w:pPr>
      <w:r>
        <w:rPr>
          <w:rFonts w:ascii="Times New Roman" w:hAnsi="Times New Roman"/>
          <w:sz w:val="20"/>
          <w:szCs w:val="20"/>
          <w:lang w:val="en-US"/>
        </w:rPr>
        <w:t>APOT</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 xml:space="preserve">the building code that covers </w:t>
      </w:r>
      <w:r w:rsidRPr="004350C8">
        <w:rPr>
          <w:rFonts w:ascii="Times New Roman" w:hAnsi="Times New Roman"/>
          <w:sz w:val="20"/>
          <w:szCs w:val="20"/>
          <w:lang w:val="en-US"/>
        </w:rPr>
        <w:t>t</w:t>
      </w:r>
      <w:r w:rsidRPr="008D1344">
        <w:rPr>
          <w:rFonts w:ascii="Times New Roman" w:hAnsi="Times New Roman"/>
          <w:sz w:val="20"/>
          <w:szCs w:val="22"/>
          <w:shd w:val="clear" w:color="auto" w:fill="FFFFFF"/>
          <w:lang w:val="en-US"/>
        </w:rPr>
        <w:t>erritorial planning in rural areas</w:t>
      </w:r>
      <w:r w:rsidRPr="00467DF0">
        <w:rPr>
          <w:rFonts w:ascii="Times New Roman" w:hAnsi="Times New Roman"/>
          <w:sz w:val="18"/>
          <w:szCs w:val="20"/>
          <w:lang w:val="en-US"/>
        </w:rPr>
        <w:t xml:space="preserve"> </w:t>
      </w:r>
    </w:p>
    <w:p w14:paraId="26E902A2" w14:textId="77777777" w:rsidR="00027626" w:rsidRDefault="00027626" w:rsidP="00A1401A">
      <w:pPr>
        <w:jc w:val="left"/>
        <w:rPr>
          <w:rFonts w:ascii="Times New Roman" w:hAnsi="Times New Roman"/>
          <w:sz w:val="20"/>
          <w:szCs w:val="20"/>
          <w:lang w:val="en-US"/>
        </w:rPr>
      </w:pPr>
      <w:r>
        <w:rPr>
          <w:rFonts w:ascii="Times New Roman" w:hAnsi="Times New Roman"/>
          <w:sz w:val="20"/>
          <w:szCs w:val="20"/>
          <w:lang w:val="en-US"/>
        </w:rPr>
        <w:t>CDM</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Clean Development Mechanism</w:t>
      </w:r>
    </w:p>
    <w:p w14:paraId="5416D166"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CO</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[UNDP] Country Office</w:t>
      </w:r>
    </w:p>
    <w:p w14:paraId="0A6C1A03"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EE</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Energy Efficiency</w:t>
      </w:r>
    </w:p>
    <w:p w14:paraId="702EA467"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EEPB</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Energy Efficiency in Public Buildings (UNDP-GEF project)</w:t>
      </w:r>
    </w:p>
    <w:p w14:paraId="4865EFEA"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EMIS</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Energy Management Information System</w:t>
      </w:r>
    </w:p>
    <w:p w14:paraId="09B1BE73" w14:textId="77777777" w:rsidR="00B10C9F" w:rsidRDefault="00B10C9F" w:rsidP="00B10C9F">
      <w:pPr>
        <w:jc w:val="left"/>
        <w:rPr>
          <w:rFonts w:ascii="Times New Roman" w:hAnsi="Times New Roman"/>
          <w:sz w:val="20"/>
          <w:szCs w:val="20"/>
          <w:lang w:val="en-US"/>
        </w:rPr>
      </w:pPr>
      <w:r>
        <w:rPr>
          <w:rFonts w:ascii="Times New Roman" w:hAnsi="Times New Roman"/>
          <w:sz w:val="20"/>
          <w:szCs w:val="20"/>
          <w:lang w:val="en-US"/>
        </w:rPr>
        <w:t>GCF</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Green Climate Fund</w:t>
      </w:r>
    </w:p>
    <w:p w14:paraId="02E3FE79" w14:textId="77777777" w:rsidR="00B10C9F" w:rsidRDefault="00B10C9F" w:rsidP="00B10C9F">
      <w:pPr>
        <w:jc w:val="left"/>
        <w:rPr>
          <w:rFonts w:ascii="Times New Roman" w:hAnsi="Times New Roman"/>
          <w:sz w:val="20"/>
          <w:szCs w:val="20"/>
          <w:lang w:val="en-US"/>
        </w:rPr>
      </w:pPr>
      <w:r>
        <w:rPr>
          <w:rFonts w:ascii="Times New Roman" w:hAnsi="Times New Roman"/>
          <w:sz w:val="20"/>
          <w:szCs w:val="20"/>
          <w:lang w:val="en-US"/>
        </w:rPr>
        <w:t>GEF</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Global Environmental Facility</w:t>
      </w:r>
    </w:p>
    <w:p w14:paraId="7FA62060" w14:textId="77777777" w:rsidR="00B10C9F" w:rsidRDefault="00B10C9F" w:rsidP="00B10C9F">
      <w:pPr>
        <w:jc w:val="left"/>
        <w:rPr>
          <w:rFonts w:ascii="Times New Roman" w:hAnsi="Times New Roman"/>
          <w:sz w:val="20"/>
          <w:szCs w:val="20"/>
          <w:lang w:val="en-US"/>
        </w:rPr>
      </w:pPr>
      <w:proofErr w:type="spellStart"/>
      <w:r>
        <w:rPr>
          <w:rFonts w:ascii="Times New Roman" w:hAnsi="Times New Roman"/>
          <w:sz w:val="20"/>
          <w:szCs w:val="20"/>
          <w:lang w:val="en-US"/>
        </w:rPr>
        <w:t>Gosarchitectstroy</w:t>
      </w:r>
      <w:proofErr w:type="spellEnd"/>
      <w:r>
        <w:rPr>
          <w:rFonts w:ascii="Times New Roman" w:hAnsi="Times New Roman"/>
          <w:sz w:val="20"/>
          <w:szCs w:val="20"/>
          <w:lang w:val="en-US"/>
        </w:rPr>
        <w:tab/>
      </w:r>
      <w:r>
        <w:rPr>
          <w:rFonts w:ascii="Times New Roman" w:hAnsi="Times New Roman"/>
          <w:sz w:val="20"/>
          <w:szCs w:val="20"/>
          <w:lang w:val="en-US"/>
        </w:rPr>
        <w:tab/>
        <w:t>State Committee for Architecture and Construction of the Republic of Uzbekistan</w:t>
      </w:r>
    </w:p>
    <w:p w14:paraId="2334FA77" w14:textId="77777777" w:rsidR="00A1401A" w:rsidRDefault="00A1401A" w:rsidP="00A1401A">
      <w:pPr>
        <w:jc w:val="left"/>
        <w:rPr>
          <w:rFonts w:ascii="Times New Roman" w:hAnsi="Times New Roman"/>
          <w:sz w:val="20"/>
          <w:szCs w:val="20"/>
          <w:lang w:val="en-US"/>
        </w:rPr>
      </w:pPr>
      <w:proofErr w:type="spellStart"/>
      <w:r>
        <w:rPr>
          <w:rFonts w:ascii="Times New Roman" w:hAnsi="Times New Roman"/>
          <w:sz w:val="20"/>
          <w:szCs w:val="20"/>
          <w:lang w:val="en-US"/>
        </w:rPr>
        <w:t>GWh</w:t>
      </w:r>
      <w:proofErr w:type="spellEnd"/>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gigawatt-hours</w:t>
      </w:r>
    </w:p>
    <w:p w14:paraId="42796DE3"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IE</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Implementing Entity</w:t>
      </w:r>
    </w:p>
    <w:p w14:paraId="47798251" w14:textId="77777777" w:rsidR="00027626" w:rsidRDefault="00027626" w:rsidP="00A1401A">
      <w:pPr>
        <w:jc w:val="left"/>
        <w:rPr>
          <w:rFonts w:ascii="Times New Roman" w:hAnsi="Times New Roman"/>
          <w:sz w:val="20"/>
          <w:szCs w:val="20"/>
          <w:lang w:val="en-US"/>
        </w:rPr>
      </w:pPr>
      <w:r>
        <w:rPr>
          <w:rFonts w:ascii="Times New Roman" w:hAnsi="Times New Roman"/>
          <w:sz w:val="20"/>
          <w:szCs w:val="20"/>
          <w:lang w:val="en-US"/>
        </w:rPr>
        <w:t>IMCCDM</w:t>
      </w:r>
      <w:r>
        <w:rPr>
          <w:rFonts w:ascii="Times New Roman" w:hAnsi="Times New Roman"/>
          <w:sz w:val="20"/>
          <w:szCs w:val="20"/>
          <w:lang w:val="en-US"/>
        </w:rPr>
        <w:tab/>
      </w:r>
      <w:r>
        <w:rPr>
          <w:rFonts w:ascii="Times New Roman" w:hAnsi="Times New Roman"/>
          <w:sz w:val="20"/>
          <w:szCs w:val="20"/>
          <w:lang w:val="en-US"/>
        </w:rPr>
        <w:tab/>
        <w:t>Inter-Ministerial Council on the Clean Development Mechanism</w:t>
      </w:r>
    </w:p>
    <w:p w14:paraId="1B894A00" w14:textId="77777777" w:rsidR="00A1401A" w:rsidRDefault="00A1401A" w:rsidP="00A1401A">
      <w:pPr>
        <w:jc w:val="left"/>
        <w:rPr>
          <w:rFonts w:ascii="Times New Roman" w:hAnsi="Times New Roman"/>
          <w:sz w:val="20"/>
          <w:szCs w:val="20"/>
          <w:lang w:val="en-US"/>
        </w:rPr>
      </w:pPr>
      <w:proofErr w:type="spellStart"/>
      <w:r>
        <w:rPr>
          <w:rFonts w:ascii="Times New Roman" w:hAnsi="Times New Roman"/>
          <w:sz w:val="20"/>
          <w:szCs w:val="20"/>
          <w:lang w:val="en-US"/>
        </w:rPr>
        <w:t>IsDB</w:t>
      </w:r>
      <w:proofErr w:type="spellEnd"/>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Islamic Development Bank</w:t>
      </w:r>
    </w:p>
    <w:p w14:paraId="7CE89D0A"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LED</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light emitting diode</w:t>
      </w:r>
    </w:p>
    <w:p w14:paraId="02DD8DEF" w14:textId="77777777" w:rsidR="000F7043" w:rsidRDefault="000F7043" w:rsidP="00A1401A">
      <w:pPr>
        <w:jc w:val="left"/>
        <w:rPr>
          <w:rFonts w:ascii="Times New Roman" w:hAnsi="Times New Roman"/>
          <w:sz w:val="20"/>
          <w:szCs w:val="20"/>
          <w:lang w:val="en-US"/>
        </w:rPr>
      </w:pPr>
      <w:r>
        <w:rPr>
          <w:rFonts w:ascii="Times New Roman" w:hAnsi="Times New Roman"/>
          <w:sz w:val="20"/>
          <w:szCs w:val="20"/>
          <w:lang w:val="en-US"/>
        </w:rPr>
        <w:t>LIBOR</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London Inter-Bank Offer Rate</w:t>
      </w:r>
    </w:p>
    <w:p w14:paraId="089AC2B3"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MEPS</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minimum energy performance standards</w:t>
      </w:r>
    </w:p>
    <w:p w14:paraId="342BFB56"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MRV</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monitoring, reporting, and verification</w:t>
      </w:r>
    </w:p>
    <w:p w14:paraId="1655E675" w14:textId="77777777" w:rsidR="009B575B" w:rsidRDefault="009B575B" w:rsidP="00A1401A">
      <w:pPr>
        <w:jc w:val="left"/>
        <w:rPr>
          <w:rFonts w:ascii="Times New Roman" w:hAnsi="Times New Roman"/>
          <w:sz w:val="20"/>
          <w:szCs w:val="20"/>
          <w:lang w:val="en-US"/>
        </w:rPr>
      </w:pPr>
      <w:r>
        <w:rPr>
          <w:rFonts w:ascii="Times New Roman" w:hAnsi="Times New Roman"/>
          <w:sz w:val="20"/>
          <w:szCs w:val="20"/>
          <w:lang w:val="en-US"/>
        </w:rPr>
        <w:t>NBU</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National Bank of Uzbekistan</w:t>
      </w:r>
    </w:p>
    <w:p w14:paraId="7876C106" w14:textId="77777777" w:rsidR="006B2E85" w:rsidRDefault="006B2E85" w:rsidP="00A1401A">
      <w:pPr>
        <w:jc w:val="left"/>
        <w:rPr>
          <w:rFonts w:ascii="Times New Roman" w:hAnsi="Times New Roman"/>
          <w:sz w:val="20"/>
          <w:szCs w:val="20"/>
          <w:lang w:val="en-US"/>
        </w:rPr>
      </w:pPr>
      <w:r>
        <w:rPr>
          <w:rFonts w:ascii="Times New Roman" w:hAnsi="Times New Roman"/>
          <w:sz w:val="20"/>
          <w:szCs w:val="20"/>
          <w:lang w:val="en-US"/>
        </w:rPr>
        <w:t>NPC</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National Project Coordinator</w:t>
      </w:r>
    </w:p>
    <w:p w14:paraId="7ED7F34E"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NIM</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National Implementation Modality</w:t>
      </w:r>
    </w:p>
    <w:p w14:paraId="3D9E0420"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PAC</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Project Appraisal Committee</w:t>
      </w:r>
    </w:p>
    <w:p w14:paraId="72112526"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PB</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r>
      <w:r w:rsidRPr="002A04AB">
        <w:rPr>
          <w:rFonts w:ascii="Times New Roman" w:hAnsi="Times New Roman"/>
          <w:sz w:val="20"/>
          <w:szCs w:val="20"/>
          <w:lang w:val="en-US"/>
        </w:rPr>
        <w:t>Project Board</w:t>
      </w:r>
    </w:p>
    <w:p w14:paraId="16CB27BB" w14:textId="77777777" w:rsidR="00A1401A" w:rsidRDefault="00A1401A" w:rsidP="00A1401A">
      <w:pPr>
        <w:jc w:val="left"/>
        <w:rPr>
          <w:rFonts w:ascii="Times New Roman" w:hAnsi="Times New Roman"/>
          <w:sz w:val="20"/>
          <w:szCs w:val="20"/>
          <w:lang w:val="en-US"/>
        </w:rPr>
      </w:pPr>
      <w:r w:rsidRPr="004447DC">
        <w:rPr>
          <w:rFonts w:ascii="Times New Roman" w:hAnsi="Times New Roman"/>
          <w:sz w:val="20"/>
          <w:szCs w:val="20"/>
          <w:lang w:val="en-US"/>
        </w:rPr>
        <w:t>PIU</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Project Implementation Unit</w:t>
      </w:r>
    </w:p>
    <w:p w14:paraId="0ABFED68"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POPP</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 xml:space="preserve">[UNDP] </w:t>
      </w:r>
      <w:proofErr w:type="spellStart"/>
      <w:r>
        <w:rPr>
          <w:rFonts w:ascii="Times New Roman" w:hAnsi="Times New Roman"/>
          <w:sz w:val="20"/>
          <w:szCs w:val="20"/>
          <w:lang w:val="en-US"/>
        </w:rPr>
        <w:t>Programme</w:t>
      </w:r>
      <w:proofErr w:type="spellEnd"/>
      <w:r>
        <w:rPr>
          <w:rFonts w:ascii="Times New Roman" w:hAnsi="Times New Roman"/>
          <w:sz w:val="20"/>
          <w:szCs w:val="20"/>
          <w:lang w:val="en-US"/>
        </w:rPr>
        <w:t xml:space="preserve"> and Operational Policies and Procedures</w:t>
      </w:r>
    </w:p>
    <w:p w14:paraId="0003524D"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QQB</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r>
      <w:proofErr w:type="spellStart"/>
      <w:r>
        <w:rPr>
          <w:rFonts w:ascii="Times New Roman" w:hAnsi="Times New Roman"/>
          <w:sz w:val="20"/>
          <w:szCs w:val="20"/>
          <w:lang w:val="en-US"/>
        </w:rPr>
        <w:t>Qishloq</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Qurillish</w:t>
      </w:r>
      <w:proofErr w:type="spellEnd"/>
      <w:r>
        <w:rPr>
          <w:rFonts w:ascii="Times New Roman" w:hAnsi="Times New Roman"/>
          <w:sz w:val="20"/>
          <w:szCs w:val="20"/>
          <w:lang w:val="en-US"/>
        </w:rPr>
        <w:t xml:space="preserve"> Bank</w:t>
      </w:r>
      <w:r w:rsidR="00A847A1">
        <w:rPr>
          <w:rFonts w:ascii="Times New Roman" w:hAnsi="Times New Roman"/>
          <w:sz w:val="20"/>
          <w:szCs w:val="20"/>
          <w:lang w:val="en-US"/>
        </w:rPr>
        <w:t xml:space="preserve"> (transliterated </w:t>
      </w:r>
      <w:r w:rsidR="0014795D">
        <w:rPr>
          <w:rFonts w:ascii="Times New Roman" w:hAnsi="Times New Roman"/>
          <w:sz w:val="20"/>
          <w:szCs w:val="20"/>
          <w:lang w:val="en-US"/>
        </w:rPr>
        <w:t xml:space="preserve">in some sources </w:t>
      </w:r>
      <w:r w:rsidR="00A847A1">
        <w:rPr>
          <w:rFonts w:ascii="Times New Roman" w:hAnsi="Times New Roman"/>
          <w:sz w:val="20"/>
          <w:szCs w:val="20"/>
          <w:lang w:val="en-US"/>
        </w:rPr>
        <w:t xml:space="preserve">as </w:t>
      </w:r>
      <w:proofErr w:type="spellStart"/>
      <w:r w:rsidR="00A847A1">
        <w:rPr>
          <w:rFonts w:ascii="Times New Roman" w:hAnsi="Times New Roman"/>
          <w:sz w:val="20"/>
          <w:szCs w:val="20"/>
          <w:lang w:val="en-US"/>
        </w:rPr>
        <w:t>Kishlok</w:t>
      </w:r>
      <w:proofErr w:type="spellEnd"/>
      <w:r w:rsidR="00A847A1">
        <w:rPr>
          <w:rFonts w:ascii="Times New Roman" w:hAnsi="Times New Roman"/>
          <w:sz w:val="20"/>
          <w:szCs w:val="20"/>
          <w:lang w:val="en-US"/>
        </w:rPr>
        <w:t xml:space="preserve"> </w:t>
      </w:r>
      <w:proofErr w:type="spellStart"/>
      <w:r w:rsidR="00A847A1">
        <w:rPr>
          <w:rFonts w:ascii="Times New Roman" w:hAnsi="Times New Roman"/>
          <w:sz w:val="20"/>
          <w:szCs w:val="20"/>
          <w:lang w:val="en-US"/>
        </w:rPr>
        <w:t>Kurilish</w:t>
      </w:r>
      <w:proofErr w:type="spellEnd"/>
      <w:r w:rsidR="00A847A1">
        <w:rPr>
          <w:rFonts w:ascii="Times New Roman" w:hAnsi="Times New Roman"/>
          <w:sz w:val="20"/>
          <w:szCs w:val="20"/>
          <w:lang w:val="en-US"/>
        </w:rPr>
        <w:t xml:space="preserve"> Bank)</w:t>
      </w:r>
    </w:p>
    <w:p w14:paraId="1A790B33"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RHP</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 xml:space="preserve">Rural Housing </w:t>
      </w:r>
      <w:proofErr w:type="spellStart"/>
      <w:r>
        <w:rPr>
          <w:rFonts w:ascii="Times New Roman" w:hAnsi="Times New Roman"/>
          <w:sz w:val="20"/>
          <w:szCs w:val="20"/>
          <w:lang w:val="en-US"/>
        </w:rPr>
        <w:t>Programme</w:t>
      </w:r>
      <w:proofErr w:type="spellEnd"/>
    </w:p>
    <w:p w14:paraId="30AF51FC"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SBAA</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Standard Basic Assistance Agreement</w:t>
      </w:r>
    </w:p>
    <w:p w14:paraId="50E90986"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SLD</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Sustainable Local Development</w:t>
      </w:r>
    </w:p>
    <w:p w14:paraId="171F3B20" w14:textId="7F95C962" w:rsidR="00A1401A" w:rsidRDefault="00A1401A" w:rsidP="00A1401A">
      <w:pPr>
        <w:jc w:val="left"/>
        <w:rPr>
          <w:rFonts w:ascii="Times New Roman" w:hAnsi="Times New Roman"/>
          <w:sz w:val="20"/>
          <w:szCs w:val="20"/>
          <w:lang w:val="en-US"/>
        </w:rPr>
      </w:pPr>
      <w:proofErr w:type="spellStart"/>
      <w:r>
        <w:rPr>
          <w:rFonts w:ascii="Times New Roman" w:hAnsi="Times New Roman"/>
          <w:sz w:val="20"/>
          <w:szCs w:val="20"/>
          <w:lang w:val="en-US"/>
        </w:rPr>
        <w:t>t</w:t>
      </w:r>
      <w:r w:rsidR="00F659CE">
        <w:rPr>
          <w:rFonts w:ascii="Times New Roman" w:hAnsi="Times New Roman"/>
          <w:sz w:val="20"/>
          <w:szCs w:val="20"/>
          <w:lang w:val="en-US"/>
        </w:rPr>
        <w:t>.</w:t>
      </w:r>
      <w:r>
        <w:rPr>
          <w:rFonts w:ascii="Times New Roman" w:hAnsi="Times New Roman"/>
          <w:sz w:val="20"/>
          <w:szCs w:val="20"/>
          <w:lang w:val="en-US"/>
        </w:rPr>
        <w:t>c</w:t>
      </w:r>
      <w:r w:rsidR="00F659CE">
        <w:rPr>
          <w:rFonts w:ascii="Times New Roman" w:hAnsi="Times New Roman"/>
          <w:sz w:val="20"/>
          <w:szCs w:val="20"/>
          <w:lang w:val="en-US"/>
        </w:rPr>
        <w:t>.</w:t>
      </w:r>
      <w:r>
        <w:rPr>
          <w:rFonts w:ascii="Times New Roman" w:hAnsi="Times New Roman"/>
          <w:sz w:val="20"/>
          <w:szCs w:val="20"/>
          <w:lang w:val="en-US"/>
        </w:rPr>
        <w:t>e</w:t>
      </w:r>
      <w:proofErr w:type="spellEnd"/>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r>
      <w:proofErr w:type="spellStart"/>
      <w:r>
        <w:rPr>
          <w:rFonts w:ascii="Times New Roman" w:hAnsi="Times New Roman"/>
          <w:sz w:val="20"/>
          <w:szCs w:val="20"/>
          <w:lang w:val="en-US"/>
        </w:rPr>
        <w:t>tonnes</w:t>
      </w:r>
      <w:proofErr w:type="spellEnd"/>
      <w:r>
        <w:rPr>
          <w:rFonts w:ascii="Times New Roman" w:hAnsi="Times New Roman"/>
          <w:sz w:val="20"/>
          <w:szCs w:val="20"/>
          <w:lang w:val="en-US"/>
        </w:rPr>
        <w:t xml:space="preserve"> of coal equivalent</w:t>
      </w:r>
    </w:p>
    <w:p w14:paraId="242C09E7"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tCO</w:t>
      </w:r>
      <w:r w:rsidRPr="00953039">
        <w:rPr>
          <w:rFonts w:ascii="Times New Roman" w:hAnsi="Times New Roman"/>
          <w:sz w:val="20"/>
          <w:szCs w:val="20"/>
          <w:vertAlign w:val="subscript"/>
          <w:lang w:val="en-US"/>
        </w:rPr>
        <w:t>2</w:t>
      </w:r>
      <w:r>
        <w:rPr>
          <w:rFonts w:ascii="Times New Roman" w:hAnsi="Times New Roman"/>
          <w:sz w:val="20"/>
          <w:szCs w:val="20"/>
          <w:lang w:val="en-US"/>
        </w:rPr>
        <w:t>e</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r>
      <w:proofErr w:type="spellStart"/>
      <w:r>
        <w:rPr>
          <w:rFonts w:ascii="Times New Roman" w:hAnsi="Times New Roman"/>
          <w:sz w:val="20"/>
          <w:szCs w:val="20"/>
          <w:lang w:val="en-US"/>
        </w:rPr>
        <w:t>tonnes</w:t>
      </w:r>
      <w:proofErr w:type="spellEnd"/>
      <w:r>
        <w:rPr>
          <w:rFonts w:ascii="Times New Roman" w:hAnsi="Times New Roman"/>
          <w:sz w:val="20"/>
          <w:szCs w:val="20"/>
          <w:lang w:val="en-US"/>
        </w:rPr>
        <w:t xml:space="preserve"> of carbon dioxide equivalent</w:t>
      </w:r>
    </w:p>
    <w:p w14:paraId="48849D23" w14:textId="77777777" w:rsidR="00A1401A" w:rsidRDefault="00A1401A" w:rsidP="00A1401A">
      <w:pPr>
        <w:jc w:val="left"/>
        <w:rPr>
          <w:rFonts w:ascii="Times New Roman" w:hAnsi="Times New Roman"/>
          <w:sz w:val="20"/>
          <w:szCs w:val="20"/>
          <w:lang w:val="en-US"/>
        </w:rPr>
      </w:pPr>
      <w:r>
        <w:rPr>
          <w:rFonts w:ascii="Times New Roman" w:hAnsi="Times New Roman"/>
          <w:sz w:val="20"/>
          <w:szCs w:val="20"/>
          <w:lang w:val="en-US"/>
        </w:rPr>
        <w:t>TNA</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Technology Needs Assessment</w:t>
      </w:r>
    </w:p>
    <w:p w14:paraId="228D26BA" w14:textId="77777777" w:rsidR="00C676DF" w:rsidRDefault="00C676DF" w:rsidP="00B10C9F">
      <w:pPr>
        <w:jc w:val="left"/>
        <w:rPr>
          <w:rFonts w:ascii="Times New Roman" w:hAnsi="Times New Roman"/>
          <w:sz w:val="20"/>
          <w:szCs w:val="20"/>
          <w:lang w:val="en-US"/>
        </w:rPr>
      </w:pPr>
      <w:r>
        <w:rPr>
          <w:rFonts w:ascii="Times New Roman" w:hAnsi="Times New Roman"/>
          <w:sz w:val="20"/>
          <w:szCs w:val="20"/>
          <w:lang w:val="en-US"/>
        </w:rPr>
        <w:t>UNDAF</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United Nations Development Assistance Framework</w:t>
      </w:r>
    </w:p>
    <w:p w14:paraId="1C136D56" w14:textId="77777777" w:rsidR="00B10C9F" w:rsidRDefault="00B10C9F" w:rsidP="00B10C9F">
      <w:pPr>
        <w:jc w:val="left"/>
        <w:rPr>
          <w:rFonts w:ascii="Times New Roman" w:hAnsi="Times New Roman"/>
          <w:sz w:val="20"/>
          <w:szCs w:val="20"/>
          <w:lang w:val="en-US"/>
        </w:rPr>
      </w:pPr>
      <w:r>
        <w:rPr>
          <w:rFonts w:ascii="Times New Roman" w:hAnsi="Times New Roman"/>
          <w:sz w:val="20"/>
          <w:szCs w:val="20"/>
          <w:lang w:val="en-US"/>
        </w:rPr>
        <w:t>UNDP</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t xml:space="preserve">United Nations Development </w:t>
      </w:r>
      <w:proofErr w:type="spellStart"/>
      <w:r>
        <w:rPr>
          <w:rFonts w:ascii="Times New Roman" w:hAnsi="Times New Roman"/>
          <w:sz w:val="20"/>
          <w:szCs w:val="20"/>
          <w:lang w:val="en-US"/>
        </w:rPr>
        <w:t>Programme</w:t>
      </w:r>
      <w:proofErr w:type="spellEnd"/>
    </w:p>
    <w:p w14:paraId="305645D3" w14:textId="77777777" w:rsidR="00C676DF" w:rsidRDefault="00B10C9F" w:rsidP="00B10C9F">
      <w:pPr>
        <w:jc w:val="left"/>
        <w:rPr>
          <w:rFonts w:ascii="Times New Roman" w:hAnsi="Times New Roman"/>
          <w:sz w:val="20"/>
          <w:szCs w:val="20"/>
          <w:lang w:val="en-US"/>
        </w:rPr>
      </w:pPr>
      <w:r>
        <w:rPr>
          <w:rFonts w:ascii="Times New Roman" w:hAnsi="Times New Roman"/>
          <w:sz w:val="20"/>
          <w:szCs w:val="20"/>
          <w:lang w:val="en-US"/>
        </w:rPr>
        <w:t>UNFCCC</w:t>
      </w:r>
      <w:r>
        <w:rPr>
          <w:rFonts w:ascii="Times New Roman" w:hAnsi="Times New Roman"/>
          <w:sz w:val="20"/>
          <w:szCs w:val="20"/>
          <w:lang w:val="en-US"/>
        </w:rPr>
        <w:tab/>
      </w:r>
      <w:r>
        <w:rPr>
          <w:rFonts w:ascii="Times New Roman" w:hAnsi="Times New Roman"/>
          <w:sz w:val="20"/>
          <w:szCs w:val="20"/>
          <w:lang w:val="en-US"/>
        </w:rPr>
        <w:tab/>
        <w:t>United Nations Framework Convention on Climate Change</w:t>
      </w:r>
    </w:p>
    <w:p w14:paraId="78C1715C" w14:textId="77777777" w:rsidR="00A1401A" w:rsidRDefault="00A1401A" w:rsidP="00B10C9F">
      <w:pPr>
        <w:jc w:val="left"/>
        <w:rPr>
          <w:rFonts w:ascii="Times New Roman" w:hAnsi="Times New Roman"/>
          <w:sz w:val="20"/>
          <w:szCs w:val="20"/>
          <w:lang w:val="en-US"/>
        </w:rPr>
      </w:pPr>
      <w:proofErr w:type="spellStart"/>
      <w:r>
        <w:rPr>
          <w:rFonts w:ascii="Times New Roman" w:hAnsi="Times New Roman"/>
          <w:sz w:val="20"/>
          <w:szCs w:val="20"/>
          <w:lang w:val="en-US"/>
        </w:rPr>
        <w:t>Uzhydromet</w:t>
      </w:r>
      <w:proofErr w:type="spellEnd"/>
      <w:r>
        <w:rPr>
          <w:rFonts w:ascii="Times New Roman" w:hAnsi="Times New Roman"/>
          <w:sz w:val="20"/>
          <w:szCs w:val="20"/>
          <w:lang w:val="en-US"/>
        </w:rPr>
        <w:tab/>
      </w:r>
      <w:r>
        <w:rPr>
          <w:rFonts w:ascii="Times New Roman" w:hAnsi="Times New Roman"/>
          <w:sz w:val="20"/>
          <w:szCs w:val="20"/>
          <w:lang w:val="en-US"/>
        </w:rPr>
        <w:tab/>
        <w:t>Centre of Hydro-meteorological Service under the Cabinet of Ministers</w:t>
      </w:r>
    </w:p>
    <w:p w14:paraId="3026E217" w14:textId="77777777" w:rsidR="00A1401A" w:rsidRDefault="00A1401A" w:rsidP="00B10C9F">
      <w:pPr>
        <w:jc w:val="left"/>
        <w:rPr>
          <w:rFonts w:ascii="Times New Roman" w:hAnsi="Times New Roman"/>
          <w:sz w:val="20"/>
          <w:szCs w:val="20"/>
          <w:lang w:val="en-US"/>
        </w:rPr>
      </w:pPr>
      <w:r>
        <w:rPr>
          <w:rFonts w:ascii="Times New Roman" w:hAnsi="Times New Roman"/>
          <w:sz w:val="20"/>
          <w:szCs w:val="20"/>
          <w:lang w:val="en-US"/>
        </w:rPr>
        <w:br w:type="page"/>
      </w:r>
      <w:r>
        <w:rPr>
          <w:rFonts w:ascii="Times New Roman" w:hAnsi="Times New Roman"/>
          <w:sz w:val="20"/>
          <w:szCs w:val="20"/>
          <w:lang w:val="en-US"/>
        </w:rPr>
        <w:lastRenderedPageBreak/>
        <w:t xml:space="preserve"> </w:t>
      </w:r>
    </w:p>
    <w:p w14:paraId="5EBC5602" w14:textId="13446B93" w:rsidR="00FB29D9" w:rsidRPr="00F659CE" w:rsidRDefault="00A1401A" w:rsidP="00537256">
      <w:pPr>
        <w:pStyle w:val="Heading1"/>
        <w:rPr>
          <w:rFonts w:ascii="Times New Roman" w:hAnsi="Times New Roman"/>
          <w:szCs w:val="28"/>
        </w:rPr>
      </w:pPr>
      <w:bookmarkStart w:id="2" w:name="_Toc472957612"/>
      <w:r w:rsidRPr="00F659CE">
        <w:rPr>
          <w:rFonts w:ascii="Times New Roman" w:hAnsi="Times New Roman"/>
          <w:szCs w:val="28"/>
        </w:rPr>
        <w:t>SITUATION ANALYSIS</w:t>
      </w:r>
      <w:r w:rsidR="00C676DF" w:rsidRPr="00F659CE">
        <w:rPr>
          <w:rFonts w:ascii="Times New Roman" w:hAnsi="Times New Roman"/>
          <w:szCs w:val="28"/>
        </w:rPr>
        <w:t xml:space="preserve"> </w:t>
      </w:r>
      <w:r w:rsidR="008D1344" w:rsidRPr="00F659CE">
        <w:rPr>
          <w:rFonts w:ascii="Times New Roman" w:hAnsi="Times New Roman"/>
          <w:noProof/>
          <w:szCs w:val="28"/>
          <w:lang w:val="en-US" w:eastAsia="en-US"/>
        </w:rPr>
        <mc:AlternateContent>
          <mc:Choice Requires="wps">
            <w:drawing>
              <wp:anchor distT="0" distB="0" distL="114300" distR="114300" simplePos="0" relativeHeight="251646464" behindDoc="0" locked="0" layoutInCell="1" allowOverlap="1" wp14:anchorId="2EB99457" wp14:editId="207C904B">
                <wp:simplePos x="0" y="0"/>
                <wp:positionH relativeFrom="column">
                  <wp:posOffset>-3522345</wp:posOffset>
                </wp:positionH>
                <wp:positionV relativeFrom="paragraph">
                  <wp:posOffset>386080</wp:posOffset>
                </wp:positionV>
                <wp:extent cx="130810" cy="130175"/>
                <wp:effectExtent l="0" t="0" r="21590" b="22225"/>
                <wp:wrapNone/>
                <wp:docPr id="5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175"/>
                        </a:xfrm>
                        <a:prstGeom prst="bevel">
                          <a:avLst>
                            <a:gd name="adj" fmla="val 12500"/>
                          </a:avLst>
                        </a:prstGeom>
                        <a:solidFill>
                          <a:srgbClr val="92D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A3B494"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6" o:spid="_x0000_s1026" type="#_x0000_t84" style="position:absolute;margin-left:-277.35pt;margin-top:30.4pt;width:10.3pt;height:10.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" fillcolor="#92d050"/>
            </w:pict>
          </mc:Fallback>
        </mc:AlternateContent>
      </w:r>
      <w:bookmarkEnd w:id="2"/>
    </w:p>
    <w:p w14:paraId="7D185BBF" w14:textId="15DF92CA" w:rsidR="005C3EA9" w:rsidRPr="00137270" w:rsidRDefault="00813CB2" w:rsidP="00137270">
      <w:pPr>
        <w:pStyle w:val="Heading2"/>
        <w:ind w:left="0"/>
        <w:rPr>
          <w:rFonts w:ascii="Arial Narrow" w:hAnsi="Arial Narrow"/>
        </w:rPr>
      </w:pPr>
      <w:bookmarkStart w:id="3" w:name="_Toc472957613"/>
      <w:r w:rsidRPr="00753361">
        <w:t xml:space="preserve">Project </w:t>
      </w:r>
      <w:r w:rsidR="00BE404B" w:rsidRPr="00753361">
        <w:t>Background and Context</w:t>
      </w:r>
      <w:bookmarkEnd w:id="3"/>
    </w:p>
    <w:tbl>
      <w:tblPr>
        <w:tblpPr w:leftFromText="180" w:rightFromText="180" w:vertAnchor="text" w:horzAnchor="margin" w:tblpY="343"/>
        <w:tblOverlap w:val="never"/>
        <w:tblW w:w="0" w:type="auto"/>
        <w:tblLook w:val="01E0" w:firstRow="1" w:lastRow="1" w:firstColumn="1" w:lastColumn="1" w:noHBand="0" w:noVBand="0"/>
      </w:tblPr>
      <w:tblGrid>
        <w:gridCol w:w="5416"/>
      </w:tblGrid>
      <w:tr w:rsidR="005C3EA9" w:rsidRPr="0074277F" w14:paraId="3CCF03C3" w14:textId="77777777" w:rsidTr="003F342D">
        <w:tc>
          <w:tcPr>
            <w:tcW w:w="5391" w:type="dxa"/>
          </w:tcPr>
          <w:p w14:paraId="2A849EDB" w14:textId="77777777" w:rsidR="005C3EA9" w:rsidRPr="0074277F" w:rsidRDefault="008D1344" w:rsidP="003F342D">
            <w:pPr>
              <w:rPr>
                <w:rFonts w:ascii="Times New Roman" w:hAnsi="Times New Roman"/>
                <w:color w:val="000000"/>
                <w:szCs w:val="22"/>
                <w:lang w:val="en-US"/>
              </w:rPr>
            </w:pPr>
            <w:r>
              <w:rPr>
                <w:rFonts w:ascii="Times New Roman" w:hAnsi="Times New Roman"/>
                <w:noProof/>
                <w:szCs w:val="22"/>
                <w:lang w:val="en-US"/>
              </w:rPr>
              <w:drawing>
                <wp:inline distT="0" distB="0" distL="0" distR="0" wp14:anchorId="65B85A0C" wp14:editId="6C635F2A">
                  <wp:extent cx="3291840" cy="2226310"/>
                  <wp:effectExtent l="0" t="0" r="10160" b="889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1840" cy="2226310"/>
                          </a:xfrm>
                          <a:prstGeom prst="rect">
                            <a:avLst/>
                          </a:prstGeom>
                          <a:noFill/>
                          <a:ln>
                            <a:noFill/>
                          </a:ln>
                        </pic:spPr>
                      </pic:pic>
                    </a:graphicData>
                  </a:graphic>
                </wp:inline>
              </w:drawing>
            </w:r>
          </w:p>
        </w:tc>
      </w:tr>
      <w:tr w:rsidR="005C3EA9" w:rsidRPr="0074277F" w14:paraId="4ECB4FAF" w14:textId="77777777" w:rsidTr="003F342D">
        <w:tc>
          <w:tcPr>
            <w:tcW w:w="5391" w:type="dxa"/>
          </w:tcPr>
          <w:p w14:paraId="6CD01F43" w14:textId="77777777" w:rsidR="005C3EA9" w:rsidRPr="0074277F" w:rsidRDefault="005C3EA9" w:rsidP="003F342D">
            <w:pPr>
              <w:pStyle w:val="Caption"/>
              <w:jc w:val="center"/>
              <w:rPr>
                <w:sz w:val="22"/>
                <w:szCs w:val="22"/>
              </w:rPr>
            </w:pPr>
          </w:p>
          <w:p w14:paraId="074C3BDD" w14:textId="77777777" w:rsidR="005C3EA9" w:rsidRPr="00137270" w:rsidRDefault="005C3EA9" w:rsidP="003F342D">
            <w:pPr>
              <w:pStyle w:val="Caption"/>
              <w:jc w:val="center"/>
              <w:rPr>
                <w:b w:val="0"/>
                <w:color w:val="000000"/>
                <w:sz w:val="22"/>
                <w:szCs w:val="22"/>
              </w:rPr>
            </w:pPr>
            <w:r w:rsidRPr="00137270">
              <w:rPr>
                <w:b w:val="0"/>
                <w:i/>
                <w:sz w:val="22"/>
                <w:szCs w:val="22"/>
              </w:rPr>
              <w:t xml:space="preserve">Figure </w:t>
            </w:r>
            <w:r w:rsidRPr="00137270">
              <w:rPr>
                <w:b w:val="0"/>
                <w:i/>
                <w:sz w:val="22"/>
                <w:szCs w:val="22"/>
              </w:rPr>
              <w:fldChar w:fldCharType="begin"/>
            </w:r>
            <w:r w:rsidRPr="00137270">
              <w:rPr>
                <w:b w:val="0"/>
                <w:i/>
                <w:sz w:val="22"/>
                <w:szCs w:val="22"/>
              </w:rPr>
              <w:instrText xml:space="preserve"> SEQ Figure \* ARABIC </w:instrText>
            </w:r>
            <w:r w:rsidRPr="00137270">
              <w:rPr>
                <w:b w:val="0"/>
                <w:i/>
                <w:sz w:val="22"/>
                <w:szCs w:val="22"/>
              </w:rPr>
              <w:fldChar w:fldCharType="separate"/>
            </w:r>
            <w:r w:rsidR="00043E1B">
              <w:rPr>
                <w:b w:val="0"/>
                <w:i/>
                <w:noProof/>
                <w:sz w:val="22"/>
                <w:szCs w:val="22"/>
              </w:rPr>
              <w:t>1</w:t>
            </w:r>
            <w:r w:rsidRPr="00137270">
              <w:rPr>
                <w:b w:val="0"/>
                <w:i/>
                <w:sz w:val="22"/>
                <w:szCs w:val="22"/>
              </w:rPr>
              <w:fldChar w:fldCharType="end"/>
            </w:r>
            <w:r w:rsidR="00137270" w:rsidRPr="00137270">
              <w:rPr>
                <w:b w:val="0"/>
                <w:i/>
                <w:sz w:val="22"/>
                <w:szCs w:val="22"/>
              </w:rPr>
              <w:t>:</w:t>
            </w:r>
            <w:r w:rsidRPr="00137270">
              <w:rPr>
                <w:b w:val="0"/>
                <w:noProof/>
                <w:sz w:val="22"/>
                <w:szCs w:val="22"/>
              </w:rPr>
              <w:t xml:space="preserve"> Location of the Republic of Uzbekistan</w:t>
            </w:r>
          </w:p>
          <w:p w14:paraId="12A13DC4" w14:textId="77777777" w:rsidR="005C3EA9" w:rsidRPr="0074277F" w:rsidRDefault="005C3EA9" w:rsidP="003F342D">
            <w:pPr>
              <w:rPr>
                <w:rFonts w:ascii="Times New Roman" w:hAnsi="Times New Roman"/>
                <w:color w:val="000000"/>
                <w:szCs w:val="22"/>
                <w:lang w:val="en-US"/>
              </w:rPr>
            </w:pPr>
          </w:p>
        </w:tc>
      </w:tr>
    </w:tbl>
    <w:p w14:paraId="68BCD15A" w14:textId="77777777" w:rsidR="00743F1D" w:rsidRPr="00DC145B" w:rsidRDefault="00743F1D" w:rsidP="00743F1D">
      <w:pPr>
        <w:spacing w:before="120"/>
        <w:rPr>
          <w:rFonts w:ascii="Times New Roman" w:hAnsi="Times New Roman"/>
          <w:szCs w:val="22"/>
        </w:rPr>
      </w:pPr>
      <w:r>
        <w:rPr>
          <w:rFonts w:ascii="Times New Roman" w:hAnsi="Times New Roman"/>
          <w:color w:val="000000"/>
          <w:szCs w:val="22"/>
        </w:rPr>
        <w:t xml:space="preserve">The Republic of Uzbekistan is a lower middle </w:t>
      </w:r>
      <w:r w:rsidRPr="00DC145B">
        <w:rPr>
          <w:rFonts w:ascii="Times New Roman" w:hAnsi="Times New Roman"/>
          <w:color w:val="000000"/>
          <w:szCs w:val="22"/>
        </w:rPr>
        <w:t>income, resource rich, doubly-landlocked country</w:t>
      </w:r>
      <w:r>
        <w:rPr>
          <w:rFonts w:ascii="Times New Roman" w:hAnsi="Times New Roman"/>
          <w:color w:val="000000"/>
          <w:szCs w:val="22"/>
        </w:rPr>
        <w:t xml:space="preserve"> that is</w:t>
      </w:r>
      <w:r w:rsidRPr="00DC145B">
        <w:rPr>
          <w:rFonts w:ascii="Times New Roman" w:hAnsi="Times New Roman"/>
          <w:color w:val="000000"/>
          <w:szCs w:val="22"/>
        </w:rPr>
        <w:t xml:space="preserve"> located in the heart of Central Asia. It is bounded by Kazakhstan to the north and west, Turkmenistan and Afghanistan to the south, and Tajikistan and Kyrgyzstan to the east (Figure 1). Its total land area is 448,900 km</w:t>
      </w:r>
      <w:r w:rsidRPr="00DC145B">
        <w:rPr>
          <w:rFonts w:ascii="Times New Roman" w:hAnsi="Times New Roman"/>
          <w:color w:val="000000"/>
          <w:szCs w:val="22"/>
          <w:vertAlign w:val="superscript"/>
        </w:rPr>
        <w:t>2</w:t>
      </w:r>
      <w:r w:rsidRPr="00DC145B">
        <w:rPr>
          <w:rFonts w:ascii="Times New Roman" w:hAnsi="Times New Roman"/>
          <w:color w:val="000000"/>
          <w:szCs w:val="22"/>
        </w:rPr>
        <w:t xml:space="preserve">, of which 78% are plains, and 22% are mountains and mountainous valleys. The country is administratively divided into 12 regions, the autonomous Republic of </w:t>
      </w:r>
      <w:proofErr w:type="spellStart"/>
      <w:r w:rsidRPr="00DC145B">
        <w:rPr>
          <w:rFonts w:ascii="Times New Roman" w:hAnsi="Times New Roman"/>
          <w:color w:val="000000"/>
          <w:szCs w:val="22"/>
        </w:rPr>
        <w:t>Karakalpakstan</w:t>
      </w:r>
      <w:proofErr w:type="spellEnd"/>
      <w:r w:rsidR="00B34F57">
        <w:rPr>
          <w:rFonts w:ascii="Times New Roman" w:hAnsi="Times New Roman"/>
          <w:color w:val="000000"/>
          <w:szCs w:val="22"/>
        </w:rPr>
        <w:t>,</w:t>
      </w:r>
      <w:r w:rsidRPr="00DC145B">
        <w:rPr>
          <w:rFonts w:ascii="Times New Roman" w:hAnsi="Times New Roman"/>
          <w:color w:val="000000"/>
          <w:szCs w:val="22"/>
        </w:rPr>
        <w:t xml:space="preserve"> and the capital city of Tashkent.</w:t>
      </w:r>
    </w:p>
    <w:p w14:paraId="2EB84F4D" w14:textId="77777777" w:rsidR="00405762" w:rsidRPr="00C52DAA" w:rsidRDefault="00743F1D" w:rsidP="00C52DAA">
      <w:pPr>
        <w:pStyle w:val="CommentText"/>
        <w:rPr>
          <w:rFonts w:ascii="MyriadPro-Regular" w:hAnsi="MyriadPro-Regular" w:cs="MyriadPro-Regular"/>
          <w:szCs w:val="22"/>
        </w:rPr>
      </w:pPr>
      <w:r w:rsidRPr="00DC145B">
        <w:rPr>
          <w:rFonts w:ascii="Times New Roman" w:hAnsi="Times New Roman"/>
          <w:color w:val="000000"/>
          <w:szCs w:val="22"/>
        </w:rPr>
        <w:t>Uzbekistan is the most populous co</w:t>
      </w:r>
      <w:r w:rsidR="00FB574C">
        <w:rPr>
          <w:rFonts w:ascii="Times New Roman" w:hAnsi="Times New Roman"/>
          <w:color w:val="000000"/>
          <w:szCs w:val="22"/>
        </w:rPr>
        <w:t xml:space="preserve">untry in Central Asia, with one </w:t>
      </w:r>
      <w:r w:rsidRPr="00DC145B">
        <w:rPr>
          <w:rFonts w:ascii="Times New Roman" w:hAnsi="Times New Roman"/>
          <w:color w:val="000000"/>
          <w:szCs w:val="22"/>
        </w:rPr>
        <w:t xml:space="preserve">third of the region’s population, amounting to over </w:t>
      </w:r>
      <w:r w:rsidR="00B35CA2">
        <w:rPr>
          <w:rFonts w:ascii="Times New Roman" w:hAnsi="Times New Roman"/>
          <w:color w:val="000000"/>
          <w:szCs w:val="22"/>
        </w:rPr>
        <w:t>31</w:t>
      </w:r>
      <w:r w:rsidRPr="00DC145B">
        <w:rPr>
          <w:rFonts w:ascii="Times New Roman" w:hAnsi="Times New Roman"/>
          <w:color w:val="000000"/>
          <w:szCs w:val="22"/>
        </w:rPr>
        <w:t xml:space="preserve"> million people.</w:t>
      </w:r>
      <w:r w:rsidR="0068112C">
        <w:rPr>
          <w:rStyle w:val="FootnoteReference"/>
          <w:color w:val="000000"/>
          <w:szCs w:val="22"/>
        </w:rPr>
        <w:footnoteReference w:id="1"/>
      </w:r>
      <w:r w:rsidRPr="00DC145B">
        <w:rPr>
          <w:rFonts w:ascii="Times New Roman" w:hAnsi="Times New Roman"/>
          <w:color w:val="000000"/>
          <w:szCs w:val="22"/>
        </w:rPr>
        <w:t xml:space="preserve"> Two thirds of this population is younger than age 30. Despite steady economic growth in the last decade</w:t>
      </w:r>
      <w:r w:rsidRPr="00DC145B">
        <w:rPr>
          <w:rFonts w:ascii="Times New Roman" w:hAnsi="Times New Roman"/>
          <w:szCs w:val="22"/>
        </w:rPr>
        <w:t>, the impact of economic growth on improving livelih</w:t>
      </w:r>
      <w:r w:rsidRPr="00DB049E">
        <w:rPr>
          <w:rFonts w:ascii="Times New Roman" w:hAnsi="Times New Roman"/>
          <w:szCs w:val="22"/>
        </w:rPr>
        <w:t>oods has been inadequate.</w:t>
      </w:r>
      <w:r w:rsidR="00C52DAA" w:rsidRPr="00DB049E">
        <w:rPr>
          <w:rFonts w:ascii="Times New Roman" w:hAnsi="Times New Roman"/>
          <w:szCs w:val="22"/>
        </w:rPr>
        <w:t xml:space="preserve"> Poverty rates are higher in rural areas, and while differences in the rates between rural and urban areas decreased from 8% in 2001 to 6.7% in 2013, they still exist.</w:t>
      </w:r>
      <w:r w:rsidR="00C52DAA">
        <w:rPr>
          <w:rStyle w:val="FootnoteReference"/>
          <w:rFonts w:cs="MyriadPro-Regular"/>
          <w:szCs w:val="22"/>
        </w:rPr>
        <w:footnoteReference w:id="2"/>
      </w:r>
      <w:r w:rsidR="00C52DAA">
        <w:rPr>
          <w:rFonts w:ascii="MyriadPro-Regular" w:hAnsi="MyriadPro-Regular" w:cs="MyriadPro-Regular"/>
          <w:szCs w:val="22"/>
        </w:rPr>
        <w:t xml:space="preserve"> </w:t>
      </w:r>
      <w:r w:rsidRPr="00DC145B">
        <w:rPr>
          <w:rFonts w:ascii="Times New Roman" w:hAnsi="Times New Roman"/>
          <w:szCs w:val="22"/>
        </w:rPr>
        <w:t xml:space="preserve">Disparities in economic and social development remain not only </w:t>
      </w:r>
      <w:r>
        <w:rPr>
          <w:rFonts w:ascii="Times New Roman" w:hAnsi="Times New Roman"/>
          <w:szCs w:val="22"/>
        </w:rPr>
        <w:t xml:space="preserve">between </w:t>
      </w:r>
      <w:r w:rsidRPr="00DC145B">
        <w:rPr>
          <w:rFonts w:ascii="Times New Roman" w:hAnsi="Times New Roman"/>
          <w:szCs w:val="22"/>
        </w:rPr>
        <w:t>rural and urban areas but also between regions of the country. Poverty in Uzbekistan has distinc</w:t>
      </w:r>
      <w:r>
        <w:rPr>
          <w:rFonts w:ascii="Times New Roman" w:hAnsi="Times New Roman"/>
          <w:szCs w:val="22"/>
        </w:rPr>
        <w:t>t rural and regional dimensions:</w:t>
      </w:r>
      <w:r w:rsidRPr="00DC145B">
        <w:rPr>
          <w:rFonts w:ascii="Times New Roman" w:hAnsi="Times New Roman"/>
          <w:szCs w:val="22"/>
        </w:rPr>
        <w:t xml:space="preserve"> 49</w:t>
      </w:r>
      <w:r w:rsidR="00DB049E">
        <w:rPr>
          <w:rFonts w:ascii="Times New Roman" w:hAnsi="Times New Roman"/>
          <w:szCs w:val="22"/>
        </w:rPr>
        <w:t>.2</w:t>
      </w:r>
      <w:r w:rsidRPr="00DC145B">
        <w:rPr>
          <w:rFonts w:ascii="Times New Roman" w:hAnsi="Times New Roman"/>
          <w:szCs w:val="22"/>
        </w:rPr>
        <w:t>%</w:t>
      </w:r>
      <w:r>
        <w:rPr>
          <w:rFonts w:ascii="Times New Roman" w:hAnsi="Times New Roman"/>
          <w:szCs w:val="22"/>
        </w:rPr>
        <w:t xml:space="preserve"> </w:t>
      </w:r>
      <w:r w:rsidRPr="00DC145B">
        <w:rPr>
          <w:rFonts w:ascii="Times New Roman" w:hAnsi="Times New Roman"/>
          <w:szCs w:val="22"/>
        </w:rPr>
        <w:t>of people live in rural areas</w:t>
      </w:r>
      <w:r w:rsidRPr="00DC145B">
        <w:rPr>
          <w:rStyle w:val="FootnoteReference"/>
          <w:rFonts w:ascii="Times New Roman" w:hAnsi="Times New Roman"/>
          <w:sz w:val="22"/>
          <w:szCs w:val="22"/>
        </w:rPr>
        <w:footnoteReference w:id="3"/>
      </w:r>
      <w:r w:rsidRPr="00DC145B">
        <w:rPr>
          <w:rFonts w:ascii="Times New Roman" w:hAnsi="Times New Roman"/>
          <w:szCs w:val="22"/>
        </w:rPr>
        <w:t xml:space="preserve">; 47% of the southern provinces are classified as poor, and 27% as extremely poor. </w:t>
      </w:r>
      <w:r>
        <w:rPr>
          <w:rFonts w:ascii="Times New Roman" w:hAnsi="Times New Roman"/>
          <w:szCs w:val="22"/>
        </w:rPr>
        <w:t>This</w:t>
      </w:r>
      <w:r w:rsidRPr="00DC145B">
        <w:rPr>
          <w:rFonts w:ascii="Times New Roman" w:hAnsi="Times New Roman"/>
          <w:szCs w:val="22"/>
        </w:rPr>
        <w:t xml:space="preserve"> </w:t>
      </w:r>
      <w:r w:rsidRPr="00DC145B">
        <w:rPr>
          <w:rFonts w:ascii="Times New Roman" w:hAnsi="Times New Roman"/>
          <w:color w:val="020202"/>
          <w:szCs w:val="22"/>
        </w:rPr>
        <w:t>“development gap” can be explained by the fact that economic growth since 2001 has oc</w:t>
      </w:r>
      <w:r>
        <w:rPr>
          <w:rFonts w:ascii="Times New Roman" w:hAnsi="Times New Roman"/>
          <w:color w:val="020202"/>
          <w:szCs w:val="22"/>
        </w:rPr>
        <w:t xml:space="preserve">curred mainly in regions with </w:t>
      </w:r>
      <w:r w:rsidRPr="00DC145B">
        <w:rPr>
          <w:rFonts w:ascii="Times New Roman" w:hAnsi="Times New Roman"/>
          <w:color w:val="020202"/>
          <w:szCs w:val="22"/>
        </w:rPr>
        <w:t>strong manufacturing sector</w:t>
      </w:r>
      <w:r>
        <w:rPr>
          <w:rFonts w:ascii="Times New Roman" w:hAnsi="Times New Roman"/>
          <w:color w:val="020202"/>
          <w:szCs w:val="22"/>
        </w:rPr>
        <w:t>s</w:t>
      </w:r>
      <w:r w:rsidRPr="00DC145B">
        <w:rPr>
          <w:rFonts w:ascii="Times New Roman" w:hAnsi="Times New Roman"/>
          <w:color w:val="020202"/>
          <w:szCs w:val="22"/>
        </w:rPr>
        <w:t>, extractive industries</w:t>
      </w:r>
      <w:r w:rsidR="00B34F57">
        <w:rPr>
          <w:rFonts w:ascii="Times New Roman" w:hAnsi="Times New Roman"/>
          <w:color w:val="020202"/>
          <w:szCs w:val="22"/>
        </w:rPr>
        <w:t>,</w:t>
      </w:r>
      <w:r w:rsidRPr="00DC145B">
        <w:rPr>
          <w:rFonts w:ascii="Times New Roman" w:hAnsi="Times New Roman"/>
          <w:color w:val="020202"/>
          <w:szCs w:val="22"/>
        </w:rPr>
        <w:t xml:space="preserve"> and modern services</w:t>
      </w:r>
      <w:r w:rsidR="005C3EA9" w:rsidRPr="0074277F">
        <w:rPr>
          <w:rFonts w:ascii="Times New Roman" w:hAnsi="Times New Roman"/>
          <w:color w:val="020202"/>
          <w:szCs w:val="22"/>
          <w:lang w:val="en-US"/>
        </w:rPr>
        <w:t>.</w:t>
      </w:r>
    </w:p>
    <w:p w14:paraId="6FC6FC22" w14:textId="77777777" w:rsidR="005C3EA9" w:rsidRPr="0074277F" w:rsidRDefault="005C3EA9" w:rsidP="00090641">
      <w:pPr>
        <w:pStyle w:val="Heading3forProdoc"/>
      </w:pPr>
      <w:r w:rsidRPr="0074277F">
        <w:t>Current Climate</w:t>
      </w:r>
    </w:p>
    <w:p w14:paraId="3FC3A946" w14:textId="77777777" w:rsidR="00FB574C" w:rsidRPr="00DC145B" w:rsidRDefault="00FB574C" w:rsidP="00FB574C">
      <w:pPr>
        <w:spacing w:before="120" w:after="120"/>
        <w:rPr>
          <w:rFonts w:ascii="Times New Roman" w:hAnsi="Times New Roman"/>
          <w:noProof/>
          <w:szCs w:val="22"/>
        </w:rPr>
      </w:pPr>
      <w:r w:rsidRPr="00DC145B">
        <w:rPr>
          <w:rFonts w:ascii="Times New Roman" w:hAnsi="Times New Roman"/>
          <w:szCs w:val="22"/>
        </w:rPr>
        <w:t>Uzbekistan has a continental climate that can result in both very hot and very cold weather.  Temperatures in the winter can reach as low as -40</w:t>
      </w:r>
      <w:r w:rsidRPr="00DC145B">
        <w:rPr>
          <w:rFonts w:ascii="Times New Roman" w:hAnsi="Times New Roman"/>
          <w:noProof/>
          <w:szCs w:val="22"/>
          <w:vertAlign w:val="superscript"/>
        </w:rPr>
        <w:t>0</w:t>
      </w:r>
      <w:r w:rsidRPr="00DC145B">
        <w:rPr>
          <w:rFonts w:ascii="Times New Roman" w:hAnsi="Times New Roman"/>
          <w:noProof/>
          <w:szCs w:val="22"/>
        </w:rPr>
        <w:t>C and in the summer higher than 40</w:t>
      </w:r>
      <w:r w:rsidRPr="00DC145B">
        <w:rPr>
          <w:rFonts w:ascii="Times New Roman" w:hAnsi="Times New Roman"/>
          <w:noProof/>
          <w:szCs w:val="22"/>
          <w:vertAlign w:val="superscript"/>
        </w:rPr>
        <w:t>0</w:t>
      </w:r>
      <w:r w:rsidRPr="00DC145B">
        <w:rPr>
          <w:rFonts w:ascii="Times New Roman" w:hAnsi="Times New Roman"/>
          <w:noProof/>
          <w:szCs w:val="22"/>
        </w:rPr>
        <w:t xml:space="preserve">C.  These extremes can make the construction of efficient and comfortable housing challenging. </w:t>
      </w:r>
    </w:p>
    <w:p w14:paraId="5041C542" w14:textId="0FD63ED2" w:rsidR="005C3EA9" w:rsidRDefault="00FB574C" w:rsidP="00FB574C">
      <w:pPr>
        <w:spacing w:before="120" w:after="120"/>
        <w:rPr>
          <w:rFonts w:ascii="Times New Roman" w:hAnsi="Times New Roman"/>
          <w:noProof/>
          <w:szCs w:val="22"/>
          <w:lang w:val="en-US"/>
        </w:rPr>
      </w:pPr>
      <w:r w:rsidRPr="00DC145B">
        <w:rPr>
          <w:rFonts w:ascii="Times New Roman" w:hAnsi="Times New Roman"/>
          <w:noProof/>
          <w:szCs w:val="22"/>
        </w:rPr>
        <w:t xml:space="preserve">Since 1951, there has been an observed trend of warming within Uzbekistan. The annual average temperature has increased by 0.29 </w:t>
      </w:r>
      <w:r w:rsidRPr="00DC145B">
        <w:rPr>
          <w:rFonts w:ascii="Times New Roman" w:hAnsi="Times New Roman"/>
          <w:noProof/>
          <w:szCs w:val="22"/>
          <w:vertAlign w:val="superscript"/>
        </w:rPr>
        <w:t>0</w:t>
      </w:r>
      <w:r w:rsidRPr="00DC145B">
        <w:rPr>
          <w:rFonts w:ascii="Times New Roman" w:hAnsi="Times New Roman"/>
          <w:noProof/>
          <w:szCs w:val="22"/>
        </w:rPr>
        <w:t>C for each 10 years</w:t>
      </w:r>
      <w:r w:rsidRPr="00DC145B">
        <w:rPr>
          <w:rStyle w:val="FootnoteReference"/>
          <w:rFonts w:ascii="Times New Roman" w:hAnsi="Times New Roman"/>
          <w:noProof/>
          <w:sz w:val="22"/>
          <w:szCs w:val="22"/>
        </w:rPr>
        <w:footnoteReference w:id="4"/>
      </w:r>
      <w:r w:rsidRPr="00DC145B">
        <w:rPr>
          <w:rFonts w:ascii="Times New Roman" w:hAnsi="Times New Roman"/>
          <w:noProof/>
          <w:szCs w:val="22"/>
        </w:rPr>
        <w:t xml:space="preserve"> since 1951, for example, with minimum temperatures increasing more than maximum temperatures. However, there are some significant exceptions to this trend, including: i) the Aral Sea, where the maximum temperature has increased more than the national average whilst the minimum temperature has remained constant</w:t>
      </w:r>
      <w:r w:rsidRPr="00DC145B">
        <w:rPr>
          <w:rStyle w:val="FootnoteReference"/>
          <w:rFonts w:ascii="Times New Roman" w:hAnsi="Times New Roman"/>
          <w:noProof/>
          <w:sz w:val="22"/>
          <w:szCs w:val="22"/>
        </w:rPr>
        <w:footnoteReference w:id="5"/>
      </w:r>
      <w:r w:rsidRPr="00DC145B">
        <w:rPr>
          <w:rFonts w:ascii="Times New Roman" w:hAnsi="Times New Roman"/>
          <w:noProof/>
          <w:szCs w:val="22"/>
        </w:rPr>
        <w:t xml:space="preserve">; and ii) mountainous areas, where warming has been lower than the national average. </w:t>
      </w:r>
      <w:r w:rsidR="005C3EA9" w:rsidRPr="0074277F">
        <w:rPr>
          <w:rFonts w:ascii="Times New Roman" w:hAnsi="Times New Roman"/>
          <w:noProof/>
          <w:szCs w:val="22"/>
          <w:lang w:val="en-US"/>
        </w:rPr>
        <w:t xml:space="preserve"> </w:t>
      </w:r>
    </w:p>
    <w:p w14:paraId="62ECF2ED" w14:textId="77777777" w:rsidR="007B4AC0" w:rsidRPr="00090641" w:rsidRDefault="007B4AC0" w:rsidP="00090641">
      <w:pPr>
        <w:pStyle w:val="heading3for"/>
      </w:pPr>
      <w:r w:rsidRPr="00090641">
        <w:lastRenderedPageBreak/>
        <w:t>Buildings</w:t>
      </w:r>
      <w:r w:rsidR="00124DCC" w:rsidRPr="00090641">
        <w:t>, Energy Use and Climate Change</w:t>
      </w:r>
    </w:p>
    <w:p w14:paraId="37306948" w14:textId="77777777" w:rsidR="00DE2A1B" w:rsidRPr="00CE25E9" w:rsidRDefault="00DE2A1B" w:rsidP="00503AF8">
      <w:pPr>
        <w:spacing w:before="120" w:after="120"/>
        <w:rPr>
          <w:rFonts w:ascii="Times New Roman" w:hAnsi="Times New Roman"/>
          <w:szCs w:val="22"/>
        </w:rPr>
      </w:pPr>
      <w:r w:rsidRPr="00DC145B">
        <w:rPr>
          <w:rFonts w:ascii="Times New Roman" w:hAnsi="Times New Roman"/>
          <w:szCs w:val="22"/>
        </w:rPr>
        <w:t>Globally, GHG emissions from the building sector have more than doubled since 1970 to reach 9.18 GtCO</w:t>
      </w:r>
      <w:r w:rsidRPr="00DC145B">
        <w:rPr>
          <w:rFonts w:ascii="Times New Roman" w:hAnsi="Times New Roman"/>
          <w:szCs w:val="22"/>
          <w:vertAlign w:val="subscript"/>
        </w:rPr>
        <w:t>2</w:t>
      </w:r>
      <w:r w:rsidRPr="00DC145B">
        <w:rPr>
          <w:rFonts w:ascii="Times New Roman" w:hAnsi="Times New Roman"/>
          <w:szCs w:val="22"/>
        </w:rPr>
        <w:t>e in 2010, representing 19% of all global GHG emissions. The building sector offers the greatest potential for abatement</w:t>
      </w:r>
      <w:r w:rsidR="00B34F57">
        <w:rPr>
          <w:rFonts w:ascii="Times New Roman" w:hAnsi="Times New Roman"/>
          <w:szCs w:val="22"/>
        </w:rPr>
        <w:t>, as</w:t>
      </w:r>
      <w:r w:rsidRPr="00DC145B">
        <w:rPr>
          <w:rFonts w:ascii="Times New Roman" w:hAnsi="Times New Roman"/>
          <w:szCs w:val="22"/>
        </w:rPr>
        <w:t xml:space="preserve"> increasing the efficiency of energy use in buildings has </w:t>
      </w:r>
      <w:r w:rsidR="00B34F57">
        <w:rPr>
          <w:rFonts w:ascii="Times New Roman" w:hAnsi="Times New Roman"/>
          <w:szCs w:val="22"/>
        </w:rPr>
        <w:t xml:space="preserve">an </w:t>
      </w:r>
      <w:r w:rsidRPr="00DC145B">
        <w:rPr>
          <w:rFonts w:ascii="Times New Roman" w:hAnsi="Times New Roman"/>
          <w:szCs w:val="22"/>
        </w:rPr>
        <w:t>estimated mitigation potential of 3.3-4 GtCO</w:t>
      </w:r>
      <w:r w:rsidRPr="00DC145B">
        <w:rPr>
          <w:rFonts w:ascii="Times New Roman" w:hAnsi="Times New Roman"/>
          <w:szCs w:val="22"/>
          <w:vertAlign w:val="subscript"/>
        </w:rPr>
        <w:t>2</w:t>
      </w:r>
      <w:r w:rsidRPr="00DC145B">
        <w:rPr>
          <w:rFonts w:ascii="Times New Roman" w:hAnsi="Times New Roman"/>
          <w:szCs w:val="22"/>
        </w:rPr>
        <w:t xml:space="preserve">e/year. </w:t>
      </w:r>
      <w:r w:rsidR="00B34F57">
        <w:rPr>
          <w:rFonts w:ascii="Times New Roman" w:hAnsi="Times New Roman"/>
          <w:szCs w:val="22"/>
        </w:rPr>
        <w:t>A</w:t>
      </w:r>
      <w:r w:rsidR="00B34F57" w:rsidRPr="00DC145B">
        <w:rPr>
          <w:rFonts w:ascii="Times New Roman" w:hAnsi="Times New Roman"/>
          <w:szCs w:val="22"/>
        </w:rPr>
        <w:t>lmost 40% of all non-OECD GHG emissions in the buildings sector</w:t>
      </w:r>
      <w:r w:rsidR="00B34F57">
        <w:rPr>
          <w:rFonts w:ascii="Times New Roman" w:hAnsi="Times New Roman"/>
          <w:szCs w:val="22"/>
        </w:rPr>
        <w:t xml:space="preserve"> come from</w:t>
      </w:r>
      <w:r w:rsidR="00B34F57" w:rsidRPr="00DC145B">
        <w:rPr>
          <w:rFonts w:ascii="Times New Roman" w:hAnsi="Times New Roman"/>
          <w:szCs w:val="22"/>
        </w:rPr>
        <w:t xml:space="preserve"> </w:t>
      </w:r>
      <w:r w:rsidRPr="00DC145B">
        <w:rPr>
          <w:rFonts w:ascii="Times New Roman" w:hAnsi="Times New Roman"/>
          <w:szCs w:val="22"/>
        </w:rPr>
        <w:t>middle-income countries in Eastern Europe</w:t>
      </w:r>
      <w:r w:rsidR="00467DF0">
        <w:rPr>
          <w:rFonts w:ascii="Times New Roman" w:hAnsi="Times New Roman"/>
          <w:szCs w:val="22"/>
        </w:rPr>
        <w:t xml:space="preserve"> and</w:t>
      </w:r>
      <w:r w:rsidRPr="00DC145B">
        <w:rPr>
          <w:rFonts w:ascii="Times New Roman" w:hAnsi="Times New Roman"/>
          <w:szCs w:val="22"/>
        </w:rPr>
        <w:t xml:space="preserve"> Central Asia</w:t>
      </w:r>
      <w:r w:rsidR="00B34F57">
        <w:rPr>
          <w:rFonts w:ascii="Times New Roman" w:hAnsi="Times New Roman"/>
          <w:szCs w:val="22"/>
        </w:rPr>
        <w:t>.</w:t>
      </w:r>
      <w:r w:rsidR="00DB049E">
        <w:rPr>
          <w:rStyle w:val="FootnoteReference"/>
          <w:szCs w:val="22"/>
        </w:rPr>
        <w:footnoteReference w:id="6"/>
      </w:r>
    </w:p>
    <w:p w14:paraId="5743BA4F" w14:textId="77777777" w:rsidR="00DE2A1B" w:rsidRPr="00CE25E9" w:rsidRDefault="00DE2A1B" w:rsidP="00990F77">
      <w:pPr>
        <w:widowControl w:val="0"/>
        <w:autoSpaceDE w:val="0"/>
        <w:autoSpaceDN w:val="0"/>
        <w:adjustRightInd w:val="0"/>
        <w:spacing w:before="120" w:after="120"/>
        <w:rPr>
          <w:rFonts w:ascii="Times New Roman" w:hAnsi="Times New Roman"/>
          <w:szCs w:val="22"/>
        </w:rPr>
      </w:pPr>
      <w:r w:rsidRPr="00CE25E9">
        <w:rPr>
          <w:rFonts w:ascii="Times New Roman" w:hAnsi="Times New Roman"/>
          <w:szCs w:val="22"/>
        </w:rPr>
        <w:t>Uzbekistan’s Second National Communication to the UNFCCC</w:t>
      </w:r>
      <w:r w:rsidRPr="00CE25E9">
        <w:rPr>
          <w:rStyle w:val="FootnoteReference"/>
          <w:rFonts w:ascii="Times New Roman" w:hAnsi="Times New Roman"/>
          <w:sz w:val="22"/>
          <w:szCs w:val="22"/>
        </w:rPr>
        <w:footnoteReference w:id="7"/>
      </w:r>
      <w:r w:rsidRPr="00CE25E9">
        <w:rPr>
          <w:rFonts w:ascii="Times New Roman" w:hAnsi="Times New Roman"/>
          <w:szCs w:val="22"/>
        </w:rPr>
        <w:t xml:space="preserve"> identifies the residential building sector as the largest energy consumer in the country (see Figure 2); the sector is responsible for half of all energy-related GHG emissions (approximately 80 million tCO</w:t>
      </w:r>
      <w:r w:rsidRPr="00CE25E9">
        <w:rPr>
          <w:rFonts w:ascii="Times New Roman" w:hAnsi="Times New Roman"/>
          <w:szCs w:val="22"/>
          <w:vertAlign w:val="subscript"/>
        </w:rPr>
        <w:t>2</w:t>
      </w:r>
      <w:r w:rsidRPr="00CE25E9">
        <w:rPr>
          <w:rFonts w:ascii="Times New Roman" w:hAnsi="Times New Roman"/>
          <w:szCs w:val="22"/>
        </w:rPr>
        <w:t xml:space="preserve">e annually). According to UN estimates, the population of Uzbekistan will increase by more than 20% over the next 15 years. In turn, residential energy consumption is projected to rise by over 30% by 2050, posing a threat to national energy security and </w:t>
      </w:r>
      <w:r w:rsidR="00B34F57">
        <w:rPr>
          <w:rFonts w:ascii="Times New Roman" w:hAnsi="Times New Roman"/>
          <w:szCs w:val="22"/>
        </w:rPr>
        <w:t xml:space="preserve">resulting in </w:t>
      </w:r>
      <w:r w:rsidRPr="00CE25E9">
        <w:rPr>
          <w:rFonts w:ascii="Times New Roman" w:hAnsi="Times New Roman"/>
          <w:szCs w:val="22"/>
        </w:rPr>
        <w:t>an increase in global GHG emissions.</w:t>
      </w:r>
      <w:r w:rsidRPr="00CE25E9">
        <w:rPr>
          <w:rFonts w:ascii="Times New Roman" w:hAnsi="Times New Roman"/>
          <w:szCs w:val="22"/>
          <w:vertAlign w:val="superscript"/>
        </w:rPr>
        <w:footnoteReference w:id="8"/>
      </w:r>
      <w:r w:rsidRPr="00CE25E9">
        <w:rPr>
          <w:rFonts w:ascii="Times New Roman" w:hAnsi="Times New Roman"/>
          <w:szCs w:val="22"/>
        </w:rPr>
        <w:t xml:space="preserve"> The building sector is identified as a priority area for GHG reductions in the national Low-Emission Development Strategy</w:t>
      </w:r>
      <w:r w:rsidR="00027A1D">
        <w:rPr>
          <w:rFonts w:ascii="Times New Roman" w:hAnsi="Times New Roman"/>
          <w:szCs w:val="22"/>
        </w:rPr>
        <w:t>,</w:t>
      </w:r>
      <w:r w:rsidR="00027A1D" w:rsidRPr="00027A1D">
        <w:rPr>
          <w:rFonts w:ascii="Times New Roman" w:hAnsi="Times New Roman"/>
          <w:szCs w:val="22"/>
        </w:rPr>
        <w:t xml:space="preserve"> </w:t>
      </w:r>
      <w:r w:rsidR="004C15E7">
        <w:rPr>
          <w:rFonts w:ascii="Times New Roman" w:hAnsi="Times New Roman"/>
          <w:szCs w:val="22"/>
        </w:rPr>
        <w:t>it is</w:t>
      </w:r>
      <w:r w:rsidR="00027A1D">
        <w:rPr>
          <w:rFonts w:ascii="Times New Roman" w:hAnsi="Times New Roman"/>
          <w:szCs w:val="22"/>
        </w:rPr>
        <w:t xml:space="preserve"> accompanying Road Map on Transition to Low-Emission Development,</w:t>
      </w:r>
      <w:r w:rsidRPr="00CE25E9">
        <w:rPr>
          <w:rFonts w:ascii="Times New Roman" w:hAnsi="Times New Roman"/>
          <w:szCs w:val="22"/>
        </w:rPr>
        <w:t xml:space="preserve"> and in the country’s National Communications to the UNFCCC.</w:t>
      </w:r>
    </w:p>
    <w:p w14:paraId="68C98D84" w14:textId="77777777" w:rsidR="00DE2A1B" w:rsidRPr="00CE25E9" w:rsidRDefault="00DE2A1B" w:rsidP="00990F77">
      <w:pPr>
        <w:spacing w:before="120" w:after="120"/>
        <w:rPr>
          <w:rFonts w:ascii="Times New Roman" w:hAnsi="Times New Roman"/>
          <w:szCs w:val="22"/>
        </w:rPr>
      </w:pPr>
      <w:r w:rsidRPr="00CE25E9">
        <w:rPr>
          <w:rFonts w:ascii="Times New Roman" w:hAnsi="Times New Roman"/>
          <w:i/>
          <w:szCs w:val="22"/>
        </w:rPr>
        <w:t xml:space="preserve">Figure 2: </w:t>
      </w:r>
      <w:r w:rsidRPr="00CE25E9">
        <w:rPr>
          <w:rFonts w:ascii="Times New Roman" w:hAnsi="Times New Roman"/>
          <w:szCs w:val="22"/>
        </w:rPr>
        <w:t>Final energy consumption of the housing sector and the buildings sector as a whole in Uzbekistan</w:t>
      </w:r>
      <w:r w:rsidRPr="00CE25E9">
        <w:rPr>
          <w:rStyle w:val="FootnoteReference"/>
          <w:rFonts w:ascii="Times New Roman" w:hAnsi="Times New Roman"/>
          <w:sz w:val="22"/>
          <w:szCs w:val="22"/>
        </w:rPr>
        <w:footnoteReference w:id="9"/>
      </w:r>
    </w:p>
    <w:p w14:paraId="1746F8D7" w14:textId="77777777" w:rsidR="00DE2A1B" w:rsidRPr="0074277F" w:rsidRDefault="008D1344" w:rsidP="00DE2A1B">
      <w:pPr>
        <w:pStyle w:val="NormalWeb"/>
        <w:spacing w:before="0" w:beforeAutospacing="0" w:after="0" w:afterAutospacing="0"/>
        <w:ind w:left="-130"/>
        <w:rPr>
          <w:sz w:val="20"/>
          <w:szCs w:val="20"/>
        </w:rPr>
      </w:pPr>
      <w:r>
        <w:rPr>
          <w:noProof/>
          <w:sz w:val="20"/>
          <w:szCs w:val="20"/>
        </w:rPr>
        <w:drawing>
          <wp:inline distT="0" distB="0" distL="0" distR="0" wp14:anchorId="3B46C22C" wp14:editId="2493EBD3">
            <wp:extent cx="4786630" cy="1399540"/>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6630" cy="1399540"/>
                    </a:xfrm>
                    <a:prstGeom prst="rect">
                      <a:avLst/>
                    </a:prstGeom>
                    <a:noFill/>
                    <a:ln>
                      <a:noFill/>
                    </a:ln>
                  </pic:spPr>
                </pic:pic>
              </a:graphicData>
            </a:graphic>
          </wp:inline>
        </w:drawing>
      </w:r>
    </w:p>
    <w:p w14:paraId="18C51B90" w14:textId="77777777" w:rsidR="00DE2A1B" w:rsidRPr="0074277F" w:rsidRDefault="00DE2A1B" w:rsidP="00990F77">
      <w:pPr>
        <w:pStyle w:val="NormalWeb"/>
        <w:spacing w:before="120" w:beforeAutospacing="0" w:after="120" w:afterAutospacing="0"/>
        <w:ind w:left="-40"/>
        <w:rPr>
          <w:sz w:val="18"/>
          <w:szCs w:val="18"/>
        </w:rPr>
      </w:pPr>
      <w:r w:rsidRPr="0074277F">
        <w:rPr>
          <w:sz w:val="18"/>
          <w:szCs w:val="18"/>
        </w:rPr>
        <w:t xml:space="preserve">Source: UNDP (2014), </w:t>
      </w:r>
      <w:r w:rsidRPr="0074277F">
        <w:rPr>
          <w:i/>
          <w:sz w:val="18"/>
          <w:szCs w:val="18"/>
        </w:rPr>
        <w:t>Energy Efficiency in Buildings: Untapped Reserves for Uzbekistan Sustainable Development</w:t>
      </w:r>
      <w:r w:rsidRPr="0074277F">
        <w:rPr>
          <w:sz w:val="18"/>
          <w:szCs w:val="18"/>
        </w:rPr>
        <w:t>.</w:t>
      </w:r>
    </w:p>
    <w:p w14:paraId="2958BAE0" w14:textId="77777777" w:rsidR="00DE2A1B" w:rsidRPr="00CE25E9" w:rsidRDefault="00DE2A1B" w:rsidP="00990F77">
      <w:pPr>
        <w:spacing w:before="120" w:after="120"/>
        <w:rPr>
          <w:rFonts w:ascii="Times New Roman" w:hAnsi="Times New Roman"/>
          <w:szCs w:val="22"/>
        </w:rPr>
      </w:pPr>
      <w:r w:rsidRPr="00CE25E9">
        <w:rPr>
          <w:rFonts w:ascii="Times New Roman" w:hAnsi="Times New Roman"/>
          <w:szCs w:val="22"/>
        </w:rPr>
        <w:t>Resource pressures in housing are particularly evident in rural areas, where approxim</w:t>
      </w:r>
      <w:r w:rsidR="005A4700">
        <w:rPr>
          <w:rFonts w:ascii="Times New Roman" w:hAnsi="Times New Roman"/>
          <w:szCs w:val="22"/>
        </w:rPr>
        <w:t>ately half of the population (15</w:t>
      </w:r>
      <w:r w:rsidRPr="00CE25E9">
        <w:rPr>
          <w:rFonts w:ascii="Times New Roman" w:hAnsi="Times New Roman"/>
          <w:szCs w:val="22"/>
        </w:rPr>
        <w:t>.</w:t>
      </w:r>
      <w:r w:rsidR="005A4700">
        <w:rPr>
          <w:rFonts w:ascii="Times New Roman" w:hAnsi="Times New Roman"/>
          <w:szCs w:val="22"/>
        </w:rPr>
        <w:t>2</w:t>
      </w:r>
      <w:r w:rsidRPr="00CE25E9">
        <w:rPr>
          <w:rFonts w:ascii="Times New Roman" w:hAnsi="Times New Roman"/>
          <w:szCs w:val="22"/>
        </w:rPr>
        <w:t>8 million people) live</w:t>
      </w:r>
      <w:r w:rsidR="00993296">
        <w:rPr>
          <w:rFonts w:ascii="Times New Roman" w:hAnsi="Times New Roman"/>
          <w:szCs w:val="22"/>
        </w:rPr>
        <w:t>s</w:t>
      </w:r>
      <w:r w:rsidRPr="00CE25E9">
        <w:rPr>
          <w:rFonts w:ascii="Times New Roman" w:hAnsi="Times New Roman"/>
          <w:szCs w:val="22"/>
        </w:rPr>
        <w:t xml:space="preserve">. Rural housing dominates new housing construction, </w:t>
      </w:r>
      <w:r w:rsidR="00993296">
        <w:rPr>
          <w:rFonts w:ascii="Times New Roman" w:hAnsi="Times New Roman"/>
          <w:szCs w:val="22"/>
        </w:rPr>
        <w:t>and it accounts</w:t>
      </w:r>
      <w:r w:rsidR="00993296" w:rsidRPr="00CE25E9">
        <w:rPr>
          <w:rFonts w:ascii="Times New Roman" w:hAnsi="Times New Roman"/>
          <w:szCs w:val="22"/>
        </w:rPr>
        <w:t xml:space="preserve"> </w:t>
      </w:r>
      <w:r w:rsidRPr="00CE25E9">
        <w:rPr>
          <w:rFonts w:ascii="Times New Roman" w:hAnsi="Times New Roman"/>
          <w:szCs w:val="22"/>
        </w:rPr>
        <w:t>for 76% of new build</w:t>
      </w:r>
      <w:r w:rsidR="00993296">
        <w:rPr>
          <w:rFonts w:ascii="Times New Roman" w:hAnsi="Times New Roman"/>
          <w:szCs w:val="22"/>
        </w:rPr>
        <w:t>ings under construction</w:t>
      </w:r>
      <w:r w:rsidRPr="00CE25E9">
        <w:rPr>
          <w:rFonts w:ascii="Times New Roman" w:hAnsi="Times New Roman"/>
          <w:szCs w:val="22"/>
        </w:rPr>
        <w:t xml:space="preserve"> (see Table 1). </w:t>
      </w:r>
    </w:p>
    <w:p w14:paraId="1BCA646C" w14:textId="77777777" w:rsidR="00DE2A1B" w:rsidRPr="00CE25E9" w:rsidRDefault="00DE2A1B" w:rsidP="00990F77">
      <w:pPr>
        <w:spacing w:before="120" w:after="120"/>
        <w:rPr>
          <w:rFonts w:ascii="Times New Roman" w:hAnsi="Times New Roman"/>
          <w:szCs w:val="22"/>
        </w:rPr>
      </w:pPr>
      <w:r w:rsidRPr="00CE25E9">
        <w:rPr>
          <w:rFonts w:ascii="Times New Roman" w:hAnsi="Times New Roman"/>
          <w:i/>
          <w:szCs w:val="22"/>
        </w:rPr>
        <w:t>Table 1:</w:t>
      </w:r>
      <w:r w:rsidRPr="00CE25E9">
        <w:rPr>
          <w:rFonts w:ascii="Times New Roman" w:hAnsi="Times New Roman"/>
          <w:szCs w:val="22"/>
        </w:rPr>
        <w:t xml:space="preserve"> Trends in New Housing in Uzbekistan, 2009-2013 (m</w:t>
      </w:r>
      <w:r w:rsidRPr="00CE25E9">
        <w:rPr>
          <w:rFonts w:ascii="Times New Roman" w:hAnsi="Times New Roman"/>
          <w:szCs w:val="22"/>
          <w:vertAlign w:val="superscript"/>
        </w:rPr>
        <w:t>2</w:t>
      </w:r>
      <w:r w:rsidRPr="00CE25E9">
        <w:rPr>
          <w:rFonts w:ascii="Times New Roman" w:hAnsi="Times New Roman"/>
          <w:szCs w:val="22"/>
        </w:rPr>
        <w:t>)</w:t>
      </w:r>
    </w:p>
    <w:tbl>
      <w:tblPr>
        <w:tblW w:w="9356" w:type="dxa"/>
        <w:tblBorders>
          <w:top w:val="single" w:sz="12" w:space="0" w:color="000000"/>
          <w:bottom w:val="single" w:sz="12" w:space="0" w:color="000000"/>
        </w:tblBorders>
        <w:tblLayout w:type="fixed"/>
        <w:tblLook w:val="04A0" w:firstRow="1" w:lastRow="0" w:firstColumn="1" w:lastColumn="0" w:noHBand="0" w:noVBand="1"/>
      </w:tblPr>
      <w:tblGrid>
        <w:gridCol w:w="1843"/>
        <w:gridCol w:w="1073"/>
        <w:gridCol w:w="1073"/>
        <w:gridCol w:w="1073"/>
        <w:gridCol w:w="1074"/>
        <w:gridCol w:w="1073"/>
        <w:gridCol w:w="1073"/>
        <w:gridCol w:w="1074"/>
      </w:tblGrid>
      <w:tr w:rsidR="00B34F57" w:rsidRPr="00CE25E9" w14:paraId="7B73583D" w14:textId="77777777" w:rsidTr="005E073D">
        <w:tc>
          <w:tcPr>
            <w:tcW w:w="1843" w:type="dxa"/>
            <w:tcBorders>
              <w:bottom w:val="single" w:sz="6" w:space="0" w:color="000000"/>
              <w:right w:val="single" w:sz="6" w:space="0" w:color="000000"/>
            </w:tcBorders>
            <w:shd w:val="clear" w:color="auto" w:fill="auto"/>
          </w:tcPr>
          <w:p w14:paraId="3E7B5402" w14:textId="77777777" w:rsidR="00DE2A1B" w:rsidRPr="009E794A" w:rsidRDefault="00DE2A1B" w:rsidP="00753361">
            <w:pPr>
              <w:rPr>
                <w:rFonts w:ascii="Times New Roman" w:hAnsi="Times New Roman"/>
                <w:i/>
                <w:iCs/>
                <w:sz w:val="20"/>
                <w:szCs w:val="20"/>
              </w:rPr>
            </w:pPr>
          </w:p>
        </w:tc>
        <w:tc>
          <w:tcPr>
            <w:tcW w:w="1073" w:type="dxa"/>
            <w:tcBorders>
              <w:bottom w:val="single" w:sz="6" w:space="0" w:color="000000"/>
            </w:tcBorders>
            <w:shd w:val="clear" w:color="auto" w:fill="auto"/>
          </w:tcPr>
          <w:p w14:paraId="1C52A33A" w14:textId="77777777" w:rsidR="00DE2A1B" w:rsidRPr="009E794A" w:rsidRDefault="00DE2A1B" w:rsidP="00753361">
            <w:pPr>
              <w:rPr>
                <w:rFonts w:ascii="Times New Roman" w:hAnsi="Times New Roman"/>
                <w:i/>
                <w:iCs/>
                <w:sz w:val="20"/>
                <w:szCs w:val="20"/>
              </w:rPr>
            </w:pPr>
            <w:r w:rsidRPr="009E794A">
              <w:rPr>
                <w:rFonts w:ascii="Times New Roman" w:hAnsi="Times New Roman"/>
                <w:i/>
                <w:iCs/>
                <w:sz w:val="20"/>
                <w:szCs w:val="20"/>
              </w:rPr>
              <w:t>2000</w:t>
            </w:r>
          </w:p>
        </w:tc>
        <w:tc>
          <w:tcPr>
            <w:tcW w:w="1073" w:type="dxa"/>
            <w:tcBorders>
              <w:bottom w:val="single" w:sz="6" w:space="0" w:color="000000"/>
            </w:tcBorders>
            <w:shd w:val="clear" w:color="auto" w:fill="auto"/>
          </w:tcPr>
          <w:p w14:paraId="294C9B06" w14:textId="77777777" w:rsidR="00DE2A1B" w:rsidRPr="009E794A" w:rsidRDefault="00DE2A1B" w:rsidP="00753361">
            <w:pPr>
              <w:rPr>
                <w:rFonts w:ascii="Times New Roman" w:hAnsi="Times New Roman"/>
                <w:i/>
                <w:iCs/>
                <w:sz w:val="20"/>
                <w:szCs w:val="20"/>
              </w:rPr>
            </w:pPr>
            <w:r w:rsidRPr="009E794A">
              <w:rPr>
                <w:rFonts w:ascii="Times New Roman" w:hAnsi="Times New Roman"/>
                <w:i/>
                <w:iCs/>
                <w:sz w:val="20"/>
                <w:szCs w:val="20"/>
              </w:rPr>
              <w:t>2005</w:t>
            </w:r>
          </w:p>
        </w:tc>
        <w:tc>
          <w:tcPr>
            <w:tcW w:w="1073" w:type="dxa"/>
            <w:tcBorders>
              <w:bottom w:val="single" w:sz="6" w:space="0" w:color="000000"/>
            </w:tcBorders>
            <w:shd w:val="clear" w:color="auto" w:fill="auto"/>
          </w:tcPr>
          <w:p w14:paraId="7AE3FC6F" w14:textId="77777777" w:rsidR="00DE2A1B" w:rsidRPr="009E794A" w:rsidRDefault="00DE2A1B" w:rsidP="00753361">
            <w:pPr>
              <w:rPr>
                <w:rFonts w:ascii="Times New Roman" w:hAnsi="Times New Roman"/>
                <w:i/>
                <w:iCs/>
                <w:sz w:val="20"/>
                <w:szCs w:val="20"/>
              </w:rPr>
            </w:pPr>
            <w:r w:rsidRPr="009E794A">
              <w:rPr>
                <w:rFonts w:ascii="Times New Roman" w:hAnsi="Times New Roman"/>
                <w:i/>
                <w:iCs/>
                <w:sz w:val="20"/>
                <w:szCs w:val="20"/>
              </w:rPr>
              <w:t>2009</w:t>
            </w:r>
          </w:p>
        </w:tc>
        <w:tc>
          <w:tcPr>
            <w:tcW w:w="1074" w:type="dxa"/>
            <w:tcBorders>
              <w:bottom w:val="single" w:sz="6" w:space="0" w:color="000000"/>
            </w:tcBorders>
            <w:shd w:val="clear" w:color="auto" w:fill="auto"/>
          </w:tcPr>
          <w:p w14:paraId="17582490" w14:textId="77777777" w:rsidR="00DE2A1B" w:rsidRPr="009E794A" w:rsidRDefault="00DE2A1B" w:rsidP="00753361">
            <w:pPr>
              <w:rPr>
                <w:rFonts w:ascii="Times New Roman" w:hAnsi="Times New Roman"/>
                <w:i/>
                <w:iCs/>
                <w:sz w:val="20"/>
                <w:szCs w:val="20"/>
              </w:rPr>
            </w:pPr>
            <w:r w:rsidRPr="009E794A">
              <w:rPr>
                <w:rFonts w:ascii="Times New Roman" w:hAnsi="Times New Roman"/>
                <w:i/>
                <w:iCs/>
                <w:sz w:val="20"/>
                <w:szCs w:val="20"/>
              </w:rPr>
              <w:t>2010</w:t>
            </w:r>
          </w:p>
        </w:tc>
        <w:tc>
          <w:tcPr>
            <w:tcW w:w="1073" w:type="dxa"/>
            <w:tcBorders>
              <w:bottom w:val="single" w:sz="6" w:space="0" w:color="000000"/>
            </w:tcBorders>
            <w:shd w:val="clear" w:color="auto" w:fill="auto"/>
          </w:tcPr>
          <w:p w14:paraId="2B7F7411" w14:textId="77777777" w:rsidR="00DE2A1B" w:rsidRPr="009E794A" w:rsidRDefault="00DE2A1B" w:rsidP="00753361">
            <w:pPr>
              <w:rPr>
                <w:rFonts w:ascii="Times New Roman" w:hAnsi="Times New Roman"/>
                <w:i/>
                <w:iCs/>
                <w:sz w:val="20"/>
                <w:szCs w:val="20"/>
              </w:rPr>
            </w:pPr>
            <w:r w:rsidRPr="009E794A">
              <w:rPr>
                <w:rFonts w:ascii="Times New Roman" w:hAnsi="Times New Roman"/>
                <w:i/>
                <w:iCs/>
                <w:sz w:val="20"/>
                <w:szCs w:val="20"/>
              </w:rPr>
              <w:t>2011</w:t>
            </w:r>
          </w:p>
        </w:tc>
        <w:tc>
          <w:tcPr>
            <w:tcW w:w="1073" w:type="dxa"/>
            <w:tcBorders>
              <w:bottom w:val="single" w:sz="6" w:space="0" w:color="000000"/>
            </w:tcBorders>
            <w:shd w:val="clear" w:color="auto" w:fill="auto"/>
          </w:tcPr>
          <w:p w14:paraId="53947C27" w14:textId="77777777" w:rsidR="00DE2A1B" w:rsidRPr="009E794A" w:rsidRDefault="00DE2A1B" w:rsidP="00753361">
            <w:pPr>
              <w:rPr>
                <w:rFonts w:ascii="Times New Roman" w:hAnsi="Times New Roman"/>
                <w:i/>
                <w:iCs/>
                <w:sz w:val="20"/>
                <w:szCs w:val="20"/>
              </w:rPr>
            </w:pPr>
            <w:r w:rsidRPr="009E794A">
              <w:rPr>
                <w:rFonts w:ascii="Times New Roman" w:hAnsi="Times New Roman"/>
                <w:i/>
                <w:iCs/>
                <w:sz w:val="20"/>
                <w:szCs w:val="20"/>
              </w:rPr>
              <w:t>2012</w:t>
            </w:r>
          </w:p>
        </w:tc>
        <w:tc>
          <w:tcPr>
            <w:tcW w:w="1074" w:type="dxa"/>
            <w:tcBorders>
              <w:bottom w:val="single" w:sz="6" w:space="0" w:color="000000"/>
            </w:tcBorders>
            <w:shd w:val="clear" w:color="auto" w:fill="auto"/>
          </w:tcPr>
          <w:p w14:paraId="026BC50E" w14:textId="77777777" w:rsidR="00DE2A1B" w:rsidRPr="009E794A" w:rsidRDefault="00DE2A1B" w:rsidP="00753361">
            <w:pPr>
              <w:rPr>
                <w:rFonts w:ascii="Times New Roman" w:hAnsi="Times New Roman"/>
                <w:i/>
                <w:iCs/>
                <w:sz w:val="20"/>
                <w:szCs w:val="20"/>
              </w:rPr>
            </w:pPr>
            <w:r w:rsidRPr="009E794A">
              <w:rPr>
                <w:rFonts w:ascii="Times New Roman" w:hAnsi="Times New Roman"/>
                <w:i/>
                <w:iCs/>
                <w:sz w:val="20"/>
                <w:szCs w:val="20"/>
              </w:rPr>
              <w:t>2013</w:t>
            </w:r>
          </w:p>
        </w:tc>
      </w:tr>
      <w:tr w:rsidR="00DE2A1B" w:rsidRPr="00CE25E9" w14:paraId="48072DB4" w14:textId="77777777" w:rsidTr="005E073D">
        <w:tc>
          <w:tcPr>
            <w:tcW w:w="1843" w:type="dxa"/>
            <w:tcBorders>
              <w:right w:val="single" w:sz="6" w:space="0" w:color="000000"/>
            </w:tcBorders>
            <w:shd w:val="clear" w:color="auto" w:fill="auto"/>
          </w:tcPr>
          <w:p w14:paraId="130D182C" w14:textId="77777777" w:rsidR="00DE2A1B" w:rsidRPr="009E794A" w:rsidRDefault="00DE2A1B" w:rsidP="005E073D">
            <w:pPr>
              <w:jc w:val="left"/>
              <w:rPr>
                <w:rFonts w:ascii="Times New Roman" w:hAnsi="Times New Roman"/>
                <w:sz w:val="20"/>
                <w:szCs w:val="20"/>
              </w:rPr>
            </w:pPr>
            <w:r w:rsidRPr="009E794A">
              <w:rPr>
                <w:rFonts w:ascii="Times New Roman" w:hAnsi="Times New Roman"/>
                <w:sz w:val="20"/>
                <w:szCs w:val="20"/>
              </w:rPr>
              <w:t>Urban Housing Stock</w:t>
            </w:r>
          </w:p>
        </w:tc>
        <w:tc>
          <w:tcPr>
            <w:tcW w:w="1073" w:type="dxa"/>
            <w:shd w:val="clear" w:color="auto" w:fill="auto"/>
          </w:tcPr>
          <w:p w14:paraId="78650BB3"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1,032,000</w:t>
            </w:r>
          </w:p>
        </w:tc>
        <w:tc>
          <w:tcPr>
            <w:tcW w:w="1073" w:type="dxa"/>
            <w:shd w:val="clear" w:color="auto" w:fill="auto"/>
          </w:tcPr>
          <w:p w14:paraId="577EC950"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720,300</w:t>
            </w:r>
          </w:p>
        </w:tc>
        <w:tc>
          <w:tcPr>
            <w:tcW w:w="1073" w:type="dxa"/>
            <w:shd w:val="clear" w:color="auto" w:fill="auto"/>
          </w:tcPr>
          <w:p w14:paraId="35FDE27F"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2,569,700</w:t>
            </w:r>
          </w:p>
        </w:tc>
        <w:tc>
          <w:tcPr>
            <w:tcW w:w="1074" w:type="dxa"/>
            <w:shd w:val="clear" w:color="auto" w:fill="auto"/>
          </w:tcPr>
          <w:p w14:paraId="67E6F335"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2,163,400</w:t>
            </w:r>
          </w:p>
        </w:tc>
        <w:tc>
          <w:tcPr>
            <w:tcW w:w="1073" w:type="dxa"/>
            <w:shd w:val="clear" w:color="auto" w:fill="auto"/>
          </w:tcPr>
          <w:p w14:paraId="220D26A0"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2,259,000</w:t>
            </w:r>
          </w:p>
        </w:tc>
        <w:tc>
          <w:tcPr>
            <w:tcW w:w="1073" w:type="dxa"/>
            <w:shd w:val="clear" w:color="auto" w:fill="auto"/>
          </w:tcPr>
          <w:p w14:paraId="6D8F90F4"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2,623,600</w:t>
            </w:r>
          </w:p>
        </w:tc>
        <w:tc>
          <w:tcPr>
            <w:tcW w:w="1074" w:type="dxa"/>
            <w:shd w:val="clear" w:color="auto" w:fill="auto"/>
          </w:tcPr>
          <w:p w14:paraId="37B8CFC3"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2,692,600</w:t>
            </w:r>
          </w:p>
        </w:tc>
      </w:tr>
      <w:tr w:rsidR="00DE2A1B" w:rsidRPr="00CE25E9" w14:paraId="4C241CCD" w14:textId="77777777" w:rsidTr="005E073D">
        <w:tc>
          <w:tcPr>
            <w:tcW w:w="1843" w:type="dxa"/>
            <w:tcBorders>
              <w:right w:val="single" w:sz="6" w:space="0" w:color="000000"/>
            </w:tcBorders>
            <w:shd w:val="clear" w:color="auto" w:fill="auto"/>
          </w:tcPr>
          <w:p w14:paraId="56711F44" w14:textId="77777777" w:rsidR="00DE2A1B" w:rsidRPr="009E794A" w:rsidRDefault="00DE2A1B" w:rsidP="005E073D">
            <w:pPr>
              <w:jc w:val="left"/>
              <w:rPr>
                <w:rFonts w:ascii="Times New Roman" w:hAnsi="Times New Roman"/>
                <w:sz w:val="20"/>
                <w:szCs w:val="20"/>
              </w:rPr>
            </w:pPr>
            <w:r w:rsidRPr="009E794A">
              <w:rPr>
                <w:rFonts w:ascii="Times New Roman" w:hAnsi="Times New Roman"/>
                <w:sz w:val="20"/>
                <w:szCs w:val="20"/>
              </w:rPr>
              <w:t>Rural Housing Stock</w:t>
            </w:r>
          </w:p>
        </w:tc>
        <w:tc>
          <w:tcPr>
            <w:tcW w:w="1073" w:type="dxa"/>
            <w:shd w:val="clear" w:color="auto" w:fill="auto"/>
          </w:tcPr>
          <w:p w14:paraId="4CC95B7A"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6,974,000</w:t>
            </w:r>
          </w:p>
        </w:tc>
        <w:tc>
          <w:tcPr>
            <w:tcW w:w="1073" w:type="dxa"/>
            <w:shd w:val="clear" w:color="auto" w:fill="auto"/>
          </w:tcPr>
          <w:p w14:paraId="63C7471D"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5,351,300</w:t>
            </w:r>
          </w:p>
        </w:tc>
        <w:tc>
          <w:tcPr>
            <w:tcW w:w="1073" w:type="dxa"/>
            <w:shd w:val="clear" w:color="auto" w:fill="auto"/>
          </w:tcPr>
          <w:p w14:paraId="6EFFFDAC"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5,104,400</w:t>
            </w:r>
          </w:p>
        </w:tc>
        <w:tc>
          <w:tcPr>
            <w:tcW w:w="1074" w:type="dxa"/>
            <w:shd w:val="clear" w:color="auto" w:fill="auto"/>
          </w:tcPr>
          <w:p w14:paraId="6DB39D07"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6,695,800</w:t>
            </w:r>
          </w:p>
        </w:tc>
        <w:tc>
          <w:tcPr>
            <w:tcW w:w="1073" w:type="dxa"/>
            <w:shd w:val="clear" w:color="auto" w:fill="auto"/>
          </w:tcPr>
          <w:p w14:paraId="1E9C04F7"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6,944,300</w:t>
            </w:r>
          </w:p>
        </w:tc>
        <w:tc>
          <w:tcPr>
            <w:tcW w:w="1073" w:type="dxa"/>
            <w:shd w:val="clear" w:color="auto" w:fill="auto"/>
          </w:tcPr>
          <w:p w14:paraId="62772F1A"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7,744,100</w:t>
            </w:r>
          </w:p>
        </w:tc>
        <w:tc>
          <w:tcPr>
            <w:tcW w:w="1074" w:type="dxa"/>
            <w:shd w:val="clear" w:color="auto" w:fill="auto"/>
          </w:tcPr>
          <w:p w14:paraId="1156DB34"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8,051,000</w:t>
            </w:r>
          </w:p>
        </w:tc>
      </w:tr>
      <w:tr w:rsidR="00DE2A1B" w:rsidRPr="00CE25E9" w14:paraId="26113583" w14:textId="77777777" w:rsidTr="005E073D">
        <w:tc>
          <w:tcPr>
            <w:tcW w:w="1843" w:type="dxa"/>
            <w:tcBorders>
              <w:right w:val="single" w:sz="6" w:space="0" w:color="000000"/>
            </w:tcBorders>
            <w:shd w:val="clear" w:color="auto" w:fill="auto"/>
          </w:tcPr>
          <w:p w14:paraId="2071C62E" w14:textId="1300FD64" w:rsidR="00DE2A1B" w:rsidRPr="009E794A" w:rsidRDefault="00DE2A1B" w:rsidP="005E073D">
            <w:pPr>
              <w:jc w:val="left"/>
              <w:rPr>
                <w:rFonts w:ascii="Times New Roman" w:hAnsi="Times New Roman"/>
                <w:sz w:val="20"/>
                <w:szCs w:val="20"/>
              </w:rPr>
            </w:pPr>
            <w:r w:rsidRPr="009E794A">
              <w:rPr>
                <w:rFonts w:ascii="Times New Roman" w:hAnsi="Times New Roman"/>
                <w:sz w:val="20"/>
                <w:szCs w:val="20"/>
              </w:rPr>
              <w:t>Of That: Rural Single Family Homes Based on Standardized Designs</w:t>
            </w:r>
          </w:p>
        </w:tc>
        <w:tc>
          <w:tcPr>
            <w:tcW w:w="1073" w:type="dxa"/>
            <w:shd w:val="clear" w:color="auto" w:fill="auto"/>
          </w:tcPr>
          <w:p w14:paraId="47CCA728"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w:t>
            </w:r>
          </w:p>
        </w:tc>
        <w:tc>
          <w:tcPr>
            <w:tcW w:w="1073" w:type="dxa"/>
            <w:shd w:val="clear" w:color="auto" w:fill="auto"/>
          </w:tcPr>
          <w:p w14:paraId="11357836"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w:t>
            </w:r>
          </w:p>
        </w:tc>
        <w:tc>
          <w:tcPr>
            <w:tcW w:w="1073" w:type="dxa"/>
            <w:shd w:val="clear" w:color="auto" w:fill="auto"/>
          </w:tcPr>
          <w:p w14:paraId="4B515874"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101,000</w:t>
            </w:r>
          </w:p>
        </w:tc>
        <w:tc>
          <w:tcPr>
            <w:tcW w:w="1074" w:type="dxa"/>
            <w:shd w:val="clear" w:color="auto" w:fill="auto"/>
          </w:tcPr>
          <w:p w14:paraId="0ABB33C2"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884,500</w:t>
            </w:r>
          </w:p>
        </w:tc>
        <w:tc>
          <w:tcPr>
            <w:tcW w:w="1073" w:type="dxa"/>
            <w:shd w:val="clear" w:color="auto" w:fill="auto"/>
          </w:tcPr>
          <w:p w14:paraId="4ABD563E"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958,400</w:t>
            </w:r>
          </w:p>
        </w:tc>
        <w:tc>
          <w:tcPr>
            <w:tcW w:w="1073" w:type="dxa"/>
            <w:shd w:val="clear" w:color="auto" w:fill="auto"/>
          </w:tcPr>
          <w:p w14:paraId="5CA26E46"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1,301,700</w:t>
            </w:r>
          </w:p>
        </w:tc>
        <w:tc>
          <w:tcPr>
            <w:tcW w:w="1074" w:type="dxa"/>
            <w:shd w:val="clear" w:color="auto" w:fill="auto"/>
          </w:tcPr>
          <w:p w14:paraId="5E6D66E5" w14:textId="77777777" w:rsidR="00DE2A1B" w:rsidRPr="009E794A" w:rsidRDefault="00DE2A1B" w:rsidP="00753361">
            <w:pPr>
              <w:rPr>
                <w:rFonts w:ascii="Times New Roman" w:hAnsi="Times New Roman"/>
                <w:sz w:val="20"/>
                <w:szCs w:val="20"/>
              </w:rPr>
            </w:pPr>
            <w:r w:rsidRPr="009E794A">
              <w:rPr>
                <w:rFonts w:ascii="Times New Roman" w:hAnsi="Times New Roman"/>
                <w:sz w:val="20"/>
                <w:szCs w:val="20"/>
              </w:rPr>
              <w:t>1,323,900</w:t>
            </w:r>
          </w:p>
        </w:tc>
      </w:tr>
    </w:tbl>
    <w:p w14:paraId="667FCB4B" w14:textId="77777777" w:rsidR="00DE2A1B" w:rsidRPr="00CE25E9" w:rsidRDefault="00DE2A1B" w:rsidP="005E073D">
      <w:pPr>
        <w:spacing w:before="120" w:after="120"/>
        <w:rPr>
          <w:rFonts w:ascii="Times New Roman" w:hAnsi="Times New Roman"/>
          <w:sz w:val="18"/>
          <w:szCs w:val="18"/>
        </w:rPr>
      </w:pPr>
      <w:r w:rsidRPr="00CE25E9">
        <w:rPr>
          <w:rFonts w:ascii="Times New Roman" w:hAnsi="Times New Roman"/>
          <w:i/>
          <w:sz w:val="18"/>
          <w:szCs w:val="18"/>
        </w:rPr>
        <w:t>Source</w:t>
      </w:r>
      <w:r w:rsidRPr="00CE25E9">
        <w:rPr>
          <w:rFonts w:ascii="Times New Roman" w:hAnsi="Times New Roman"/>
          <w:sz w:val="18"/>
          <w:szCs w:val="18"/>
        </w:rPr>
        <w:t>: State Committee on Statistics</w:t>
      </w:r>
    </w:p>
    <w:p w14:paraId="4FD44BA1" w14:textId="77777777" w:rsidR="00DE2A1B" w:rsidRPr="00CE25E9" w:rsidRDefault="00DE2A1B" w:rsidP="005E073D">
      <w:pPr>
        <w:spacing w:before="120" w:after="120"/>
        <w:rPr>
          <w:rFonts w:ascii="Times New Roman" w:hAnsi="Times New Roman"/>
          <w:szCs w:val="22"/>
        </w:rPr>
      </w:pPr>
      <w:r w:rsidRPr="00CE25E9">
        <w:rPr>
          <w:rFonts w:ascii="Times New Roman" w:hAnsi="Times New Roman"/>
          <w:szCs w:val="22"/>
        </w:rPr>
        <w:lastRenderedPageBreak/>
        <w:t>The overall number of new housing units in rural Uzbekistan is significantly outpacing rural housing construction in other CIS countries;</w:t>
      </w:r>
      <w:r>
        <w:rPr>
          <w:rFonts w:ascii="Times New Roman" w:hAnsi="Times New Roman"/>
          <w:szCs w:val="22"/>
        </w:rPr>
        <w:t xml:space="preserve"> </w:t>
      </w:r>
      <w:r w:rsidRPr="00CE25E9">
        <w:rPr>
          <w:rFonts w:ascii="Times New Roman" w:hAnsi="Times New Roman"/>
          <w:szCs w:val="22"/>
        </w:rPr>
        <w:t xml:space="preserve">construction rates </w:t>
      </w:r>
      <w:r>
        <w:rPr>
          <w:rFonts w:ascii="Times New Roman" w:hAnsi="Times New Roman"/>
          <w:szCs w:val="22"/>
        </w:rPr>
        <w:t xml:space="preserve">of </w:t>
      </w:r>
      <w:r w:rsidRPr="00CE25E9">
        <w:rPr>
          <w:rFonts w:ascii="Times New Roman" w:hAnsi="Times New Roman"/>
          <w:szCs w:val="22"/>
        </w:rPr>
        <w:t xml:space="preserve">new housing per 1,000 persons in rural areas </w:t>
      </w:r>
      <w:r>
        <w:rPr>
          <w:rFonts w:ascii="Times New Roman" w:hAnsi="Times New Roman"/>
          <w:szCs w:val="22"/>
        </w:rPr>
        <w:t>are five</w:t>
      </w:r>
      <w:r w:rsidRPr="00CE25E9">
        <w:rPr>
          <w:rFonts w:ascii="Times New Roman" w:hAnsi="Times New Roman"/>
          <w:szCs w:val="22"/>
        </w:rPr>
        <w:t xml:space="preserve"> times higher than Kyrgyzstan, twice as high as in Kazakhstan, and 1.3 times higher than in Russia.</w:t>
      </w:r>
      <w:r w:rsidRPr="000941C5">
        <w:rPr>
          <w:rFonts w:ascii="Times New Roman" w:hAnsi="Times New Roman"/>
          <w:szCs w:val="22"/>
          <w:vertAlign w:val="superscript"/>
        </w:rPr>
        <w:footnoteReference w:id="10"/>
      </w:r>
    </w:p>
    <w:p w14:paraId="50C9732C" w14:textId="77777777" w:rsidR="00DE2A1B" w:rsidRPr="00CE25E9" w:rsidRDefault="00DE2A1B" w:rsidP="005E073D">
      <w:pPr>
        <w:spacing w:before="120" w:after="120"/>
        <w:rPr>
          <w:rFonts w:ascii="Times New Roman" w:hAnsi="Times New Roman"/>
          <w:szCs w:val="22"/>
        </w:rPr>
      </w:pPr>
      <w:r w:rsidRPr="00CE25E9">
        <w:rPr>
          <w:rFonts w:ascii="Times New Roman" w:hAnsi="Times New Roman"/>
          <w:szCs w:val="22"/>
        </w:rPr>
        <w:t>Furthermore, the Government is planning to increase investment in new rural housing and infrastructure and has set up the following targets to be achieved</w:t>
      </w:r>
      <w:r w:rsidR="00BA6E91">
        <w:rPr>
          <w:rFonts w:ascii="Times New Roman" w:hAnsi="Times New Roman"/>
          <w:szCs w:val="22"/>
        </w:rPr>
        <w:t xml:space="preserve"> through government investment programs</w:t>
      </w:r>
      <w:r w:rsidRPr="00CE25E9">
        <w:rPr>
          <w:rFonts w:ascii="Times New Roman" w:hAnsi="Times New Roman"/>
          <w:szCs w:val="22"/>
        </w:rPr>
        <w:t xml:space="preserve"> by 2020: 2,500 new settlements, 87,000 new houses, 1,400 new social facilities (s</w:t>
      </w:r>
      <w:r>
        <w:rPr>
          <w:rFonts w:ascii="Times New Roman" w:hAnsi="Times New Roman"/>
          <w:szCs w:val="22"/>
        </w:rPr>
        <w:t xml:space="preserve">chools/hospitals), 2,000 km of </w:t>
      </w:r>
      <w:r w:rsidRPr="00CE25E9">
        <w:rPr>
          <w:rFonts w:ascii="Times New Roman" w:hAnsi="Times New Roman"/>
          <w:szCs w:val="22"/>
        </w:rPr>
        <w:t>gas supply pipeline, 1,700 km of roads and 2,000 km of water supply networks (see Table 2 below for planned housing construction).</w:t>
      </w:r>
    </w:p>
    <w:p w14:paraId="4A84B7C5" w14:textId="77777777" w:rsidR="00DE2A1B" w:rsidRPr="006935B9" w:rsidRDefault="00DE2A1B" w:rsidP="005E073D">
      <w:pPr>
        <w:widowControl w:val="0"/>
        <w:autoSpaceDE w:val="0"/>
        <w:autoSpaceDN w:val="0"/>
        <w:adjustRightInd w:val="0"/>
        <w:spacing w:before="120" w:after="120"/>
        <w:rPr>
          <w:rFonts w:ascii="Times New Roman" w:hAnsi="Times New Roman"/>
          <w:i/>
          <w:noProof/>
          <w:szCs w:val="22"/>
        </w:rPr>
      </w:pPr>
      <w:r w:rsidRPr="006935B9">
        <w:rPr>
          <w:rFonts w:ascii="Times New Roman" w:hAnsi="Times New Roman"/>
          <w:i/>
          <w:noProof/>
          <w:szCs w:val="22"/>
        </w:rPr>
        <w:t xml:space="preserve">Table 2: </w:t>
      </w:r>
      <w:r w:rsidRPr="006935B9">
        <w:rPr>
          <w:rFonts w:ascii="Times New Roman" w:hAnsi="Times New Roman"/>
          <w:noProof/>
          <w:szCs w:val="22"/>
        </w:rPr>
        <w:t>Government Targets for Housing Construction in Rural Areas</w:t>
      </w:r>
      <w:r w:rsidR="00993296">
        <w:rPr>
          <w:rFonts w:ascii="Times New Roman" w:hAnsi="Times New Roman"/>
          <w:noProof/>
          <w:szCs w:val="22"/>
        </w:rPr>
        <w:t>,</w:t>
      </w:r>
      <w:r w:rsidRPr="006935B9">
        <w:rPr>
          <w:rFonts w:ascii="Times New Roman" w:hAnsi="Times New Roman"/>
          <w:noProof/>
          <w:szCs w:val="22"/>
        </w:rPr>
        <w:t xml:space="preserve"> 2015-2020</w:t>
      </w:r>
      <w:r w:rsidRPr="006935B9">
        <w:rPr>
          <w:rFonts w:ascii="Times New Roman" w:hAnsi="Times New Roman"/>
          <w:i/>
          <w:noProof/>
          <w:szCs w:val="22"/>
        </w:rPr>
        <w:t xml:space="preserve"> </w:t>
      </w:r>
    </w:p>
    <w:p w14:paraId="4B4849AD" w14:textId="77777777" w:rsidR="00DE2A1B" w:rsidRPr="006935B9" w:rsidRDefault="008D1344" w:rsidP="00DE2A1B">
      <w:pPr>
        <w:widowControl w:val="0"/>
        <w:autoSpaceDE w:val="0"/>
        <w:autoSpaceDN w:val="0"/>
        <w:adjustRightInd w:val="0"/>
        <w:rPr>
          <w:rFonts w:ascii="Times New Roman" w:hAnsi="Times New Roman"/>
          <w:noProof/>
          <w:szCs w:val="22"/>
        </w:rPr>
      </w:pPr>
      <w:r>
        <w:rPr>
          <w:rFonts w:ascii="Times New Roman" w:hAnsi="Times New Roman"/>
          <w:noProof/>
          <w:szCs w:val="22"/>
          <w:lang w:val="en-US"/>
        </w:rPr>
        <w:drawing>
          <wp:inline distT="0" distB="0" distL="0" distR="0" wp14:anchorId="59CACF53" wp14:editId="54807C8A">
            <wp:extent cx="5335270" cy="278130"/>
            <wp:effectExtent l="0" t="0" r="0" b="127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5270" cy="278130"/>
                    </a:xfrm>
                    <a:prstGeom prst="rect">
                      <a:avLst/>
                    </a:prstGeom>
                    <a:noFill/>
                    <a:ln>
                      <a:noFill/>
                    </a:ln>
                  </pic:spPr>
                </pic:pic>
              </a:graphicData>
            </a:graphic>
          </wp:inline>
        </w:drawing>
      </w:r>
    </w:p>
    <w:p w14:paraId="299AF85F" w14:textId="77777777" w:rsidR="00DE2A1B" w:rsidRPr="005E073D" w:rsidRDefault="00DE2A1B" w:rsidP="005E073D">
      <w:pPr>
        <w:widowControl w:val="0"/>
        <w:autoSpaceDE w:val="0"/>
        <w:autoSpaceDN w:val="0"/>
        <w:adjustRightInd w:val="0"/>
        <w:spacing w:before="120" w:after="120"/>
        <w:rPr>
          <w:rFonts w:ascii="Times New Roman" w:hAnsi="Times New Roman"/>
          <w:noProof/>
          <w:sz w:val="18"/>
          <w:szCs w:val="18"/>
        </w:rPr>
      </w:pPr>
      <w:r w:rsidRPr="005E073D">
        <w:rPr>
          <w:rFonts w:ascii="Times New Roman" w:hAnsi="Times New Roman"/>
          <w:i/>
          <w:noProof/>
          <w:sz w:val="18"/>
          <w:szCs w:val="18"/>
        </w:rPr>
        <w:t xml:space="preserve">Source: </w:t>
      </w:r>
      <w:r w:rsidRPr="005E073D">
        <w:rPr>
          <w:rFonts w:ascii="Times New Roman" w:hAnsi="Times New Roman"/>
          <w:noProof/>
          <w:sz w:val="18"/>
          <w:szCs w:val="18"/>
        </w:rPr>
        <w:t>State Committee For Architecture and Construction</w:t>
      </w:r>
    </w:p>
    <w:p w14:paraId="11B869E0" w14:textId="295F53C6" w:rsidR="00DE2A1B" w:rsidRPr="00DD204F" w:rsidRDefault="00DE2A1B" w:rsidP="005E073D">
      <w:pPr>
        <w:widowControl w:val="0"/>
        <w:autoSpaceDE w:val="0"/>
        <w:autoSpaceDN w:val="0"/>
        <w:adjustRightInd w:val="0"/>
        <w:spacing w:before="120" w:after="120"/>
        <w:rPr>
          <w:rFonts w:ascii="Times New Roman" w:hAnsi="Times New Roman"/>
          <w:noProof/>
          <w:szCs w:val="22"/>
        </w:rPr>
      </w:pPr>
      <w:r w:rsidRPr="00DD204F">
        <w:rPr>
          <w:rFonts w:ascii="Times New Roman" w:hAnsi="Times New Roman"/>
          <w:szCs w:val="22"/>
        </w:rPr>
        <w:t xml:space="preserve">With the growth projected in new construction, residential energy consumption is projected to rise by over 30% by 2050, posing a threat to national energy security and global GHG emissions (see Table 3 below). </w:t>
      </w:r>
      <w:r w:rsidRPr="00DD204F">
        <w:rPr>
          <w:rFonts w:ascii="Times New Roman" w:hAnsi="Times New Roman"/>
          <w:noProof/>
          <w:szCs w:val="22"/>
        </w:rPr>
        <w:t xml:space="preserve">On the other hand, </w:t>
      </w:r>
      <w:r w:rsidRPr="00DD204F">
        <w:rPr>
          <w:rFonts w:ascii="Times New Roman" w:hAnsi="Times New Roman"/>
          <w:szCs w:val="22"/>
        </w:rPr>
        <w:t>the potential for energy savings and corresponding reductions in GHG emissions in Uzbekistan by addr</w:t>
      </w:r>
      <w:r w:rsidR="005E073D">
        <w:rPr>
          <w:rFonts w:ascii="Times New Roman" w:hAnsi="Times New Roman"/>
          <w:szCs w:val="22"/>
        </w:rPr>
        <w:t xml:space="preserve">essing these problems is high. </w:t>
      </w:r>
      <w:r w:rsidRPr="00DD204F">
        <w:rPr>
          <w:rFonts w:ascii="Times New Roman" w:hAnsi="Times New Roman"/>
          <w:szCs w:val="22"/>
        </w:rPr>
        <w:t>A UNDP-commissioned assessment of energy consumption in Uzbekistan estimated that the technical potential for energy savings in residential space heating was 8-13 million tonnes of coal equivalent, or 51-83% of energy consumption in 2011.</w:t>
      </w:r>
    </w:p>
    <w:p w14:paraId="4032988E" w14:textId="77777777" w:rsidR="00DE2A1B" w:rsidRPr="009908AE" w:rsidRDefault="00DE2A1B" w:rsidP="00DE2A1B">
      <w:pPr>
        <w:spacing w:after="80"/>
        <w:outlineLvl w:val="0"/>
        <w:rPr>
          <w:rFonts w:ascii="Times New Roman" w:hAnsi="Times New Roman"/>
          <w:szCs w:val="22"/>
        </w:rPr>
      </w:pPr>
      <w:r w:rsidRPr="009908AE">
        <w:rPr>
          <w:rFonts w:ascii="Times New Roman" w:hAnsi="Times New Roman"/>
          <w:i/>
          <w:szCs w:val="22"/>
        </w:rPr>
        <w:t xml:space="preserve">Table 3: </w:t>
      </w:r>
      <w:r w:rsidRPr="009908AE">
        <w:rPr>
          <w:rFonts w:ascii="Times New Roman" w:hAnsi="Times New Roman"/>
          <w:szCs w:val="22"/>
        </w:rPr>
        <w:t xml:space="preserve">Trends in Baseline Residential Energy Use, 2010-2050 (thousand tonnes of coal equivalent) </w:t>
      </w:r>
    </w:p>
    <w:p w14:paraId="7013632A" w14:textId="77777777" w:rsidR="00DE2A1B" w:rsidRPr="0074277F" w:rsidRDefault="008D1344" w:rsidP="00DE2A1B">
      <w:pPr>
        <w:spacing w:after="80"/>
        <w:outlineLvl w:val="0"/>
        <w:rPr>
          <w:rFonts w:ascii="Times New Roman" w:hAnsi="Times New Roman"/>
          <w:szCs w:val="22"/>
        </w:rPr>
      </w:pPr>
      <w:r>
        <w:rPr>
          <w:rFonts w:ascii="Times New Roman" w:hAnsi="Times New Roman"/>
          <w:noProof/>
          <w:szCs w:val="22"/>
          <w:lang w:val="en-US"/>
        </w:rPr>
        <w:drawing>
          <wp:inline distT="0" distB="0" distL="0" distR="0" wp14:anchorId="6036AEB8" wp14:editId="2CD9BAF6">
            <wp:extent cx="4675505" cy="2345690"/>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5505" cy="2345690"/>
                    </a:xfrm>
                    <a:prstGeom prst="rect">
                      <a:avLst/>
                    </a:prstGeom>
                    <a:noFill/>
                    <a:ln>
                      <a:noFill/>
                    </a:ln>
                  </pic:spPr>
                </pic:pic>
              </a:graphicData>
            </a:graphic>
          </wp:inline>
        </w:drawing>
      </w:r>
    </w:p>
    <w:p w14:paraId="32D02B75" w14:textId="77777777" w:rsidR="00DE2A1B" w:rsidRPr="0074277F" w:rsidRDefault="00DE2A1B" w:rsidP="00DE2A1B">
      <w:pPr>
        <w:widowControl w:val="0"/>
        <w:autoSpaceDE w:val="0"/>
        <w:autoSpaceDN w:val="0"/>
        <w:adjustRightInd w:val="0"/>
        <w:rPr>
          <w:rFonts w:ascii="Times New Roman" w:hAnsi="Times New Roman"/>
          <w:sz w:val="18"/>
          <w:szCs w:val="18"/>
        </w:rPr>
      </w:pPr>
      <w:r w:rsidRPr="003C7A2A">
        <w:rPr>
          <w:rFonts w:ascii="Times New Roman" w:hAnsi="Times New Roman"/>
          <w:i/>
          <w:noProof/>
          <w:sz w:val="18"/>
          <w:szCs w:val="18"/>
        </w:rPr>
        <w:t>Source:</w:t>
      </w:r>
      <w:r w:rsidRPr="0074277F">
        <w:rPr>
          <w:rFonts w:ascii="Times New Roman" w:hAnsi="Times New Roman"/>
          <w:noProof/>
          <w:sz w:val="18"/>
          <w:szCs w:val="18"/>
        </w:rPr>
        <w:t xml:space="preserve"> UNDP (2014), </w:t>
      </w:r>
      <w:r w:rsidRPr="0074277F">
        <w:rPr>
          <w:rFonts w:ascii="Times New Roman" w:hAnsi="Times New Roman"/>
          <w:i/>
          <w:noProof/>
          <w:sz w:val="18"/>
          <w:szCs w:val="18"/>
        </w:rPr>
        <w:t>Energy Efficiency in Buildings: Untapped Reserves for Uzbekistan Sustainable Development</w:t>
      </w:r>
      <w:r w:rsidRPr="0074277F">
        <w:rPr>
          <w:rFonts w:ascii="Times New Roman" w:hAnsi="Times New Roman"/>
          <w:noProof/>
          <w:sz w:val="18"/>
          <w:szCs w:val="18"/>
        </w:rPr>
        <w:t>.</w:t>
      </w:r>
    </w:p>
    <w:p w14:paraId="7720023D" w14:textId="36362E99" w:rsidR="00DE2A1B" w:rsidRDefault="00DE2A1B" w:rsidP="00DE2A1B">
      <w:pPr>
        <w:pStyle w:val="NormalWeb"/>
        <w:rPr>
          <w:sz w:val="22"/>
          <w:szCs w:val="22"/>
        </w:rPr>
      </w:pPr>
      <w:r>
        <w:rPr>
          <w:sz w:val="22"/>
          <w:szCs w:val="22"/>
        </w:rPr>
        <w:t>Finally, it is important to note that buildings have been identified as playing a potentially important role in</w:t>
      </w:r>
      <w:r w:rsidR="00F659CE">
        <w:rPr>
          <w:sz w:val="22"/>
          <w:szCs w:val="22"/>
        </w:rPr>
        <w:t xml:space="preserve"> adaptation to climate change. </w:t>
      </w:r>
      <w:r>
        <w:rPr>
          <w:sz w:val="22"/>
          <w:szCs w:val="22"/>
        </w:rPr>
        <w:t>As the Second National Communication to the UNFCCC notes, “</w:t>
      </w:r>
      <w:r w:rsidRPr="00365099">
        <w:rPr>
          <w:sz w:val="22"/>
          <w:szCs w:val="22"/>
        </w:rPr>
        <w:t>In construc</w:t>
      </w:r>
      <w:r>
        <w:rPr>
          <w:sz w:val="22"/>
          <w:szCs w:val="22"/>
        </w:rPr>
        <w:t xml:space="preserve">tion sector, increase in summer </w:t>
      </w:r>
      <w:r w:rsidRPr="00365099">
        <w:rPr>
          <w:sz w:val="22"/>
          <w:szCs w:val="22"/>
        </w:rPr>
        <w:t>temperatures will lead to necessity of developing new</w:t>
      </w:r>
      <w:r>
        <w:rPr>
          <w:sz w:val="22"/>
          <w:szCs w:val="22"/>
        </w:rPr>
        <w:t xml:space="preserve"> </w:t>
      </w:r>
      <w:r w:rsidRPr="00365099">
        <w:rPr>
          <w:sz w:val="22"/>
          <w:szCs w:val="22"/>
        </w:rPr>
        <w:t>projects of residential, agricultural and industrial</w:t>
      </w:r>
      <w:r>
        <w:rPr>
          <w:sz w:val="22"/>
          <w:szCs w:val="22"/>
        </w:rPr>
        <w:t xml:space="preserve"> </w:t>
      </w:r>
      <w:r w:rsidRPr="00365099">
        <w:rPr>
          <w:sz w:val="22"/>
          <w:szCs w:val="22"/>
        </w:rPr>
        <w:t>buildings adjusted to very hot and dry climate</w:t>
      </w:r>
      <w:r>
        <w:rPr>
          <w:sz w:val="22"/>
          <w:szCs w:val="22"/>
        </w:rPr>
        <w:t xml:space="preserve"> </w:t>
      </w:r>
      <w:r w:rsidRPr="00365099">
        <w:rPr>
          <w:sz w:val="22"/>
          <w:szCs w:val="22"/>
        </w:rPr>
        <w:t>conditions as well as production and import of new</w:t>
      </w:r>
      <w:r>
        <w:rPr>
          <w:sz w:val="22"/>
          <w:szCs w:val="22"/>
        </w:rPr>
        <w:t xml:space="preserve"> construction materials,” and it places these needs in the category of priority strategies and adaptation measures.</w:t>
      </w:r>
      <w:r>
        <w:rPr>
          <w:rStyle w:val="FootnoteReference"/>
          <w:szCs w:val="22"/>
        </w:rPr>
        <w:footnoteReference w:id="11"/>
      </w:r>
    </w:p>
    <w:p w14:paraId="751DFDCE" w14:textId="77777777" w:rsidR="006F637C" w:rsidRDefault="006F637C" w:rsidP="009C7ACD">
      <w:pPr>
        <w:pStyle w:val="NormalWeb"/>
        <w:spacing w:before="120" w:beforeAutospacing="0" w:after="120" w:afterAutospacing="0"/>
        <w:rPr>
          <w:b/>
          <w:sz w:val="22"/>
          <w:szCs w:val="22"/>
        </w:rPr>
      </w:pPr>
    </w:p>
    <w:p w14:paraId="2202DD17" w14:textId="77777777" w:rsidR="00DE2A1B" w:rsidRPr="00DC7B7D" w:rsidRDefault="00DE2A1B" w:rsidP="009C7ACD">
      <w:pPr>
        <w:pStyle w:val="NormalWeb"/>
        <w:spacing w:before="120" w:beforeAutospacing="0" w:after="120" w:afterAutospacing="0"/>
        <w:rPr>
          <w:b/>
          <w:sz w:val="22"/>
          <w:szCs w:val="22"/>
        </w:rPr>
      </w:pPr>
      <w:r w:rsidRPr="00DC7B7D">
        <w:rPr>
          <w:b/>
          <w:sz w:val="22"/>
          <w:szCs w:val="22"/>
        </w:rPr>
        <w:lastRenderedPageBreak/>
        <w:t>Rural Housing and Living Standards</w:t>
      </w:r>
    </w:p>
    <w:p w14:paraId="0DFB847F" w14:textId="77777777" w:rsidR="00DE2A1B" w:rsidRPr="00DC7B7D" w:rsidRDefault="00DE2A1B" w:rsidP="009C7ACD">
      <w:pPr>
        <w:pStyle w:val="NormalWeb"/>
        <w:spacing w:before="120" w:beforeAutospacing="0" w:after="120" w:afterAutospacing="0"/>
      </w:pPr>
      <w:r>
        <w:rPr>
          <w:sz w:val="22"/>
          <w:szCs w:val="22"/>
        </w:rPr>
        <w:t>Unfortunately, h</w:t>
      </w:r>
      <w:r w:rsidRPr="0074277F">
        <w:rPr>
          <w:sz w:val="22"/>
          <w:szCs w:val="22"/>
        </w:rPr>
        <w:t xml:space="preserve">igh </w:t>
      </w:r>
      <w:r w:rsidR="00716D8C">
        <w:rPr>
          <w:sz w:val="22"/>
          <w:szCs w:val="22"/>
        </w:rPr>
        <w:t xml:space="preserve">levels of </w:t>
      </w:r>
      <w:r w:rsidRPr="0074277F">
        <w:rPr>
          <w:sz w:val="22"/>
          <w:szCs w:val="22"/>
        </w:rPr>
        <w:t xml:space="preserve">energy consumption </w:t>
      </w:r>
      <w:r w:rsidR="00716D8C">
        <w:rPr>
          <w:sz w:val="22"/>
          <w:szCs w:val="22"/>
        </w:rPr>
        <w:t>have</w:t>
      </w:r>
      <w:r w:rsidRPr="0074277F">
        <w:rPr>
          <w:sz w:val="22"/>
          <w:szCs w:val="22"/>
        </w:rPr>
        <w:t xml:space="preserve"> not </w:t>
      </w:r>
      <w:r w:rsidR="007373B6">
        <w:rPr>
          <w:sz w:val="22"/>
          <w:szCs w:val="22"/>
        </w:rPr>
        <w:t>generated as many benefits as they could</w:t>
      </w:r>
      <w:r w:rsidR="007373B6" w:rsidRPr="0074277F">
        <w:rPr>
          <w:sz w:val="22"/>
          <w:szCs w:val="22"/>
        </w:rPr>
        <w:t xml:space="preserve"> </w:t>
      </w:r>
      <w:r>
        <w:rPr>
          <w:sz w:val="22"/>
          <w:szCs w:val="22"/>
        </w:rPr>
        <w:t>in rural areas</w:t>
      </w:r>
      <w:r w:rsidRPr="0074277F">
        <w:rPr>
          <w:sz w:val="22"/>
          <w:szCs w:val="22"/>
        </w:rPr>
        <w:t xml:space="preserve">. </w:t>
      </w:r>
      <w:r w:rsidRPr="0074277F">
        <w:rPr>
          <w:noProof/>
          <w:sz w:val="22"/>
          <w:szCs w:val="22"/>
        </w:rPr>
        <w:t>Of the 3.4 million rural households</w:t>
      </w:r>
      <w:r>
        <w:rPr>
          <w:noProof/>
          <w:sz w:val="22"/>
          <w:szCs w:val="22"/>
        </w:rPr>
        <w:t xml:space="preserve"> in Uzbekistan,</w:t>
      </w:r>
      <w:r w:rsidRPr="0074277F">
        <w:rPr>
          <w:noProof/>
          <w:sz w:val="22"/>
          <w:szCs w:val="22"/>
        </w:rPr>
        <w:t xml:space="preserve"> </w:t>
      </w:r>
      <w:r>
        <w:rPr>
          <w:noProof/>
          <w:sz w:val="22"/>
          <w:szCs w:val="22"/>
        </w:rPr>
        <w:t xml:space="preserve">which have </w:t>
      </w:r>
      <w:r w:rsidRPr="0074277F">
        <w:rPr>
          <w:noProof/>
          <w:sz w:val="22"/>
          <w:szCs w:val="22"/>
        </w:rPr>
        <w:t xml:space="preserve">an average household size of </w:t>
      </w:r>
      <w:r w:rsidR="00E84811">
        <w:rPr>
          <w:noProof/>
          <w:sz w:val="22"/>
          <w:szCs w:val="22"/>
        </w:rPr>
        <w:t>five</w:t>
      </w:r>
      <w:r w:rsidRPr="00DC7B7D">
        <w:rPr>
          <w:noProof/>
          <w:sz w:val="22"/>
          <w:szCs w:val="22"/>
        </w:rPr>
        <w:t>, approximately</w:t>
      </w:r>
      <w:r w:rsidRPr="009C7ACD">
        <w:rPr>
          <w:bCs/>
          <w:noProof/>
          <w:sz w:val="22"/>
          <w:szCs w:val="22"/>
        </w:rPr>
        <w:t xml:space="preserve"> </w:t>
      </w:r>
      <w:r w:rsidRPr="00DC7B7D">
        <w:rPr>
          <w:bCs/>
          <w:noProof/>
          <w:sz w:val="22"/>
          <w:szCs w:val="22"/>
        </w:rPr>
        <w:t xml:space="preserve">1.5 million </w:t>
      </w:r>
      <w:r w:rsidRPr="00DC7B7D">
        <w:rPr>
          <w:noProof/>
          <w:sz w:val="22"/>
          <w:szCs w:val="22"/>
        </w:rPr>
        <w:t>families</w:t>
      </w:r>
      <w:r w:rsidRPr="00027A1D">
        <w:rPr>
          <w:bCs/>
          <w:noProof/>
          <w:sz w:val="22"/>
          <w:szCs w:val="22"/>
        </w:rPr>
        <w:t xml:space="preserve"> </w:t>
      </w:r>
      <w:r w:rsidRPr="00DC7B7D">
        <w:rPr>
          <w:bCs/>
          <w:noProof/>
          <w:sz w:val="22"/>
          <w:szCs w:val="22"/>
        </w:rPr>
        <w:t xml:space="preserve">are in </w:t>
      </w:r>
      <w:r w:rsidRPr="00DC7B7D">
        <w:rPr>
          <w:noProof/>
          <w:sz w:val="22"/>
          <w:szCs w:val="22"/>
        </w:rPr>
        <w:t>need of improved living conditions.</w:t>
      </w:r>
      <w:r w:rsidRPr="00DC7B7D">
        <w:rPr>
          <w:rStyle w:val="FootnoteReference"/>
          <w:rFonts w:ascii="Times New Roman" w:hAnsi="Times New Roman"/>
          <w:noProof/>
          <w:sz w:val="22"/>
          <w:szCs w:val="22"/>
        </w:rPr>
        <w:footnoteReference w:id="12"/>
      </w:r>
      <w:r w:rsidRPr="00DC7B7D">
        <w:rPr>
          <w:noProof/>
          <w:sz w:val="22"/>
          <w:szCs w:val="22"/>
        </w:rPr>
        <w:t xml:space="preserve">  </w:t>
      </w:r>
    </w:p>
    <w:p w14:paraId="0516BBC1" w14:textId="77777777" w:rsidR="00DE2A1B" w:rsidRPr="00027A1D" w:rsidRDefault="00DE2A1B" w:rsidP="009C7ACD">
      <w:pPr>
        <w:pStyle w:val="ColorfulShading-Accent31"/>
        <w:widowControl w:val="0"/>
        <w:numPr>
          <w:ilvl w:val="0"/>
          <w:numId w:val="42"/>
        </w:numPr>
        <w:autoSpaceDE w:val="0"/>
        <w:autoSpaceDN w:val="0"/>
        <w:adjustRightInd w:val="0"/>
        <w:spacing w:before="120" w:after="120" w:line="240" w:lineRule="auto"/>
        <w:contextualSpacing/>
        <w:jc w:val="both"/>
        <w:rPr>
          <w:rFonts w:ascii="Times New Roman" w:hAnsi="Times New Roman" w:cs="Times New Roman"/>
          <w:noProof/>
          <w:sz w:val="22"/>
          <w:szCs w:val="22"/>
          <w:lang w:val="en-US"/>
        </w:rPr>
      </w:pPr>
      <w:r w:rsidRPr="00027A1D">
        <w:rPr>
          <w:rFonts w:ascii="Times New Roman" w:hAnsi="Times New Roman" w:cs="Times New Roman"/>
          <w:noProof/>
          <w:sz w:val="22"/>
          <w:szCs w:val="22"/>
          <w:lang w:val="en-US"/>
        </w:rPr>
        <w:t>Energy supply can be unreliable and intermittent.</w:t>
      </w:r>
      <w:r w:rsidRPr="00027A1D">
        <w:rPr>
          <w:rStyle w:val="FootnoteReference"/>
          <w:rFonts w:ascii="Times New Roman" w:hAnsi="Times New Roman" w:cs="Times New Roman"/>
          <w:noProof/>
          <w:sz w:val="22"/>
          <w:szCs w:val="22"/>
        </w:rPr>
        <w:footnoteReference w:id="13"/>
      </w:r>
      <w:r w:rsidRPr="00027A1D">
        <w:rPr>
          <w:rFonts w:ascii="Times New Roman" w:hAnsi="Times New Roman" w:cs="Times New Roman"/>
          <w:noProof/>
          <w:sz w:val="22"/>
          <w:szCs w:val="22"/>
          <w:lang w:val="en-US"/>
        </w:rPr>
        <w:t xml:space="preserve"> </w:t>
      </w:r>
      <w:r w:rsidR="0032292E" w:rsidRPr="00027A1D">
        <w:rPr>
          <w:rFonts w:ascii="Times New Roman" w:hAnsi="Times New Roman" w:cs="Times New Roman"/>
          <w:noProof/>
          <w:sz w:val="22"/>
          <w:szCs w:val="22"/>
          <w:lang w:val="en-US"/>
        </w:rPr>
        <w:t xml:space="preserve">In </w:t>
      </w:r>
      <w:r w:rsidR="007373B6">
        <w:rPr>
          <w:rFonts w:ascii="Times New Roman" w:hAnsi="Times New Roman" w:cs="Times New Roman"/>
          <w:noProof/>
          <w:sz w:val="22"/>
          <w:szCs w:val="22"/>
          <w:lang w:val="en-US"/>
        </w:rPr>
        <w:t>some regions</w:t>
      </w:r>
      <w:r w:rsidR="0032292E" w:rsidRPr="00027A1D">
        <w:rPr>
          <w:rFonts w:ascii="Times New Roman" w:hAnsi="Times New Roman" w:cs="Times New Roman"/>
          <w:noProof/>
          <w:sz w:val="22"/>
          <w:szCs w:val="22"/>
          <w:lang w:val="en-US"/>
        </w:rPr>
        <w:t xml:space="preserve"> where a lack of gas and low electrical voltage rule out those heating options, families may limit the number of rooms that are heated and switch to coal or fuelwood.</w:t>
      </w:r>
      <w:r w:rsidR="00F23100" w:rsidRPr="00027A1D">
        <w:rPr>
          <w:rFonts w:ascii="Times New Roman" w:hAnsi="Times New Roman" w:cs="Times New Roman"/>
          <w:noProof/>
          <w:sz w:val="22"/>
          <w:szCs w:val="22"/>
          <w:lang w:val="en-US"/>
        </w:rPr>
        <w:t xml:space="preserve"> </w:t>
      </w:r>
      <w:r w:rsidR="0032292E" w:rsidRPr="00027A1D">
        <w:rPr>
          <w:rFonts w:ascii="Times New Roman" w:hAnsi="Times New Roman" w:cs="Times New Roman"/>
          <w:noProof/>
          <w:sz w:val="22"/>
          <w:szCs w:val="22"/>
          <w:lang w:val="en-US"/>
        </w:rPr>
        <w:t>O</w:t>
      </w:r>
      <w:r w:rsidR="00F23100" w:rsidRPr="00027A1D">
        <w:rPr>
          <w:rFonts w:ascii="Times New Roman" w:hAnsi="Times New Roman" w:cs="Times New Roman"/>
          <w:noProof/>
          <w:sz w:val="22"/>
          <w:szCs w:val="22"/>
          <w:lang w:val="en-US"/>
        </w:rPr>
        <w:t xml:space="preserve">bservations suggest that, while newer </w:t>
      </w:r>
      <w:r w:rsidR="001A6F3D">
        <w:rPr>
          <w:rFonts w:ascii="Times New Roman" w:hAnsi="Times New Roman" w:cs="Times New Roman"/>
          <w:noProof/>
          <w:sz w:val="22"/>
          <w:szCs w:val="22"/>
          <w:lang w:val="en-US"/>
        </w:rPr>
        <w:t xml:space="preserve">rural </w:t>
      </w:r>
      <w:r w:rsidR="00F23100" w:rsidRPr="00027A1D">
        <w:rPr>
          <w:rFonts w:ascii="Times New Roman" w:hAnsi="Times New Roman" w:cs="Times New Roman"/>
          <w:noProof/>
          <w:sz w:val="22"/>
          <w:szCs w:val="22"/>
          <w:lang w:val="en-US"/>
        </w:rPr>
        <w:t>houses have better access to gas, availability and pressure tend to decrease the further the settlements are from urban areas.</w:t>
      </w:r>
      <w:r w:rsidR="00F23100" w:rsidRPr="00027A1D">
        <w:rPr>
          <w:rStyle w:val="FootnoteReference"/>
          <w:rFonts w:ascii="Times New Roman" w:hAnsi="Times New Roman" w:cs="Times New Roman"/>
          <w:noProof/>
          <w:sz w:val="22"/>
          <w:szCs w:val="22"/>
        </w:rPr>
        <w:footnoteReference w:id="14"/>
      </w:r>
      <w:r w:rsidR="00CF2666" w:rsidRPr="00027A1D">
        <w:rPr>
          <w:rFonts w:ascii="Times New Roman" w:hAnsi="Times New Roman" w:cs="Times New Roman"/>
          <w:noProof/>
          <w:sz w:val="22"/>
          <w:szCs w:val="22"/>
          <w:lang w:val="en-US"/>
        </w:rPr>
        <w:t xml:space="preserve">  There are also instances where gas from the grid is provided only at fixed intervals during the day for cooking</w:t>
      </w:r>
      <w:r w:rsidR="00D10B00" w:rsidRPr="00027A1D">
        <w:rPr>
          <w:rFonts w:ascii="Times New Roman" w:hAnsi="Times New Roman" w:cs="Times New Roman"/>
          <w:noProof/>
          <w:sz w:val="22"/>
          <w:szCs w:val="22"/>
          <w:lang w:val="en-US"/>
        </w:rPr>
        <w:t>, or where propane cannisters are distributed to meet cooking needs.</w:t>
      </w:r>
    </w:p>
    <w:p w14:paraId="542D96C1" w14:textId="77777777" w:rsidR="00DE2A1B" w:rsidRPr="00027A1D" w:rsidRDefault="00DE2A1B" w:rsidP="003C25CA">
      <w:pPr>
        <w:pStyle w:val="ColorfulShading-Accent31"/>
        <w:widowControl w:val="0"/>
        <w:numPr>
          <w:ilvl w:val="0"/>
          <w:numId w:val="42"/>
        </w:numPr>
        <w:autoSpaceDE w:val="0"/>
        <w:autoSpaceDN w:val="0"/>
        <w:adjustRightInd w:val="0"/>
        <w:spacing w:after="0" w:line="240" w:lineRule="auto"/>
        <w:contextualSpacing/>
        <w:jc w:val="both"/>
        <w:rPr>
          <w:rStyle w:val="FootnoteReference"/>
          <w:rFonts w:ascii="Times New Roman" w:hAnsi="Times New Roman" w:cs="Times New Roman"/>
          <w:noProof/>
          <w:sz w:val="22"/>
          <w:szCs w:val="22"/>
          <w:lang w:val="en-US"/>
        </w:rPr>
      </w:pPr>
      <w:r w:rsidRPr="00027A1D">
        <w:rPr>
          <w:rFonts w:ascii="Times New Roman" w:hAnsi="Times New Roman" w:cs="Times New Roman"/>
          <w:noProof/>
          <w:sz w:val="22"/>
          <w:szCs w:val="22"/>
          <w:lang w:val="en-US"/>
        </w:rPr>
        <w:t>Only 50% of rural housing stock has indoor plumbing, and</w:t>
      </w:r>
      <w:r w:rsidRPr="00027A1D">
        <w:rPr>
          <w:rFonts w:ascii="Times New Roman" w:hAnsi="Times New Roman" w:cs="Times New Roman"/>
          <w:sz w:val="22"/>
          <w:szCs w:val="22"/>
          <w:lang w:val="en-US"/>
        </w:rPr>
        <w:t xml:space="preserve"> more households have a natural gas connection (72%) than have a tap water connection.</w:t>
      </w:r>
      <w:r w:rsidRPr="00027A1D">
        <w:rPr>
          <w:rStyle w:val="FootnoteReference"/>
          <w:rFonts w:ascii="Times New Roman" w:hAnsi="Times New Roman" w:cs="Times New Roman"/>
          <w:noProof/>
          <w:sz w:val="22"/>
          <w:szCs w:val="22"/>
        </w:rPr>
        <w:footnoteReference w:id="15"/>
      </w:r>
      <w:r w:rsidR="00F23100" w:rsidRPr="00027A1D">
        <w:rPr>
          <w:rFonts w:ascii="Times New Roman" w:hAnsi="Times New Roman" w:cs="Times New Roman"/>
          <w:sz w:val="22"/>
          <w:szCs w:val="22"/>
          <w:lang w:val="en-US"/>
        </w:rPr>
        <w:t xml:space="preserve"> While new houses constructed under the RHP have a tap water connection, they may also be subject to scheduled outages.</w:t>
      </w:r>
    </w:p>
    <w:p w14:paraId="73FD5A6E" w14:textId="77777777" w:rsidR="00DE2A1B" w:rsidRPr="00027A1D" w:rsidRDefault="00DE2A1B" w:rsidP="003C25CA">
      <w:pPr>
        <w:pStyle w:val="ColorfulShading-Accent31"/>
        <w:widowControl w:val="0"/>
        <w:numPr>
          <w:ilvl w:val="0"/>
          <w:numId w:val="42"/>
        </w:numPr>
        <w:autoSpaceDE w:val="0"/>
        <w:autoSpaceDN w:val="0"/>
        <w:adjustRightInd w:val="0"/>
        <w:spacing w:after="0" w:line="240" w:lineRule="auto"/>
        <w:contextualSpacing/>
        <w:jc w:val="both"/>
        <w:rPr>
          <w:rFonts w:ascii="Times New Roman" w:hAnsi="Times New Roman" w:cs="Times New Roman"/>
          <w:noProof/>
          <w:sz w:val="22"/>
          <w:szCs w:val="22"/>
          <w:lang w:val="en-US"/>
        </w:rPr>
      </w:pPr>
      <w:r w:rsidRPr="00027A1D">
        <w:rPr>
          <w:rFonts w:ascii="Times New Roman" w:hAnsi="Times New Roman" w:cs="Times New Roman"/>
          <w:noProof/>
          <w:sz w:val="22"/>
          <w:szCs w:val="22"/>
          <w:lang w:val="en-US"/>
        </w:rPr>
        <w:t>A secondary effect of these deficiencies has been to force some rural populations to switch to coal for heating, which increases rural GHG emissions and reduces local air quality.</w:t>
      </w:r>
      <w:r w:rsidRPr="00027A1D">
        <w:rPr>
          <w:rStyle w:val="FootnoteReference"/>
          <w:rFonts w:ascii="Times New Roman" w:hAnsi="Times New Roman" w:cs="Times New Roman"/>
          <w:noProof/>
          <w:sz w:val="22"/>
          <w:szCs w:val="22"/>
        </w:rPr>
        <w:footnoteReference w:id="16"/>
      </w:r>
    </w:p>
    <w:p w14:paraId="59831283" w14:textId="77777777" w:rsidR="00DE2A1B" w:rsidRPr="00027A1D" w:rsidRDefault="00DE2A1B" w:rsidP="003C25CA">
      <w:pPr>
        <w:pStyle w:val="ColorfulShading-Accent31"/>
        <w:widowControl w:val="0"/>
        <w:numPr>
          <w:ilvl w:val="0"/>
          <w:numId w:val="42"/>
        </w:numPr>
        <w:autoSpaceDE w:val="0"/>
        <w:autoSpaceDN w:val="0"/>
        <w:adjustRightInd w:val="0"/>
        <w:spacing w:after="0" w:line="240" w:lineRule="auto"/>
        <w:contextualSpacing/>
        <w:jc w:val="both"/>
        <w:rPr>
          <w:rFonts w:ascii="Times New Roman" w:hAnsi="Times New Roman" w:cs="Times New Roman"/>
          <w:noProof/>
          <w:sz w:val="22"/>
          <w:szCs w:val="22"/>
          <w:lang w:val="en-US"/>
        </w:rPr>
      </w:pPr>
      <w:r w:rsidRPr="00027A1D">
        <w:rPr>
          <w:rFonts w:ascii="Times New Roman" w:hAnsi="Times New Roman" w:cs="Times New Roman"/>
          <w:sz w:val="22"/>
          <w:szCs w:val="22"/>
          <w:lang w:val="en-US"/>
        </w:rPr>
        <w:t>There is relatively low penetration of air conditioning, even in arid regions with high numbers of cooling degree-days: an average of 18.5 air conditioning units per 100 households in 2011 for the country as a whole, with lower penetration in rural areas.</w:t>
      </w:r>
      <w:r w:rsidRPr="00027A1D">
        <w:rPr>
          <w:rStyle w:val="FootnoteReference"/>
          <w:rFonts w:ascii="Times New Roman" w:hAnsi="Times New Roman" w:cs="Times New Roman"/>
          <w:sz w:val="22"/>
          <w:szCs w:val="22"/>
        </w:rPr>
        <w:footnoteReference w:id="17"/>
      </w:r>
      <w:r w:rsidRPr="00027A1D">
        <w:rPr>
          <w:rFonts w:ascii="Times New Roman" w:hAnsi="Times New Roman" w:cs="Times New Roman"/>
          <w:sz w:val="22"/>
          <w:szCs w:val="22"/>
          <w:lang w:val="en-US"/>
        </w:rPr>
        <w:t xml:space="preserve"> </w:t>
      </w:r>
    </w:p>
    <w:p w14:paraId="146A22CE" w14:textId="77777777" w:rsidR="00F93C2A" w:rsidRPr="0074277F" w:rsidRDefault="00F93C2A" w:rsidP="007B4AC0">
      <w:pPr>
        <w:pStyle w:val="NormalWeb"/>
        <w:spacing w:before="0" w:beforeAutospacing="0" w:after="0" w:afterAutospacing="0"/>
        <w:rPr>
          <w:sz w:val="22"/>
          <w:szCs w:val="22"/>
        </w:rPr>
      </w:pPr>
    </w:p>
    <w:p w14:paraId="46C5EBF0" w14:textId="77777777" w:rsidR="00EE05E6" w:rsidRPr="00090641" w:rsidRDefault="00EE05E6" w:rsidP="00137270">
      <w:pPr>
        <w:pStyle w:val="Heading2"/>
        <w:ind w:left="0"/>
      </w:pPr>
      <w:bookmarkStart w:id="4" w:name="_Toc472957614"/>
      <w:r w:rsidRPr="00090641">
        <w:t>Root Causes of GHG Emissions</w:t>
      </w:r>
      <w:bookmarkEnd w:id="4"/>
    </w:p>
    <w:p w14:paraId="3F02163C" w14:textId="77777777" w:rsidR="00DE2A1B" w:rsidRPr="00CE25E9" w:rsidRDefault="00DE2A1B" w:rsidP="007A744C">
      <w:pPr>
        <w:pStyle w:val="NormalWeb"/>
        <w:spacing w:before="120" w:beforeAutospacing="0" w:after="120" w:afterAutospacing="0"/>
        <w:rPr>
          <w:sz w:val="22"/>
          <w:szCs w:val="22"/>
        </w:rPr>
      </w:pPr>
      <w:r w:rsidRPr="0074277F">
        <w:rPr>
          <w:sz w:val="22"/>
          <w:szCs w:val="22"/>
        </w:rPr>
        <w:t xml:space="preserve">Projected growth in residential energy demand is primarily driven by the space heating needs of increasing housing stock. </w:t>
      </w:r>
      <w:r>
        <w:rPr>
          <w:sz w:val="22"/>
          <w:szCs w:val="22"/>
        </w:rPr>
        <w:t>Rural</w:t>
      </w:r>
      <w:r w:rsidRPr="00CE25E9">
        <w:rPr>
          <w:sz w:val="22"/>
          <w:szCs w:val="22"/>
        </w:rPr>
        <w:t xml:space="preserve"> housing </w:t>
      </w:r>
      <w:r>
        <w:rPr>
          <w:sz w:val="22"/>
          <w:szCs w:val="22"/>
        </w:rPr>
        <w:t xml:space="preserve">plays a significant role in the overall housing sector both because of its growth and because it </w:t>
      </w:r>
      <w:r w:rsidRPr="00CE25E9">
        <w:rPr>
          <w:sz w:val="22"/>
          <w:szCs w:val="22"/>
        </w:rPr>
        <w:t xml:space="preserve">consists largely of individual family houses, which are, on average, less energy-efficient than multi-unit dwellings. </w:t>
      </w:r>
      <w:r w:rsidR="002E1BEA">
        <w:rPr>
          <w:sz w:val="22"/>
          <w:szCs w:val="22"/>
        </w:rPr>
        <w:t>Due to high energy losses, these houses</w:t>
      </w:r>
      <w:r w:rsidRPr="00CE25E9">
        <w:rPr>
          <w:sz w:val="22"/>
          <w:szCs w:val="22"/>
        </w:rPr>
        <w:t xml:space="preserve"> consume an average of 320-390 kWh/m</w:t>
      </w:r>
      <w:r w:rsidRPr="000941C5">
        <w:rPr>
          <w:sz w:val="22"/>
          <w:szCs w:val="22"/>
          <w:vertAlign w:val="superscript"/>
        </w:rPr>
        <w:t>2</w:t>
      </w:r>
      <w:r w:rsidRPr="00CE25E9">
        <w:rPr>
          <w:sz w:val="22"/>
          <w:szCs w:val="22"/>
        </w:rPr>
        <w:t>, compared to 150 kWh/m</w:t>
      </w:r>
      <w:r w:rsidRPr="000941C5">
        <w:rPr>
          <w:sz w:val="22"/>
          <w:szCs w:val="22"/>
          <w:vertAlign w:val="superscript"/>
        </w:rPr>
        <w:t>2</w:t>
      </w:r>
      <w:r w:rsidRPr="00CE25E9">
        <w:rPr>
          <w:sz w:val="22"/>
          <w:szCs w:val="22"/>
        </w:rPr>
        <w:t xml:space="preserve"> in Europe for </w:t>
      </w:r>
      <w:r w:rsidR="002E1BEA">
        <w:rPr>
          <w:sz w:val="22"/>
          <w:szCs w:val="22"/>
        </w:rPr>
        <w:t>houses</w:t>
      </w:r>
      <w:r w:rsidR="002E1BEA" w:rsidRPr="00CE25E9">
        <w:rPr>
          <w:sz w:val="22"/>
          <w:szCs w:val="22"/>
        </w:rPr>
        <w:t xml:space="preserve"> </w:t>
      </w:r>
      <w:r w:rsidRPr="00CE25E9">
        <w:rPr>
          <w:sz w:val="22"/>
          <w:szCs w:val="22"/>
        </w:rPr>
        <w:t>of the same age located in similar climatic zones.</w:t>
      </w:r>
      <w:r w:rsidRPr="000941C5">
        <w:rPr>
          <w:sz w:val="22"/>
          <w:szCs w:val="22"/>
          <w:vertAlign w:val="superscript"/>
        </w:rPr>
        <w:footnoteReference w:id="18"/>
      </w:r>
    </w:p>
    <w:p w14:paraId="1ADA372B" w14:textId="77777777" w:rsidR="00BA6E91" w:rsidRDefault="00BA6E91" w:rsidP="007A744C">
      <w:pPr>
        <w:widowControl w:val="0"/>
        <w:autoSpaceDE w:val="0"/>
        <w:autoSpaceDN w:val="0"/>
        <w:adjustRightInd w:val="0"/>
        <w:spacing w:before="120" w:after="120"/>
        <w:rPr>
          <w:rFonts w:ascii="Times New Roman" w:hAnsi="Times New Roman"/>
          <w:szCs w:val="22"/>
        </w:rPr>
      </w:pPr>
      <w:r>
        <w:rPr>
          <w:rFonts w:ascii="Times New Roman" w:hAnsi="Times New Roman"/>
          <w:szCs w:val="22"/>
        </w:rPr>
        <w:t xml:space="preserve">The </w:t>
      </w:r>
      <w:r w:rsidR="00137270">
        <w:rPr>
          <w:rFonts w:ascii="Times New Roman" w:hAnsi="Times New Roman"/>
          <w:szCs w:val="22"/>
        </w:rPr>
        <w:t>root cause</w:t>
      </w:r>
      <w:r>
        <w:rPr>
          <w:rFonts w:ascii="Times New Roman" w:hAnsi="Times New Roman"/>
          <w:szCs w:val="22"/>
        </w:rPr>
        <w:t>s</w:t>
      </w:r>
      <w:r w:rsidR="00137270">
        <w:rPr>
          <w:rFonts w:ascii="Times New Roman" w:hAnsi="Times New Roman"/>
          <w:szCs w:val="22"/>
        </w:rPr>
        <w:t xml:space="preserve"> of high </w:t>
      </w:r>
      <w:r w:rsidR="00A12C92">
        <w:rPr>
          <w:rFonts w:ascii="Times New Roman" w:hAnsi="Times New Roman"/>
          <w:szCs w:val="22"/>
        </w:rPr>
        <w:t xml:space="preserve">levels of </w:t>
      </w:r>
      <w:r w:rsidR="00DE2A1B" w:rsidRPr="003C7A2A">
        <w:rPr>
          <w:rFonts w:ascii="Times New Roman" w:hAnsi="Times New Roman"/>
          <w:szCs w:val="22"/>
        </w:rPr>
        <w:t>energy consumption in rural areas</w:t>
      </w:r>
      <w:r>
        <w:rPr>
          <w:rFonts w:ascii="Times New Roman" w:hAnsi="Times New Roman"/>
          <w:szCs w:val="22"/>
        </w:rPr>
        <w:t xml:space="preserve"> fall into several categories.  The first is</w:t>
      </w:r>
      <w:r w:rsidR="00DE2A1B" w:rsidRPr="003C7A2A">
        <w:rPr>
          <w:rFonts w:ascii="Times New Roman" w:hAnsi="Times New Roman"/>
          <w:szCs w:val="22"/>
        </w:rPr>
        <w:t xml:space="preserve"> </w:t>
      </w:r>
      <w:r>
        <w:rPr>
          <w:rFonts w:ascii="Times New Roman" w:hAnsi="Times New Roman"/>
          <w:szCs w:val="22"/>
        </w:rPr>
        <w:t xml:space="preserve">related to construction practices. </w:t>
      </w:r>
      <w:r w:rsidR="00DE2A1B" w:rsidRPr="003C7A2A">
        <w:rPr>
          <w:rFonts w:ascii="Times New Roman" w:hAnsi="Times New Roman"/>
          <w:szCs w:val="22"/>
        </w:rPr>
        <w:t xml:space="preserve">Traditionally, Uzbek villages were built on an </w:t>
      </w:r>
      <w:r w:rsidR="00DE2A1B" w:rsidRPr="003C7A2A">
        <w:rPr>
          <w:rFonts w:ascii="Times New Roman" w:hAnsi="Times New Roman"/>
          <w:i/>
          <w:szCs w:val="22"/>
        </w:rPr>
        <w:t>ad hoc</w:t>
      </w:r>
      <w:r w:rsidR="00DE2A1B" w:rsidRPr="003C7A2A">
        <w:rPr>
          <w:rFonts w:ascii="Times New Roman" w:hAnsi="Times New Roman"/>
          <w:szCs w:val="22"/>
        </w:rPr>
        <w:t xml:space="preserve"> basis using traditional materials such as unfired clay bricks. Rural houses in the past did not use standard designs, and most were built without blueprints. </w:t>
      </w:r>
      <w:r w:rsidR="002D7972">
        <w:rPr>
          <w:rFonts w:ascii="Times New Roman" w:hAnsi="Times New Roman"/>
          <w:szCs w:val="22"/>
        </w:rPr>
        <w:t>A 2015 survey found that 90% of existing rural residential housing stock is more than 15 years old, and much of it falls into this category.</w:t>
      </w:r>
      <w:r w:rsidR="002D7972">
        <w:rPr>
          <w:rStyle w:val="FootnoteReference"/>
          <w:szCs w:val="22"/>
        </w:rPr>
        <w:footnoteReference w:id="19"/>
      </w:r>
      <w:r w:rsidR="002D7972">
        <w:rPr>
          <w:rFonts w:ascii="Times New Roman" w:hAnsi="Times New Roman"/>
          <w:szCs w:val="22"/>
        </w:rPr>
        <w:t xml:space="preserve"> Furthermore, the survey found that 68% of rural houses had single-pane windows with wooden frames, and more than 95% of buildings were constructed without roof insulation. </w:t>
      </w:r>
      <w:r w:rsidR="00FC2741">
        <w:rPr>
          <w:rFonts w:ascii="Times New Roman" w:hAnsi="Times New Roman"/>
          <w:szCs w:val="22"/>
        </w:rPr>
        <w:t xml:space="preserve">Inefficient boilers and furnaces were another problem: 55% of boilers and furnaces were home-built, </w:t>
      </w:r>
      <w:r w:rsidR="00467DF0">
        <w:rPr>
          <w:rFonts w:ascii="Times New Roman" w:hAnsi="Times New Roman"/>
          <w:szCs w:val="22"/>
        </w:rPr>
        <w:t>resulting in</w:t>
      </w:r>
      <w:r w:rsidR="00FC2741">
        <w:rPr>
          <w:rFonts w:ascii="Times New Roman" w:hAnsi="Times New Roman"/>
          <w:szCs w:val="22"/>
        </w:rPr>
        <w:t xml:space="preserve"> efficiency levels of about 50%. Furthermore, 85% of these were more than 10 years old, and </w:t>
      </w:r>
      <w:r w:rsidR="00467DF0">
        <w:rPr>
          <w:rFonts w:ascii="Times New Roman" w:hAnsi="Times New Roman"/>
          <w:szCs w:val="22"/>
        </w:rPr>
        <w:t>less</w:t>
      </w:r>
      <w:r w:rsidR="00EC5391">
        <w:rPr>
          <w:rFonts w:ascii="Times New Roman" w:hAnsi="Times New Roman"/>
          <w:szCs w:val="22"/>
        </w:rPr>
        <w:t xml:space="preserve"> than 1% of the units</w:t>
      </w:r>
      <w:r w:rsidR="00FC2741">
        <w:rPr>
          <w:rFonts w:ascii="Times New Roman" w:hAnsi="Times New Roman"/>
          <w:szCs w:val="22"/>
        </w:rPr>
        <w:t xml:space="preserve"> had automatic thermostats.</w:t>
      </w:r>
      <w:r w:rsidR="00EC5391">
        <w:rPr>
          <w:rStyle w:val="FootnoteReference"/>
          <w:szCs w:val="22"/>
        </w:rPr>
        <w:footnoteReference w:id="20"/>
      </w:r>
      <w:r w:rsidR="00FC2741">
        <w:rPr>
          <w:rFonts w:ascii="Times New Roman" w:hAnsi="Times New Roman"/>
          <w:szCs w:val="22"/>
        </w:rPr>
        <w:t xml:space="preserve"> </w:t>
      </w:r>
      <w:r w:rsidR="002D7972">
        <w:rPr>
          <w:rFonts w:ascii="Times New Roman" w:hAnsi="Times New Roman"/>
          <w:szCs w:val="22"/>
        </w:rPr>
        <w:t>Other c</w:t>
      </w:r>
      <w:r w:rsidR="00807445">
        <w:rPr>
          <w:rFonts w:ascii="Times New Roman" w:hAnsi="Times New Roman"/>
          <w:szCs w:val="22"/>
        </w:rPr>
        <w:t>ontributing factors</w:t>
      </w:r>
      <w:r w:rsidR="002D7972">
        <w:rPr>
          <w:rFonts w:ascii="Times New Roman" w:hAnsi="Times New Roman"/>
          <w:szCs w:val="22"/>
        </w:rPr>
        <w:t xml:space="preserve"> to low efficiency</w:t>
      </w:r>
      <w:r w:rsidR="00D33934">
        <w:rPr>
          <w:rFonts w:ascii="Times New Roman" w:hAnsi="Times New Roman"/>
          <w:szCs w:val="22"/>
        </w:rPr>
        <w:t xml:space="preserve"> in buildings</w:t>
      </w:r>
      <w:r w:rsidR="00807445">
        <w:rPr>
          <w:rFonts w:ascii="Times New Roman" w:hAnsi="Times New Roman"/>
          <w:szCs w:val="22"/>
        </w:rPr>
        <w:t xml:space="preserve"> </w:t>
      </w:r>
      <w:r w:rsidR="00D33934">
        <w:rPr>
          <w:rFonts w:ascii="Times New Roman" w:hAnsi="Times New Roman"/>
          <w:szCs w:val="22"/>
        </w:rPr>
        <w:t>i</w:t>
      </w:r>
      <w:r w:rsidR="00807445">
        <w:rPr>
          <w:rFonts w:ascii="Times New Roman" w:hAnsi="Times New Roman"/>
          <w:szCs w:val="22"/>
        </w:rPr>
        <w:t xml:space="preserve">nclude the use of obsolete insulation materials and the use of inefficient boilers and air conditioners. </w:t>
      </w:r>
    </w:p>
    <w:p w14:paraId="03505B4A" w14:textId="112892FE" w:rsidR="00F7630B" w:rsidRDefault="00DE2A1B" w:rsidP="007A744C">
      <w:pPr>
        <w:widowControl w:val="0"/>
        <w:autoSpaceDE w:val="0"/>
        <w:autoSpaceDN w:val="0"/>
        <w:adjustRightInd w:val="0"/>
        <w:spacing w:before="120" w:after="120"/>
        <w:rPr>
          <w:rFonts w:ascii="Times New Roman" w:hAnsi="Times New Roman"/>
          <w:szCs w:val="22"/>
        </w:rPr>
      </w:pPr>
      <w:r w:rsidRPr="00DD204F">
        <w:rPr>
          <w:rFonts w:ascii="Times New Roman" w:hAnsi="Times New Roman"/>
          <w:szCs w:val="22"/>
        </w:rPr>
        <w:t xml:space="preserve">Since the start of the </w:t>
      </w:r>
      <w:r w:rsidR="00027A1D">
        <w:rPr>
          <w:rFonts w:ascii="Times New Roman" w:hAnsi="Times New Roman"/>
          <w:szCs w:val="22"/>
        </w:rPr>
        <w:t>n</w:t>
      </w:r>
      <w:r w:rsidR="002E4B1F">
        <w:rPr>
          <w:rFonts w:ascii="Times New Roman" w:hAnsi="Times New Roman"/>
          <w:szCs w:val="22"/>
        </w:rPr>
        <w:t xml:space="preserve">ational </w:t>
      </w:r>
      <w:r w:rsidR="00027A1D">
        <w:rPr>
          <w:rFonts w:ascii="Times New Roman" w:hAnsi="Times New Roman"/>
          <w:szCs w:val="22"/>
        </w:rPr>
        <w:t>R</w:t>
      </w:r>
      <w:r w:rsidR="002E4B1F">
        <w:rPr>
          <w:rFonts w:ascii="Times New Roman" w:hAnsi="Times New Roman"/>
          <w:szCs w:val="22"/>
        </w:rPr>
        <w:t xml:space="preserve">ural Housing </w:t>
      </w:r>
      <w:r w:rsidRPr="00DD204F">
        <w:rPr>
          <w:rFonts w:ascii="Times New Roman" w:hAnsi="Times New Roman"/>
          <w:noProof/>
          <w:szCs w:val="22"/>
        </w:rPr>
        <w:t>Programme</w:t>
      </w:r>
      <w:r w:rsidR="00027A1D">
        <w:rPr>
          <w:rFonts w:ascii="Times New Roman" w:hAnsi="Times New Roman"/>
          <w:noProof/>
          <w:szCs w:val="22"/>
        </w:rPr>
        <w:t xml:space="preserve"> (RHP)</w:t>
      </w:r>
      <w:r w:rsidRPr="00DD204F">
        <w:rPr>
          <w:rFonts w:ascii="Times New Roman" w:hAnsi="Times New Roman"/>
          <w:noProof/>
          <w:szCs w:val="22"/>
        </w:rPr>
        <w:t xml:space="preserve">, </w:t>
      </w:r>
      <w:r w:rsidRPr="00DD204F">
        <w:rPr>
          <w:rFonts w:ascii="Times New Roman" w:hAnsi="Times New Roman"/>
          <w:szCs w:val="22"/>
        </w:rPr>
        <w:t xml:space="preserve">standard designs have been introduced and applied in all new settlements. </w:t>
      </w:r>
      <w:r w:rsidR="008847DB">
        <w:rPr>
          <w:rFonts w:ascii="Times New Roman" w:hAnsi="Times New Roman"/>
          <w:szCs w:val="22"/>
        </w:rPr>
        <w:t xml:space="preserve">Over time, some improvements have been made; for example, boilers </w:t>
      </w:r>
      <w:r w:rsidR="008847DB">
        <w:rPr>
          <w:rFonts w:ascii="Times New Roman" w:hAnsi="Times New Roman"/>
          <w:szCs w:val="22"/>
        </w:rPr>
        <w:lastRenderedPageBreak/>
        <w:t xml:space="preserve">are now located inside the building, which reduces energy loss and the need for additional insulation. </w:t>
      </w:r>
      <w:r w:rsidRPr="00DD204F">
        <w:rPr>
          <w:rFonts w:ascii="Times New Roman" w:hAnsi="Times New Roman"/>
          <w:szCs w:val="22"/>
        </w:rPr>
        <w:t xml:space="preserve">However, the characteristics of standard house design </w:t>
      </w:r>
      <w:r w:rsidR="008847DB">
        <w:rPr>
          <w:rFonts w:ascii="Times New Roman" w:hAnsi="Times New Roman"/>
          <w:szCs w:val="22"/>
        </w:rPr>
        <w:t xml:space="preserve">still </w:t>
      </w:r>
      <w:r w:rsidRPr="00DD204F">
        <w:rPr>
          <w:rFonts w:ascii="Times New Roman" w:hAnsi="Times New Roman"/>
          <w:szCs w:val="22"/>
        </w:rPr>
        <w:t>fall short of the existing potential for energy savings and GHG emissions reduction</w:t>
      </w:r>
      <w:r w:rsidR="00A80F9E">
        <w:rPr>
          <w:rFonts w:ascii="Times New Roman" w:hAnsi="Times New Roman"/>
          <w:szCs w:val="22"/>
        </w:rPr>
        <w:t xml:space="preserve">.  For example, the standard homes use radiators that do not have </w:t>
      </w:r>
      <w:r w:rsidR="0093335D">
        <w:rPr>
          <w:rFonts w:ascii="Times New Roman" w:hAnsi="Times New Roman"/>
          <w:szCs w:val="22"/>
        </w:rPr>
        <w:t>regulators</w:t>
      </w:r>
      <w:r w:rsidR="003346F1">
        <w:rPr>
          <w:rFonts w:ascii="Times New Roman" w:hAnsi="Times New Roman"/>
          <w:szCs w:val="22"/>
        </w:rPr>
        <w:t xml:space="preserve">, the boilers are not highly </w:t>
      </w:r>
      <w:r w:rsidR="00B676C7">
        <w:rPr>
          <w:rFonts w:ascii="Times New Roman" w:hAnsi="Times New Roman"/>
          <w:szCs w:val="22"/>
        </w:rPr>
        <w:t>efficient, some piping for the heating system runs under the roof in a cold area</w:t>
      </w:r>
      <w:r w:rsidR="00F234FA">
        <w:rPr>
          <w:rFonts w:ascii="Times New Roman" w:hAnsi="Times New Roman"/>
          <w:szCs w:val="22"/>
        </w:rPr>
        <w:t>, and there is a lack of insulation above the ceilings of the houses</w:t>
      </w:r>
      <w:r w:rsidR="0093335D">
        <w:rPr>
          <w:rFonts w:ascii="Times New Roman" w:hAnsi="Times New Roman"/>
          <w:szCs w:val="22"/>
        </w:rPr>
        <w:t>.  An analysis of these design</w:t>
      </w:r>
      <w:r w:rsidR="004D7B9D">
        <w:rPr>
          <w:rFonts w:ascii="Times New Roman" w:hAnsi="Times New Roman"/>
          <w:szCs w:val="22"/>
          <w:lang w:val="en-US"/>
        </w:rPr>
        <w:t>s</w:t>
      </w:r>
      <w:r w:rsidR="0093335D">
        <w:rPr>
          <w:rFonts w:ascii="Times New Roman" w:hAnsi="Times New Roman"/>
          <w:szCs w:val="22"/>
        </w:rPr>
        <w:t xml:space="preserve"> (see Baseline Analysis below) showed that </w:t>
      </w:r>
      <w:r w:rsidRPr="00DD204F">
        <w:rPr>
          <w:rFonts w:ascii="Times New Roman" w:hAnsi="Times New Roman"/>
          <w:szCs w:val="22"/>
        </w:rPr>
        <w:t>up to 60% additional savings could be achieved cost-effectively in new houses</w:t>
      </w:r>
      <w:r w:rsidR="007A6A09">
        <w:rPr>
          <w:rFonts w:ascii="Times New Roman" w:hAnsi="Times New Roman"/>
          <w:szCs w:val="22"/>
        </w:rPr>
        <w:t>,</w:t>
      </w:r>
      <w:r w:rsidRPr="00DD204F">
        <w:rPr>
          <w:rFonts w:ascii="Times New Roman" w:hAnsi="Times New Roman"/>
          <w:szCs w:val="22"/>
        </w:rPr>
        <w:t xml:space="preserve"> if additional energy efficiency and renewable energy measures were introduced. </w:t>
      </w:r>
      <w:r w:rsidR="0093335D">
        <w:rPr>
          <w:rFonts w:ascii="Times New Roman" w:hAnsi="Times New Roman"/>
          <w:szCs w:val="22"/>
        </w:rPr>
        <w:t>Furthermore</w:t>
      </w:r>
      <w:r w:rsidR="00BA6E91">
        <w:rPr>
          <w:rFonts w:ascii="Times New Roman" w:hAnsi="Times New Roman"/>
          <w:szCs w:val="22"/>
        </w:rPr>
        <w:t>, research commissioned during project preparation identified shortcomings in using a single RHP house design across Uzbekistan’s varied regions.</w:t>
      </w:r>
      <w:r w:rsidR="002B2690">
        <w:rPr>
          <w:rStyle w:val="FootnoteReference"/>
          <w:szCs w:val="22"/>
        </w:rPr>
        <w:footnoteReference w:id="21"/>
      </w:r>
      <w:r w:rsidR="00BA6E91">
        <w:rPr>
          <w:rFonts w:ascii="Times New Roman" w:hAnsi="Times New Roman"/>
          <w:szCs w:val="22"/>
        </w:rPr>
        <w:t xml:space="preserve"> Both the availability of local construction materials and the </w:t>
      </w:r>
      <w:r w:rsidR="00F7630B">
        <w:rPr>
          <w:rFonts w:ascii="Times New Roman" w:hAnsi="Times New Roman"/>
          <w:szCs w:val="22"/>
        </w:rPr>
        <w:t>need for heating and/or cooling vary widely across the country.  A single standard design cannot capture opportunities to use local sources of alternative energy, nor can it offer maximum comfort to residents.</w:t>
      </w:r>
      <w:r w:rsidR="00BA6E91">
        <w:rPr>
          <w:rFonts w:ascii="Times New Roman" w:hAnsi="Times New Roman"/>
          <w:szCs w:val="22"/>
        </w:rPr>
        <w:t xml:space="preserve">  </w:t>
      </w:r>
      <w:r w:rsidR="00F7630B">
        <w:rPr>
          <w:rFonts w:ascii="Times New Roman" w:hAnsi="Times New Roman"/>
          <w:szCs w:val="22"/>
        </w:rPr>
        <w:t>The existing residential building code, which allows for higher-than-necessary energy consumption in houses, is a related issue.  In addition, there is a need to monitor the code compliance of rural houses, but monitoring capacity is in need of strengthening.</w:t>
      </w:r>
    </w:p>
    <w:p w14:paraId="4DE765C0" w14:textId="77777777" w:rsidR="00DE2A1B" w:rsidRDefault="00F7630B" w:rsidP="007A744C">
      <w:pPr>
        <w:widowControl w:val="0"/>
        <w:autoSpaceDE w:val="0"/>
        <w:autoSpaceDN w:val="0"/>
        <w:adjustRightInd w:val="0"/>
        <w:spacing w:before="120" w:after="120"/>
        <w:rPr>
          <w:rFonts w:ascii="Times New Roman" w:hAnsi="Times New Roman"/>
          <w:szCs w:val="22"/>
        </w:rPr>
      </w:pPr>
      <w:r>
        <w:rPr>
          <w:rFonts w:ascii="Times New Roman" w:hAnsi="Times New Roman"/>
          <w:szCs w:val="22"/>
        </w:rPr>
        <w:t>Another root cause is related to zoning and settlement planning.  L</w:t>
      </w:r>
      <w:r w:rsidR="00DE2A1B" w:rsidRPr="00DD204F">
        <w:rPr>
          <w:rFonts w:ascii="Times New Roman" w:hAnsi="Times New Roman"/>
          <w:szCs w:val="22"/>
        </w:rPr>
        <w:t>and-use plans for new areas do not take low-carbon considerations into account, thus missing an opportunity to realise even larger efficiency gains from applying passive solar design techniques</w:t>
      </w:r>
      <w:r w:rsidR="00DD7C12">
        <w:rPr>
          <w:rFonts w:ascii="Times New Roman" w:hAnsi="Times New Roman"/>
          <w:szCs w:val="22"/>
        </w:rPr>
        <w:t xml:space="preserve"> and village-level energy solutions</w:t>
      </w:r>
      <w:r w:rsidR="00DE2A1B" w:rsidRPr="00DD204F">
        <w:rPr>
          <w:rFonts w:ascii="Times New Roman" w:hAnsi="Times New Roman"/>
          <w:szCs w:val="22"/>
        </w:rPr>
        <w:t>.</w:t>
      </w:r>
      <w:r w:rsidR="00B62A76">
        <w:rPr>
          <w:rFonts w:ascii="Times New Roman" w:hAnsi="Times New Roman"/>
          <w:szCs w:val="22"/>
        </w:rPr>
        <w:t xml:space="preserve"> For example, </w:t>
      </w:r>
      <w:r w:rsidR="00B0394A">
        <w:rPr>
          <w:rFonts w:ascii="Times New Roman" w:hAnsi="Times New Roman"/>
          <w:szCs w:val="22"/>
        </w:rPr>
        <w:t>zoning regulations</w:t>
      </w:r>
      <w:r w:rsidR="00B62A76">
        <w:rPr>
          <w:rFonts w:ascii="Times New Roman" w:hAnsi="Times New Roman"/>
          <w:szCs w:val="22"/>
        </w:rPr>
        <w:t xml:space="preserve"> do not </w:t>
      </w:r>
      <w:r w:rsidR="00B0394A">
        <w:rPr>
          <w:rFonts w:ascii="Times New Roman" w:hAnsi="Times New Roman"/>
          <w:szCs w:val="22"/>
        </w:rPr>
        <w:t>require developers and builders</w:t>
      </w:r>
      <w:r w:rsidR="00B62A76">
        <w:rPr>
          <w:rFonts w:ascii="Times New Roman" w:hAnsi="Times New Roman"/>
          <w:szCs w:val="22"/>
        </w:rPr>
        <w:t xml:space="preserve"> </w:t>
      </w:r>
      <w:r w:rsidR="00B0394A">
        <w:rPr>
          <w:rFonts w:ascii="Times New Roman" w:hAnsi="Times New Roman"/>
          <w:szCs w:val="22"/>
        </w:rPr>
        <w:t xml:space="preserve">to </w:t>
      </w:r>
      <w:r w:rsidR="00B62A76">
        <w:rPr>
          <w:rFonts w:ascii="Times New Roman" w:hAnsi="Times New Roman"/>
          <w:szCs w:val="22"/>
        </w:rPr>
        <w:t>consider</w:t>
      </w:r>
      <w:r w:rsidR="00B0394A">
        <w:rPr>
          <w:rFonts w:ascii="Times New Roman" w:hAnsi="Times New Roman"/>
          <w:szCs w:val="22"/>
        </w:rPr>
        <w:t xml:space="preserve"> the</w:t>
      </w:r>
      <w:r w:rsidR="00B62A76">
        <w:rPr>
          <w:rFonts w:ascii="Times New Roman" w:hAnsi="Times New Roman"/>
          <w:szCs w:val="22"/>
        </w:rPr>
        <w:t xml:space="preserve"> orientation</w:t>
      </w:r>
      <w:r w:rsidR="00B0394A">
        <w:rPr>
          <w:rFonts w:ascii="Times New Roman" w:hAnsi="Times New Roman"/>
          <w:szCs w:val="22"/>
        </w:rPr>
        <w:t xml:space="preserve"> of their buildings</w:t>
      </w:r>
      <w:r w:rsidR="00B62A76">
        <w:rPr>
          <w:rFonts w:ascii="Times New Roman" w:hAnsi="Times New Roman"/>
          <w:szCs w:val="22"/>
        </w:rPr>
        <w:t xml:space="preserve"> </w:t>
      </w:r>
      <w:r w:rsidR="003F0991">
        <w:rPr>
          <w:rFonts w:ascii="Times New Roman" w:hAnsi="Times New Roman"/>
          <w:szCs w:val="22"/>
        </w:rPr>
        <w:t>to maximize passive heating and cooling</w:t>
      </w:r>
      <w:r w:rsidR="00B62A76">
        <w:rPr>
          <w:rFonts w:ascii="Times New Roman" w:hAnsi="Times New Roman"/>
          <w:szCs w:val="22"/>
        </w:rPr>
        <w:t xml:space="preserve">, although proper siting </w:t>
      </w:r>
      <w:r w:rsidR="00B0394A">
        <w:rPr>
          <w:rFonts w:ascii="Times New Roman" w:hAnsi="Times New Roman"/>
          <w:szCs w:val="22"/>
        </w:rPr>
        <w:t>could</w:t>
      </w:r>
      <w:r w:rsidR="00B62A76">
        <w:rPr>
          <w:rFonts w:ascii="Times New Roman" w:hAnsi="Times New Roman"/>
          <w:szCs w:val="22"/>
        </w:rPr>
        <w:t xml:space="preserve"> </w:t>
      </w:r>
      <w:r w:rsidR="00B0394A">
        <w:rPr>
          <w:rFonts w:ascii="Times New Roman" w:hAnsi="Times New Roman"/>
          <w:szCs w:val="22"/>
        </w:rPr>
        <w:t xml:space="preserve">significantly </w:t>
      </w:r>
      <w:r w:rsidR="00B62A76">
        <w:rPr>
          <w:rFonts w:ascii="Times New Roman" w:hAnsi="Times New Roman"/>
          <w:szCs w:val="22"/>
        </w:rPr>
        <w:t>reduce the need for both at no additional cost.</w:t>
      </w:r>
    </w:p>
    <w:p w14:paraId="0212E2EB" w14:textId="7E6BBB4F" w:rsidR="00DE2A1B" w:rsidRPr="00DD204F" w:rsidRDefault="00BA6E91" w:rsidP="007A744C">
      <w:pPr>
        <w:widowControl w:val="0"/>
        <w:autoSpaceDE w:val="0"/>
        <w:autoSpaceDN w:val="0"/>
        <w:adjustRightInd w:val="0"/>
        <w:spacing w:before="120" w:after="120"/>
        <w:rPr>
          <w:rFonts w:ascii="Times New Roman" w:hAnsi="Times New Roman"/>
          <w:szCs w:val="22"/>
        </w:rPr>
      </w:pPr>
      <w:r>
        <w:rPr>
          <w:rFonts w:ascii="Times New Roman" w:hAnsi="Times New Roman"/>
          <w:szCs w:val="22"/>
        </w:rPr>
        <w:t>An</w:t>
      </w:r>
      <w:r w:rsidR="00A12C92">
        <w:rPr>
          <w:rFonts w:ascii="Times New Roman" w:hAnsi="Times New Roman"/>
          <w:szCs w:val="22"/>
        </w:rPr>
        <w:t xml:space="preserve"> additional</w:t>
      </w:r>
      <w:r>
        <w:rPr>
          <w:rFonts w:ascii="Times New Roman" w:hAnsi="Times New Roman"/>
          <w:szCs w:val="22"/>
        </w:rPr>
        <w:t xml:space="preserve"> </w:t>
      </w:r>
      <w:r w:rsidR="00DE2A1B">
        <w:rPr>
          <w:rFonts w:ascii="Times New Roman" w:hAnsi="Times New Roman"/>
          <w:szCs w:val="22"/>
        </w:rPr>
        <w:t xml:space="preserve">cause </w:t>
      </w:r>
      <w:r>
        <w:rPr>
          <w:rFonts w:ascii="Times New Roman" w:hAnsi="Times New Roman"/>
          <w:szCs w:val="22"/>
        </w:rPr>
        <w:t xml:space="preserve">of high </w:t>
      </w:r>
      <w:r w:rsidR="00A12C92">
        <w:rPr>
          <w:rFonts w:ascii="Times New Roman" w:hAnsi="Times New Roman"/>
          <w:szCs w:val="22"/>
        </w:rPr>
        <w:t xml:space="preserve">levels of </w:t>
      </w:r>
      <w:r>
        <w:rPr>
          <w:rFonts w:ascii="Times New Roman" w:hAnsi="Times New Roman"/>
          <w:szCs w:val="22"/>
        </w:rPr>
        <w:t xml:space="preserve">energy consumption </w:t>
      </w:r>
      <w:r w:rsidR="00DE2A1B">
        <w:rPr>
          <w:rFonts w:ascii="Times New Roman" w:hAnsi="Times New Roman"/>
          <w:szCs w:val="22"/>
        </w:rPr>
        <w:t xml:space="preserve">is the relatively low </w:t>
      </w:r>
      <w:r w:rsidR="005C1124">
        <w:rPr>
          <w:rFonts w:ascii="Times New Roman" w:hAnsi="Times New Roman"/>
          <w:szCs w:val="22"/>
        </w:rPr>
        <w:t xml:space="preserve">level of </w:t>
      </w:r>
      <w:r w:rsidR="00DE2A1B">
        <w:rPr>
          <w:rFonts w:ascii="Times New Roman" w:hAnsi="Times New Roman"/>
          <w:szCs w:val="22"/>
        </w:rPr>
        <w:t>residential tariffs for gas and electricity.  These low rates reduce incentives to save energy by minimizing monetary savings to consumers.  They also increase the payback period of investments in energy efficiency and renewable technologies, which in turn constrains the development of a market for these products.</w:t>
      </w:r>
      <w:r w:rsidR="008C2F81">
        <w:rPr>
          <w:rFonts w:ascii="Times New Roman" w:hAnsi="Times New Roman"/>
          <w:szCs w:val="22"/>
        </w:rPr>
        <w:t xml:space="preserve"> The return on investment for energy-efficient houses under various tariff scenarios was estimated during the prep</w:t>
      </w:r>
      <w:r w:rsidR="008429D0">
        <w:rPr>
          <w:rFonts w:ascii="Times New Roman" w:hAnsi="Times New Roman"/>
          <w:szCs w:val="22"/>
          <w:lang w:val="en-US"/>
        </w:rPr>
        <w:t>a</w:t>
      </w:r>
      <w:r w:rsidR="008C2F81">
        <w:rPr>
          <w:rFonts w:ascii="Times New Roman" w:hAnsi="Times New Roman"/>
          <w:szCs w:val="22"/>
        </w:rPr>
        <w:t>ration of the project, and the results are provided in Annex 2.</w:t>
      </w:r>
    </w:p>
    <w:p w14:paraId="49C7D5F1" w14:textId="77777777" w:rsidR="00DD7C12" w:rsidRDefault="00DE2A1B" w:rsidP="007A744C">
      <w:pPr>
        <w:widowControl w:val="0"/>
        <w:autoSpaceDE w:val="0"/>
        <w:autoSpaceDN w:val="0"/>
        <w:adjustRightInd w:val="0"/>
        <w:spacing w:before="120" w:after="120"/>
        <w:rPr>
          <w:rFonts w:ascii="Times New Roman" w:hAnsi="Times New Roman"/>
          <w:szCs w:val="22"/>
        </w:rPr>
      </w:pPr>
      <w:r>
        <w:rPr>
          <w:rFonts w:ascii="Times New Roman" w:hAnsi="Times New Roman"/>
          <w:szCs w:val="22"/>
        </w:rPr>
        <w:t>Finally</w:t>
      </w:r>
      <w:r w:rsidRPr="00DD204F">
        <w:rPr>
          <w:rFonts w:ascii="Times New Roman" w:hAnsi="Times New Roman"/>
          <w:szCs w:val="22"/>
        </w:rPr>
        <w:t xml:space="preserve">, as noted in the </w:t>
      </w:r>
      <w:r w:rsidR="00A35D63">
        <w:rPr>
          <w:rFonts w:ascii="Times New Roman" w:hAnsi="Times New Roman"/>
          <w:szCs w:val="22"/>
        </w:rPr>
        <w:t xml:space="preserve">current UNDP </w:t>
      </w:r>
      <w:r w:rsidRPr="00DD204F">
        <w:rPr>
          <w:rFonts w:ascii="Times New Roman" w:hAnsi="Times New Roman"/>
          <w:szCs w:val="22"/>
        </w:rPr>
        <w:t>Common Country Assessment, “Fossil fuel consumption is also driven by a lack of sustainable alternatives.  While it is estimated that Uzbekistan has large solar potential and some potential for wind and biogas, as well as medium, small and micro hydro and geothermal energy, but this potential has not yet been studied in detail. In the next five years, the production costs for solar electricity are predicted to drop below the retail price of electricity, unleashing a construction boom in solar power plants. Photovoltaic panels are already a cost-effective solution for large plants, as well as for those living in remote areas where supply through the national grid is not viable.”</w:t>
      </w:r>
      <w:r w:rsidRPr="00DD204F">
        <w:rPr>
          <w:rStyle w:val="FootnoteReference"/>
          <w:sz w:val="22"/>
          <w:szCs w:val="22"/>
        </w:rPr>
        <w:footnoteReference w:id="22"/>
      </w:r>
    </w:p>
    <w:p w14:paraId="24A22461" w14:textId="77777777" w:rsidR="00FC170E" w:rsidRPr="00ED6836" w:rsidRDefault="00FC170E" w:rsidP="004D5280">
      <w:pPr>
        <w:pStyle w:val="Heading2"/>
        <w:spacing w:before="120" w:after="120"/>
        <w:ind w:left="0"/>
        <w:rPr>
          <w:szCs w:val="22"/>
        </w:rPr>
      </w:pPr>
      <w:bookmarkStart w:id="5" w:name="_Toc472957615"/>
      <w:r w:rsidRPr="00ED6836">
        <w:rPr>
          <w:szCs w:val="22"/>
        </w:rPr>
        <w:t>Policy and Regulatory Framework</w:t>
      </w:r>
      <w:bookmarkEnd w:id="5"/>
    </w:p>
    <w:p w14:paraId="532D8A46" w14:textId="77777777" w:rsidR="00137270" w:rsidRPr="00DD204F" w:rsidRDefault="00137270" w:rsidP="004D5280">
      <w:pPr>
        <w:spacing w:before="120" w:after="120"/>
        <w:outlineLvl w:val="0"/>
        <w:rPr>
          <w:rFonts w:ascii="Times New Roman" w:hAnsi="Times New Roman"/>
          <w:noProof/>
          <w:szCs w:val="22"/>
        </w:rPr>
      </w:pPr>
      <w:r w:rsidRPr="00C330F5">
        <w:rPr>
          <w:rFonts w:ascii="Times New Roman" w:hAnsi="Times New Roman"/>
          <w:noProof/>
          <w:szCs w:val="22"/>
        </w:rPr>
        <w:t>Uzbekistan's national planning processes clearly state the goal of ensuring that principles of sustainable natural resource use are effectively integrated into policy-making, legislation and institutions</w:t>
      </w:r>
      <w:r w:rsidR="00DD7C12">
        <w:rPr>
          <w:rFonts w:ascii="Times New Roman" w:hAnsi="Times New Roman"/>
          <w:noProof/>
          <w:szCs w:val="22"/>
        </w:rPr>
        <w:t xml:space="preserve">. These principles have been adopted </w:t>
      </w:r>
      <w:r w:rsidRPr="00C330F5">
        <w:rPr>
          <w:rFonts w:ascii="Times New Roman" w:hAnsi="Times New Roman"/>
          <w:noProof/>
          <w:szCs w:val="22"/>
        </w:rPr>
        <w:t>to allow the country to ensure water, energy and food security for the population; and to ensure that its development is economically, environmentally and socially sustainable.</w:t>
      </w:r>
    </w:p>
    <w:p w14:paraId="4BC62D42" w14:textId="77777777" w:rsidR="00137270" w:rsidRDefault="00137270" w:rsidP="004D5280">
      <w:pPr>
        <w:pStyle w:val="heading3for"/>
      </w:pPr>
      <w:r>
        <w:t>Energy and Climate Policies and Regulations</w:t>
      </w:r>
    </w:p>
    <w:p w14:paraId="329CE99E" w14:textId="77777777" w:rsidR="00D23198" w:rsidRPr="00C330F5" w:rsidRDefault="00D23198" w:rsidP="004D5280">
      <w:pPr>
        <w:spacing w:before="120" w:after="120"/>
        <w:outlineLvl w:val="0"/>
        <w:rPr>
          <w:rFonts w:ascii="Times New Roman" w:hAnsi="Times New Roman"/>
          <w:szCs w:val="22"/>
        </w:rPr>
      </w:pPr>
      <w:r w:rsidRPr="00C330F5">
        <w:rPr>
          <w:rFonts w:ascii="Times New Roman" w:hAnsi="Times New Roman"/>
          <w:szCs w:val="22"/>
        </w:rPr>
        <w:t xml:space="preserve">The </w:t>
      </w:r>
      <w:r w:rsidRPr="00C330F5">
        <w:rPr>
          <w:rFonts w:ascii="Times New Roman" w:hAnsi="Times New Roman"/>
          <w:b/>
          <w:szCs w:val="22"/>
        </w:rPr>
        <w:t>National Low-Emission Development Strategy of Uzbekistan</w:t>
      </w:r>
      <w:r w:rsidR="00027A1D">
        <w:rPr>
          <w:rFonts w:ascii="Times New Roman" w:hAnsi="Times New Roman"/>
          <w:b/>
          <w:szCs w:val="22"/>
        </w:rPr>
        <w:t>,</w:t>
      </w:r>
      <w:r w:rsidRPr="00C330F5">
        <w:rPr>
          <w:rFonts w:ascii="Times New Roman" w:hAnsi="Times New Roman"/>
          <w:szCs w:val="22"/>
        </w:rPr>
        <w:t xml:space="preserve"> </w:t>
      </w:r>
      <w:r w:rsidR="00027A1D">
        <w:rPr>
          <w:rFonts w:ascii="Times New Roman" w:hAnsi="Times New Roman"/>
          <w:szCs w:val="22"/>
        </w:rPr>
        <w:t>which was</w:t>
      </w:r>
      <w:r>
        <w:rPr>
          <w:rFonts w:ascii="Times New Roman" w:hAnsi="Times New Roman"/>
          <w:szCs w:val="22"/>
        </w:rPr>
        <w:t xml:space="preserve"> developed </w:t>
      </w:r>
      <w:r w:rsidRPr="00C330F5">
        <w:rPr>
          <w:rFonts w:ascii="Times New Roman" w:hAnsi="Times New Roman"/>
          <w:szCs w:val="22"/>
        </w:rPr>
        <w:t>with technical assistance from UNDP</w:t>
      </w:r>
      <w:r w:rsidR="0069123E">
        <w:rPr>
          <w:rFonts w:ascii="Times New Roman" w:hAnsi="Times New Roman"/>
          <w:szCs w:val="22"/>
        </w:rPr>
        <w:t>,</w:t>
      </w:r>
      <w:r>
        <w:rPr>
          <w:rFonts w:ascii="Times New Roman" w:hAnsi="Times New Roman"/>
          <w:szCs w:val="22"/>
        </w:rPr>
        <w:t xml:space="preserve"> </w:t>
      </w:r>
      <w:r w:rsidRPr="00C330F5">
        <w:rPr>
          <w:rFonts w:ascii="Times New Roman" w:hAnsi="Times New Roman"/>
          <w:szCs w:val="22"/>
        </w:rPr>
        <w:t>prioritizes the building sector and energy sector (demand and supply) as the key sectors where investments should be focused.</w:t>
      </w:r>
    </w:p>
    <w:p w14:paraId="4D97891C" w14:textId="77777777" w:rsidR="00137270" w:rsidRPr="00C330F5" w:rsidRDefault="00137270" w:rsidP="00E305EF">
      <w:pPr>
        <w:spacing w:after="0"/>
        <w:outlineLvl w:val="0"/>
        <w:rPr>
          <w:rFonts w:ascii="Times New Roman" w:hAnsi="Times New Roman"/>
          <w:szCs w:val="22"/>
        </w:rPr>
      </w:pPr>
      <w:r w:rsidRPr="00C330F5">
        <w:rPr>
          <w:rFonts w:ascii="Times New Roman" w:hAnsi="Times New Roman"/>
          <w:noProof/>
          <w:szCs w:val="22"/>
        </w:rPr>
        <w:t xml:space="preserve">The </w:t>
      </w:r>
      <w:r w:rsidRPr="00C330F5">
        <w:rPr>
          <w:rFonts w:ascii="Times New Roman" w:hAnsi="Times New Roman"/>
          <w:b/>
          <w:noProof/>
          <w:szCs w:val="22"/>
        </w:rPr>
        <w:t>National Programme for Increasing Energy Efficiency in Buildings</w:t>
      </w:r>
      <w:r w:rsidRPr="00C330F5">
        <w:rPr>
          <w:rFonts w:ascii="Times New Roman" w:hAnsi="Times New Roman"/>
          <w:noProof/>
          <w:szCs w:val="22"/>
        </w:rPr>
        <w:t xml:space="preserve"> (2015-2020) is designed to reduce energy consumption, improve competitiveness and to catalyse economic transformation and well-</w:t>
      </w:r>
      <w:r w:rsidRPr="00C330F5">
        <w:rPr>
          <w:rFonts w:ascii="Times New Roman" w:hAnsi="Times New Roman"/>
          <w:noProof/>
          <w:szCs w:val="22"/>
        </w:rPr>
        <w:lastRenderedPageBreak/>
        <w:t>being through the following: strengthening norms; the development of prototype efficient buildings; research and development; the production of efficient construction materials and air conditioning equipment; tax and customs incentives; the creation of favourable conditions for attracting investment in energy-efficient buildings and facilities; the construction of energy-efficient buildings and facilities; training for architects, engineers, and energy auditors; and other activities.</w:t>
      </w:r>
    </w:p>
    <w:p w14:paraId="7D035C4A" w14:textId="77777777" w:rsidR="00A457A6" w:rsidRDefault="00137270" w:rsidP="0014554F">
      <w:pPr>
        <w:spacing w:before="120" w:after="120"/>
        <w:outlineLvl w:val="0"/>
        <w:rPr>
          <w:rFonts w:ascii="Times New Roman" w:hAnsi="Times New Roman"/>
          <w:szCs w:val="22"/>
        </w:rPr>
      </w:pPr>
      <w:r w:rsidRPr="00C330F5">
        <w:rPr>
          <w:rFonts w:ascii="Times New Roman" w:hAnsi="Times New Roman"/>
          <w:bCs/>
          <w:szCs w:val="22"/>
        </w:rPr>
        <w:t xml:space="preserve">The Government has also adopted specific </w:t>
      </w:r>
      <w:r w:rsidRPr="00C330F5">
        <w:rPr>
          <w:rFonts w:ascii="Times New Roman" w:hAnsi="Times New Roman"/>
          <w:b/>
          <w:bCs/>
          <w:szCs w:val="22"/>
        </w:rPr>
        <w:t>Presidential Resolutions</w:t>
      </w:r>
      <w:r w:rsidRPr="00C330F5">
        <w:rPr>
          <w:rFonts w:ascii="Times New Roman" w:hAnsi="Times New Roman"/>
          <w:bCs/>
          <w:szCs w:val="22"/>
        </w:rPr>
        <w:t xml:space="preserve"> to support rural housing in Uzbekistan, including the following: Resolution </w:t>
      </w:r>
      <w:r w:rsidRPr="00C330F5">
        <w:rPr>
          <w:rFonts w:ascii="Times New Roman" w:eastAsia="MS PGothic" w:hAnsi="Times New Roman"/>
          <w:bCs/>
          <w:szCs w:val="22"/>
        </w:rPr>
        <w:t xml:space="preserve">PP-1167 </w:t>
      </w:r>
      <w:r w:rsidRPr="00C330F5">
        <w:rPr>
          <w:rFonts w:ascii="Times New Roman" w:hAnsi="Times New Roman"/>
          <w:szCs w:val="22"/>
        </w:rPr>
        <w:t>“</w:t>
      </w:r>
      <w:r w:rsidRPr="00C330F5">
        <w:rPr>
          <w:rFonts w:ascii="Times New Roman" w:hAnsi="Times New Roman"/>
          <w:szCs w:val="22"/>
          <w:lang w:val="uz-Cyrl-UZ"/>
        </w:rPr>
        <w:t>O</w:t>
      </w:r>
      <w:r w:rsidRPr="00C330F5">
        <w:rPr>
          <w:rFonts w:ascii="Times New Roman" w:eastAsia="MS PGothic" w:hAnsi="Times New Roman"/>
          <w:szCs w:val="22"/>
          <w:lang w:val="uz-Cyrl-UZ"/>
        </w:rPr>
        <w:t>n additional measures on expansion of hou</w:t>
      </w:r>
      <w:r w:rsidRPr="00C330F5">
        <w:rPr>
          <w:rFonts w:ascii="Times New Roman" w:hAnsi="Times New Roman"/>
          <w:szCs w:val="22"/>
          <w:lang w:val="uz-Cyrl-UZ"/>
        </w:rPr>
        <w:t>sing construction in rural areas</w:t>
      </w:r>
      <w:r w:rsidRPr="00C330F5">
        <w:rPr>
          <w:rFonts w:ascii="Times New Roman" w:hAnsi="Times New Roman"/>
          <w:szCs w:val="22"/>
        </w:rPr>
        <w:t>”</w:t>
      </w:r>
      <w:r w:rsidRPr="00C330F5">
        <w:rPr>
          <w:rFonts w:ascii="Times New Roman" w:hAnsi="Times New Roman"/>
          <w:szCs w:val="22"/>
          <w:lang w:val="uz-Cyrl-UZ"/>
        </w:rPr>
        <w:t xml:space="preserve"> </w:t>
      </w:r>
      <w:r w:rsidRPr="00C330F5">
        <w:rPr>
          <w:rFonts w:ascii="Times New Roman" w:hAnsi="Times New Roman"/>
          <w:szCs w:val="22"/>
        </w:rPr>
        <w:t>(adopted 3 August 2009)</w:t>
      </w:r>
      <w:r w:rsidRPr="00C330F5">
        <w:rPr>
          <w:rFonts w:ascii="Times New Roman" w:eastAsia="MS PGothic" w:hAnsi="Times New Roman"/>
          <w:szCs w:val="22"/>
        </w:rPr>
        <w:t xml:space="preserve">; </w:t>
      </w:r>
      <w:r w:rsidRPr="00C330F5">
        <w:rPr>
          <w:rFonts w:ascii="Times New Roman" w:hAnsi="Times New Roman"/>
          <w:szCs w:val="22"/>
        </w:rPr>
        <w:t>Resolution</w:t>
      </w:r>
      <w:r w:rsidRPr="00C330F5">
        <w:rPr>
          <w:rFonts w:ascii="Times New Roman" w:eastAsia="MS PGothic" w:hAnsi="Times New Roman"/>
          <w:bCs/>
          <w:szCs w:val="22"/>
        </w:rPr>
        <w:t xml:space="preserve"> PP-</w:t>
      </w:r>
      <w:r w:rsidRPr="00C330F5">
        <w:rPr>
          <w:rFonts w:ascii="Times New Roman" w:hAnsi="Times New Roman"/>
          <w:bCs/>
          <w:szCs w:val="22"/>
        </w:rPr>
        <w:t>1354 “O</w:t>
      </w:r>
      <w:r w:rsidRPr="00C330F5">
        <w:rPr>
          <w:rFonts w:ascii="Times New Roman" w:eastAsia="MS PGothic" w:hAnsi="Times New Roman"/>
          <w:szCs w:val="22"/>
        </w:rPr>
        <w:t>n additional measures on expansion of individual housing construction in rural areas on basis of standard designs”</w:t>
      </w:r>
      <w:r w:rsidRPr="00C330F5">
        <w:rPr>
          <w:rFonts w:ascii="Times New Roman" w:hAnsi="Times New Roman"/>
          <w:szCs w:val="22"/>
        </w:rPr>
        <w:t xml:space="preserve"> (17 June 2010)</w:t>
      </w:r>
      <w:r w:rsidRPr="00C330F5">
        <w:rPr>
          <w:rFonts w:ascii="Times New Roman" w:eastAsia="MS PGothic" w:hAnsi="Times New Roman"/>
          <w:szCs w:val="22"/>
        </w:rPr>
        <w:t>;</w:t>
      </w:r>
      <w:r w:rsidRPr="00C330F5">
        <w:rPr>
          <w:rFonts w:ascii="Times New Roman" w:hAnsi="Times New Roman"/>
          <w:szCs w:val="22"/>
        </w:rPr>
        <w:t xml:space="preserve"> </w:t>
      </w:r>
      <w:r w:rsidRPr="00C330F5">
        <w:rPr>
          <w:rFonts w:ascii="Times New Roman" w:eastAsia="MS PGothic" w:hAnsi="Times New Roman"/>
          <w:bCs/>
          <w:szCs w:val="22"/>
        </w:rPr>
        <w:t>Resolution</w:t>
      </w:r>
      <w:r w:rsidRPr="00C330F5">
        <w:rPr>
          <w:rFonts w:ascii="Times New Roman" w:hAnsi="Times New Roman"/>
          <w:bCs/>
          <w:szCs w:val="22"/>
        </w:rPr>
        <w:t xml:space="preserve"> PP-1403 “O</w:t>
      </w:r>
      <w:r w:rsidRPr="00C330F5">
        <w:rPr>
          <w:rFonts w:ascii="Times New Roman" w:eastAsia="MS PGothic" w:hAnsi="Times New Roman"/>
          <w:szCs w:val="22"/>
        </w:rPr>
        <w:t>n additional measures on development of planning and improvement of housing construction in rural areas</w:t>
      </w:r>
      <w:r w:rsidRPr="00C330F5">
        <w:rPr>
          <w:rFonts w:ascii="Times New Roman" w:hAnsi="Times New Roman"/>
          <w:szCs w:val="22"/>
        </w:rPr>
        <w:t>” (8 September 2010)</w:t>
      </w:r>
      <w:r w:rsidRPr="00C330F5">
        <w:rPr>
          <w:rFonts w:ascii="Times New Roman" w:eastAsia="MS PGothic" w:hAnsi="Times New Roman"/>
          <w:szCs w:val="22"/>
        </w:rPr>
        <w:t>;</w:t>
      </w:r>
      <w:r w:rsidRPr="00C330F5">
        <w:rPr>
          <w:rFonts w:ascii="Times New Roman" w:hAnsi="Times New Roman"/>
          <w:szCs w:val="22"/>
        </w:rPr>
        <w:t xml:space="preserve"> </w:t>
      </w:r>
      <w:r w:rsidRPr="00C330F5">
        <w:rPr>
          <w:rFonts w:ascii="Times New Roman" w:eastAsia="MS PGothic" w:hAnsi="Times New Roman"/>
          <w:bCs/>
          <w:szCs w:val="22"/>
        </w:rPr>
        <w:t>Resolution PP</w:t>
      </w:r>
      <w:r w:rsidRPr="00C330F5">
        <w:rPr>
          <w:rFonts w:ascii="Times New Roman" w:hAnsi="Times New Roman"/>
          <w:bCs/>
          <w:szCs w:val="22"/>
        </w:rPr>
        <w:t>-1683 “O</w:t>
      </w:r>
      <w:r w:rsidRPr="00C330F5">
        <w:rPr>
          <w:rFonts w:ascii="Times New Roman" w:eastAsia="MS PGothic" w:hAnsi="Times New Roman"/>
          <w:szCs w:val="22"/>
        </w:rPr>
        <w:t>n first-priority measures on realization of the Programme of multi-tr</w:t>
      </w:r>
      <w:r w:rsidRPr="00C330F5">
        <w:rPr>
          <w:rFonts w:ascii="Times New Roman" w:hAnsi="Times New Roman"/>
          <w:szCs w:val="22"/>
        </w:rPr>
        <w:t>anche financing of the project ‘</w:t>
      </w:r>
      <w:r w:rsidRPr="00C330F5">
        <w:rPr>
          <w:rFonts w:ascii="Times New Roman" w:eastAsia="MS PGothic" w:hAnsi="Times New Roman"/>
          <w:szCs w:val="22"/>
        </w:rPr>
        <w:t>Housing construction development in rural areas</w:t>
      </w:r>
      <w:r w:rsidRPr="00C330F5">
        <w:rPr>
          <w:rFonts w:ascii="Times New Roman" w:hAnsi="Times New Roman"/>
          <w:szCs w:val="22"/>
        </w:rPr>
        <w:t>’”</w:t>
      </w:r>
      <w:r w:rsidRPr="00C330F5">
        <w:rPr>
          <w:rFonts w:ascii="Times New Roman" w:eastAsia="MS PGothic" w:hAnsi="Times New Roman"/>
          <w:szCs w:val="22"/>
        </w:rPr>
        <w:t xml:space="preserve"> </w:t>
      </w:r>
      <w:r w:rsidRPr="00C330F5">
        <w:rPr>
          <w:rFonts w:ascii="Times New Roman" w:hAnsi="Times New Roman"/>
          <w:szCs w:val="22"/>
        </w:rPr>
        <w:t>(11 January 2012)</w:t>
      </w:r>
      <w:r w:rsidR="00AC1969">
        <w:rPr>
          <w:rFonts w:ascii="Times New Roman" w:hAnsi="Times New Roman"/>
          <w:szCs w:val="22"/>
        </w:rPr>
        <w:t>; and Resolution PP-2282 “On the Programme for the Construction of Individual Housing Stock using Standardized Designs in Rural Areas for 2015 and Cons</w:t>
      </w:r>
      <w:r w:rsidR="00991B77">
        <w:rPr>
          <w:rFonts w:ascii="Times New Roman" w:hAnsi="Times New Roman"/>
          <w:szCs w:val="22"/>
        </w:rPr>
        <w:t>truction Parameters for 2016. (07 January 2015</w:t>
      </w:r>
      <w:r w:rsidR="00AC1969">
        <w:rPr>
          <w:rFonts w:ascii="Times New Roman" w:hAnsi="Times New Roman"/>
          <w:szCs w:val="22"/>
        </w:rPr>
        <w:t xml:space="preserve">). The most recent resolution approves the interagency Rural Housing Programme for 2015 and </w:t>
      </w:r>
      <w:r w:rsidR="00573A7A">
        <w:rPr>
          <w:rFonts w:ascii="Times New Roman" w:hAnsi="Times New Roman"/>
          <w:szCs w:val="22"/>
        </w:rPr>
        <w:t>commissions</w:t>
      </w:r>
      <w:r w:rsidR="00AC1969">
        <w:rPr>
          <w:rFonts w:ascii="Times New Roman" w:hAnsi="Times New Roman"/>
          <w:szCs w:val="22"/>
        </w:rPr>
        <w:t xml:space="preserve"> the Minister of Finance to sign the loan agreement for the third tranche of the </w:t>
      </w:r>
      <w:r w:rsidR="00573A7A">
        <w:rPr>
          <w:rFonts w:ascii="Times New Roman" w:hAnsi="Times New Roman"/>
          <w:szCs w:val="22"/>
        </w:rPr>
        <w:t xml:space="preserve">rural </w:t>
      </w:r>
      <w:r w:rsidR="00AC1969">
        <w:rPr>
          <w:rFonts w:ascii="Times New Roman" w:hAnsi="Times New Roman"/>
          <w:szCs w:val="22"/>
        </w:rPr>
        <w:t xml:space="preserve">housing loan issued by the Asian Development Bank.  In addition, it endorses cooperation with the two participating banks, QQB and </w:t>
      </w:r>
      <w:proofErr w:type="spellStart"/>
      <w:r w:rsidR="00AC1969">
        <w:rPr>
          <w:rFonts w:ascii="Times New Roman" w:hAnsi="Times New Roman"/>
          <w:szCs w:val="22"/>
        </w:rPr>
        <w:t>Ipoteka</w:t>
      </w:r>
      <w:proofErr w:type="spellEnd"/>
      <w:r w:rsidR="00AC1969">
        <w:rPr>
          <w:rFonts w:ascii="Times New Roman" w:hAnsi="Times New Roman"/>
          <w:szCs w:val="22"/>
        </w:rPr>
        <w:t xml:space="preserve"> Bank, and cooperation with the Islamic Development Bank.  Finally, it provides several concessions to project-related investments, such an import tax waiver for construction materials such as lumber, sheet metal for roofs, and chipboard sheets for flooring.</w:t>
      </w:r>
    </w:p>
    <w:p w14:paraId="4DAFAA64" w14:textId="77777777" w:rsidR="00137270" w:rsidRDefault="00237E4D" w:rsidP="0014554F">
      <w:pPr>
        <w:spacing w:before="120" w:after="120"/>
        <w:outlineLvl w:val="0"/>
        <w:rPr>
          <w:rFonts w:ascii="Times New Roman" w:hAnsi="Times New Roman"/>
          <w:szCs w:val="22"/>
        </w:rPr>
      </w:pPr>
      <w:r w:rsidRPr="00C52E35">
        <w:rPr>
          <w:rFonts w:ascii="Times New Roman" w:hAnsi="Times New Roman"/>
          <w:szCs w:val="22"/>
        </w:rPr>
        <w:t xml:space="preserve">The most recent relevant Presidential </w:t>
      </w:r>
      <w:r w:rsidR="00C52E35">
        <w:rPr>
          <w:rFonts w:ascii="Times New Roman" w:hAnsi="Times New Roman"/>
          <w:szCs w:val="22"/>
        </w:rPr>
        <w:t>Decree</w:t>
      </w:r>
      <w:r w:rsidRPr="00C52E35">
        <w:rPr>
          <w:rFonts w:ascii="Times New Roman" w:hAnsi="Times New Roman"/>
          <w:szCs w:val="22"/>
        </w:rPr>
        <w:t xml:space="preserve"> is</w:t>
      </w:r>
      <w:r w:rsidR="00137270" w:rsidRPr="00C52E35">
        <w:rPr>
          <w:rFonts w:ascii="Times New Roman" w:hAnsi="Times New Roman"/>
          <w:szCs w:val="22"/>
        </w:rPr>
        <w:t xml:space="preserve"> PP-2343 “On a Program</w:t>
      </w:r>
      <w:r w:rsidR="00D44285">
        <w:rPr>
          <w:rFonts w:ascii="Times New Roman" w:hAnsi="Times New Roman"/>
          <w:szCs w:val="22"/>
        </w:rPr>
        <w:t>me</w:t>
      </w:r>
      <w:r w:rsidR="00137270" w:rsidRPr="00C52E35">
        <w:rPr>
          <w:rFonts w:ascii="Times New Roman" w:hAnsi="Times New Roman"/>
          <w:szCs w:val="22"/>
        </w:rPr>
        <w:t xml:space="preserve"> of Activities to Reduce Energy Intensity and the Implementation of Energy-saving Technologies in Branches of the Economy and the Public Sector” (5 May 2015). This document</w:t>
      </w:r>
      <w:r w:rsidR="005D6DB8">
        <w:rPr>
          <w:rFonts w:ascii="Times New Roman" w:hAnsi="Times New Roman"/>
          <w:szCs w:val="22"/>
        </w:rPr>
        <w:t>, which</w:t>
      </w:r>
      <w:r w:rsidR="00137270" w:rsidRPr="00C52E35">
        <w:rPr>
          <w:rFonts w:ascii="Times New Roman" w:hAnsi="Times New Roman"/>
          <w:szCs w:val="22"/>
        </w:rPr>
        <w:t xml:space="preserve"> </w:t>
      </w:r>
      <w:r w:rsidR="00C52E35" w:rsidRPr="00C52E35">
        <w:rPr>
          <w:rFonts w:ascii="Times New Roman" w:hAnsi="Times New Roman"/>
          <w:szCs w:val="22"/>
        </w:rPr>
        <w:t>was followed by t</w:t>
      </w:r>
      <w:r w:rsidR="00C52E35" w:rsidRPr="005D6DB8">
        <w:rPr>
          <w:rFonts w:ascii="Times New Roman" w:hAnsi="Times New Roman"/>
          <w:bCs/>
          <w:szCs w:val="22"/>
          <w:lang w:val="en-US"/>
        </w:rPr>
        <w:t xml:space="preserve">he </w:t>
      </w:r>
      <w:r w:rsidR="00C52E35">
        <w:rPr>
          <w:rFonts w:ascii="Times New Roman" w:hAnsi="Times New Roman"/>
          <w:bCs/>
          <w:szCs w:val="22"/>
          <w:lang w:val="en-US"/>
        </w:rPr>
        <w:t xml:space="preserve">Resolution of the </w:t>
      </w:r>
      <w:r w:rsidR="00C52E35" w:rsidRPr="00C52E35">
        <w:rPr>
          <w:rFonts w:ascii="Times New Roman" w:hAnsi="Times New Roman"/>
          <w:bCs/>
          <w:szCs w:val="22"/>
          <w:lang w:val="en-US"/>
        </w:rPr>
        <w:t xml:space="preserve">Cabinet of Ministers </w:t>
      </w:r>
      <w:r w:rsidR="00C52E35" w:rsidRPr="005D6DB8">
        <w:rPr>
          <w:rFonts w:ascii="Times New Roman" w:hAnsi="Times New Roman"/>
          <w:bCs/>
          <w:szCs w:val="22"/>
          <w:lang w:val="en-US"/>
        </w:rPr>
        <w:t xml:space="preserve">“On Approval of the Regulation on the Republican Commission on the Matters of Energy Efficiency and </w:t>
      </w:r>
      <w:r w:rsidR="00C52E35" w:rsidRPr="005D6DB8">
        <w:rPr>
          <w:rFonts w:ascii="Times New Roman" w:hAnsi="Times New Roman"/>
          <w:szCs w:val="22"/>
          <w:lang w:val="en-US"/>
        </w:rPr>
        <w:t xml:space="preserve">Renewable Energy Sources”, </w:t>
      </w:r>
      <w:r w:rsidR="00C52E35" w:rsidRPr="005D6DB8">
        <w:rPr>
          <w:rFonts w:ascii="Times New Roman" w:hAnsi="Times New Roman"/>
          <w:bCs/>
          <w:szCs w:val="22"/>
          <w:lang w:val="en-US"/>
        </w:rPr>
        <w:t>#238 of 13 August 2015</w:t>
      </w:r>
      <w:r w:rsidR="005D6DB8">
        <w:rPr>
          <w:rFonts w:ascii="Times New Roman" w:hAnsi="Times New Roman"/>
          <w:bCs/>
          <w:szCs w:val="22"/>
          <w:lang w:val="en-US"/>
        </w:rPr>
        <w:t xml:space="preserve">, </w:t>
      </w:r>
      <w:r w:rsidR="00A457A6">
        <w:rPr>
          <w:rFonts w:ascii="Times New Roman" w:hAnsi="Times New Roman"/>
          <w:szCs w:val="22"/>
        </w:rPr>
        <w:t>creates a Republic-Level Commission for Energy Effi</w:t>
      </w:r>
      <w:r>
        <w:rPr>
          <w:rFonts w:ascii="Times New Roman" w:hAnsi="Times New Roman"/>
          <w:szCs w:val="22"/>
        </w:rPr>
        <w:t>ciency and Renewable Energy Reso</w:t>
      </w:r>
      <w:r w:rsidR="00A457A6">
        <w:rPr>
          <w:rFonts w:ascii="Times New Roman" w:hAnsi="Times New Roman"/>
          <w:szCs w:val="22"/>
        </w:rPr>
        <w:t>urces Affairs, which is to be chaired by the Prime Minister.  The document also includes a roadmap for measures</w:t>
      </w:r>
      <w:r w:rsidR="00137270" w:rsidRPr="00C330F5">
        <w:rPr>
          <w:rFonts w:ascii="Times New Roman" w:hAnsi="Times New Roman"/>
          <w:szCs w:val="22"/>
        </w:rPr>
        <w:t xml:space="preserve"> generate energy savings</w:t>
      </w:r>
      <w:r w:rsidR="00A457A6">
        <w:rPr>
          <w:rFonts w:ascii="Times New Roman" w:hAnsi="Times New Roman"/>
          <w:szCs w:val="22"/>
        </w:rPr>
        <w:t xml:space="preserve"> and develop renewable energy </w:t>
      </w:r>
      <w:r w:rsidR="00137270" w:rsidRPr="00C330F5">
        <w:rPr>
          <w:rFonts w:ascii="Times New Roman" w:hAnsi="Times New Roman"/>
          <w:szCs w:val="22"/>
        </w:rPr>
        <w:t>for the period 2015-2019, such as ensuring energy efficiency in the residential buildings sector and speeding up the development of renewable energy resources, in particular solar energy.</w:t>
      </w:r>
      <w:r w:rsidR="00A457A6">
        <w:rPr>
          <w:rStyle w:val="FootnoteReference"/>
          <w:szCs w:val="22"/>
        </w:rPr>
        <w:footnoteReference w:id="23"/>
      </w:r>
      <w:r w:rsidR="00137270" w:rsidRPr="00C330F5">
        <w:rPr>
          <w:rFonts w:ascii="Times New Roman" w:hAnsi="Times New Roman"/>
          <w:szCs w:val="22"/>
        </w:rPr>
        <w:t xml:space="preserve">  </w:t>
      </w:r>
      <w:r w:rsidR="00A457A6">
        <w:rPr>
          <w:rFonts w:ascii="Times New Roman" w:hAnsi="Times New Roman"/>
          <w:szCs w:val="22"/>
        </w:rPr>
        <w:t>Finally,</w:t>
      </w:r>
      <w:r w:rsidR="00A457A6" w:rsidRPr="00C330F5">
        <w:rPr>
          <w:rFonts w:ascii="Times New Roman" w:hAnsi="Times New Roman"/>
          <w:szCs w:val="22"/>
        </w:rPr>
        <w:t xml:space="preserve"> </w:t>
      </w:r>
      <w:r w:rsidR="00A457A6">
        <w:rPr>
          <w:rFonts w:ascii="Times New Roman" w:hAnsi="Times New Roman"/>
          <w:szCs w:val="22"/>
        </w:rPr>
        <w:t xml:space="preserve">the resolution </w:t>
      </w:r>
      <w:r w:rsidR="00137270" w:rsidRPr="00C330F5">
        <w:rPr>
          <w:rFonts w:ascii="Times New Roman" w:hAnsi="Times New Roman"/>
          <w:szCs w:val="22"/>
        </w:rPr>
        <w:t xml:space="preserve">endorses an inter-agency program of activities to reduce energy consumption in various sectors and targets for reducing energy intensity.  </w:t>
      </w:r>
      <w:r w:rsidR="00554652">
        <w:rPr>
          <w:rFonts w:ascii="Times New Roman" w:hAnsi="Times New Roman"/>
          <w:szCs w:val="22"/>
        </w:rPr>
        <w:t xml:space="preserve">Annex 14 provides a detailed list of linkages between PP-2343 and this project. </w:t>
      </w:r>
      <w:r w:rsidR="00137270" w:rsidRPr="00C330F5">
        <w:rPr>
          <w:rFonts w:ascii="Times New Roman" w:hAnsi="Times New Roman"/>
          <w:szCs w:val="22"/>
        </w:rPr>
        <w:t xml:space="preserve">In the area of renewable energy resources, there is a 2013 Presidential Decree “On measures to further increase </w:t>
      </w:r>
      <w:r w:rsidR="00D23198">
        <w:rPr>
          <w:rFonts w:ascii="Times New Roman" w:hAnsi="Times New Roman"/>
          <w:szCs w:val="22"/>
        </w:rPr>
        <w:t>use of renewable energy sources” and a corresponding Resolution of the Cabinet of Ministers.</w:t>
      </w:r>
    </w:p>
    <w:p w14:paraId="1EB27525" w14:textId="48F1FDDB" w:rsidR="00137270" w:rsidRPr="00C330F5" w:rsidRDefault="00137270" w:rsidP="0014554F">
      <w:pPr>
        <w:spacing w:before="120" w:after="120"/>
        <w:outlineLvl w:val="0"/>
        <w:rPr>
          <w:rFonts w:ascii="Times New Roman" w:hAnsi="Times New Roman"/>
          <w:szCs w:val="22"/>
        </w:rPr>
      </w:pPr>
      <w:r w:rsidRPr="00C330F5">
        <w:rPr>
          <w:rFonts w:ascii="Times New Roman" w:hAnsi="Times New Roman"/>
          <w:szCs w:val="22"/>
        </w:rPr>
        <w:t xml:space="preserve">Finally, the </w:t>
      </w:r>
      <w:r w:rsidRPr="00C330F5">
        <w:rPr>
          <w:rFonts w:ascii="Times New Roman" w:hAnsi="Times New Roman"/>
          <w:b/>
          <w:szCs w:val="22"/>
        </w:rPr>
        <w:t>Cabinet of Ministers</w:t>
      </w:r>
      <w:r w:rsidRPr="00C330F5">
        <w:rPr>
          <w:rFonts w:ascii="Times New Roman" w:hAnsi="Times New Roman"/>
          <w:szCs w:val="22"/>
        </w:rPr>
        <w:t xml:space="preserve"> recently passed an important </w:t>
      </w:r>
      <w:r w:rsidRPr="00C330F5">
        <w:rPr>
          <w:rFonts w:ascii="Times New Roman" w:hAnsi="Times New Roman"/>
          <w:b/>
          <w:szCs w:val="22"/>
        </w:rPr>
        <w:t>resolution</w:t>
      </w:r>
      <w:r w:rsidRPr="00C330F5">
        <w:rPr>
          <w:rFonts w:ascii="Times New Roman" w:hAnsi="Times New Roman"/>
          <w:szCs w:val="22"/>
        </w:rPr>
        <w:t xml:space="preserve"> related to home appliances</w:t>
      </w:r>
      <w:r w:rsidR="005D6DB8">
        <w:rPr>
          <w:rFonts w:ascii="Times New Roman" w:hAnsi="Times New Roman"/>
          <w:szCs w:val="22"/>
        </w:rPr>
        <w:t>.  Resolution #</w:t>
      </w:r>
      <w:r w:rsidRPr="00C330F5">
        <w:rPr>
          <w:rFonts w:ascii="Times New Roman" w:hAnsi="Times New Roman"/>
          <w:szCs w:val="22"/>
        </w:rPr>
        <w:t xml:space="preserve">86 </w:t>
      </w:r>
      <w:r w:rsidR="005D6DB8">
        <w:rPr>
          <w:rFonts w:ascii="Times New Roman" w:hAnsi="Times New Roman"/>
          <w:szCs w:val="22"/>
        </w:rPr>
        <w:t xml:space="preserve">(9 </w:t>
      </w:r>
      <w:r w:rsidRPr="00C330F5">
        <w:rPr>
          <w:rFonts w:ascii="Times New Roman" w:hAnsi="Times New Roman"/>
          <w:szCs w:val="22"/>
        </w:rPr>
        <w:t>April 2015</w:t>
      </w:r>
      <w:r w:rsidR="005D6DB8">
        <w:rPr>
          <w:rFonts w:ascii="Times New Roman" w:hAnsi="Times New Roman"/>
          <w:szCs w:val="22"/>
        </w:rPr>
        <w:t>)</w:t>
      </w:r>
      <w:r w:rsidRPr="00C330F5">
        <w:rPr>
          <w:rFonts w:ascii="Times New Roman" w:hAnsi="Times New Roman"/>
          <w:szCs w:val="22"/>
        </w:rPr>
        <w:t xml:space="preserve"> mandates the introduction of a national system of label</w:t>
      </w:r>
      <w:r w:rsidR="00237E4D">
        <w:rPr>
          <w:rFonts w:ascii="Times New Roman" w:hAnsi="Times New Roman"/>
          <w:szCs w:val="22"/>
        </w:rPr>
        <w:t>l</w:t>
      </w:r>
      <w:r w:rsidRPr="00C330F5">
        <w:rPr>
          <w:rFonts w:ascii="Times New Roman" w:hAnsi="Times New Roman"/>
          <w:szCs w:val="22"/>
        </w:rPr>
        <w:t>ing and certification of energy use in new home appliances (on the basis of an A-G rating system)</w:t>
      </w:r>
      <w:r w:rsidR="0068401D">
        <w:rPr>
          <w:rFonts w:ascii="Times New Roman" w:hAnsi="Times New Roman"/>
          <w:szCs w:val="22"/>
        </w:rPr>
        <w:t>, and newly constructed buildings</w:t>
      </w:r>
      <w:r w:rsidRPr="00C330F5">
        <w:rPr>
          <w:rFonts w:ascii="Times New Roman" w:hAnsi="Times New Roman"/>
          <w:szCs w:val="22"/>
        </w:rPr>
        <w:t xml:space="preserve"> as of January 1, 2016. The resolution also mandates phasing out the least efficient home appliances on a gradual basis, so that appliances with ratings from “E” to “G” would not be on the market by January 1, 2019.  The national utility, </w:t>
      </w:r>
      <w:proofErr w:type="spellStart"/>
      <w:r w:rsidRPr="00C330F5">
        <w:rPr>
          <w:rFonts w:ascii="Times New Roman" w:hAnsi="Times New Roman"/>
          <w:szCs w:val="22"/>
        </w:rPr>
        <w:t>Uzbekenergo</w:t>
      </w:r>
      <w:proofErr w:type="spellEnd"/>
      <w:r w:rsidRPr="00C330F5">
        <w:rPr>
          <w:rFonts w:ascii="Times New Roman" w:hAnsi="Times New Roman"/>
          <w:szCs w:val="22"/>
        </w:rPr>
        <w:t>, and government agencies responsible for standards and energy monitoring are required to develop norms for measuring and certifying the energy performance of home appliances by September 1, 2015, and customs and duties agencies are tasked with monitoring imported appliances.</w:t>
      </w:r>
    </w:p>
    <w:p w14:paraId="3F44CB62" w14:textId="77777777" w:rsidR="00137270" w:rsidRDefault="00137270" w:rsidP="00E305EF">
      <w:pPr>
        <w:spacing w:after="0"/>
        <w:outlineLvl w:val="0"/>
        <w:rPr>
          <w:rFonts w:ascii="Times New Roman" w:hAnsi="Times New Roman"/>
          <w:bCs/>
          <w:szCs w:val="22"/>
        </w:rPr>
      </w:pPr>
    </w:p>
    <w:p w14:paraId="4D3B3841" w14:textId="77777777" w:rsidR="00137270" w:rsidRDefault="00137270" w:rsidP="00C917DB">
      <w:pPr>
        <w:spacing w:after="0"/>
        <w:outlineLvl w:val="0"/>
        <w:rPr>
          <w:rFonts w:ascii="Times New Roman" w:hAnsi="Times New Roman"/>
          <w:bCs/>
          <w:szCs w:val="22"/>
        </w:rPr>
      </w:pPr>
      <w:r w:rsidRPr="00C330F5">
        <w:rPr>
          <w:rFonts w:ascii="Times New Roman" w:hAnsi="Times New Roman"/>
          <w:bCs/>
          <w:szCs w:val="22"/>
        </w:rPr>
        <w:lastRenderedPageBreak/>
        <w:t>The</w:t>
      </w:r>
      <w:r w:rsidRPr="00C330F5">
        <w:rPr>
          <w:rFonts w:ascii="Times New Roman" w:hAnsi="Times New Roman"/>
          <w:b/>
          <w:bCs/>
          <w:szCs w:val="22"/>
        </w:rPr>
        <w:t xml:space="preserve"> Initial National Communication to the UNFCCC</w:t>
      </w:r>
      <w:r>
        <w:rPr>
          <w:rStyle w:val="FootnoteReference"/>
          <w:b/>
          <w:bCs/>
          <w:szCs w:val="22"/>
        </w:rPr>
        <w:footnoteReference w:id="24"/>
      </w:r>
      <w:r w:rsidRPr="00C330F5">
        <w:rPr>
          <w:rFonts w:ascii="Times New Roman" w:hAnsi="Times New Roman"/>
          <w:bCs/>
          <w:szCs w:val="22"/>
        </w:rPr>
        <w:t xml:space="preserve"> (1999) ranks measures to improve energy efficiency in the building sector as the most cost-effective option to reduce GHG emissions in Uzbekistan, being more cost-effective than the power sector, industry or transport. The </w:t>
      </w:r>
      <w:r w:rsidRPr="00C330F5">
        <w:rPr>
          <w:rFonts w:ascii="Times New Roman" w:hAnsi="Times New Roman"/>
          <w:b/>
          <w:bCs/>
          <w:szCs w:val="22"/>
        </w:rPr>
        <w:t>Second National Communication</w:t>
      </w:r>
      <w:r w:rsidRPr="00C330F5">
        <w:rPr>
          <w:rFonts w:ascii="Times New Roman" w:hAnsi="Times New Roman"/>
          <w:bCs/>
          <w:szCs w:val="22"/>
        </w:rPr>
        <w:t xml:space="preserve"> (2008)</w:t>
      </w:r>
      <w:r w:rsidRPr="00365099">
        <w:rPr>
          <w:rStyle w:val="FootnoteReference"/>
          <w:rFonts w:ascii="Times New Roman" w:hAnsi="Times New Roman"/>
          <w:sz w:val="22"/>
          <w:szCs w:val="22"/>
        </w:rPr>
        <w:footnoteReference w:id="25"/>
      </w:r>
      <w:r w:rsidRPr="00365099">
        <w:rPr>
          <w:rFonts w:ascii="Times New Roman" w:hAnsi="Times New Roman"/>
          <w:szCs w:val="22"/>
        </w:rPr>
        <w:t xml:space="preserve"> </w:t>
      </w:r>
      <w:r w:rsidRPr="00C330F5">
        <w:rPr>
          <w:rFonts w:ascii="Times New Roman" w:hAnsi="Times New Roman"/>
          <w:bCs/>
          <w:szCs w:val="22"/>
        </w:rPr>
        <w:t xml:space="preserve">notes that energy consumption in the residential sector remained the second-highest source of GHG emissions in the country (after the energy sector) between 1994 and 2005, the latest year for which figures are available. </w:t>
      </w:r>
    </w:p>
    <w:p w14:paraId="73C18236" w14:textId="77777777" w:rsidR="00137270" w:rsidRPr="00C330F5" w:rsidRDefault="00137270" w:rsidP="00370B3E">
      <w:pPr>
        <w:pStyle w:val="Heading3"/>
        <w:spacing w:before="120" w:after="120"/>
        <w:rPr>
          <w:rFonts w:ascii="Times New Roman" w:hAnsi="Times New Roman"/>
          <w:noProof/>
          <w:sz w:val="22"/>
          <w:szCs w:val="22"/>
        </w:rPr>
      </w:pPr>
      <w:bookmarkStart w:id="6" w:name="_Toc472957616"/>
      <w:r w:rsidRPr="00C330F5">
        <w:rPr>
          <w:rFonts w:ascii="Times New Roman" w:hAnsi="Times New Roman"/>
          <w:noProof/>
          <w:sz w:val="22"/>
          <w:szCs w:val="22"/>
        </w:rPr>
        <w:t xml:space="preserve">Housing and </w:t>
      </w:r>
      <w:r>
        <w:rPr>
          <w:rFonts w:ascii="Times New Roman" w:hAnsi="Times New Roman"/>
          <w:noProof/>
          <w:sz w:val="22"/>
          <w:szCs w:val="22"/>
        </w:rPr>
        <w:t>R</w:t>
      </w:r>
      <w:r w:rsidRPr="00C330F5">
        <w:rPr>
          <w:rFonts w:ascii="Times New Roman" w:hAnsi="Times New Roman"/>
          <w:noProof/>
          <w:sz w:val="22"/>
          <w:szCs w:val="22"/>
        </w:rPr>
        <w:t xml:space="preserve">ural </w:t>
      </w:r>
      <w:r>
        <w:rPr>
          <w:rFonts w:ascii="Times New Roman" w:hAnsi="Times New Roman"/>
          <w:noProof/>
          <w:sz w:val="22"/>
          <w:szCs w:val="22"/>
        </w:rPr>
        <w:t>D</w:t>
      </w:r>
      <w:r w:rsidRPr="00C330F5">
        <w:rPr>
          <w:rFonts w:ascii="Times New Roman" w:hAnsi="Times New Roman"/>
          <w:noProof/>
          <w:sz w:val="22"/>
          <w:szCs w:val="22"/>
        </w:rPr>
        <w:t>evelopment</w:t>
      </w:r>
      <w:r>
        <w:rPr>
          <w:rFonts w:ascii="Times New Roman" w:hAnsi="Times New Roman"/>
          <w:noProof/>
          <w:sz w:val="22"/>
          <w:szCs w:val="22"/>
        </w:rPr>
        <w:t xml:space="preserve"> Policies and Regulations</w:t>
      </w:r>
      <w:bookmarkEnd w:id="6"/>
    </w:p>
    <w:p w14:paraId="4ECD1232" w14:textId="77777777" w:rsidR="00137270" w:rsidRPr="00A5099C" w:rsidRDefault="00137270" w:rsidP="00370B3E">
      <w:pPr>
        <w:spacing w:before="120" w:after="120"/>
        <w:outlineLvl w:val="0"/>
        <w:rPr>
          <w:rFonts w:ascii="Times New Roman" w:hAnsi="Times New Roman"/>
          <w:noProof/>
          <w:szCs w:val="22"/>
        </w:rPr>
      </w:pPr>
      <w:r w:rsidRPr="00614FB0">
        <w:rPr>
          <w:rFonts w:ascii="Times New Roman" w:hAnsi="Times New Roman"/>
          <w:noProof/>
          <w:szCs w:val="22"/>
        </w:rPr>
        <w:t xml:space="preserve">In response to the </w:t>
      </w:r>
      <w:r w:rsidRPr="00614FB0">
        <w:rPr>
          <w:rFonts w:ascii="Times New Roman" w:hAnsi="Times New Roman"/>
          <w:szCs w:val="22"/>
        </w:rPr>
        <w:t>projected annual growth rate in the rural population of 2.7%</w:t>
      </w:r>
      <w:r w:rsidRPr="00614FB0">
        <w:rPr>
          <w:rFonts w:ascii="Times New Roman" w:hAnsi="Times New Roman"/>
          <w:noProof/>
          <w:szCs w:val="22"/>
        </w:rPr>
        <w:t xml:space="preserve">, the Government of Uzbekistan is making </w:t>
      </w:r>
      <w:r w:rsidRPr="00E004F8">
        <w:rPr>
          <w:rFonts w:ascii="Times New Roman" w:hAnsi="Times New Roman"/>
          <w:noProof/>
          <w:szCs w:val="22"/>
        </w:rPr>
        <w:t>significant investments in new rural and peri-urban settlements</w:t>
      </w:r>
      <w:r w:rsidRPr="00614FB0">
        <w:rPr>
          <w:rFonts w:ascii="Times New Roman" w:hAnsi="Times New Roman"/>
          <w:i/>
          <w:noProof/>
          <w:szCs w:val="22"/>
        </w:rPr>
        <w:t xml:space="preserve"> </w:t>
      </w:r>
      <w:r w:rsidRPr="00614FB0">
        <w:rPr>
          <w:rFonts w:ascii="Times New Roman" w:hAnsi="Times New Roman"/>
          <w:noProof/>
          <w:szCs w:val="22"/>
        </w:rPr>
        <w:t xml:space="preserve">through its State Programme on Housing for Sustainable Rural Development (referred to </w:t>
      </w:r>
      <w:r w:rsidR="00C917DB">
        <w:rPr>
          <w:rFonts w:ascii="Times New Roman" w:hAnsi="Times New Roman"/>
          <w:noProof/>
          <w:szCs w:val="22"/>
        </w:rPr>
        <w:t xml:space="preserve">here </w:t>
      </w:r>
      <w:r w:rsidRPr="00614FB0">
        <w:rPr>
          <w:rFonts w:ascii="Times New Roman" w:hAnsi="Times New Roman"/>
          <w:noProof/>
          <w:szCs w:val="22"/>
        </w:rPr>
        <w:t>as the Rural Housing Programme, or RHP).</w:t>
      </w:r>
      <w:r w:rsidR="0073193E">
        <w:rPr>
          <w:rStyle w:val="FootnoteReference"/>
          <w:noProof/>
          <w:szCs w:val="22"/>
        </w:rPr>
        <w:footnoteReference w:id="26"/>
      </w:r>
      <w:r w:rsidRPr="00614FB0">
        <w:rPr>
          <w:rFonts w:ascii="Times New Roman" w:hAnsi="Times New Roman"/>
          <w:noProof/>
          <w:szCs w:val="22"/>
        </w:rPr>
        <w:t xml:space="preserve"> Launched in 2009, the RHP was accompa</w:t>
      </w:r>
      <w:r>
        <w:rPr>
          <w:rFonts w:ascii="Times New Roman" w:hAnsi="Times New Roman"/>
          <w:noProof/>
          <w:szCs w:val="22"/>
        </w:rPr>
        <w:t>nied by a Presidential Decree, “</w:t>
      </w:r>
      <w:r w:rsidRPr="00614FB0">
        <w:rPr>
          <w:rFonts w:ascii="Times New Roman" w:hAnsi="Times New Roman"/>
          <w:noProof/>
          <w:szCs w:val="22"/>
        </w:rPr>
        <w:t>On Additional Measures for Scaling-Up Housing Construction in Rural Areas</w:t>
      </w:r>
      <w:r>
        <w:rPr>
          <w:rFonts w:ascii="Times New Roman" w:hAnsi="Times New Roman"/>
          <w:noProof/>
          <w:szCs w:val="22"/>
        </w:rPr>
        <w:t>.”</w:t>
      </w:r>
      <w:r w:rsidRPr="00614FB0">
        <w:rPr>
          <w:rFonts w:ascii="Times New Roman" w:hAnsi="Times New Roman"/>
          <w:noProof/>
          <w:szCs w:val="22"/>
        </w:rPr>
        <w:t xml:space="preserve"> Under the RHP, </w:t>
      </w:r>
      <w:r>
        <w:rPr>
          <w:rFonts w:ascii="Times New Roman" w:hAnsi="Times New Roman"/>
          <w:noProof/>
          <w:szCs w:val="22"/>
        </w:rPr>
        <w:t xml:space="preserve">the Government has invested </w:t>
      </w:r>
      <w:r w:rsidRPr="00614FB0">
        <w:rPr>
          <w:rFonts w:ascii="Times New Roman" w:hAnsi="Times New Roman"/>
          <w:noProof/>
          <w:szCs w:val="22"/>
        </w:rPr>
        <w:t>over US$ 2.5 billion between 2009 and 2014 in the construction of over 1,000 new rural settlements</w:t>
      </w:r>
      <w:r>
        <w:rPr>
          <w:rFonts w:ascii="Times New Roman" w:hAnsi="Times New Roman"/>
          <w:noProof/>
          <w:szCs w:val="22"/>
        </w:rPr>
        <w:t>,</w:t>
      </w:r>
      <w:r w:rsidRPr="00614FB0">
        <w:rPr>
          <w:rFonts w:ascii="Times New Roman" w:hAnsi="Times New Roman"/>
          <w:noProof/>
          <w:szCs w:val="22"/>
        </w:rPr>
        <w:t xml:space="preserve"> including a total of 33,557 houses from 2009 to 2013 and 11,000 houses in 2014.</w:t>
      </w:r>
      <w:r w:rsidRPr="00614FB0">
        <w:rPr>
          <w:rStyle w:val="FootnoteReference"/>
          <w:rFonts w:ascii="Times New Roman" w:hAnsi="Times New Roman"/>
          <w:noProof/>
          <w:sz w:val="22"/>
          <w:szCs w:val="22"/>
        </w:rPr>
        <w:footnoteReference w:id="27"/>
      </w:r>
      <w:r w:rsidRPr="00614FB0">
        <w:rPr>
          <w:rFonts w:ascii="Times New Roman" w:hAnsi="Times New Roman"/>
          <w:noProof/>
          <w:szCs w:val="22"/>
        </w:rPr>
        <w:t xml:space="preserve">  </w:t>
      </w:r>
      <w:r w:rsidRPr="00A5099C">
        <w:rPr>
          <w:rFonts w:ascii="Times New Roman" w:hAnsi="Times New Roman"/>
          <w:noProof/>
          <w:szCs w:val="22"/>
        </w:rPr>
        <w:t xml:space="preserve">The RHP </w:t>
      </w:r>
      <w:r>
        <w:rPr>
          <w:rFonts w:ascii="Times New Roman" w:hAnsi="Times New Roman"/>
          <w:noProof/>
          <w:szCs w:val="22"/>
        </w:rPr>
        <w:t xml:space="preserve">grew </w:t>
      </w:r>
      <w:r w:rsidRPr="00A5099C">
        <w:rPr>
          <w:rFonts w:ascii="Times New Roman" w:hAnsi="Times New Roman"/>
          <w:noProof/>
          <w:szCs w:val="22"/>
        </w:rPr>
        <w:t>exponentially from US$ 25.4 million in 2009 to US$ 886.3 million in 2014. In this period, more than 6.5 million m</w:t>
      </w:r>
      <w:r w:rsidRPr="00A5099C">
        <w:rPr>
          <w:rFonts w:ascii="Times New Roman" w:hAnsi="Times New Roman"/>
          <w:noProof/>
          <w:szCs w:val="22"/>
          <w:vertAlign w:val="superscript"/>
        </w:rPr>
        <w:t>2</w:t>
      </w:r>
      <w:r w:rsidRPr="00A5099C">
        <w:rPr>
          <w:rFonts w:ascii="Times New Roman" w:hAnsi="Times New Roman"/>
          <w:noProof/>
          <w:szCs w:val="22"/>
        </w:rPr>
        <w:t xml:space="preserve"> of housing space was constructed and sold in rural areas across Uzbekistan.</w:t>
      </w:r>
      <w:r>
        <w:rPr>
          <w:rFonts w:ascii="Times New Roman" w:hAnsi="Times New Roman"/>
          <w:noProof/>
          <w:szCs w:val="22"/>
        </w:rPr>
        <w:t xml:space="preserve"> </w:t>
      </w:r>
      <w:r w:rsidRPr="00A5099C">
        <w:rPr>
          <w:rFonts w:ascii="Times New Roman" w:hAnsi="Times New Roman"/>
          <w:noProof/>
          <w:szCs w:val="22"/>
        </w:rPr>
        <w:t>Construction is based on standard designs such as those depicted in Figure 3.</w:t>
      </w:r>
    </w:p>
    <w:p w14:paraId="283E8403" w14:textId="77777777" w:rsidR="00137270" w:rsidRPr="00C330F5" w:rsidRDefault="00137270" w:rsidP="00370B3E">
      <w:pPr>
        <w:spacing w:before="120" w:after="120"/>
        <w:outlineLvl w:val="0"/>
        <w:rPr>
          <w:rFonts w:ascii="Times New Roman" w:hAnsi="Times New Roman"/>
          <w:noProof/>
          <w:szCs w:val="22"/>
        </w:rPr>
      </w:pPr>
      <w:r>
        <w:rPr>
          <w:rFonts w:ascii="Times New Roman" w:hAnsi="Times New Roman"/>
          <w:i/>
          <w:noProof/>
          <w:szCs w:val="22"/>
        </w:rPr>
        <w:t>Figure 3</w:t>
      </w:r>
      <w:r w:rsidRPr="00C330F5">
        <w:rPr>
          <w:rFonts w:ascii="Times New Roman" w:hAnsi="Times New Roman"/>
          <w:i/>
          <w:noProof/>
          <w:szCs w:val="22"/>
        </w:rPr>
        <w:t xml:space="preserve">: </w:t>
      </w:r>
      <w:r w:rsidRPr="00C330F5">
        <w:rPr>
          <w:rFonts w:ascii="Times New Roman" w:hAnsi="Times New Roman"/>
          <w:noProof/>
          <w:szCs w:val="22"/>
        </w:rPr>
        <w:t xml:space="preserve">New Rural Settlements in Uzbekistan </w:t>
      </w:r>
    </w:p>
    <w:p w14:paraId="015B3DDC" w14:textId="77777777" w:rsidR="00137270" w:rsidRPr="00F93C2A" w:rsidRDefault="008D1344" w:rsidP="00467DF0">
      <w:pPr>
        <w:spacing w:after="0"/>
        <w:outlineLvl w:val="0"/>
        <w:rPr>
          <w:rFonts w:ascii="Times New Roman" w:hAnsi="Times New Roman"/>
          <w:noProof/>
          <w:szCs w:val="22"/>
        </w:rPr>
      </w:pPr>
      <w:r>
        <w:rPr>
          <w:rFonts w:ascii="Times New Roman" w:hAnsi="Times New Roman"/>
          <w:noProof/>
          <w:szCs w:val="22"/>
          <w:lang w:val="en-US"/>
        </w:rPr>
        <w:drawing>
          <wp:inline distT="0" distB="0" distL="0" distR="0" wp14:anchorId="37E63B58" wp14:editId="167F7FDB">
            <wp:extent cx="2234565" cy="1487170"/>
            <wp:effectExtent l="0" t="0" r="635" b="1143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4565" cy="1487170"/>
                    </a:xfrm>
                    <a:prstGeom prst="rect">
                      <a:avLst/>
                    </a:prstGeom>
                    <a:noFill/>
                    <a:ln>
                      <a:noFill/>
                    </a:ln>
                  </pic:spPr>
                </pic:pic>
              </a:graphicData>
            </a:graphic>
          </wp:inline>
        </w:drawing>
      </w:r>
      <w:r w:rsidR="00137270" w:rsidRPr="00F93C2A">
        <w:rPr>
          <w:rFonts w:ascii="Times New Roman" w:hAnsi="Times New Roman"/>
          <w:noProof/>
          <w:szCs w:val="22"/>
        </w:rPr>
        <w:t xml:space="preserve">  </w:t>
      </w:r>
      <w:r>
        <w:rPr>
          <w:rFonts w:ascii="Times New Roman" w:hAnsi="Times New Roman"/>
          <w:noProof/>
          <w:szCs w:val="22"/>
          <w:lang w:val="en-US"/>
        </w:rPr>
        <w:drawing>
          <wp:inline distT="0" distB="0" distL="0" distR="0" wp14:anchorId="3458A2B7" wp14:editId="47671C20">
            <wp:extent cx="2488565" cy="1494790"/>
            <wp:effectExtent l="0" t="0" r="635" b="381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8565" cy="1494790"/>
                    </a:xfrm>
                    <a:prstGeom prst="rect">
                      <a:avLst/>
                    </a:prstGeom>
                    <a:noFill/>
                    <a:ln>
                      <a:noFill/>
                    </a:ln>
                  </pic:spPr>
                </pic:pic>
              </a:graphicData>
            </a:graphic>
          </wp:inline>
        </w:drawing>
      </w:r>
    </w:p>
    <w:p w14:paraId="2460E170" w14:textId="77777777" w:rsidR="00137270" w:rsidRPr="00EE1669" w:rsidRDefault="00137270" w:rsidP="00467DF0">
      <w:pPr>
        <w:spacing w:after="0"/>
        <w:outlineLvl w:val="0"/>
        <w:rPr>
          <w:rFonts w:ascii="Times New Roman" w:hAnsi="Times New Roman"/>
          <w:noProof/>
          <w:sz w:val="18"/>
          <w:szCs w:val="18"/>
        </w:rPr>
      </w:pPr>
      <w:r w:rsidRPr="00EE1669">
        <w:rPr>
          <w:rFonts w:ascii="Times New Roman" w:hAnsi="Times New Roman"/>
          <w:i/>
          <w:noProof/>
          <w:sz w:val="18"/>
          <w:szCs w:val="18"/>
        </w:rPr>
        <w:t>Source</w:t>
      </w:r>
      <w:r w:rsidRPr="00EE1669">
        <w:rPr>
          <w:rFonts w:ascii="Times New Roman" w:hAnsi="Times New Roman"/>
          <w:noProof/>
          <w:sz w:val="18"/>
          <w:szCs w:val="18"/>
        </w:rPr>
        <w:t>: www.gazeta.uz</w:t>
      </w:r>
    </w:p>
    <w:p w14:paraId="4CA0A370" w14:textId="77777777" w:rsidR="00554652" w:rsidRDefault="00554652" w:rsidP="00ED6836">
      <w:pPr>
        <w:spacing w:before="120" w:after="120"/>
        <w:rPr>
          <w:rFonts w:ascii="Times New Roman" w:hAnsi="Times New Roman"/>
          <w:noProof/>
          <w:szCs w:val="22"/>
        </w:rPr>
      </w:pPr>
      <w:r w:rsidRPr="00C330F5">
        <w:rPr>
          <w:rFonts w:ascii="Times New Roman" w:hAnsi="Times New Roman"/>
          <w:szCs w:val="22"/>
        </w:rPr>
        <w:t xml:space="preserve">The main regulatory tool adopted by the Government of Uzbekistan to reduce GHG emissions in the buildings sector has been the introduction and gradual strengthening of </w:t>
      </w:r>
      <w:r>
        <w:rPr>
          <w:rFonts w:ascii="Times New Roman" w:hAnsi="Times New Roman"/>
          <w:szCs w:val="22"/>
        </w:rPr>
        <w:t xml:space="preserve">thermal performance requirements in </w:t>
      </w:r>
      <w:r w:rsidRPr="00C330F5">
        <w:rPr>
          <w:rFonts w:ascii="Times New Roman" w:hAnsi="Times New Roman"/>
          <w:b/>
          <w:szCs w:val="22"/>
        </w:rPr>
        <w:t>Building Codes</w:t>
      </w:r>
      <w:r w:rsidRPr="00C330F5">
        <w:rPr>
          <w:rFonts w:ascii="Times New Roman" w:hAnsi="Times New Roman"/>
          <w:szCs w:val="22"/>
        </w:rPr>
        <w:t xml:space="preserve">. Beginning with a UNDP-GEF project in 2009, </w:t>
      </w:r>
      <w:r w:rsidR="00904C4B">
        <w:rPr>
          <w:rFonts w:ascii="Times New Roman" w:hAnsi="Times New Roman"/>
          <w:szCs w:val="22"/>
        </w:rPr>
        <w:t>ten</w:t>
      </w:r>
      <w:r w:rsidRPr="00C330F5">
        <w:rPr>
          <w:rFonts w:ascii="Times New Roman" w:hAnsi="Times New Roman"/>
          <w:szCs w:val="22"/>
        </w:rPr>
        <w:t xml:space="preserve"> building codes</w:t>
      </w:r>
      <w:r>
        <w:rPr>
          <w:rFonts w:ascii="Times New Roman" w:hAnsi="Times New Roman"/>
          <w:szCs w:val="22"/>
        </w:rPr>
        <w:t xml:space="preserve"> covering public buildings</w:t>
      </w:r>
      <w:r w:rsidRPr="00C330F5">
        <w:rPr>
          <w:rFonts w:ascii="Times New Roman" w:hAnsi="Times New Roman"/>
          <w:szCs w:val="22"/>
        </w:rPr>
        <w:t xml:space="preserve"> regulating the thermal performance of various building elements (roofs, heating, ventilation) were revised, and energy efficiency requirements were strengthened, ensuring reductions in energy consumption levels of 25% to 50% depending on the type of building. </w:t>
      </w:r>
      <w:r w:rsidR="00C75914">
        <w:rPr>
          <w:rFonts w:ascii="Times New Roman" w:hAnsi="Times New Roman"/>
          <w:szCs w:val="22"/>
        </w:rPr>
        <w:t>Two of the revised codes were approved in 2010, and seven more</w:t>
      </w:r>
      <w:r w:rsidRPr="00C330F5">
        <w:rPr>
          <w:rFonts w:ascii="Times New Roman" w:hAnsi="Times New Roman"/>
          <w:szCs w:val="22"/>
        </w:rPr>
        <w:t xml:space="preserve"> were approved and entered into force in June 2011. Consequently, standard designs of rural houses were adjusted in 2011 to comply with new requirements. </w:t>
      </w:r>
      <w:r w:rsidR="00C75914">
        <w:rPr>
          <w:rFonts w:ascii="Times New Roman" w:hAnsi="Times New Roman"/>
          <w:szCs w:val="22"/>
        </w:rPr>
        <w:t>The tenth revised code, which included a section on energy efficiency and required the completion of an energy passport, was approved in 2012.</w:t>
      </w:r>
    </w:p>
    <w:p w14:paraId="3921A05B" w14:textId="3B23AC10" w:rsidR="00AA2A40" w:rsidRDefault="00554652" w:rsidP="00ED6836">
      <w:pPr>
        <w:spacing w:before="120" w:after="120"/>
        <w:outlineLvl w:val="0"/>
        <w:rPr>
          <w:rFonts w:ascii="Times New Roman" w:hAnsi="Times New Roman"/>
          <w:szCs w:val="22"/>
        </w:rPr>
      </w:pPr>
      <w:r>
        <w:rPr>
          <w:rFonts w:ascii="Times New Roman" w:hAnsi="Times New Roman"/>
          <w:noProof/>
          <w:szCs w:val="22"/>
        </w:rPr>
        <w:lastRenderedPageBreak/>
        <w:t xml:space="preserve">In addition to </w:t>
      </w:r>
      <w:r w:rsidR="00815254">
        <w:rPr>
          <w:rFonts w:ascii="Times New Roman" w:hAnsi="Times New Roman"/>
          <w:noProof/>
          <w:szCs w:val="22"/>
        </w:rPr>
        <w:t xml:space="preserve">building codes, </w:t>
      </w:r>
      <w:r w:rsidR="00815254" w:rsidRPr="00467DF0">
        <w:rPr>
          <w:rFonts w:ascii="Times New Roman" w:hAnsi="Times New Roman"/>
          <w:b/>
          <w:noProof/>
          <w:szCs w:val="22"/>
        </w:rPr>
        <w:t>land use planning and zoning codes</w:t>
      </w:r>
      <w:r w:rsidR="00815254">
        <w:rPr>
          <w:rFonts w:ascii="Times New Roman" w:hAnsi="Times New Roman"/>
          <w:noProof/>
          <w:szCs w:val="22"/>
        </w:rPr>
        <w:t xml:space="preserve"> also influence housing and settlement constructi</w:t>
      </w:r>
      <w:r w:rsidR="00815254" w:rsidRPr="007B7BAB">
        <w:rPr>
          <w:rFonts w:ascii="Times New Roman" w:hAnsi="Times New Roman"/>
          <w:noProof/>
          <w:szCs w:val="22"/>
        </w:rPr>
        <w:t xml:space="preserve">on. </w:t>
      </w:r>
      <w:r w:rsidR="007B7BAB" w:rsidRPr="007B7BAB">
        <w:rPr>
          <w:rFonts w:ascii="Times New Roman" w:hAnsi="Times New Roman"/>
          <w:noProof/>
          <w:szCs w:val="22"/>
        </w:rPr>
        <w:t xml:space="preserve">The placement of buildings in both urban and rural areas is governed by code </w:t>
      </w:r>
      <w:r w:rsidR="007B7BAB" w:rsidRPr="00467DF0">
        <w:rPr>
          <w:rFonts w:ascii="Times New Roman" w:hAnsi="Times New Roman"/>
          <w:szCs w:val="22"/>
        </w:rPr>
        <w:t>ШНК 2.07.01.</w:t>
      </w:r>
      <w:r w:rsidR="007B7BAB">
        <w:rPr>
          <w:rFonts w:ascii="Times New Roman" w:hAnsi="Times New Roman"/>
          <w:szCs w:val="22"/>
        </w:rPr>
        <w:t xml:space="preserve"> </w:t>
      </w:r>
      <w:r w:rsidR="00F27C24">
        <w:rPr>
          <w:rFonts w:ascii="Times New Roman" w:hAnsi="Times New Roman"/>
          <w:szCs w:val="22"/>
        </w:rPr>
        <w:t xml:space="preserve">There are minimum requirements for the amount of daylight that should reach living rooms, bedrooms, and kitchens; these are specified in code </w:t>
      </w:r>
      <w:r w:rsidR="00F27C24" w:rsidRPr="00F27C24">
        <w:rPr>
          <w:rFonts w:ascii="Times New Roman" w:hAnsi="Times New Roman"/>
          <w:szCs w:val="22"/>
        </w:rPr>
        <w:t>КМК 2.01.05</w:t>
      </w:r>
      <w:r w:rsidR="00F27C24">
        <w:rPr>
          <w:rFonts w:ascii="Times New Roman" w:hAnsi="Times New Roman"/>
          <w:szCs w:val="22"/>
        </w:rPr>
        <w:t xml:space="preserve">. </w:t>
      </w:r>
    </w:p>
    <w:p w14:paraId="71412F46" w14:textId="134437F7" w:rsidR="00554652" w:rsidRDefault="00E725D2" w:rsidP="00ED6836">
      <w:pPr>
        <w:spacing w:before="120" w:after="120"/>
        <w:outlineLvl w:val="0"/>
        <w:rPr>
          <w:rFonts w:ascii="Times New Roman" w:hAnsi="Times New Roman"/>
          <w:noProof/>
          <w:szCs w:val="22"/>
        </w:rPr>
      </w:pPr>
      <w:r>
        <w:rPr>
          <w:rFonts w:ascii="Times New Roman" w:hAnsi="Times New Roman"/>
          <w:szCs w:val="22"/>
        </w:rPr>
        <w:t xml:space="preserve">There are also planning and zoning regulations that pertain specifically to the RHP, such as the </w:t>
      </w:r>
      <w:r w:rsidRPr="006E3B68">
        <w:rPr>
          <w:rFonts w:ascii="Times New Roman" w:hAnsi="Times New Roman"/>
          <w:szCs w:val="22"/>
        </w:rPr>
        <w:t xml:space="preserve">new code </w:t>
      </w:r>
      <w:r w:rsidRPr="00AA5E3B">
        <w:rPr>
          <w:rFonts w:ascii="Times New Roman" w:hAnsi="Times New Roman"/>
          <w:szCs w:val="22"/>
        </w:rPr>
        <w:t xml:space="preserve">entitled </w:t>
      </w:r>
      <w:r w:rsidRPr="00AA5E3B">
        <w:rPr>
          <w:rFonts w:ascii="Times New Roman" w:hAnsi="Times New Roman"/>
          <w:szCs w:val="22"/>
          <w:shd w:val="clear" w:color="auto" w:fill="FFFFFF"/>
          <w:lang w:val="en-US"/>
        </w:rPr>
        <w:t>“Architecture-Planning Organizatio</w:t>
      </w:r>
      <w:r w:rsidR="00AA2A40" w:rsidRPr="00AA5E3B">
        <w:rPr>
          <w:rFonts w:ascii="Times New Roman" w:hAnsi="Times New Roman"/>
          <w:szCs w:val="22"/>
          <w:shd w:val="clear" w:color="auto" w:fill="FFFFFF"/>
          <w:lang w:val="en-US"/>
        </w:rPr>
        <w:t>n of Territories in Rural Areas,</w:t>
      </w:r>
      <w:r w:rsidRPr="00AA5E3B">
        <w:rPr>
          <w:rFonts w:ascii="Times New Roman" w:hAnsi="Times New Roman"/>
          <w:szCs w:val="22"/>
          <w:shd w:val="clear" w:color="auto" w:fill="FFFFFF"/>
          <w:lang w:val="en-US"/>
        </w:rPr>
        <w:t>”</w:t>
      </w:r>
      <w:r w:rsidR="00AA2A40" w:rsidRPr="00AA5E3B">
        <w:rPr>
          <w:rFonts w:ascii="Times New Roman" w:hAnsi="Times New Roman"/>
          <w:szCs w:val="22"/>
          <w:shd w:val="clear" w:color="auto" w:fill="FFFFFF"/>
          <w:lang w:val="en-US"/>
        </w:rPr>
        <w:t xml:space="preserve"> or APOT (</w:t>
      </w:r>
      <w:proofErr w:type="spellStart"/>
      <w:r w:rsidR="00AA2A40" w:rsidRPr="00AA5E3B">
        <w:rPr>
          <w:rFonts w:ascii="Times New Roman" w:hAnsi="Times New Roman"/>
          <w:szCs w:val="22"/>
          <w:shd w:val="clear" w:color="auto" w:fill="FFFFFF"/>
          <w:lang w:val="en-US"/>
        </w:rPr>
        <w:t>ShNK</w:t>
      </w:r>
      <w:proofErr w:type="spellEnd"/>
      <w:r w:rsidR="00AA2A40" w:rsidRPr="00AA5E3B">
        <w:rPr>
          <w:rFonts w:ascii="Times New Roman" w:hAnsi="Times New Roman"/>
          <w:szCs w:val="22"/>
          <w:shd w:val="clear" w:color="auto" w:fill="FFFFFF"/>
          <w:lang w:val="en-US"/>
        </w:rPr>
        <w:t xml:space="preserve"> </w:t>
      </w:r>
      <w:r w:rsidR="00AA2A40" w:rsidRPr="00AA5E3B">
        <w:rPr>
          <w:rFonts w:ascii="Times New Roman" w:hAnsi="Times New Roman"/>
          <w:szCs w:val="22"/>
        </w:rPr>
        <w:t>2.07.04-</w:t>
      </w:r>
      <w:r w:rsidR="00AA2A40" w:rsidRPr="00467DF0">
        <w:rPr>
          <w:rFonts w:ascii="Times New Roman" w:hAnsi="Times New Roman"/>
          <w:color w:val="222222"/>
          <w:szCs w:val="22"/>
        </w:rPr>
        <w:t>12</w:t>
      </w:r>
      <w:r w:rsidR="00AA2A40">
        <w:rPr>
          <w:rFonts w:ascii="Times New Roman" w:hAnsi="Times New Roman"/>
          <w:color w:val="222222"/>
          <w:szCs w:val="22"/>
        </w:rPr>
        <w:t xml:space="preserve">).  The APOT forms the basis of town planning documents in rural areas, and it is designed with </w:t>
      </w:r>
      <w:r w:rsidR="006F637C">
        <w:rPr>
          <w:rFonts w:ascii="Times New Roman" w:hAnsi="Times New Roman"/>
          <w:color w:val="222222"/>
          <w:szCs w:val="22"/>
        </w:rPr>
        <w:t xml:space="preserve">a time horizon of 10-15 years. </w:t>
      </w:r>
      <w:r w:rsidR="00AA2A40">
        <w:rPr>
          <w:rFonts w:ascii="Times New Roman" w:hAnsi="Times New Roman"/>
          <w:color w:val="222222"/>
          <w:szCs w:val="22"/>
        </w:rPr>
        <w:t>The APOT is a key</w:t>
      </w:r>
      <w:r w:rsidR="00943DD1">
        <w:rPr>
          <w:rFonts w:ascii="Times New Roman" w:hAnsi="Times New Roman"/>
          <w:color w:val="222222"/>
          <w:szCs w:val="22"/>
        </w:rPr>
        <w:t xml:space="preserve"> entry</w:t>
      </w:r>
      <w:r w:rsidR="00AA2A40">
        <w:rPr>
          <w:rFonts w:ascii="Times New Roman" w:hAnsi="Times New Roman"/>
          <w:color w:val="222222"/>
          <w:szCs w:val="22"/>
        </w:rPr>
        <w:t xml:space="preserve"> point for sustainable interventions at the rural level, because it </w:t>
      </w:r>
      <w:r w:rsidR="00943DD1">
        <w:rPr>
          <w:rFonts w:ascii="Times New Roman" w:hAnsi="Times New Roman"/>
          <w:color w:val="222222"/>
          <w:szCs w:val="22"/>
        </w:rPr>
        <w:t xml:space="preserve">provides guidance </w:t>
      </w:r>
      <w:r w:rsidR="00AA2A40">
        <w:rPr>
          <w:rFonts w:ascii="Times New Roman" w:hAnsi="Times New Roman"/>
          <w:color w:val="222222"/>
          <w:szCs w:val="22"/>
        </w:rPr>
        <w:t>to</w:t>
      </w:r>
      <w:r w:rsidR="00943DD1">
        <w:rPr>
          <w:rFonts w:ascii="Times New Roman" w:hAnsi="Times New Roman"/>
          <w:color w:val="222222"/>
          <w:szCs w:val="22"/>
        </w:rPr>
        <w:t xml:space="preserve"> budgetary and</w:t>
      </w:r>
      <w:r w:rsidR="00AA2A40">
        <w:rPr>
          <w:rFonts w:ascii="Times New Roman" w:hAnsi="Times New Roman"/>
          <w:color w:val="222222"/>
          <w:szCs w:val="22"/>
        </w:rPr>
        <w:t xml:space="preserve"> regulatory agencies and developers </w:t>
      </w:r>
      <w:r w:rsidR="00943DD1">
        <w:rPr>
          <w:rFonts w:ascii="Times New Roman" w:hAnsi="Times New Roman"/>
          <w:color w:val="222222"/>
          <w:szCs w:val="22"/>
        </w:rPr>
        <w:t>not only on zoning, but also on water supply, waste treatme</w:t>
      </w:r>
      <w:r w:rsidR="006F637C">
        <w:rPr>
          <w:rFonts w:ascii="Times New Roman" w:hAnsi="Times New Roman"/>
          <w:color w:val="222222"/>
          <w:szCs w:val="22"/>
        </w:rPr>
        <w:t xml:space="preserve">nt, and heat and power supply. </w:t>
      </w:r>
      <w:r w:rsidR="00943DD1">
        <w:rPr>
          <w:rFonts w:ascii="Times New Roman" w:hAnsi="Times New Roman"/>
          <w:color w:val="222222"/>
          <w:szCs w:val="22"/>
        </w:rPr>
        <w:t>Its scope provides an opportunity to introduce sustainable energy or planning solutions at a town level, rather than house by house, which can allow for economies of scale in energy generation, water use, and other areas with high potential for resource savings.</w:t>
      </w:r>
      <w:r w:rsidR="001B4CB5">
        <w:rPr>
          <w:rFonts w:ascii="Times New Roman" w:hAnsi="Times New Roman"/>
          <w:color w:val="222222"/>
          <w:szCs w:val="22"/>
        </w:rPr>
        <w:t xml:space="preserve">  Additional information on the APOT is provided in Annex 10.</w:t>
      </w:r>
    </w:p>
    <w:p w14:paraId="0C61657F" w14:textId="77777777" w:rsidR="001E3848" w:rsidRPr="00F659CE" w:rsidRDefault="001E3848" w:rsidP="00ED6836">
      <w:pPr>
        <w:pStyle w:val="Heading2"/>
        <w:spacing w:before="120" w:after="120"/>
        <w:ind w:left="0"/>
        <w:rPr>
          <w:sz w:val="24"/>
        </w:rPr>
      </w:pPr>
      <w:bookmarkStart w:id="7" w:name="_Toc472957617"/>
      <w:r w:rsidRPr="00F659CE">
        <w:rPr>
          <w:sz w:val="24"/>
        </w:rPr>
        <w:t>Investment Framework</w:t>
      </w:r>
      <w:bookmarkEnd w:id="7"/>
    </w:p>
    <w:p w14:paraId="29E06D65" w14:textId="77777777" w:rsidR="00DD53DB" w:rsidRPr="00127C5F" w:rsidRDefault="00DD53DB" w:rsidP="00ED6836">
      <w:pPr>
        <w:spacing w:before="120" w:after="120"/>
        <w:outlineLvl w:val="0"/>
        <w:rPr>
          <w:rFonts w:ascii="Times New Roman" w:hAnsi="Times New Roman"/>
          <w:b/>
          <w:noProof/>
          <w:szCs w:val="22"/>
        </w:rPr>
      </w:pPr>
      <w:r w:rsidRPr="00127C5F">
        <w:rPr>
          <w:rFonts w:ascii="Times New Roman" w:hAnsi="Times New Roman"/>
          <w:b/>
          <w:noProof/>
          <w:szCs w:val="22"/>
        </w:rPr>
        <w:t>Mortgage Market</w:t>
      </w:r>
    </w:p>
    <w:p w14:paraId="7C8B404E" w14:textId="1F807ED4" w:rsidR="00C24737" w:rsidRPr="00A5099C" w:rsidRDefault="00DD53DB" w:rsidP="00ED6836">
      <w:pPr>
        <w:spacing w:before="120" w:after="120"/>
        <w:outlineLvl w:val="0"/>
        <w:rPr>
          <w:rFonts w:ascii="Times New Roman" w:hAnsi="Times New Roman"/>
          <w:noProof/>
          <w:szCs w:val="22"/>
        </w:rPr>
      </w:pPr>
      <w:r w:rsidRPr="00A5099C">
        <w:rPr>
          <w:rFonts w:ascii="Times New Roman" w:hAnsi="Times New Roman"/>
          <w:noProof/>
          <w:szCs w:val="22"/>
        </w:rPr>
        <w:t xml:space="preserve">Rapid growth in rural housing has been underpinned by a rapidly-growing mortgage market. All houses </w:t>
      </w:r>
      <w:r w:rsidR="00212E11">
        <w:rPr>
          <w:rFonts w:ascii="Times New Roman" w:hAnsi="Times New Roman"/>
          <w:noProof/>
          <w:szCs w:val="22"/>
        </w:rPr>
        <w:t xml:space="preserve">constructed </w:t>
      </w:r>
      <w:r w:rsidR="00212E11" w:rsidRPr="00A5099C">
        <w:rPr>
          <w:rFonts w:ascii="Times New Roman" w:hAnsi="Times New Roman"/>
          <w:noProof/>
          <w:szCs w:val="22"/>
        </w:rPr>
        <w:t xml:space="preserve">under the </w:t>
      </w:r>
      <w:r w:rsidR="00212E11">
        <w:rPr>
          <w:rFonts w:ascii="Times New Roman" w:hAnsi="Times New Roman"/>
          <w:noProof/>
          <w:szCs w:val="22"/>
        </w:rPr>
        <w:t>Rural Housing</w:t>
      </w:r>
      <w:r w:rsidR="00E648B4">
        <w:rPr>
          <w:rFonts w:ascii="Times New Roman" w:hAnsi="Times New Roman"/>
          <w:noProof/>
          <w:szCs w:val="22"/>
        </w:rPr>
        <w:t xml:space="preserve"> Programme</w:t>
      </w:r>
      <w:r w:rsidR="00212E11" w:rsidRPr="00A5099C">
        <w:rPr>
          <w:rFonts w:ascii="Times New Roman" w:hAnsi="Times New Roman"/>
          <w:noProof/>
          <w:szCs w:val="22"/>
        </w:rPr>
        <w:t xml:space="preserve"> </w:t>
      </w:r>
      <w:r w:rsidR="002E4B1F">
        <w:rPr>
          <w:rFonts w:ascii="Times New Roman" w:hAnsi="Times New Roman"/>
          <w:noProof/>
          <w:szCs w:val="22"/>
        </w:rPr>
        <w:t>(RHP)</w:t>
      </w:r>
      <w:r w:rsidRPr="00A5099C">
        <w:rPr>
          <w:rFonts w:ascii="Times New Roman" w:hAnsi="Times New Roman"/>
          <w:noProof/>
          <w:szCs w:val="22"/>
        </w:rPr>
        <w:t xml:space="preserve"> are transferred to home owners (100</w:t>
      </w:r>
      <w:r w:rsidR="00AA5E3B">
        <w:rPr>
          <w:rFonts w:ascii="Times New Roman" w:hAnsi="Times New Roman"/>
          <w:noProof/>
          <w:szCs w:val="22"/>
        </w:rPr>
        <w:t>% private ownership), with home</w:t>
      </w:r>
      <w:r w:rsidRPr="00A5099C">
        <w:rPr>
          <w:rFonts w:ascii="Times New Roman" w:hAnsi="Times New Roman"/>
          <w:noProof/>
          <w:szCs w:val="22"/>
        </w:rPr>
        <w:t xml:space="preserve">owners purchasing the home via preferential mortgages offered through Kishlok Kurilish Bank (Rural Construction Bank), National Bank and Ipoteka Bank (Mortgage Bank). </w:t>
      </w:r>
      <w:r w:rsidR="00C24737" w:rsidRPr="00E004F8">
        <w:rPr>
          <w:rFonts w:ascii="Times New Roman" w:hAnsi="Times New Roman"/>
          <w:noProof/>
          <w:szCs w:val="22"/>
        </w:rPr>
        <w:t xml:space="preserve">To support these efforts, the Government of Uzbekistan signed a framework agreement with the Asian Development Bank (ADB) in 2011 that anticipated multi-tranche financing for housing construction in rural areas. The loan agreement for the first tranche was signed in 2012, an agreement for the second tranche was signed in 2013, and the Government </w:t>
      </w:r>
      <w:r w:rsidR="00C24737">
        <w:rPr>
          <w:rFonts w:ascii="Times New Roman" w:hAnsi="Times New Roman"/>
          <w:noProof/>
          <w:szCs w:val="22"/>
        </w:rPr>
        <w:t>and ADB signed a loan agereement for the third tranche of  USD 100 million (at a rate of LIBOR plus 0.5% with a 3-year grace period for repayment) on August 20, 2015</w:t>
      </w:r>
      <w:r w:rsidR="00C24737">
        <w:rPr>
          <w:rStyle w:val="FootnoteReference"/>
          <w:noProof/>
          <w:szCs w:val="22"/>
        </w:rPr>
        <w:footnoteReference w:id="28"/>
      </w:r>
      <w:r w:rsidR="00B6476F" w:rsidRPr="00B6476F">
        <w:rPr>
          <w:rFonts w:ascii="Times New Roman" w:hAnsi="Times New Roman"/>
          <w:noProof/>
          <w:szCs w:val="22"/>
          <w:lang w:val="en-US"/>
        </w:rPr>
        <w:t xml:space="preserve"> </w:t>
      </w:r>
      <w:r w:rsidR="00B6476F" w:rsidRPr="00C80A96">
        <w:rPr>
          <w:rFonts w:ascii="Times New Roman" w:hAnsi="Times New Roman"/>
          <w:noProof/>
          <w:szCs w:val="22"/>
          <w:lang w:val="en-US"/>
        </w:rPr>
        <w:t>(</w:t>
      </w:r>
      <w:r w:rsidR="00B6476F">
        <w:rPr>
          <w:rFonts w:ascii="Times New Roman" w:hAnsi="Times New Roman"/>
          <w:noProof/>
          <w:szCs w:val="22"/>
          <w:lang w:val="en-US"/>
        </w:rPr>
        <w:t>Table 4</w:t>
      </w:r>
      <w:r w:rsidR="00B6476F" w:rsidRPr="00C80A96">
        <w:rPr>
          <w:rFonts w:ascii="Times New Roman" w:hAnsi="Times New Roman"/>
          <w:noProof/>
          <w:szCs w:val="22"/>
          <w:lang w:val="en-US"/>
        </w:rPr>
        <w:t>)</w:t>
      </w:r>
      <w:r w:rsidR="00B6476F">
        <w:rPr>
          <w:rFonts w:ascii="Times New Roman" w:hAnsi="Times New Roman"/>
          <w:noProof/>
          <w:szCs w:val="22"/>
        </w:rPr>
        <w:t>.</w:t>
      </w:r>
    </w:p>
    <w:p w14:paraId="733C41FB" w14:textId="530E106F" w:rsidR="00DD53DB" w:rsidRPr="00A5099C" w:rsidRDefault="00DD53DB" w:rsidP="00DD53DB">
      <w:pPr>
        <w:outlineLvl w:val="0"/>
        <w:rPr>
          <w:rFonts w:ascii="Times New Roman" w:hAnsi="Times New Roman"/>
          <w:i/>
          <w:noProof/>
          <w:szCs w:val="22"/>
        </w:rPr>
      </w:pPr>
      <w:r w:rsidRPr="00A5099C">
        <w:rPr>
          <w:rFonts w:ascii="Times New Roman" w:hAnsi="Times New Roman"/>
          <w:i/>
          <w:noProof/>
          <w:szCs w:val="22"/>
        </w:rPr>
        <w:t xml:space="preserve">Table 4: </w:t>
      </w:r>
      <w:r w:rsidRPr="00A5099C">
        <w:rPr>
          <w:rFonts w:ascii="Times New Roman" w:hAnsi="Times New Roman"/>
          <w:noProof/>
          <w:szCs w:val="22"/>
        </w:rPr>
        <w:t xml:space="preserve">Construction and financing of new rural houses under the </w:t>
      </w:r>
      <w:r w:rsidR="00212E11">
        <w:rPr>
          <w:rFonts w:ascii="Times New Roman" w:hAnsi="Times New Roman"/>
          <w:noProof/>
          <w:szCs w:val="22"/>
        </w:rPr>
        <w:t xml:space="preserve">Rural Housing Programme </w:t>
      </w:r>
      <w:r w:rsidRPr="00A5099C">
        <w:rPr>
          <w:rFonts w:ascii="Times New Roman" w:hAnsi="Times New Roman"/>
          <w:noProof/>
          <w:szCs w:val="22"/>
        </w:rPr>
        <w:t>(2009-2014)</w:t>
      </w:r>
    </w:p>
    <w:p w14:paraId="69BC4267" w14:textId="77777777" w:rsidR="00DD53DB" w:rsidRPr="00F93C2A" w:rsidRDefault="008D1344" w:rsidP="00DD53DB">
      <w:pPr>
        <w:spacing w:after="80"/>
        <w:outlineLvl w:val="0"/>
        <w:rPr>
          <w:rFonts w:ascii="Times New Roman" w:hAnsi="Times New Roman"/>
          <w:noProof/>
          <w:szCs w:val="22"/>
        </w:rPr>
      </w:pPr>
      <w:r>
        <w:rPr>
          <w:rFonts w:ascii="Times New Roman" w:hAnsi="Times New Roman"/>
          <w:noProof/>
          <w:szCs w:val="22"/>
          <w:lang w:val="en-US"/>
        </w:rPr>
        <w:drawing>
          <wp:inline distT="0" distB="0" distL="0" distR="0" wp14:anchorId="59AEC2B4" wp14:editId="20704D62">
            <wp:extent cx="5502275" cy="1598295"/>
            <wp:effectExtent l="0" t="0" r="9525" b="190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2275" cy="1598295"/>
                    </a:xfrm>
                    <a:prstGeom prst="rect">
                      <a:avLst/>
                    </a:prstGeom>
                    <a:noFill/>
                    <a:ln>
                      <a:noFill/>
                    </a:ln>
                  </pic:spPr>
                </pic:pic>
              </a:graphicData>
            </a:graphic>
          </wp:inline>
        </w:drawing>
      </w:r>
    </w:p>
    <w:p w14:paraId="764C4BF2" w14:textId="77777777" w:rsidR="00DD53DB" w:rsidRPr="00EE1669" w:rsidRDefault="00DD53DB" w:rsidP="00687DEA">
      <w:pPr>
        <w:widowControl w:val="0"/>
        <w:autoSpaceDE w:val="0"/>
        <w:autoSpaceDN w:val="0"/>
        <w:adjustRightInd w:val="0"/>
        <w:spacing w:before="120" w:after="120"/>
        <w:rPr>
          <w:rFonts w:ascii="Times New Roman" w:hAnsi="Times New Roman"/>
          <w:noProof/>
          <w:sz w:val="18"/>
          <w:szCs w:val="18"/>
        </w:rPr>
      </w:pPr>
      <w:r w:rsidRPr="00EE1669">
        <w:rPr>
          <w:rFonts w:ascii="Times New Roman" w:hAnsi="Times New Roman"/>
          <w:i/>
          <w:noProof/>
          <w:sz w:val="18"/>
          <w:szCs w:val="18"/>
        </w:rPr>
        <w:t>Source</w:t>
      </w:r>
      <w:r w:rsidRPr="00EE1669">
        <w:rPr>
          <w:rFonts w:ascii="Times New Roman" w:hAnsi="Times New Roman"/>
          <w:noProof/>
          <w:sz w:val="18"/>
          <w:szCs w:val="18"/>
        </w:rPr>
        <w:t>: State Committee For Architecture and Construction</w:t>
      </w:r>
    </w:p>
    <w:p w14:paraId="75831128" w14:textId="77777777" w:rsidR="001E3848" w:rsidRDefault="001E3848" w:rsidP="00687DEA">
      <w:pPr>
        <w:spacing w:before="120" w:after="120"/>
        <w:outlineLvl w:val="0"/>
        <w:rPr>
          <w:rFonts w:ascii="Times New Roman" w:hAnsi="Times New Roman"/>
          <w:noProof/>
          <w:szCs w:val="22"/>
        </w:rPr>
      </w:pPr>
      <w:r w:rsidRPr="00E004F8">
        <w:rPr>
          <w:rFonts w:ascii="Times New Roman" w:hAnsi="Times New Roman"/>
          <w:noProof/>
          <w:szCs w:val="22"/>
        </w:rPr>
        <w:t xml:space="preserve">In addition, the Government signed a </w:t>
      </w:r>
      <w:r>
        <w:rPr>
          <w:rFonts w:ascii="Times New Roman" w:hAnsi="Times New Roman"/>
          <w:noProof/>
          <w:szCs w:val="22"/>
        </w:rPr>
        <w:t xml:space="preserve">financing </w:t>
      </w:r>
      <w:r w:rsidRPr="00E004F8">
        <w:rPr>
          <w:rFonts w:ascii="Times New Roman" w:hAnsi="Times New Roman"/>
          <w:noProof/>
          <w:szCs w:val="22"/>
        </w:rPr>
        <w:t>agreement in the rural housing sector with the Islamic Development Bank in November 2014 valued at USD 100 million.</w:t>
      </w:r>
      <w:r>
        <w:rPr>
          <w:rFonts w:ascii="Times New Roman" w:hAnsi="Times New Roman"/>
          <w:noProof/>
          <w:szCs w:val="22"/>
        </w:rPr>
        <w:t xml:space="preserve">  The funding has been designated for the construction of 1,100 houses and the associated rural infrastructure.  In 2015, 835 houses were constructed using this support, and in 2016, funding will be used to construct the remaining 265 houses.</w:t>
      </w:r>
    </w:p>
    <w:p w14:paraId="7A553050" w14:textId="1AA3A4B9" w:rsidR="000F5A1E" w:rsidRDefault="00E648B4" w:rsidP="00687DEA">
      <w:pPr>
        <w:spacing w:before="120" w:after="120"/>
        <w:outlineLvl w:val="0"/>
        <w:rPr>
          <w:rFonts w:ascii="Times New Roman" w:hAnsi="Times New Roman"/>
          <w:noProof/>
          <w:szCs w:val="22"/>
        </w:rPr>
      </w:pPr>
      <w:r>
        <w:rPr>
          <w:rFonts w:ascii="Times New Roman" w:hAnsi="Times New Roman"/>
          <w:noProof/>
          <w:szCs w:val="22"/>
        </w:rPr>
        <w:t xml:space="preserve">In 2015, growth in the RHP </w:t>
      </w:r>
      <w:r w:rsidR="00212E11">
        <w:rPr>
          <w:rFonts w:ascii="Times New Roman" w:hAnsi="Times New Roman"/>
          <w:noProof/>
          <w:szCs w:val="22"/>
        </w:rPr>
        <w:t>was sustained,</w:t>
      </w:r>
      <w:r w:rsidR="00C24737">
        <w:rPr>
          <w:rFonts w:ascii="Times New Roman" w:hAnsi="Times New Roman"/>
          <w:noProof/>
          <w:szCs w:val="22"/>
        </w:rPr>
        <w:t xml:space="preserve"> and the demand for RHP mortgages remained strong</w:t>
      </w:r>
      <w:r w:rsidR="00212E11">
        <w:rPr>
          <w:rFonts w:ascii="Times New Roman" w:hAnsi="Times New Roman"/>
          <w:noProof/>
          <w:szCs w:val="22"/>
        </w:rPr>
        <w:t xml:space="preserve"> as the number of rural houses </w:t>
      </w:r>
      <w:r>
        <w:rPr>
          <w:rFonts w:ascii="Times New Roman" w:hAnsi="Times New Roman"/>
          <w:noProof/>
          <w:szCs w:val="22"/>
        </w:rPr>
        <w:t xml:space="preserve">financed with RHP mortgages </w:t>
      </w:r>
      <w:r w:rsidR="00212E11">
        <w:rPr>
          <w:rFonts w:ascii="Times New Roman" w:hAnsi="Times New Roman"/>
          <w:noProof/>
          <w:szCs w:val="22"/>
        </w:rPr>
        <w:t>totaled 1</w:t>
      </w:r>
      <w:r>
        <w:rPr>
          <w:rFonts w:ascii="Times New Roman" w:hAnsi="Times New Roman"/>
          <w:noProof/>
          <w:szCs w:val="22"/>
        </w:rPr>
        <w:t>2</w:t>
      </w:r>
      <w:r w:rsidR="00212E11">
        <w:rPr>
          <w:rFonts w:ascii="Times New Roman" w:hAnsi="Times New Roman"/>
          <w:noProof/>
          <w:szCs w:val="22"/>
        </w:rPr>
        <w:t xml:space="preserve">,000. </w:t>
      </w:r>
      <w:r w:rsidR="00DD53DB" w:rsidRPr="00E004F8">
        <w:rPr>
          <w:rFonts w:ascii="Times New Roman" w:hAnsi="Times New Roman"/>
          <w:noProof/>
          <w:szCs w:val="22"/>
        </w:rPr>
        <w:t>Th</w:t>
      </w:r>
      <w:r w:rsidR="00C24737">
        <w:rPr>
          <w:rFonts w:ascii="Times New Roman" w:hAnsi="Times New Roman"/>
          <w:noProof/>
          <w:szCs w:val="22"/>
        </w:rPr>
        <w:t>e</w:t>
      </w:r>
      <w:r w:rsidR="00DD53DB" w:rsidRPr="00E004F8">
        <w:rPr>
          <w:rFonts w:ascii="Times New Roman" w:hAnsi="Times New Roman"/>
          <w:noProof/>
          <w:szCs w:val="22"/>
        </w:rPr>
        <w:t xml:space="preserve"> third </w:t>
      </w:r>
      <w:r w:rsidR="00C24737">
        <w:rPr>
          <w:rFonts w:ascii="Times New Roman" w:hAnsi="Times New Roman"/>
          <w:noProof/>
          <w:szCs w:val="22"/>
        </w:rPr>
        <w:t xml:space="preserve">loan </w:t>
      </w:r>
      <w:r w:rsidR="00DD53DB" w:rsidRPr="00E004F8">
        <w:rPr>
          <w:rFonts w:ascii="Times New Roman" w:hAnsi="Times New Roman"/>
          <w:noProof/>
          <w:szCs w:val="22"/>
        </w:rPr>
        <w:t xml:space="preserve">tranche </w:t>
      </w:r>
      <w:r w:rsidR="00E66B63">
        <w:rPr>
          <w:rFonts w:ascii="Times New Roman" w:hAnsi="Times New Roman"/>
          <w:noProof/>
          <w:szCs w:val="22"/>
        </w:rPr>
        <w:t xml:space="preserve">covers a </w:t>
      </w:r>
      <w:r w:rsidR="002A04AB">
        <w:rPr>
          <w:rFonts w:ascii="Times New Roman" w:hAnsi="Times New Roman"/>
          <w:noProof/>
          <w:szCs w:val="22"/>
        </w:rPr>
        <w:t xml:space="preserve">15-year </w:t>
      </w:r>
      <w:r w:rsidR="00E66B63">
        <w:rPr>
          <w:rFonts w:ascii="Times New Roman" w:hAnsi="Times New Roman"/>
          <w:noProof/>
          <w:szCs w:val="22"/>
        </w:rPr>
        <w:t>loan</w:t>
      </w:r>
      <w:r w:rsidR="002A04AB">
        <w:rPr>
          <w:rFonts w:ascii="Times New Roman" w:hAnsi="Times New Roman"/>
          <w:noProof/>
          <w:szCs w:val="22"/>
        </w:rPr>
        <w:t xml:space="preserve">, and under the agreement, the Government of Uzbekistan will on-lend USD 36 million to the National Bank of Uzbekistan </w:t>
      </w:r>
      <w:r w:rsidR="00384941">
        <w:rPr>
          <w:rFonts w:ascii="Times New Roman" w:hAnsi="Times New Roman"/>
          <w:noProof/>
          <w:szCs w:val="22"/>
        </w:rPr>
        <w:t xml:space="preserve">(NBU) </w:t>
      </w:r>
      <w:r w:rsidR="002A04AB">
        <w:rPr>
          <w:rFonts w:ascii="Times New Roman" w:hAnsi="Times New Roman"/>
          <w:noProof/>
          <w:szCs w:val="22"/>
        </w:rPr>
        <w:t>and USD 64 million to QQB</w:t>
      </w:r>
      <w:r w:rsidR="000F5A1E">
        <w:rPr>
          <w:rFonts w:ascii="Times New Roman" w:hAnsi="Times New Roman"/>
          <w:noProof/>
          <w:szCs w:val="22"/>
        </w:rPr>
        <w:t>.</w:t>
      </w:r>
      <w:r w:rsidR="000F5A1E">
        <w:rPr>
          <w:rStyle w:val="FootnoteReference"/>
          <w:noProof/>
          <w:szCs w:val="22"/>
        </w:rPr>
        <w:footnoteReference w:id="29"/>
      </w:r>
      <w:r w:rsidR="000F5A1E">
        <w:rPr>
          <w:rFonts w:ascii="Times New Roman" w:hAnsi="Times New Roman"/>
          <w:noProof/>
          <w:szCs w:val="22"/>
        </w:rPr>
        <w:t xml:space="preserve"> </w:t>
      </w:r>
      <w:r>
        <w:rPr>
          <w:rFonts w:ascii="Times New Roman" w:hAnsi="Times New Roman"/>
          <w:noProof/>
          <w:szCs w:val="22"/>
        </w:rPr>
        <w:t xml:space="preserve">Furthermore, the Government </w:t>
      </w:r>
      <w:r>
        <w:rPr>
          <w:rFonts w:ascii="Times New Roman" w:hAnsi="Times New Roman"/>
          <w:noProof/>
          <w:szCs w:val="22"/>
        </w:rPr>
        <w:lastRenderedPageBreak/>
        <w:t xml:space="preserve">announced in 2016 that it would be expanding participation in the RHP to three additional banks: </w:t>
      </w:r>
      <w:r w:rsidR="001E3848">
        <w:rPr>
          <w:rFonts w:ascii="Times New Roman" w:hAnsi="Times New Roman"/>
          <w:noProof/>
          <w:szCs w:val="22"/>
        </w:rPr>
        <w:t>the Industrial-Construction Bank (Uzpromstroybank</w:t>
      </w:r>
      <w:r w:rsidR="008A550B">
        <w:rPr>
          <w:rFonts w:ascii="Times New Roman" w:hAnsi="Times New Roman"/>
          <w:noProof/>
          <w:szCs w:val="22"/>
        </w:rPr>
        <w:t>, a joint stock commercial bank</w:t>
      </w:r>
      <w:r w:rsidR="001E3848">
        <w:rPr>
          <w:rFonts w:ascii="Times New Roman" w:hAnsi="Times New Roman"/>
          <w:noProof/>
          <w:szCs w:val="22"/>
        </w:rPr>
        <w:t xml:space="preserve">), </w:t>
      </w:r>
      <w:r w:rsidR="00B24314">
        <w:rPr>
          <w:rFonts w:ascii="Times New Roman" w:hAnsi="Times New Roman"/>
          <w:noProof/>
          <w:szCs w:val="22"/>
        </w:rPr>
        <w:t xml:space="preserve">Asaka Bank (a </w:t>
      </w:r>
      <w:r w:rsidR="008A550B">
        <w:rPr>
          <w:rFonts w:ascii="Times New Roman" w:hAnsi="Times New Roman"/>
          <w:noProof/>
          <w:szCs w:val="22"/>
        </w:rPr>
        <w:t xml:space="preserve">joint stock </w:t>
      </w:r>
      <w:r w:rsidR="00B24314">
        <w:rPr>
          <w:rFonts w:ascii="Times New Roman" w:hAnsi="Times New Roman"/>
          <w:noProof/>
          <w:szCs w:val="22"/>
        </w:rPr>
        <w:t>commercial bank)</w:t>
      </w:r>
      <w:r w:rsidR="008A550B">
        <w:rPr>
          <w:rFonts w:ascii="Times New Roman" w:hAnsi="Times New Roman"/>
          <w:noProof/>
          <w:szCs w:val="22"/>
        </w:rPr>
        <w:t xml:space="preserve">, and </w:t>
      </w:r>
      <w:r w:rsidR="00DD31FB">
        <w:rPr>
          <w:rFonts w:ascii="Times New Roman" w:hAnsi="Times New Roman"/>
          <w:noProof/>
          <w:szCs w:val="22"/>
        </w:rPr>
        <w:t>Halq Bank (</w:t>
      </w:r>
      <w:r w:rsidR="00687DEA">
        <w:rPr>
          <w:rFonts w:ascii="Times New Roman" w:hAnsi="Times New Roman"/>
          <w:noProof/>
          <w:szCs w:val="22"/>
        </w:rPr>
        <w:t xml:space="preserve">a joint stock </w:t>
      </w:r>
      <w:r w:rsidR="00DD31FB">
        <w:rPr>
          <w:rFonts w:ascii="Times New Roman" w:hAnsi="Times New Roman"/>
          <w:noProof/>
          <w:szCs w:val="22"/>
        </w:rPr>
        <w:t>commercial bank).</w:t>
      </w:r>
      <w:r w:rsidR="00687DEA">
        <w:rPr>
          <w:rFonts w:ascii="Times New Roman" w:hAnsi="Times New Roman"/>
          <w:noProof/>
          <w:szCs w:val="22"/>
        </w:rPr>
        <w:t xml:space="preserve"> </w:t>
      </w:r>
      <w:r w:rsidR="00BC4904">
        <w:rPr>
          <w:rFonts w:ascii="Times New Roman" w:hAnsi="Times New Roman"/>
          <w:noProof/>
          <w:szCs w:val="22"/>
        </w:rPr>
        <w:t xml:space="preserve">The share of financing to be received </w:t>
      </w:r>
      <w:r w:rsidR="00D6353C">
        <w:rPr>
          <w:rFonts w:ascii="Times New Roman" w:hAnsi="Times New Roman"/>
          <w:noProof/>
          <w:szCs w:val="22"/>
        </w:rPr>
        <w:t xml:space="preserve">by </w:t>
      </w:r>
      <w:r w:rsidR="00BC4904">
        <w:rPr>
          <w:rFonts w:ascii="Times New Roman" w:hAnsi="Times New Roman"/>
          <w:noProof/>
          <w:szCs w:val="22"/>
        </w:rPr>
        <w:t>the participating banks will be determined by the government and stated in annual government decrees.</w:t>
      </w:r>
    </w:p>
    <w:p w14:paraId="686ACE46" w14:textId="77777777" w:rsidR="00E648B4" w:rsidRPr="00E004F8" w:rsidRDefault="00E648B4" w:rsidP="00687DEA">
      <w:pPr>
        <w:spacing w:before="120" w:after="120"/>
        <w:outlineLvl w:val="0"/>
        <w:rPr>
          <w:rFonts w:ascii="Times New Roman" w:hAnsi="Times New Roman"/>
          <w:noProof/>
          <w:szCs w:val="22"/>
        </w:rPr>
      </w:pPr>
      <w:r>
        <w:rPr>
          <w:rFonts w:ascii="Times New Roman" w:hAnsi="Times New Roman"/>
          <w:noProof/>
          <w:szCs w:val="22"/>
        </w:rPr>
        <w:t>The development</w:t>
      </w:r>
      <w:r w:rsidR="008301EF">
        <w:rPr>
          <w:rFonts w:ascii="Times New Roman" w:hAnsi="Times New Roman"/>
          <w:noProof/>
          <w:szCs w:val="22"/>
        </w:rPr>
        <w:t xml:space="preserve"> of</w:t>
      </w:r>
      <w:r>
        <w:rPr>
          <w:rFonts w:ascii="Times New Roman" w:hAnsi="Times New Roman"/>
          <w:noProof/>
          <w:szCs w:val="22"/>
        </w:rPr>
        <w:t xml:space="preserve"> the RHP mortgage program are underpinned by positive economic indicators for the country as a whole:  overall GDP growth was 8% in 2015, economic growth in the agricultural sector was 6.8%, and economic growth in the construction sector was 17.8% for the year.</w:t>
      </w:r>
      <w:r>
        <w:rPr>
          <w:rStyle w:val="FootnoteReference"/>
          <w:noProof/>
          <w:szCs w:val="22"/>
        </w:rPr>
        <w:footnoteReference w:id="30"/>
      </w:r>
      <w:r>
        <w:rPr>
          <w:rFonts w:ascii="Times New Roman" w:hAnsi="Times New Roman"/>
          <w:noProof/>
          <w:szCs w:val="22"/>
        </w:rPr>
        <w:t xml:space="preserve">  Participating banks have been consulted regar</w:t>
      </w:r>
      <w:r w:rsidR="008301EF">
        <w:rPr>
          <w:rFonts w:ascii="Times New Roman" w:hAnsi="Times New Roman"/>
          <w:noProof/>
          <w:szCs w:val="22"/>
        </w:rPr>
        <w:t xml:space="preserve">ding projected mortgage demand </w:t>
      </w:r>
      <w:r>
        <w:rPr>
          <w:rFonts w:ascii="Times New Roman" w:hAnsi="Times New Roman"/>
          <w:noProof/>
          <w:szCs w:val="22"/>
        </w:rPr>
        <w:t xml:space="preserve">during the development of the concept and the project documentation, </w:t>
      </w:r>
      <w:r w:rsidR="008301EF">
        <w:rPr>
          <w:rFonts w:ascii="Times New Roman" w:hAnsi="Times New Roman"/>
          <w:noProof/>
          <w:szCs w:val="22"/>
        </w:rPr>
        <w:t xml:space="preserve">and they have </w:t>
      </w:r>
      <w:r>
        <w:rPr>
          <w:rFonts w:ascii="Times New Roman" w:hAnsi="Times New Roman"/>
          <w:noProof/>
          <w:szCs w:val="22"/>
        </w:rPr>
        <w:t>all stated that they forecast continued, strong demand for RHP mortgages during the project lifetime.</w:t>
      </w:r>
      <w:r>
        <w:rPr>
          <w:rStyle w:val="FootnoteReference"/>
          <w:noProof/>
          <w:szCs w:val="22"/>
        </w:rPr>
        <w:footnoteReference w:id="31"/>
      </w:r>
    </w:p>
    <w:p w14:paraId="76C2E44E" w14:textId="77777777" w:rsidR="00DD53DB" w:rsidRPr="00E004F8" w:rsidRDefault="00DD53DB" w:rsidP="00687DEA">
      <w:pPr>
        <w:spacing w:before="120" w:after="120"/>
        <w:rPr>
          <w:rFonts w:ascii="Times New Roman" w:hAnsi="Times New Roman"/>
          <w:b/>
          <w:szCs w:val="22"/>
        </w:rPr>
      </w:pPr>
      <w:r w:rsidRPr="00E004F8">
        <w:rPr>
          <w:rFonts w:ascii="Times New Roman" w:hAnsi="Times New Roman"/>
          <w:b/>
          <w:szCs w:val="22"/>
        </w:rPr>
        <w:t>Markets for Energy Efficiency and Renewable Energy Products and Services</w:t>
      </w:r>
    </w:p>
    <w:p w14:paraId="5A5BD643" w14:textId="77777777" w:rsidR="00855F13" w:rsidRDefault="00DD53DB" w:rsidP="00687DEA">
      <w:pPr>
        <w:spacing w:before="120" w:after="120"/>
        <w:rPr>
          <w:rFonts w:ascii="Times New Roman" w:hAnsi="Times New Roman"/>
          <w:szCs w:val="22"/>
        </w:rPr>
      </w:pPr>
      <w:r w:rsidRPr="00E004F8">
        <w:rPr>
          <w:rFonts w:ascii="Times New Roman" w:hAnsi="Times New Roman"/>
          <w:noProof/>
          <w:szCs w:val="22"/>
        </w:rPr>
        <w:t xml:space="preserve">The domestic supply chain for the construction industry in Uzbekistan is relatively well developed and is constantly growing. From 2009 to 2013, 1,020 new local enterprises were established, and 839 existing companies upgraded their production base. They included those firms focused on manufacturing energy efficient materials/equipment such as ceramic bricks, foam-concrete and basalt wool insulation, double/triple-glazed plastic windows and doors, gypsum-pasteboard, sandwich-panels, energy efficient boilers and stoves, etc. </w:t>
      </w:r>
      <w:r w:rsidR="00693014">
        <w:rPr>
          <w:rFonts w:ascii="Times New Roman" w:hAnsi="Times New Roman"/>
          <w:noProof/>
          <w:szCs w:val="22"/>
        </w:rPr>
        <w:t>Upgrades in the building codes for public buildings made in the 2011-2012 period have spurred investment in this sector to meed demand from builders. One example of this phenomenon was decision to construct basalt thermal insulation manufacturing facilities at the Uzbek Metallurgical Plant in the Tashkent Region.  The insulation produced will supply the local-construction industry with a new, high-quality product</w:t>
      </w:r>
      <w:r w:rsidR="00693014" w:rsidRPr="00693014">
        <w:rPr>
          <w:rFonts w:ascii="Times New Roman" w:hAnsi="Times New Roman"/>
          <w:noProof/>
          <w:szCs w:val="22"/>
        </w:rPr>
        <w:t xml:space="preserve">. </w:t>
      </w:r>
      <w:r w:rsidR="00693014" w:rsidRPr="00693014">
        <w:rPr>
          <w:rFonts w:ascii="Times New Roman" w:hAnsi="Times New Roman"/>
          <w:szCs w:val="22"/>
        </w:rPr>
        <w:t>The new facility, which has an estimated value of more than USD $12 million, will produce a total of about 10 thousand tons of basalt insulating boards, wired mats and mineral wool a year</w:t>
      </w:r>
      <w:r w:rsidR="00693014" w:rsidRPr="00261ABF">
        <w:rPr>
          <w:rFonts w:ascii="Times New Roman" w:hAnsi="Times New Roman"/>
          <w:szCs w:val="22"/>
        </w:rPr>
        <w:t>.</w:t>
      </w:r>
      <w:r w:rsidR="00261ABF" w:rsidRPr="00261ABF">
        <w:rPr>
          <w:rFonts w:ascii="Times New Roman" w:hAnsi="Times New Roman"/>
          <w:szCs w:val="22"/>
        </w:rPr>
        <w:t xml:space="preserve"> In terms of the scale of production, the annual capacity of this plant (approximately 10,000 tons of basalt insulating boards</w:t>
      </w:r>
      <w:r w:rsidR="00D850B4">
        <w:rPr>
          <w:rFonts w:ascii="Times New Roman" w:hAnsi="Times New Roman"/>
          <w:szCs w:val="22"/>
        </w:rPr>
        <w:t>) could bring about a two</w:t>
      </w:r>
      <w:r w:rsidR="00261ABF" w:rsidRPr="00261ABF">
        <w:rPr>
          <w:rFonts w:ascii="Times New Roman" w:hAnsi="Times New Roman"/>
          <w:szCs w:val="22"/>
        </w:rPr>
        <w:t>-fold reduction in the annual power consumption of 5,000 rural houses.</w:t>
      </w:r>
    </w:p>
    <w:p w14:paraId="4180AE71" w14:textId="77777777" w:rsidR="008674C6" w:rsidRDefault="00C213C3" w:rsidP="00687DEA">
      <w:pPr>
        <w:tabs>
          <w:tab w:val="left" w:pos="9360"/>
        </w:tabs>
        <w:spacing w:before="120" w:after="120"/>
        <w:rPr>
          <w:rFonts w:ascii="Times New Roman" w:hAnsi="Times New Roman"/>
          <w:i/>
          <w:szCs w:val="22"/>
        </w:rPr>
      </w:pPr>
      <w:r>
        <w:rPr>
          <w:rFonts w:ascii="Times New Roman" w:hAnsi="Times New Roman"/>
          <w:noProof/>
          <w:szCs w:val="22"/>
        </w:rPr>
        <w:t>A</w:t>
      </w:r>
      <w:r w:rsidRPr="00E004F8">
        <w:rPr>
          <w:rFonts w:ascii="Times New Roman" w:hAnsi="Times New Roman"/>
          <w:noProof/>
          <w:szCs w:val="22"/>
        </w:rPr>
        <w:t xml:space="preserve"> </w:t>
      </w:r>
      <w:r w:rsidR="00DD53DB" w:rsidRPr="00E004F8">
        <w:rPr>
          <w:rFonts w:ascii="Times New Roman" w:hAnsi="Times New Roman"/>
          <w:noProof/>
          <w:szCs w:val="22"/>
        </w:rPr>
        <w:t xml:space="preserve">national database of energy efficient materials and technologies was established in 2012 with UNDP support and is being updated annually by Gosarchitectstroy. As of 2014, the database includes more than 50 national enterprises specialising in energy efficient materials/equipment. In addition, there are about 30 local companies engaged in manufacturing, assembling, installation and after-sale servicing of renewable equipment/systems. Apart from domestic companies, there are a number of joint ventures that have recently been established in the sector that are engaged in manufacturing technical silicon (total capacity of 17,000 tonnes per year), assembling PV panels (50 MW) in </w:t>
      </w:r>
      <w:r w:rsidR="00E14F85">
        <w:rPr>
          <w:rFonts w:ascii="Times New Roman" w:hAnsi="Times New Roman"/>
          <w:noProof/>
          <w:szCs w:val="22"/>
        </w:rPr>
        <w:t xml:space="preserve">the </w:t>
      </w:r>
      <w:r w:rsidR="00DD53DB" w:rsidRPr="00E004F8">
        <w:rPr>
          <w:rFonts w:ascii="Times New Roman" w:hAnsi="Times New Roman"/>
          <w:noProof/>
          <w:szCs w:val="22"/>
        </w:rPr>
        <w:t xml:space="preserve">Navoi </w:t>
      </w:r>
      <w:r w:rsidR="00E14F85">
        <w:rPr>
          <w:rFonts w:ascii="Times New Roman" w:hAnsi="Times New Roman"/>
          <w:noProof/>
          <w:szCs w:val="22"/>
        </w:rPr>
        <w:t>Region</w:t>
      </w:r>
      <w:r w:rsidR="00844C10">
        <w:rPr>
          <w:rFonts w:ascii="Times New Roman" w:hAnsi="Times New Roman"/>
          <w:noProof/>
          <w:szCs w:val="22"/>
        </w:rPr>
        <w:t xml:space="preserve"> and solar </w:t>
      </w:r>
      <w:r w:rsidR="0025070D">
        <w:rPr>
          <w:rFonts w:ascii="Times New Roman" w:hAnsi="Times New Roman"/>
          <w:noProof/>
          <w:szCs w:val="22"/>
        </w:rPr>
        <w:t xml:space="preserve">collectors for </w:t>
      </w:r>
      <w:r w:rsidR="00844C10">
        <w:rPr>
          <w:rFonts w:ascii="Times New Roman" w:hAnsi="Times New Roman"/>
          <w:noProof/>
          <w:szCs w:val="22"/>
        </w:rPr>
        <w:t xml:space="preserve">water </w:t>
      </w:r>
      <w:r w:rsidR="0025070D">
        <w:rPr>
          <w:rFonts w:ascii="Times New Roman" w:hAnsi="Times New Roman"/>
          <w:noProof/>
          <w:szCs w:val="22"/>
        </w:rPr>
        <w:t xml:space="preserve">heating </w:t>
      </w:r>
      <w:r w:rsidR="00DD53DB" w:rsidRPr="00E004F8">
        <w:rPr>
          <w:rFonts w:ascii="Times New Roman" w:hAnsi="Times New Roman"/>
          <w:noProof/>
          <w:szCs w:val="22"/>
        </w:rPr>
        <w:t xml:space="preserve">(50,000 units per annum), as well as energy-efficient LED lamps in </w:t>
      </w:r>
      <w:r w:rsidR="00E14F85">
        <w:rPr>
          <w:rFonts w:ascii="Times New Roman" w:hAnsi="Times New Roman"/>
          <w:noProof/>
          <w:szCs w:val="22"/>
        </w:rPr>
        <w:t xml:space="preserve">the </w:t>
      </w:r>
      <w:r w:rsidR="00DD53DB" w:rsidRPr="00E004F8">
        <w:rPr>
          <w:rFonts w:ascii="Times New Roman" w:hAnsi="Times New Roman"/>
          <w:noProof/>
          <w:szCs w:val="22"/>
        </w:rPr>
        <w:t>Jizzak</w:t>
      </w:r>
      <w:r w:rsidR="00E14F85">
        <w:rPr>
          <w:rFonts w:ascii="Times New Roman" w:hAnsi="Times New Roman"/>
          <w:noProof/>
          <w:szCs w:val="22"/>
        </w:rPr>
        <w:t>h</w:t>
      </w:r>
      <w:r w:rsidR="00DD53DB" w:rsidRPr="00E004F8">
        <w:rPr>
          <w:rFonts w:ascii="Times New Roman" w:hAnsi="Times New Roman"/>
          <w:noProof/>
          <w:szCs w:val="22"/>
        </w:rPr>
        <w:t xml:space="preserve"> </w:t>
      </w:r>
      <w:r w:rsidR="00E14F85">
        <w:rPr>
          <w:rFonts w:ascii="Times New Roman" w:hAnsi="Times New Roman"/>
          <w:noProof/>
          <w:szCs w:val="22"/>
        </w:rPr>
        <w:t>Region</w:t>
      </w:r>
      <w:r w:rsidR="00DD53DB" w:rsidRPr="00E004F8">
        <w:rPr>
          <w:rFonts w:ascii="Times New Roman" w:hAnsi="Times New Roman"/>
          <w:noProof/>
          <w:szCs w:val="22"/>
        </w:rPr>
        <w:t>.</w:t>
      </w:r>
      <w:r w:rsidR="00DD53DB" w:rsidRPr="00E004F8">
        <w:rPr>
          <w:rFonts w:ascii="Times New Roman" w:hAnsi="Times New Roman"/>
          <w:i/>
          <w:szCs w:val="22"/>
        </w:rPr>
        <w:t xml:space="preserve"> </w:t>
      </w:r>
    </w:p>
    <w:p w14:paraId="235A098B" w14:textId="77777777" w:rsidR="008674C6" w:rsidRPr="00E004F8" w:rsidRDefault="00DD53DB" w:rsidP="00687DEA">
      <w:pPr>
        <w:spacing w:before="120" w:after="120"/>
        <w:rPr>
          <w:rFonts w:ascii="Times New Roman" w:hAnsi="Times New Roman"/>
          <w:i/>
          <w:color w:val="222222"/>
          <w:szCs w:val="22"/>
          <w:shd w:val="clear" w:color="auto" w:fill="FFFFFF"/>
        </w:rPr>
      </w:pPr>
      <w:r w:rsidRPr="00E004F8">
        <w:rPr>
          <w:rFonts w:ascii="Times New Roman" w:hAnsi="Times New Roman"/>
          <w:noProof/>
          <w:szCs w:val="22"/>
        </w:rPr>
        <w:t>There are also indications of high willingness to pay for solar PV systems in areas that experience power outages, as rural residents place a premium on a secure power supply.</w:t>
      </w:r>
      <w:r w:rsidR="008674C6">
        <w:rPr>
          <w:rFonts w:ascii="Times New Roman" w:hAnsi="Times New Roman"/>
          <w:noProof/>
          <w:szCs w:val="22"/>
        </w:rPr>
        <w:t xml:space="preserve"> </w:t>
      </w:r>
      <w:r w:rsidR="008674C6">
        <w:rPr>
          <w:rFonts w:ascii="Times New Roman" w:hAnsi="Times New Roman"/>
          <w:color w:val="222222"/>
          <w:szCs w:val="22"/>
          <w:shd w:val="clear" w:color="auto" w:fill="FFFFFF"/>
        </w:rPr>
        <w:t>It is also important to note that these units can be installed in new RHP houses, existing RHP houses (approximately 40,000), and other rural housing stock.  The driver in market demand for these units is secure energy supply rather than economic savings, so demand is not as sensitive to energy tariffs as for other residential energy-related investments.</w:t>
      </w:r>
    </w:p>
    <w:p w14:paraId="6338D8B0" w14:textId="77777777" w:rsidR="00DD53DB" w:rsidRPr="00E004F8" w:rsidRDefault="00DD53DB" w:rsidP="00DD53DB">
      <w:pPr>
        <w:rPr>
          <w:rFonts w:ascii="Times New Roman" w:hAnsi="Times New Roman"/>
          <w:b/>
          <w:color w:val="222222"/>
          <w:szCs w:val="22"/>
          <w:shd w:val="clear" w:color="auto" w:fill="FFFFFF"/>
        </w:rPr>
      </w:pPr>
      <w:r w:rsidRPr="00E004F8">
        <w:rPr>
          <w:rFonts w:ascii="Times New Roman" w:hAnsi="Times New Roman"/>
          <w:b/>
          <w:color w:val="222222"/>
          <w:szCs w:val="22"/>
          <w:shd w:val="clear" w:color="auto" w:fill="FFFFFF"/>
        </w:rPr>
        <w:t xml:space="preserve">Energy Markets </w:t>
      </w:r>
    </w:p>
    <w:p w14:paraId="53B1BD2D" w14:textId="77777777" w:rsidR="00DD53DB" w:rsidRDefault="00DD53DB" w:rsidP="00DD53DB">
      <w:pPr>
        <w:rPr>
          <w:rFonts w:ascii="Times New Roman" w:hAnsi="Times New Roman"/>
          <w:color w:val="222222"/>
          <w:szCs w:val="22"/>
          <w:shd w:val="clear" w:color="auto" w:fill="FFFFFF"/>
        </w:rPr>
      </w:pPr>
      <w:r w:rsidRPr="00E004F8">
        <w:rPr>
          <w:rFonts w:ascii="Times New Roman" w:hAnsi="Times New Roman"/>
          <w:color w:val="222222"/>
          <w:szCs w:val="22"/>
          <w:shd w:val="clear" w:color="auto" w:fill="FFFFFF"/>
        </w:rPr>
        <w:t xml:space="preserve">While residential tariffs for fuel and power have increased moderately in recent years, they do not cover costs, and they remain much lower than export prices for fuel. This leads to a market distortion where homeowners do not have price signals that encourage the efficient use of resources, and prices act as a positive disincentive to invest in energy-efficient or low-carbon homes. In turn, utilities not only lack funding for grid maintenance and fuel distribution, they also do not have access to residential pricing options that would allow them to offset generation costs by stimulating investments in energy efficiency. </w:t>
      </w:r>
    </w:p>
    <w:p w14:paraId="4F061B82" w14:textId="77777777" w:rsidR="000F7D2A" w:rsidRPr="006411CD" w:rsidRDefault="001876B6" w:rsidP="00594F8F">
      <w:pPr>
        <w:pStyle w:val="Heading2"/>
        <w:spacing w:before="120" w:after="120"/>
        <w:ind w:left="0"/>
      </w:pPr>
      <w:bookmarkStart w:id="8" w:name="_Toc472957618"/>
      <w:r w:rsidRPr="006411CD">
        <w:lastRenderedPageBreak/>
        <w:t>Legal Framework</w:t>
      </w:r>
      <w:bookmarkEnd w:id="8"/>
    </w:p>
    <w:p w14:paraId="7887AAEB" w14:textId="77777777" w:rsidR="006411CD" w:rsidRPr="00E004F8" w:rsidRDefault="006411CD" w:rsidP="00594F8F">
      <w:pPr>
        <w:widowControl w:val="0"/>
        <w:autoSpaceDE w:val="0"/>
        <w:autoSpaceDN w:val="0"/>
        <w:adjustRightInd w:val="0"/>
        <w:spacing w:before="120" w:after="120"/>
        <w:rPr>
          <w:rFonts w:ascii="Times New Roman" w:hAnsi="Times New Roman"/>
          <w:noProof/>
          <w:szCs w:val="22"/>
        </w:rPr>
      </w:pPr>
      <w:r w:rsidRPr="00E004F8">
        <w:rPr>
          <w:rFonts w:ascii="Times New Roman" w:hAnsi="Times New Roman"/>
          <w:noProof/>
          <w:szCs w:val="22"/>
        </w:rPr>
        <w:t>Selected relevant legislation includes the following laws and legal codes:</w:t>
      </w:r>
    </w:p>
    <w:p w14:paraId="07B4EC51" w14:textId="4EBD3BF5" w:rsidR="006411CD" w:rsidRPr="00E004F8" w:rsidRDefault="006411CD" w:rsidP="00391F5B">
      <w:pPr>
        <w:widowControl w:val="0"/>
        <w:numPr>
          <w:ilvl w:val="0"/>
          <w:numId w:val="28"/>
        </w:numPr>
        <w:autoSpaceDE w:val="0"/>
        <w:autoSpaceDN w:val="0"/>
        <w:adjustRightInd w:val="0"/>
        <w:rPr>
          <w:rFonts w:ascii="Times New Roman" w:hAnsi="Times New Roman"/>
          <w:noProof/>
          <w:szCs w:val="22"/>
        </w:rPr>
      </w:pPr>
      <w:r w:rsidRPr="00E004F8">
        <w:rPr>
          <w:rFonts w:ascii="Times New Roman" w:hAnsi="Times New Roman"/>
          <w:noProof/>
          <w:szCs w:val="22"/>
        </w:rPr>
        <w:t xml:space="preserve">The1997 Law “On the Rational Use of Energy” mandates national, regional, and sectoral targeted programs and projects to optimize energy consumption and stimulate the manufacture of energy-saving equipment. The law also established energy </w:t>
      </w:r>
      <w:r w:rsidR="00594F8F">
        <w:rPr>
          <w:rFonts w:ascii="Times New Roman" w:hAnsi="Times New Roman"/>
          <w:noProof/>
          <w:szCs w:val="22"/>
        </w:rPr>
        <w:t>monitoring in large enterprises;</w:t>
      </w:r>
    </w:p>
    <w:p w14:paraId="49840506" w14:textId="05C230B4" w:rsidR="009747E0" w:rsidRPr="009747E0" w:rsidRDefault="006411CD" w:rsidP="009747E0">
      <w:pPr>
        <w:widowControl w:val="0"/>
        <w:numPr>
          <w:ilvl w:val="0"/>
          <w:numId w:val="28"/>
        </w:numPr>
        <w:autoSpaceDE w:val="0"/>
        <w:autoSpaceDN w:val="0"/>
        <w:adjustRightInd w:val="0"/>
        <w:rPr>
          <w:rFonts w:ascii="Times New Roman" w:hAnsi="Times New Roman"/>
          <w:noProof/>
          <w:szCs w:val="22"/>
        </w:rPr>
      </w:pPr>
      <w:r w:rsidRPr="00E004F8">
        <w:rPr>
          <w:rFonts w:ascii="Times New Roman" w:hAnsi="Times New Roman"/>
          <w:noProof/>
          <w:szCs w:val="22"/>
        </w:rPr>
        <w:t xml:space="preserve">The </w:t>
      </w:r>
      <w:r w:rsidRPr="00E004F8">
        <w:rPr>
          <w:rFonts w:ascii="Times New Roman" w:hAnsi="Times New Roman"/>
          <w:szCs w:val="22"/>
        </w:rPr>
        <w:t>2006 Law “On Mortgages” (No</w:t>
      </w:r>
      <w:r w:rsidR="00594F8F" w:rsidRPr="00594F8F">
        <w:rPr>
          <w:rFonts w:ascii="Times New Roman" w:hAnsi="Times New Roman"/>
          <w:szCs w:val="22"/>
          <w:lang w:val="en-US"/>
        </w:rPr>
        <w:t>.</w:t>
      </w:r>
      <w:r w:rsidRPr="00E004F8">
        <w:rPr>
          <w:rFonts w:ascii="Times New Roman" w:hAnsi="Times New Roman"/>
          <w:szCs w:val="22"/>
        </w:rPr>
        <w:t xml:space="preserve"> ЗРУ-58), which anticipates specific credit instruments and mechanisms and regu</w:t>
      </w:r>
      <w:r w:rsidR="00594F8F">
        <w:rPr>
          <w:rFonts w:ascii="Times New Roman" w:hAnsi="Times New Roman"/>
          <w:szCs w:val="22"/>
        </w:rPr>
        <w:t>lates consumer mortgage credit;</w:t>
      </w:r>
    </w:p>
    <w:p w14:paraId="54319163" w14:textId="04EAE4F1" w:rsidR="006411CD" w:rsidRPr="00E004F8" w:rsidRDefault="006411CD" w:rsidP="00391F5B">
      <w:pPr>
        <w:widowControl w:val="0"/>
        <w:numPr>
          <w:ilvl w:val="0"/>
          <w:numId w:val="28"/>
        </w:numPr>
        <w:autoSpaceDE w:val="0"/>
        <w:autoSpaceDN w:val="0"/>
        <w:adjustRightInd w:val="0"/>
        <w:rPr>
          <w:rFonts w:ascii="Times New Roman" w:hAnsi="Times New Roman"/>
          <w:szCs w:val="22"/>
        </w:rPr>
      </w:pPr>
      <w:r w:rsidRPr="00E004F8">
        <w:rPr>
          <w:rFonts w:ascii="Times New Roman" w:hAnsi="Times New Roman"/>
          <w:noProof/>
          <w:szCs w:val="22"/>
        </w:rPr>
        <w:t xml:space="preserve">The </w:t>
      </w:r>
      <w:r w:rsidRPr="00E004F8">
        <w:rPr>
          <w:rFonts w:ascii="Times New Roman" w:hAnsi="Times New Roman"/>
          <w:szCs w:val="22"/>
        </w:rPr>
        <w:t>Land Code of 30 April 1998 No. 598-1 is the primary instrument for regulating land in Uzbekistan. The code mentions rational use, land protection, and protection and improvement of the environment. Zoning regulations that address the use of agricultural land for construction are determined by a series of articles in the Civil Construction Code. The Law “On the Government Land Registry (Cadastre) of 28 August 1998 No 666-I establishes the legal basis for the land registry and land rights, and it also addresses r</w:t>
      </w:r>
      <w:r w:rsidR="00594F8F">
        <w:rPr>
          <w:rFonts w:ascii="Times New Roman" w:hAnsi="Times New Roman"/>
          <w:szCs w:val="22"/>
        </w:rPr>
        <w:t>ational land use and protection;</w:t>
      </w:r>
      <w:r w:rsidRPr="00E004F8">
        <w:rPr>
          <w:rFonts w:ascii="Times New Roman" w:hAnsi="Times New Roman"/>
          <w:szCs w:val="22"/>
        </w:rPr>
        <w:t xml:space="preserve"> </w:t>
      </w:r>
    </w:p>
    <w:p w14:paraId="0CA3535E" w14:textId="1F42DBB0" w:rsidR="006411CD" w:rsidRDefault="00FB66B0" w:rsidP="00391F5B">
      <w:pPr>
        <w:widowControl w:val="0"/>
        <w:numPr>
          <w:ilvl w:val="0"/>
          <w:numId w:val="28"/>
        </w:numPr>
        <w:autoSpaceDE w:val="0"/>
        <w:autoSpaceDN w:val="0"/>
        <w:adjustRightInd w:val="0"/>
        <w:rPr>
          <w:rFonts w:ascii="Times New Roman" w:hAnsi="Times New Roman"/>
          <w:szCs w:val="22"/>
        </w:rPr>
      </w:pPr>
      <w:r>
        <w:rPr>
          <w:rFonts w:ascii="Times New Roman" w:hAnsi="Times New Roman"/>
          <w:szCs w:val="22"/>
        </w:rPr>
        <w:t>The 2013 Presidential Decree</w:t>
      </w:r>
      <w:r w:rsidR="006411CD" w:rsidRPr="00E004F8">
        <w:rPr>
          <w:rFonts w:ascii="Times New Roman" w:hAnsi="Times New Roman"/>
          <w:szCs w:val="22"/>
        </w:rPr>
        <w:t xml:space="preserve"> </w:t>
      </w:r>
      <w:r w:rsidRPr="00C213C3">
        <w:rPr>
          <w:rFonts w:ascii="Times New Roman" w:hAnsi="Times New Roman"/>
          <w:szCs w:val="22"/>
        </w:rPr>
        <w:t>“</w:t>
      </w:r>
      <w:r w:rsidR="006411CD" w:rsidRPr="00E305EF">
        <w:rPr>
          <w:rFonts w:ascii="Times New Roman" w:hAnsi="Times New Roman"/>
          <w:szCs w:val="22"/>
        </w:rPr>
        <w:t>On measures for further development of alternative energy sources,</w:t>
      </w:r>
      <w:r w:rsidRPr="00E305EF">
        <w:rPr>
          <w:rFonts w:ascii="Times New Roman" w:hAnsi="Times New Roman"/>
          <w:szCs w:val="22"/>
        </w:rPr>
        <w:t>”</w:t>
      </w:r>
      <w:r w:rsidR="006411CD" w:rsidRPr="00C213C3">
        <w:rPr>
          <w:rFonts w:ascii="Times New Roman" w:hAnsi="Times New Roman"/>
          <w:szCs w:val="22"/>
        </w:rPr>
        <w:t xml:space="preserve"> represented an important</w:t>
      </w:r>
      <w:r w:rsidR="006411CD">
        <w:rPr>
          <w:rFonts w:ascii="Times New Roman" w:hAnsi="Times New Roman"/>
          <w:szCs w:val="22"/>
        </w:rPr>
        <w:t xml:space="preserve"> step towards acknowledging the need to develop renewable energy resources in Uzbekistan.  The Decree specifically</w:t>
      </w:r>
      <w:r w:rsidR="006411CD" w:rsidRPr="00E004F8">
        <w:rPr>
          <w:rFonts w:ascii="Times New Roman" w:hAnsi="Times New Roman"/>
          <w:szCs w:val="22"/>
        </w:rPr>
        <w:t xml:space="preserve"> mandates the development of a Law on Renewable Energy.  While this law has not yet been submitted to Parliament, it was under devel</w:t>
      </w:r>
      <w:r w:rsidR="00594F8F">
        <w:rPr>
          <w:rFonts w:ascii="Times New Roman" w:hAnsi="Times New Roman"/>
          <w:szCs w:val="22"/>
        </w:rPr>
        <w:t>opment as of the spring of 2015;</w:t>
      </w:r>
      <w:r w:rsidR="006411CD" w:rsidRPr="00E004F8">
        <w:rPr>
          <w:rStyle w:val="FootnoteReference"/>
          <w:rFonts w:ascii="Times New Roman" w:hAnsi="Times New Roman"/>
          <w:sz w:val="22"/>
          <w:szCs w:val="22"/>
        </w:rPr>
        <w:footnoteReference w:id="32"/>
      </w:r>
    </w:p>
    <w:p w14:paraId="70C1ECCD" w14:textId="15B73B5C" w:rsidR="006411CD" w:rsidRDefault="006411CD" w:rsidP="00391F5B">
      <w:pPr>
        <w:widowControl w:val="0"/>
        <w:numPr>
          <w:ilvl w:val="0"/>
          <w:numId w:val="28"/>
        </w:numPr>
        <w:autoSpaceDE w:val="0"/>
        <w:autoSpaceDN w:val="0"/>
        <w:adjustRightInd w:val="0"/>
        <w:rPr>
          <w:rFonts w:ascii="Times New Roman" w:hAnsi="Times New Roman"/>
          <w:szCs w:val="22"/>
        </w:rPr>
      </w:pPr>
      <w:r w:rsidRPr="00E004F8">
        <w:rPr>
          <w:rFonts w:ascii="Times New Roman" w:hAnsi="Times New Roman"/>
          <w:szCs w:val="22"/>
        </w:rPr>
        <w:t xml:space="preserve">Government land use policy is also guided by a series of presidential resolutions.  For example, a 2006 declaration on individual housing states that districts are responsible for monitoring individual construction, and that it is possible to use individual designs or standardized home </w:t>
      </w:r>
      <w:r w:rsidR="00594F8F">
        <w:rPr>
          <w:rFonts w:ascii="Times New Roman" w:hAnsi="Times New Roman"/>
          <w:szCs w:val="22"/>
        </w:rPr>
        <w:t>designs that are code compliant;</w:t>
      </w:r>
    </w:p>
    <w:p w14:paraId="5AA66264" w14:textId="77777777" w:rsidR="006411CD" w:rsidRPr="00E87BF3" w:rsidRDefault="006411CD" w:rsidP="00391F5B">
      <w:pPr>
        <w:widowControl w:val="0"/>
        <w:numPr>
          <w:ilvl w:val="0"/>
          <w:numId w:val="28"/>
        </w:numPr>
        <w:autoSpaceDE w:val="0"/>
        <w:autoSpaceDN w:val="0"/>
        <w:adjustRightInd w:val="0"/>
        <w:rPr>
          <w:rFonts w:ascii="Times New Roman" w:hAnsi="Times New Roman"/>
          <w:szCs w:val="22"/>
        </w:rPr>
      </w:pPr>
      <w:r>
        <w:rPr>
          <w:rFonts w:ascii="Times New Roman" w:hAnsi="Times New Roman"/>
          <w:szCs w:val="22"/>
        </w:rPr>
        <w:t>Building codes, which are mentioned in the previous section, form a body of regulations that is the primary means of implementing standards in residential buildings.  However, renewable energy use is not currently addressed in codes covering rural housing. Residential building codes are scheduled for revision in 2017.</w:t>
      </w:r>
    </w:p>
    <w:p w14:paraId="3C198227" w14:textId="77777777" w:rsidR="005D26D9" w:rsidRDefault="005D26D9" w:rsidP="006056C9">
      <w:pPr>
        <w:spacing w:before="120" w:after="120"/>
        <w:ind w:right="572"/>
        <w:rPr>
          <w:rFonts w:ascii="Times New Roman" w:hAnsi="Times New Roman"/>
          <w:i/>
          <w:szCs w:val="22"/>
        </w:rPr>
      </w:pPr>
    </w:p>
    <w:p w14:paraId="39A2D441" w14:textId="77777777" w:rsidR="006411CD" w:rsidRPr="006411CD" w:rsidRDefault="006411CD" w:rsidP="006056C9">
      <w:pPr>
        <w:pStyle w:val="Heading2"/>
        <w:spacing w:before="120" w:after="120"/>
        <w:ind w:left="0"/>
      </w:pPr>
      <w:bookmarkStart w:id="9" w:name="_Toc472957619"/>
      <w:r w:rsidRPr="006411CD">
        <w:t>Institutional Framework</w:t>
      </w:r>
      <w:bookmarkEnd w:id="9"/>
    </w:p>
    <w:p w14:paraId="714A351A" w14:textId="77777777" w:rsidR="00B22533" w:rsidRPr="00832299" w:rsidRDefault="006411CD" w:rsidP="006056C9">
      <w:pPr>
        <w:spacing w:before="120" w:after="120"/>
        <w:rPr>
          <w:rFonts w:ascii="Times New Roman" w:hAnsi="Times New Roman"/>
          <w:szCs w:val="22"/>
        </w:rPr>
      </w:pPr>
      <w:r>
        <w:rPr>
          <w:rFonts w:ascii="Times New Roman" w:hAnsi="Times New Roman"/>
          <w:szCs w:val="22"/>
        </w:rPr>
        <w:t>The following section provides a brief overview of institutions that play a role in energy efficiency, renewable energy, climate change, and rural housing.</w:t>
      </w:r>
    </w:p>
    <w:p w14:paraId="37611A6F" w14:textId="77777777" w:rsidR="006411CD" w:rsidRPr="00E87BF3" w:rsidRDefault="006411CD" w:rsidP="006056C9">
      <w:pPr>
        <w:spacing w:before="120" w:after="120"/>
        <w:rPr>
          <w:rFonts w:ascii="Times New Roman" w:hAnsi="Times New Roman"/>
          <w:szCs w:val="22"/>
        </w:rPr>
      </w:pPr>
      <w:r w:rsidRPr="00B22533">
        <w:rPr>
          <w:rFonts w:ascii="Times New Roman" w:hAnsi="Times New Roman"/>
        </w:rPr>
        <w:t>The</w:t>
      </w:r>
      <w:r w:rsidRPr="00212E11">
        <w:rPr>
          <w:rFonts w:ascii="Times New Roman" w:hAnsi="Times New Roman"/>
        </w:rPr>
        <w:t xml:space="preserve"> </w:t>
      </w:r>
      <w:r w:rsidRPr="00212E11">
        <w:rPr>
          <w:rFonts w:ascii="Times New Roman" w:hAnsi="Times New Roman"/>
          <w:b/>
        </w:rPr>
        <w:t>State Committee of Architecture and Construction of the Republic of Uzbekistan (</w:t>
      </w:r>
      <w:proofErr w:type="spellStart"/>
      <w:r w:rsidRPr="00212E11">
        <w:rPr>
          <w:rFonts w:ascii="Times New Roman" w:hAnsi="Times New Roman"/>
          <w:b/>
        </w:rPr>
        <w:t>Gosarchitectstroy</w:t>
      </w:r>
      <w:proofErr w:type="spellEnd"/>
      <w:r w:rsidRPr="00212E11">
        <w:rPr>
          <w:rFonts w:ascii="Times New Roman" w:hAnsi="Times New Roman"/>
          <w:b/>
        </w:rPr>
        <w:t>)</w:t>
      </w:r>
      <w:r w:rsidRPr="00212E11">
        <w:rPr>
          <w:rFonts w:ascii="Times New Roman" w:hAnsi="Times New Roman"/>
        </w:rPr>
        <w:t xml:space="preserve"> is the national government agency that oversees building codes and permits.</w:t>
      </w:r>
      <w:r w:rsidRPr="00B22533">
        <w:rPr>
          <w:rStyle w:val="FootnoteReference"/>
          <w:rFonts w:ascii="Times New Roman" w:hAnsi="Times New Roman"/>
          <w:sz w:val="22"/>
          <w:szCs w:val="22"/>
        </w:rPr>
        <w:footnoteReference w:id="33"/>
      </w:r>
      <w:r w:rsidRPr="00212E11">
        <w:rPr>
          <w:rFonts w:ascii="Times New Roman" w:hAnsi="Times New Roman"/>
        </w:rPr>
        <w:t xml:space="preserve"> </w:t>
      </w:r>
      <w:proofErr w:type="spellStart"/>
      <w:r w:rsidRPr="00212E11">
        <w:rPr>
          <w:rFonts w:ascii="Times New Roman" w:hAnsi="Times New Roman"/>
        </w:rPr>
        <w:t>Gosarchitectstroy</w:t>
      </w:r>
      <w:proofErr w:type="spellEnd"/>
      <w:r w:rsidRPr="00212E11">
        <w:rPr>
          <w:rFonts w:ascii="Times New Roman" w:hAnsi="Times New Roman"/>
        </w:rPr>
        <w:t xml:space="preserve">, along with the Cabinet of Ministers of the Republic of Uzbekistan, and regional and local administrations, plays a key role in housing design and construction. </w:t>
      </w:r>
      <w:proofErr w:type="spellStart"/>
      <w:r w:rsidRPr="00212E11">
        <w:rPr>
          <w:rFonts w:ascii="Times New Roman" w:hAnsi="Times New Roman"/>
        </w:rPr>
        <w:t>Gosarchitectstroy</w:t>
      </w:r>
      <w:proofErr w:type="spellEnd"/>
      <w:r w:rsidRPr="00212E11">
        <w:rPr>
          <w:rFonts w:ascii="Times New Roman" w:hAnsi="Times New Roman"/>
        </w:rPr>
        <w:t xml:space="preserve"> is comprised of the following organisational units: 1) the State Committee of the Republic of </w:t>
      </w:r>
      <w:proofErr w:type="spellStart"/>
      <w:r w:rsidRPr="00212E11">
        <w:rPr>
          <w:rFonts w:ascii="Times New Roman" w:hAnsi="Times New Roman"/>
        </w:rPr>
        <w:t>Karakalpakstan</w:t>
      </w:r>
      <w:proofErr w:type="spellEnd"/>
      <w:r w:rsidRPr="00212E11">
        <w:rPr>
          <w:rFonts w:ascii="Times New Roman" w:hAnsi="Times New Roman"/>
        </w:rPr>
        <w:t xml:space="preserve"> for Architecture and Construction; 2)</w:t>
      </w:r>
      <w:r w:rsidR="00B22533">
        <w:rPr>
          <w:rFonts w:ascii="Times New Roman" w:hAnsi="Times New Roman"/>
        </w:rPr>
        <w:t xml:space="preserve"> </w:t>
      </w:r>
      <w:r w:rsidRPr="00212E11">
        <w:rPr>
          <w:rFonts w:ascii="Times New Roman" w:hAnsi="Times New Roman"/>
        </w:rPr>
        <w:t>the Central Division for Architecture and Construction for the City of Tashkent; 3) Departments of Architecture and Construction for Cities and Regions; 4) the Territorial Division of Government Expertise; 5) the Territorial Inspectorates for the State Architectural and Construction Oversight Agency; 6) Territorial consulting centres for tendering and appraisal; 7) the Republican Centre for Standardisation and Certification in Construction; 8) the Centre for Economic Reforms and</w:t>
      </w:r>
      <w:r w:rsidR="00B22533">
        <w:rPr>
          <w:rFonts w:ascii="Times New Roman" w:hAnsi="Times New Roman"/>
        </w:rPr>
        <w:t xml:space="preserve"> </w:t>
      </w:r>
      <w:r w:rsidRPr="00212E11">
        <w:rPr>
          <w:rFonts w:ascii="Times New Roman" w:hAnsi="Times New Roman"/>
        </w:rPr>
        <w:t xml:space="preserve">Appraisal in Capital Construction; and 9) the ‘AQATM’ Information-Implementation Centre. </w:t>
      </w:r>
    </w:p>
    <w:p w14:paraId="671C2D5E" w14:textId="77777777" w:rsidR="008C2F81" w:rsidRDefault="006411CD" w:rsidP="006A0EC7">
      <w:pPr>
        <w:widowControl w:val="0"/>
        <w:numPr>
          <w:ilvl w:val="0"/>
          <w:numId w:val="43"/>
        </w:numPr>
        <w:tabs>
          <w:tab w:val="left" w:pos="0"/>
          <w:tab w:val="left" w:pos="220"/>
        </w:tabs>
        <w:autoSpaceDE w:val="0"/>
        <w:autoSpaceDN w:val="0"/>
        <w:adjustRightInd w:val="0"/>
        <w:spacing w:before="120" w:after="120"/>
        <w:ind w:left="0" w:firstLine="0"/>
        <w:rPr>
          <w:rFonts w:ascii="Times New Roman" w:hAnsi="Times New Roman"/>
          <w:szCs w:val="22"/>
        </w:rPr>
      </w:pPr>
      <w:proofErr w:type="spellStart"/>
      <w:r w:rsidRPr="00E87BF3">
        <w:rPr>
          <w:rFonts w:ascii="Times New Roman" w:hAnsi="Times New Roman"/>
          <w:szCs w:val="22"/>
        </w:rPr>
        <w:t>Gosarchitectstroy</w:t>
      </w:r>
      <w:proofErr w:type="spellEnd"/>
      <w:r w:rsidRPr="00E87BF3">
        <w:rPr>
          <w:rFonts w:ascii="Times New Roman" w:hAnsi="Times New Roman"/>
          <w:szCs w:val="22"/>
        </w:rPr>
        <w:t xml:space="preserve"> plays a critical role in building standards and codes; design and construction review; the </w:t>
      </w:r>
      <w:r w:rsidRPr="00E87BF3">
        <w:rPr>
          <w:rFonts w:ascii="Times New Roman" w:hAnsi="Times New Roman"/>
          <w:szCs w:val="22"/>
        </w:rPr>
        <w:lastRenderedPageBreak/>
        <w:t xml:space="preserve">promotion of designs and urban planning that exhibit improved performance, quality, and sensitivity to local culture; architectural preservation; and codes enforcement. </w:t>
      </w:r>
      <w:r w:rsidR="008C2F81">
        <w:rPr>
          <w:rFonts w:ascii="Times New Roman" w:hAnsi="Times New Roman"/>
          <w:szCs w:val="22"/>
        </w:rPr>
        <w:t xml:space="preserve"> It is also a key institution in the Rural Housing Programme (RHP), as it is in charge of overseeing construction under the initiative.  Finally, </w:t>
      </w:r>
      <w:proofErr w:type="spellStart"/>
      <w:r w:rsidR="008C2F81">
        <w:rPr>
          <w:rFonts w:ascii="Times New Roman" w:hAnsi="Times New Roman"/>
          <w:szCs w:val="22"/>
        </w:rPr>
        <w:t>Gosarchitectstroy</w:t>
      </w:r>
      <w:proofErr w:type="spellEnd"/>
      <w:r w:rsidR="008C2F81">
        <w:rPr>
          <w:rFonts w:ascii="Times New Roman" w:hAnsi="Times New Roman"/>
          <w:szCs w:val="22"/>
        </w:rPr>
        <w:t xml:space="preserve"> is the lead government agency for promoting energy efficiency buildings as designated in the National Programme for Increasing Energy Efficiency in Buildings.</w:t>
      </w:r>
    </w:p>
    <w:p w14:paraId="4AED2B24" w14:textId="77777777" w:rsidR="006411CD" w:rsidRPr="00E87BF3" w:rsidRDefault="008C2F81" w:rsidP="006A0EC7">
      <w:pPr>
        <w:widowControl w:val="0"/>
        <w:numPr>
          <w:ilvl w:val="0"/>
          <w:numId w:val="43"/>
        </w:numPr>
        <w:tabs>
          <w:tab w:val="left" w:pos="0"/>
          <w:tab w:val="left" w:pos="220"/>
        </w:tabs>
        <w:autoSpaceDE w:val="0"/>
        <w:autoSpaceDN w:val="0"/>
        <w:adjustRightInd w:val="0"/>
        <w:spacing w:before="120" w:after="120"/>
        <w:ind w:left="0" w:firstLine="0"/>
        <w:rPr>
          <w:rFonts w:ascii="Times New Roman" w:hAnsi="Times New Roman"/>
          <w:szCs w:val="22"/>
        </w:rPr>
      </w:pPr>
      <w:proofErr w:type="spellStart"/>
      <w:r>
        <w:rPr>
          <w:rFonts w:ascii="Times New Roman" w:hAnsi="Times New Roman"/>
          <w:szCs w:val="22"/>
        </w:rPr>
        <w:t>Gosarchitectstroy</w:t>
      </w:r>
      <w:proofErr w:type="spellEnd"/>
      <w:r w:rsidR="006411CD" w:rsidRPr="00E87BF3">
        <w:rPr>
          <w:rFonts w:ascii="Times New Roman" w:hAnsi="Times New Roman"/>
          <w:szCs w:val="22"/>
        </w:rPr>
        <w:t xml:space="preserve"> has previous experience in international project management through its role as the National Implementing Partner (executing entity) for the UNDP-GEF project on energy efficiency in public buildings (2009-2015), and it will be the national implementing partner for this proposed UNDP project.  </w:t>
      </w:r>
      <w:proofErr w:type="spellStart"/>
      <w:r w:rsidR="006411CD" w:rsidRPr="00E87BF3">
        <w:rPr>
          <w:rFonts w:ascii="Times New Roman" w:hAnsi="Times New Roman"/>
          <w:szCs w:val="22"/>
        </w:rPr>
        <w:t>Gosarchitectstroy</w:t>
      </w:r>
      <w:proofErr w:type="spellEnd"/>
      <w:r w:rsidR="006411CD" w:rsidRPr="00E87BF3">
        <w:rPr>
          <w:rFonts w:ascii="Times New Roman" w:hAnsi="Times New Roman"/>
          <w:szCs w:val="22"/>
        </w:rPr>
        <w:t xml:space="preserve"> has also participated in bilateral and multilateral initiatives for more than two decades with other CIS member states.</w:t>
      </w:r>
    </w:p>
    <w:p w14:paraId="262B86DE" w14:textId="77777777" w:rsidR="006411CD" w:rsidRPr="00E87BF3" w:rsidRDefault="006411CD" w:rsidP="006A0EC7">
      <w:pPr>
        <w:spacing w:before="120" w:after="120"/>
        <w:rPr>
          <w:rFonts w:ascii="Times New Roman" w:hAnsi="Times New Roman"/>
          <w:szCs w:val="22"/>
        </w:rPr>
      </w:pPr>
      <w:r w:rsidRPr="00E87BF3">
        <w:rPr>
          <w:rFonts w:ascii="Times New Roman" w:hAnsi="Times New Roman"/>
          <w:szCs w:val="22"/>
        </w:rPr>
        <w:t xml:space="preserve">The </w:t>
      </w:r>
      <w:r w:rsidRPr="00E87BF3">
        <w:rPr>
          <w:rFonts w:ascii="Times New Roman" w:hAnsi="Times New Roman"/>
          <w:b/>
          <w:szCs w:val="22"/>
        </w:rPr>
        <w:t>Ministry of Economy</w:t>
      </w:r>
      <w:r w:rsidRPr="00E87BF3">
        <w:rPr>
          <w:rFonts w:ascii="Times New Roman" w:hAnsi="Times New Roman"/>
          <w:szCs w:val="22"/>
        </w:rPr>
        <w:t xml:space="preserve"> is highly relevant to the proposed project, because it defines the exact geographical and financial scope of the National Rural Housing Program implementation on annual basis. It also approves the final technical design of houses to be constructed and the investment from national budget. </w:t>
      </w:r>
      <w:r w:rsidR="00E945CC" w:rsidRPr="009C06D5">
        <w:rPr>
          <w:rFonts w:ascii="Times New Roman" w:hAnsi="Times New Roman"/>
          <w:szCs w:val="22"/>
        </w:rPr>
        <w:t>It also pl</w:t>
      </w:r>
      <w:r w:rsidR="00E945CC" w:rsidRPr="00E945CC">
        <w:rPr>
          <w:rFonts w:ascii="Times New Roman" w:hAnsi="Times New Roman"/>
          <w:color w:val="000000"/>
          <w:szCs w:val="22"/>
        </w:rPr>
        <w:t xml:space="preserve">ays the role of </w:t>
      </w:r>
      <w:r w:rsidR="00E945CC">
        <w:rPr>
          <w:rFonts w:ascii="Times New Roman" w:hAnsi="Times New Roman"/>
          <w:color w:val="000000"/>
          <w:szCs w:val="22"/>
        </w:rPr>
        <w:t>the Designated National Authority (</w:t>
      </w:r>
      <w:r w:rsidR="00E945CC" w:rsidRPr="00E945CC">
        <w:rPr>
          <w:rFonts w:ascii="Times New Roman" w:hAnsi="Times New Roman"/>
          <w:color w:val="000000"/>
          <w:szCs w:val="22"/>
        </w:rPr>
        <w:t>DNA</w:t>
      </w:r>
      <w:r w:rsidR="00E945CC">
        <w:rPr>
          <w:rFonts w:ascii="Times New Roman" w:hAnsi="Times New Roman"/>
          <w:color w:val="000000"/>
          <w:szCs w:val="22"/>
        </w:rPr>
        <w:t xml:space="preserve">) for the </w:t>
      </w:r>
      <w:r w:rsidR="00E945CC" w:rsidRPr="00E945CC">
        <w:rPr>
          <w:rFonts w:ascii="Times New Roman" w:hAnsi="Times New Roman"/>
          <w:color w:val="000000"/>
          <w:szCs w:val="22"/>
        </w:rPr>
        <w:t>C</w:t>
      </w:r>
      <w:r w:rsidR="00E945CC">
        <w:rPr>
          <w:rFonts w:ascii="Times New Roman" w:hAnsi="Times New Roman"/>
          <w:color w:val="000000"/>
          <w:szCs w:val="22"/>
        </w:rPr>
        <w:t xml:space="preserve">lean </w:t>
      </w:r>
      <w:r w:rsidR="00E945CC" w:rsidRPr="00E945CC">
        <w:rPr>
          <w:rFonts w:ascii="Times New Roman" w:hAnsi="Times New Roman"/>
          <w:color w:val="000000"/>
          <w:szCs w:val="22"/>
        </w:rPr>
        <w:t>D</w:t>
      </w:r>
      <w:r w:rsidR="00E945CC">
        <w:rPr>
          <w:rFonts w:ascii="Times New Roman" w:hAnsi="Times New Roman"/>
          <w:color w:val="000000"/>
          <w:szCs w:val="22"/>
        </w:rPr>
        <w:t xml:space="preserve">evelopment </w:t>
      </w:r>
      <w:r w:rsidR="00E945CC" w:rsidRPr="00E945CC">
        <w:rPr>
          <w:rFonts w:ascii="Times New Roman" w:hAnsi="Times New Roman"/>
          <w:color w:val="000000"/>
          <w:szCs w:val="22"/>
        </w:rPr>
        <w:t>M</w:t>
      </w:r>
      <w:r w:rsidR="00E945CC">
        <w:rPr>
          <w:rFonts w:ascii="Times New Roman" w:hAnsi="Times New Roman"/>
          <w:color w:val="000000"/>
          <w:szCs w:val="22"/>
        </w:rPr>
        <w:t>echanism (CDM)</w:t>
      </w:r>
      <w:r w:rsidR="00E945CC" w:rsidRPr="00E945CC">
        <w:rPr>
          <w:rFonts w:ascii="Times New Roman" w:hAnsi="Times New Roman"/>
          <w:color w:val="000000"/>
          <w:szCs w:val="22"/>
        </w:rPr>
        <w:t xml:space="preserve"> in Uzbekistan </w:t>
      </w:r>
      <w:r w:rsidR="00E945CC">
        <w:rPr>
          <w:rFonts w:ascii="Times New Roman" w:hAnsi="Times New Roman"/>
          <w:color w:val="000000"/>
          <w:szCs w:val="22"/>
        </w:rPr>
        <w:t>by</w:t>
      </w:r>
      <w:r w:rsidR="00E945CC" w:rsidRPr="00E945CC">
        <w:rPr>
          <w:rFonts w:ascii="Times New Roman" w:hAnsi="Times New Roman"/>
          <w:color w:val="000000"/>
          <w:szCs w:val="22"/>
        </w:rPr>
        <w:t xml:space="preserve"> </w:t>
      </w:r>
      <w:r w:rsidR="00E945CC">
        <w:rPr>
          <w:rFonts w:ascii="Times New Roman" w:hAnsi="Times New Roman"/>
          <w:color w:val="000000"/>
          <w:szCs w:val="22"/>
        </w:rPr>
        <w:t>chairing</w:t>
      </w:r>
      <w:r w:rsidR="00E945CC" w:rsidRPr="00E945CC">
        <w:rPr>
          <w:rFonts w:ascii="Times New Roman" w:hAnsi="Times New Roman"/>
          <w:color w:val="000000"/>
          <w:szCs w:val="22"/>
        </w:rPr>
        <w:t xml:space="preserve"> the Inter</w:t>
      </w:r>
      <w:r w:rsidR="00E945CC">
        <w:rPr>
          <w:rFonts w:ascii="Times New Roman" w:hAnsi="Times New Roman"/>
          <w:color w:val="000000"/>
          <w:szCs w:val="22"/>
        </w:rPr>
        <w:t>-</w:t>
      </w:r>
      <w:r w:rsidR="00E945CC" w:rsidRPr="00E945CC">
        <w:rPr>
          <w:rFonts w:ascii="Times New Roman" w:hAnsi="Times New Roman"/>
          <w:color w:val="000000"/>
          <w:szCs w:val="22"/>
        </w:rPr>
        <w:t>ministerial Council on the CDM (IMCCDM) under the Cabinet of Ministers</w:t>
      </w:r>
      <w:r w:rsidR="00E945CC">
        <w:rPr>
          <w:rFonts w:ascii="Times New Roman" w:hAnsi="Times New Roman"/>
          <w:color w:val="000000"/>
          <w:szCs w:val="22"/>
        </w:rPr>
        <w:t>.  The IMCCDM was created in order</w:t>
      </w:r>
      <w:r w:rsidR="00E945CC" w:rsidRPr="00E945CC">
        <w:rPr>
          <w:rFonts w:ascii="Times New Roman" w:hAnsi="Times New Roman"/>
          <w:color w:val="000000"/>
          <w:szCs w:val="22"/>
        </w:rPr>
        <w:t xml:space="preserve"> to ensure a robust process </w:t>
      </w:r>
      <w:r w:rsidR="00E945CC">
        <w:rPr>
          <w:rFonts w:ascii="Times New Roman" w:hAnsi="Times New Roman"/>
          <w:color w:val="000000"/>
          <w:szCs w:val="22"/>
        </w:rPr>
        <w:t>for</w:t>
      </w:r>
      <w:r w:rsidR="00E945CC" w:rsidRPr="00E945CC">
        <w:rPr>
          <w:rFonts w:ascii="Times New Roman" w:hAnsi="Times New Roman"/>
          <w:color w:val="000000"/>
          <w:szCs w:val="22"/>
        </w:rPr>
        <w:t xml:space="preserve"> </w:t>
      </w:r>
      <w:r w:rsidR="00E945CC">
        <w:rPr>
          <w:rFonts w:ascii="Times New Roman" w:hAnsi="Times New Roman"/>
          <w:color w:val="000000"/>
          <w:szCs w:val="22"/>
        </w:rPr>
        <w:t xml:space="preserve">CDM project </w:t>
      </w:r>
      <w:r w:rsidR="00E945CC" w:rsidRPr="00E945CC">
        <w:rPr>
          <w:rFonts w:ascii="Times New Roman" w:hAnsi="Times New Roman"/>
          <w:color w:val="000000"/>
          <w:szCs w:val="22"/>
        </w:rPr>
        <w:t>approv</w:t>
      </w:r>
      <w:r w:rsidR="00E945CC">
        <w:rPr>
          <w:rFonts w:ascii="Times New Roman" w:hAnsi="Times New Roman"/>
          <w:color w:val="000000"/>
          <w:szCs w:val="22"/>
        </w:rPr>
        <w:t>al</w:t>
      </w:r>
      <w:r w:rsidR="00E945CC" w:rsidRPr="00E945CC">
        <w:rPr>
          <w:rFonts w:ascii="Times New Roman" w:hAnsi="Times New Roman"/>
          <w:color w:val="000000"/>
          <w:szCs w:val="22"/>
        </w:rPr>
        <w:t>.</w:t>
      </w:r>
    </w:p>
    <w:p w14:paraId="634FB88B" w14:textId="77777777" w:rsidR="006411CD" w:rsidRPr="00E87BF3" w:rsidRDefault="006411CD" w:rsidP="006A0EC7">
      <w:pPr>
        <w:spacing w:before="120" w:after="120"/>
        <w:rPr>
          <w:rFonts w:ascii="Times New Roman" w:hAnsi="Times New Roman"/>
          <w:szCs w:val="22"/>
        </w:rPr>
      </w:pPr>
      <w:r w:rsidRPr="00E87BF3">
        <w:rPr>
          <w:rFonts w:ascii="Times New Roman" w:hAnsi="Times New Roman"/>
          <w:szCs w:val="22"/>
        </w:rPr>
        <w:t xml:space="preserve">The </w:t>
      </w:r>
      <w:r w:rsidRPr="00E87BF3">
        <w:rPr>
          <w:rFonts w:ascii="Times New Roman" w:hAnsi="Times New Roman"/>
          <w:b/>
          <w:szCs w:val="22"/>
        </w:rPr>
        <w:t>Ministry of Finance</w:t>
      </w:r>
      <w:r w:rsidRPr="00E87BF3">
        <w:rPr>
          <w:rFonts w:ascii="Times New Roman" w:hAnsi="Times New Roman"/>
          <w:szCs w:val="22"/>
        </w:rPr>
        <w:t xml:space="preserve"> is relevant to the proposed project, because it provides the annual allocation in the state budget for the National Rural Housing Program and is the government agency that handles sovereign lending and ODA. </w:t>
      </w:r>
      <w:r w:rsidR="00B22533">
        <w:rPr>
          <w:rFonts w:ascii="Times New Roman" w:hAnsi="Times New Roman"/>
        </w:rPr>
        <w:t>It also implements coordination and control over spending of grant-based technical assistance.</w:t>
      </w:r>
    </w:p>
    <w:p w14:paraId="14FAC780" w14:textId="77777777" w:rsidR="006411CD" w:rsidRPr="00E11A40" w:rsidRDefault="006411CD" w:rsidP="006A0EC7">
      <w:pPr>
        <w:spacing w:before="120" w:after="120"/>
        <w:rPr>
          <w:rFonts w:ascii="Times New Roman" w:hAnsi="Times New Roman"/>
          <w:szCs w:val="22"/>
        </w:rPr>
      </w:pPr>
      <w:r w:rsidRPr="00E11A40">
        <w:rPr>
          <w:rFonts w:ascii="Times New Roman" w:hAnsi="Times New Roman"/>
          <w:b/>
          <w:szCs w:val="22"/>
        </w:rPr>
        <w:t xml:space="preserve">The Centre of </w:t>
      </w:r>
      <w:proofErr w:type="spellStart"/>
      <w:r w:rsidRPr="00E11A40">
        <w:rPr>
          <w:rFonts w:ascii="Times New Roman" w:hAnsi="Times New Roman"/>
          <w:b/>
          <w:szCs w:val="22"/>
        </w:rPr>
        <w:t>Hydrometeorological</w:t>
      </w:r>
      <w:proofErr w:type="spellEnd"/>
      <w:r w:rsidRPr="00E11A40">
        <w:rPr>
          <w:rFonts w:ascii="Times New Roman" w:hAnsi="Times New Roman"/>
          <w:b/>
          <w:szCs w:val="22"/>
        </w:rPr>
        <w:t xml:space="preserve"> Service at the Cabinet of Ministers of the Republic of Uzbekistan (</w:t>
      </w:r>
      <w:proofErr w:type="spellStart"/>
      <w:r w:rsidRPr="00E11A40">
        <w:rPr>
          <w:rFonts w:ascii="Times New Roman" w:hAnsi="Times New Roman"/>
          <w:b/>
          <w:szCs w:val="22"/>
        </w:rPr>
        <w:t>Uzhydromet</w:t>
      </w:r>
      <w:proofErr w:type="spellEnd"/>
      <w:r w:rsidRPr="00E11A40">
        <w:rPr>
          <w:rFonts w:ascii="Times New Roman" w:hAnsi="Times New Roman"/>
          <w:b/>
          <w:szCs w:val="22"/>
        </w:rPr>
        <w:t>)</w:t>
      </w:r>
      <w:r w:rsidRPr="00E11A40">
        <w:rPr>
          <w:rStyle w:val="FootnoteReference"/>
          <w:rFonts w:ascii="Times New Roman" w:hAnsi="Times New Roman"/>
          <w:sz w:val="22"/>
          <w:szCs w:val="22"/>
        </w:rPr>
        <w:footnoteReference w:id="34"/>
      </w:r>
      <w:r w:rsidRPr="00E11A40">
        <w:rPr>
          <w:rFonts w:ascii="Times New Roman" w:hAnsi="Times New Roman"/>
          <w:szCs w:val="22"/>
        </w:rPr>
        <w:t xml:space="preserve"> is responsible for </w:t>
      </w:r>
      <w:proofErr w:type="spellStart"/>
      <w:r>
        <w:rPr>
          <w:rFonts w:ascii="Times New Roman" w:hAnsi="Times New Roman"/>
          <w:szCs w:val="22"/>
        </w:rPr>
        <w:t>h</w:t>
      </w:r>
      <w:r w:rsidRPr="00E11A40">
        <w:rPr>
          <w:rFonts w:ascii="Times New Roman" w:hAnsi="Times New Roman"/>
          <w:szCs w:val="22"/>
        </w:rPr>
        <w:t>ydrometeorological</w:t>
      </w:r>
      <w:proofErr w:type="spellEnd"/>
      <w:r w:rsidRPr="00E11A40">
        <w:rPr>
          <w:rFonts w:ascii="Times New Roman" w:hAnsi="Times New Roman"/>
          <w:szCs w:val="22"/>
        </w:rPr>
        <w:t xml:space="preserve"> monitoring, observation, and forecasting in Uzbekistan. Its mandate includes climate change, it oversees the preparation of National Communications and Biennial Update Reports to the UNFCCC, and it houses the GEF Focal Point. It serves as the National Dedicated Authority for projects under the Green Climate Fund, and it </w:t>
      </w:r>
      <w:r w:rsidR="00E47576">
        <w:rPr>
          <w:rFonts w:ascii="Times New Roman" w:hAnsi="Times New Roman"/>
          <w:szCs w:val="22"/>
        </w:rPr>
        <w:t>is a member of the IMCCDM</w:t>
      </w:r>
      <w:r w:rsidRPr="00E11A40">
        <w:rPr>
          <w:rFonts w:ascii="Times New Roman" w:hAnsi="Times New Roman"/>
          <w:szCs w:val="22"/>
        </w:rPr>
        <w:t xml:space="preserve">. </w:t>
      </w:r>
    </w:p>
    <w:p w14:paraId="493A7644" w14:textId="77777777" w:rsidR="006411CD" w:rsidRDefault="006411CD" w:rsidP="006A0EC7">
      <w:pPr>
        <w:spacing w:before="120" w:after="120"/>
        <w:rPr>
          <w:rFonts w:ascii="Times New Roman" w:hAnsi="Times New Roman"/>
          <w:szCs w:val="22"/>
        </w:rPr>
      </w:pPr>
      <w:r w:rsidRPr="00E87BF3">
        <w:rPr>
          <w:rFonts w:ascii="Times New Roman" w:hAnsi="Times New Roman"/>
          <w:szCs w:val="22"/>
        </w:rPr>
        <w:t xml:space="preserve">The </w:t>
      </w:r>
      <w:r w:rsidRPr="00E87BF3">
        <w:rPr>
          <w:rFonts w:ascii="Times New Roman" w:hAnsi="Times New Roman"/>
          <w:b/>
          <w:szCs w:val="22"/>
        </w:rPr>
        <w:t>State Committee of the Republic of Uzbekistan on Land Resources, Geodesy, Cartography and State Cadastre</w:t>
      </w:r>
      <w:r w:rsidRPr="00E87BF3">
        <w:rPr>
          <w:rStyle w:val="FootnoteReference"/>
          <w:rFonts w:ascii="Times New Roman" w:hAnsi="Times New Roman"/>
          <w:b/>
          <w:sz w:val="22"/>
          <w:szCs w:val="22"/>
        </w:rPr>
        <w:footnoteReference w:id="35"/>
      </w:r>
      <w:r w:rsidRPr="00E87BF3">
        <w:rPr>
          <w:rFonts w:ascii="Times New Roman" w:hAnsi="Times New Roman"/>
          <w:szCs w:val="22"/>
        </w:rPr>
        <w:t xml:space="preserve"> oversees land-use planning</w:t>
      </w:r>
      <w:r>
        <w:rPr>
          <w:rFonts w:ascii="Times New Roman" w:hAnsi="Times New Roman"/>
          <w:szCs w:val="22"/>
        </w:rPr>
        <w:t xml:space="preserve"> and zoning</w:t>
      </w:r>
      <w:r w:rsidRPr="00E87BF3">
        <w:rPr>
          <w:rFonts w:ascii="Times New Roman" w:hAnsi="Times New Roman"/>
          <w:szCs w:val="22"/>
        </w:rPr>
        <w:t xml:space="preserve"> issues in Uzbekistan</w:t>
      </w:r>
      <w:r>
        <w:rPr>
          <w:rFonts w:ascii="Times New Roman" w:hAnsi="Times New Roman"/>
          <w:szCs w:val="22"/>
        </w:rPr>
        <w:t xml:space="preserve">. </w:t>
      </w:r>
      <w:r w:rsidR="00440031">
        <w:rPr>
          <w:rFonts w:ascii="Times New Roman" w:hAnsi="Times New Roman"/>
          <w:szCs w:val="22"/>
        </w:rPr>
        <w:t>The State Committee is currently implementing a project to create a national geographic information system for Uzbekistan</w:t>
      </w:r>
      <w:r w:rsidR="00DC1261">
        <w:rPr>
          <w:rFonts w:ascii="Times New Roman" w:hAnsi="Times New Roman"/>
          <w:szCs w:val="22"/>
        </w:rPr>
        <w:t>, and it is also implementing the “Modernization of Real Property Registration and Cadastre Project” with World Bank support</w:t>
      </w:r>
      <w:r w:rsidR="00440031">
        <w:rPr>
          <w:rFonts w:ascii="Times New Roman" w:hAnsi="Times New Roman"/>
          <w:szCs w:val="22"/>
        </w:rPr>
        <w:t>.</w:t>
      </w:r>
      <w:r>
        <w:rPr>
          <w:rFonts w:ascii="Times New Roman" w:hAnsi="Times New Roman"/>
          <w:szCs w:val="22"/>
        </w:rPr>
        <w:t xml:space="preserve"> It could potentially influence improved energy efficiency and climate resilience in rural communities through the promotion of efficient siting and community design.</w:t>
      </w:r>
      <w:r w:rsidRPr="00E87BF3">
        <w:rPr>
          <w:rFonts w:ascii="Times New Roman" w:hAnsi="Times New Roman"/>
          <w:szCs w:val="22"/>
        </w:rPr>
        <w:t xml:space="preserve"> </w:t>
      </w:r>
    </w:p>
    <w:p w14:paraId="10FDE2CA" w14:textId="77777777" w:rsidR="00B22533" w:rsidRPr="00B22533" w:rsidRDefault="00B22533" w:rsidP="006A0EC7">
      <w:pPr>
        <w:spacing w:before="120" w:after="120"/>
        <w:rPr>
          <w:rFonts w:ascii="Times New Roman" w:hAnsi="Times New Roman"/>
          <w:szCs w:val="22"/>
        </w:rPr>
      </w:pPr>
      <w:r w:rsidRPr="00212E11">
        <w:rPr>
          <w:rFonts w:ascii="Times New Roman" w:hAnsi="Times New Roman"/>
          <w:color w:val="000000"/>
          <w:szCs w:val="22"/>
        </w:rPr>
        <w:t xml:space="preserve">The </w:t>
      </w:r>
      <w:r w:rsidRPr="00212E11">
        <w:rPr>
          <w:rFonts w:ascii="Times New Roman" w:hAnsi="Times New Roman"/>
          <w:b/>
          <w:color w:val="000000"/>
          <w:szCs w:val="22"/>
        </w:rPr>
        <w:t xml:space="preserve">State Committee for Nature Protection (SCNP) </w:t>
      </w:r>
      <w:r w:rsidRPr="00212E11">
        <w:rPr>
          <w:rFonts w:ascii="Times New Roman" w:hAnsi="Times New Roman"/>
          <w:color w:val="000000"/>
          <w:szCs w:val="22"/>
        </w:rPr>
        <w:t>develops and implements the unified nature protection and natural resources saving policy, state control over environment protection, comprehensive inter-agency management of nature protecting activities through wider and primarily application of the corresponding economic approaches and use of natural resources, promoting the nationwide introduction of resources saving, recycling and/or waste-free technologies as well as advanced R&amp;D. It also is responsible for safe and clean environment and its improvements.</w:t>
      </w:r>
    </w:p>
    <w:p w14:paraId="42DDF029" w14:textId="77777777" w:rsidR="006411CD" w:rsidRPr="00A82C5E" w:rsidRDefault="006411CD" w:rsidP="00EB45EA">
      <w:pPr>
        <w:spacing w:before="120" w:after="120"/>
        <w:rPr>
          <w:rFonts w:ascii="Times New Roman" w:hAnsi="Times New Roman"/>
          <w:szCs w:val="22"/>
        </w:rPr>
      </w:pPr>
      <w:r w:rsidRPr="00A82C5E">
        <w:rPr>
          <w:rFonts w:ascii="Times New Roman" w:hAnsi="Times New Roman"/>
          <w:b/>
          <w:szCs w:val="22"/>
        </w:rPr>
        <w:t>Regional and district municipal authorities</w:t>
      </w:r>
      <w:r w:rsidRPr="00A82C5E">
        <w:rPr>
          <w:rFonts w:ascii="Times New Roman" w:hAnsi="Times New Roman"/>
          <w:szCs w:val="22"/>
        </w:rPr>
        <w:t xml:space="preserve"> can play an important role in both planning and in the enforcement of building codes. Local self-governance units; i.e., </w:t>
      </w:r>
      <w:proofErr w:type="spellStart"/>
      <w:r w:rsidRPr="00A82C5E">
        <w:rPr>
          <w:rFonts w:ascii="Times New Roman" w:hAnsi="Times New Roman"/>
          <w:b/>
          <w:szCs w:val="22"/>
        </w:rPr>
        <w:t>Makhallas</w:t>
      </w:r>
      <w:proofErr w:type="spellEnd"/>
      <w:r w:rsidRPr="00A82C5E">
        <w:rPr>
          <w:rFonts w:ascii="Times New Roman" w:hAnsi="Times New Roman"/>
          <w:b/>
          <w:szCs w:val="22"/>
        </w:rPr>
        <w:t xml:space="preserve"> and Village Citizen Assemblies</w:t>
      </w:r>
      <w:r w:rsidRPr="00A82C5E">
        <w:rPr>
          <w:rFonts w:ascii="Times New Roman" w:hAnsi="Times New Roman"/>
          <w:szCs w:val="22"/>
        </w:rPr>
        <w:t xml:space="preserve"> (</w:t>
      </w:r>
      <w:proofErr w:type="spellStart"/>
      <w:r w:rsidRPr="00A82C5E">
        <w:rPr>
          <w:rFonts w:ascii="Times New Roman" w:hAnsi="Times New Roman"/>
          <w:szCs w:val="22"/>
          <w:shd w:val="clear" w:color="auto" w:fill="FFFFFF"/>
        </w:rPr>
        <w:t>сельски</w:t>
      </w:r>
      <w:proofErr w:type="spellEnd"/>
      <w:r w:rsidRPr="00A82C5E">
        <w:rPr>
          <w:rFonts w:ascii="Times New Roman" w:hAnsi="Times New Roman"/>
          <w:szCs w:val="22"/>
          <w:shd w:val="clear" w:color="auto" w:fill="FFFFFF"/>
          <w:lang w:val="ru-RU"/>
        </w:rPr>
        <w:t>й</w:t>
      </w:r>
      <w:r w:rsidRPr="00A82C5E">
        <w:rPr>
          <w:rFonts w:ascii="Times New Roman" w:hAnsi="Times New Roman"/>
          <w:szCs w:val="22"/>
          <w:shd w:val="clear" w:color="auto" w:fill="FFFFFF"/>
        </w:rPr>
        <w:t xml:space="preserve"> </w:t>
      </w:r>
      <w:proofErr w:type="spellStart"/>
      <w:r w:rsidRPr="00A82C5E">
        <w:rPr>
          <w:rFonts w:ascii="Times New Roman" w:hAnsi="Times New Roman"/>
          <w:szCs w:val="22"/>
          <w:shd w:val="clear" w:color="auto" w:fill="FFFFFF"/>
        </w:rPr>
        <w:t>сход</w:t>
      </w:r>
      <w:proofErr w:type="spellEnd"/>
      <w:r w:rsidRPr="00A82C5E">
        <w:rPr>
          <w:rFonts w:ascii="Times New Roman" w:hAnsi="Times New Roman"/>
          <w:szCs w:val="22"/>
          <w:shd w:val="clear" w:color="auto" w:fill="FFFFFF"/>
        </w:rPr>
        <w:t xml:space="preserve"> </w:t>
      </w:r>
      <w:proofErr w:type="spellStart"/>
      <w:r w:rsidRPr="00A82C5E">
        <w:rPr>
          <w:rFonts w:ascii="Times New Roman" w:hAnsi="Times New Roman"/>
          <w:szCs w:val="22"/>
          <w:shd w:val="clear" w:color="auto" w:fill="FFFFFF"/>
        </w:rPr>
        <w:t>граждан</w:t>
      </w:r>
      <w:proofErr w:type="spellEnd"/>
      <w:r w:rsidRPr="00A82C5E">
        <w:rPr>
          <w:rFonts w:ascii="Times New Roman" w:hAnsi="Times New Roman"/>
          <w:szCs w:val="22"/>
          <w:shd w:val="clear" w:color="auto" w:fill="FFFFFF"/>
        </w:rPr>
        <w:t>), can encourage the adoption of energy-efficient and renewable energy technologies and serve as local informational resources. They also have a vital role to play</w:t>
      </w:r>
      <w:r w:rsidRPr="00A82C5E">
        <w:rPr>
          <w:rFonts w:ascii="Times New Roman" w:hAnsi="Times New Roman"/>
          <w:szCs w:val="22"/>
        </w:rPr>
        <w:t xml:space="preserve"> the integration of climate change considerations into local decision-making.</w:t>
      </w:r>
    </w:p>
    <w:p w14:paraId="2AA55175" w14:textId="77777777" w:rsidR="00111184" w:rsidRPr="00111184" w:rsidRDefault="00111184" w:rsidP="00EB45EA">
      <w:pPr>
        <w:spacing w:before="120" w:after="120"/>
        <w:rPr>
          <w:rFonts w:ascii="Times New Roman" w:hAnsi="Times New Roman"/>
          <w:szCs w:val="22"/>
        </w:rPr>
      </w:pPr>
      <w:r w:rsidRPr="00111184">
        <w:rPr>
          <w:rFonts w:ascii="Times New Roman" w:hAnsi="Times New Roman"/>
          <w:szCs w:val="22"/>
        </w:rPr>
        <w:lastRenderedPageBreak/>
        <w:t xml:space="preserve">In addition to </w:t>
      </w:r>
      <w:r>
        <w:rPr>
          <w:rFonts w:ascii="Times New Roman" w:hAnsi="Times New Roman"/>
          <w:szCs w:val="22"/>
        </w:rPr>
        <w:t xml:space="preserve">the 31 design organizations that are housed in </w:t>
      </w:r>
      <w:proofErr w:type="spellStart"/>
      <w:r w:rsidRPr="00111184">
        <w:rPr>
          <w:rFonts w:ascii="Times New Roman" w:hAnsi="Times New Roman"/>
          <w:szCs w:val="22"/>
        </w:rPr>
        <w:t>Gosar</w:t>
      </w:r>
      <w:r>
        <w:rPr>
          <w:rFonts w:ascii="Times New Roman" w:hAnsi="Times New Roman"/>
          <w:szCs w:val="22"/>
        </w:rPr>
        <w:t>chitec</w:t>
      </w:r>
      <w:r w:rsidRPr="00111184">
        <w:rPr>
          <w:rFonts w:ascii="Times New Roman" w:hAnsi="Times New Roman"/>
          <w:szCs w:val="22"/>
        </w:rPr>
        <w:t>tstroy</w:t>
      </w:r>
      <w:proofErr w:type="spellEnd"/>
      <w:r>
        <w:rPr>
          <w:rFonts w:ascii="Times New Roman" w:hAnsi="Times New Roman"/>
          <w:szCs w:val="22"/>
        </w:rPr>
        <w:t>, there are</w:t>
      </w:r>
      <w:r w:rsidRPr="00111184">
        <w:rPr>
          <w:rFonts w:ascii="Times New Roman" w:hAnsi="Times New Roman"/>
          <w:szCs w:val="22"/>
        </w:rPr>
        <w:t xml:space="preserve"> 817 </w:t>
      </w:r>
      <w:r w:rsidRPr="00111184">
        <w:rPr>
          <w:rFonts w:ascii="Times New Roman" w:hAnsi="Times New Roman"/>
          <w:b/>
          <w:szCs w:val="22"/>
        </w:rPr>
        <w:t>private design and engineering companies</w:t>
      </w:r>
      <w:r w:rsidRPr="00111184">
        <w:rPr>
          <w:rFonts w:ascii="Times New Roman" w:hAnsi="Times New Roman"/>
          <w:szCs w:val="22"/>
        </w:rPr>
        <w:t>.</w:t>
      </w:r>
      <w:r>
        <w:rPr>
          <w:rFonts w:ascii="Times New Roman" w:hAnsi="Times New Roman"/>
          <w:szCs w:val="22"/>
        </w:rPr>
        <w:t xml:space="preserve"> They are located in the City of Tashkent</w:t>
      </w:r>
      <w:r w:rsidRPr="00111184">
        <w:rPr>
          <w:rFonts w:ascii="Times New Roman" w:hAnsi="Times New Roman"/>
          <w:szCs w:val="22"/>
        </w:rPr>
        <w:t xml:space="preserve"> </w:t>
      </w:r>
      <w:r>
        <w:rPr>
          <w:rFonts w:ascii="Times New Roman" w:hAnsi="Times New Roman"/>
          <w:szCs w:val="22"/>
        </w:rPr>
        <w:t>(</w:t>
      </w:r>
      <w:r w:rsidRPr="00111184">
        <w:rPr>
          <w:rFonts w:ascii="Times New Roman" w:hAnsi="Times New Roman"/>
          <w:szCs w:val="22"/>
        </w:rPr>
        <w:t>301</w:t>
      </w:r>
      <w:r>
        <w:rPr>
          <w:rFonts w:ascii="Times New Roman" w:hAnsi="Times New Roman"/>
          <w:szCs w:val="22"/>
        </w:rPr>
        <w:t>)</w:t>
      </w:r>
      <w:r w:rsidRPr="00111184">
        <w:rPr>
          <w:rFonts w:ascii="Times New Roman" w:hAnsi="Times New Roman"/>
          <w:szCs w:val="22"/>
        </w:rPr>
        <w:t xml:space="preserve">, </w:t>
      </w:r>
      <w:r>
        <w:rPr>
          <w:rFonts w:ascii="Times New Roman" w:hAnsi="Times New Roman"/>
          <w:szCs w:val="22"/>
        </w:rPr>
        <w:t xml:space="preserve">the Republic of </w:t>
      </w:r>
      <w:proofErr w:type="spellStart"/>
      <w:r>
        <w:rPr>
          <w:rFonts w:ascii="Times New Roman" w:hAnsi="Times New Roman"/>
          <w:szCs w:val="22"/>
        </w:rPr>
        <w:t>Karakalpakstan</w:t>
      </w:r>
      <w:proofErr w:type="spellEnd"/>
      <w:r>
        <w:rPr>
          <w:rFonts w:ascii="Times New Roman" w:hAnsi="Times New Roman"/>
          <w:szCs w:val="22"/>
        </w:rPr>
        <w:t xml:space="preserve"> (</w:t>
      </w:r>
      <w:r w:rsidRPr="00111184">
        <w:rPr>
          <w:rFonts w:ascii="Times New Roman" w:hAnsi="Times New Roman"/>
          <w:szCs w:val="22"/>
        </w:rPr>
        <w:t>28</w:t>
      </w:r>
      <w:r>
        <w:rPr>
          <w:rFonts w:ascii="Times New Roman" w:hAnsi="Times New Roman"/>
          <w:szCs w:val="22"/>
        </w:rPr>
        <w:t>),</w:t>
      </w:r>
      <w:r w:rsidRPr="00111184">
        <w:rPr>
          <w:rFonts w:ascii="Times New Roman" w:hAnsi="Times New Roman"/>
          <w:szCs w:val="22"/>
        </w:rPr>
        <w:t xml:space="preserve"> Tashkent </w:t>
      </w:r>
      <w:r>
        <w:rPr>
          <w:rFonts w:ascii="Times New Roman" w:hAnsi="Times New Roman"/>
          <w:szCs w:val="22"/>
        </w:rPr>
        <w:t>Region (</w:t>
      </w:r>
      <w:r w:rsidRPr="00111184">
        <w:rPr>
          <w:rFonts w:ascii="Times New Roman" w:hAnsi="Times New Roman"/>
          <w:szCs w:val="22"/>
        </w:rPr>
        <w:t>38</w:t>
      </w:r>
      <w:r>
        <w:rPr>
          <w:rFonts w:ascii="Times New Roman" w:hAnsi="Times New Roman"/>
          <w:szCs w:val="22"/>
        </w:rPr>
        <w:t>)</w:t>
      </w:r>
      <w:r w:rsidRPr="00111184">
        <w:rPr>
          <w:rFonts w:ascii="Times New Roman" w:hAnsi="Times New Roman"/>
          <w:szCs w:val="22"/>
        </w:rPr>
        <w:t xml:space="preserve">, </w:t>
      </w:r>
      <w:proofErr w:type="spellStart"/>
      <w:r w:rsidRPr="00111184">
        <w:rPr>
          <w:rFonts w:ascii="Times New Roman" w:hAnsi="Times New Roman"/>
          <w:szCs w:val="22"/>
        </w:rPr>
        <w:t>Andijan</w:t>
      </w:r>
      <w:proofErr w:type="spellEnd"/>
      <w:r>
        <w:rPr>
          <w:rFonts w:ascii="Times New Roman" w:hAnsi="Times New Roman"/>
          <w:szCs w:val="22"/>
        </w:rPr>
        <w:t xml:space="preserve"> Region (35)</w:t>
      </w:r>
      <w:r w:rsidRPr="00111184">
        <w:rPr>
          <w:rFonts w:ascii="Times New Roman" w:hAnsi="Times New Roman"/>
          <w:szCs w:val="22"/>
        </w:rPr>
        <w:t>, Bukhara</w:t>
      </w:r>
      <w:r>
        <w:rPr>
          <w:rFonts w:ascii="Times New Roman" w:hAnsi="Times New Roman"/>
          <w:szCs w:val="22"/>
        </w:rPr>
        <w:t xml:space="preserve"> Region (50)</w:t>
      </w:r>
      <w:r w:rsidRPr="00111184">
        <w:rPr>
          <w:rFonts w:ascii="Times New Roman" w:hAnsi="Times New Roman"/>
          <w:szCs w:val="22"/>
        </w:rPr>
        <w:t xml:space="preserve">, </w:t>
      </w:r>
      <w:proofErr w:type="spellStart"/>
      <w:r>
        <w:rPr>
          <w:rFonts w:ascii="Times New Roman" w:hAnsi="Times New Roman"/>
          <w:szCs w:val="22"/>
        </w:rPr>
        <w:t>J</w:t>
      </w:r>
      <w:r w:rsidRPr="00111184">
        <w:rPr>
          <w:rFonts w:ascii="Times New Roman" w:hAnsi="Times New Roman"/>
          <w:szCs w:val="22"/>
        </w:rPr>
        <w:t>izzakh</w:t>
      </w:r>
      <w:proofErr w:type="spellEnd"/>
      <w:r>
        <w:rPr>
          <w:rFonts w:ascii="Times New Roman" w:hAnsi="Times New Roman"/>
          <w:szCs w:val="22"/>
        </w:rPr>
        <w:t xml:space="preserve"> Region (23)</w:t>
      </w:r>
      <w:r w:rsidRPr="00111184">
        <w:rPr>
          <w:rFonts w:ascii="Times New Roman" w:hAnsi="Times New Roman"/>
          <w:szCs w:val="22"/>
        </w:rPr>
        <w:t xml:space="preserve">, </w:t>
      </w:r>
      <w:proofErr w:type="spellStart"/>
      <w:r w:rsidRPr="00111184">
        <w:rPr>
          <w:rFonts w:ascii="Times New Roman" w:hAnsi="Times New Roman"/>
          <w:szCs w:val="22"/>
        </w:rPr>
        <w:t>Kashkadarya</w:t>
      </w:r>
      <w:proofErr w:type="spellEnd"/>
      <w:r>
        <w:rPr>
          <w:rFonts w:ascii="Times New Roman" w:hAnsi="Times New Roman"/>
          <w:szCs w:val="22"/>
        </w:rPr>
        <w:t xml:space="preserve"> Region (</w:t>
      </w:r>
      <w:r w:rsidRPr="00111184">
        <w:rPr>
          <w:rFonts w:ascii="Times New Roman" w:hAnsi="Times New Roman"/>
          <w:szCs w:val="22"/>
        </w:rPr>
        <w:t>53</w:t>
      </w:r>
      <w:r>
        <w:rPr>
          <w:rFonts w:ascii="Times New Roman" w:hAnsi="Times New Roman"/>
          <w:szCs w:val="22"/>
        </w:rPr>
        <w:t>)</w:t>
      </w:r>
      <w:r w:rsidRPr="00111184">
        <w:rPr>
          <w:rFonts w:ascii="Times New Roman" w:hAnsi="Times New Roman"/>
          <w:szCs w:val="22"/>
        </w:rPr>
        <w:t xml:space="preserve">, </w:t>
      </w:r>
      <w:proofErr w:type="spellStart"/>
      <w:r w:rsidRPr="00111184">
        <w:rPr>
          <w:rFonts w:ascii="Times New Roman" w:hAnsi="Times New Roman"/>
          <w:szCs w:val="22"/>
        </w:rPr>
        <w:t>Navoi</w:t>
      </w:r>
      <w:proofErr w:type="spellEnd"/>
      <w:r>
        <w:rPr>
          <w:rFonts w:ascii="Times New Roman" w:hAnsi="Times New Roman"/>
          <w:szCs w:val="22"/>
        </w:rPr>
        <w:t xml:space="preserve"> Region (24)</w:t>
      </w:r>
      <w:r w:rsidRPr="00111184">
        <w:rPr>
          <w:rFonts w:ascii="Times New Roman" w:hAnsi="Times New Roman"/>
          <w:szCs w:val="22"/>
        </w:rPr>
        <w:t>, Namangan</w:t>
      </w:r>
      <w:r>
        <w:rPr>
          <w:rFonts w:ascii="Times New Roman" w:hAnsi="Times New Roman"/>
          <w:szCs w:val="22"/>
        </w:rPr>
        <w:t xml:space="preserve"> Region (4</w:t>
      </w:r>
      <w:r w:rsidRPr="00111184">
        <w:rPr>
          <w:rFonts w:ascii="Times New Roman" w:hAnsi="Times New Roman"/>
          <w:szCs w:val="22"/>
        </w:rPr>
        <w:t>2</w:t>
      </w:r>
      <w:r>
        <w:rPr>
          <w:rFonts w:ascii="Times New Roman" w:hAnsi="Times New Roman"/>
          <w:szCs w:val="22"/>
        </w:rPr>
        <w:t>)</w:t>
      </w:r>
      <w:r w:rsidRPr="00111184">
        <w:rPr>
          <w:rFonts w:ascii="Times New Roman" w:hAnsi="Times New Roman"/>
          <w:szCs w:val="22"/>
        </w:rPr>
        <w:t>, Samarkand</w:t>
      </w:r>
      <w:r>
        <w:rPr>
          <w:rFonts w:ascii="Times New Roman" w:hAnsi="Times New Roman"/>
          <w:szCs w:val="22"/>
        </w:rPr>
        <w:t xml:space="preserve"> Region (</w:t>
      </w:r>
      <w:r w:rsidRPr="00111184">
        <w:rPr>
          <w:rFonts w:ascii="Times New Roman" w:hAnsi="Times New Roman"/>
          <w:szCs w:val="22"/>
        </w:rPr>
        <w:t>57</w:t>
      </w:r>
      <w:r>
        <w:rPr>
          <w:rFonts w:ascii="Times New Roman" w:hAnsi="Times New Roman"/>
          <w:szCs w:val="22"/>
        </w:rPr>
        <w:t>),</w:t>
      </w:r>
      <w:r w:rsidRPr="00111184">
        <w:rPr>
          <w:rFonts w:ascii="Times New Roman" w:hAnsi="Times New Roman"/>
          <w:szCs w:val="22"/>
        </w:rPr>
        <w:t xml:space="preserve"> </w:t>
      </w:r>
      <w:proofErr w:type="spellStart"/>
      <w:r w:rsidRPr="00111184">
        <w:rPr>
          <w:rFonts w:ascii="Times New Roman" w:hAnsi="Times New Roman"/>
          <w:szCs w:val="22"/>
        </w:rPr>
        <w:t>Surkhandarya</w:t>
      </w:r>
      <w:proofErr w:type="spellEnd"/>
      <w:r>
        <w:rPr>
          <w:rFonts w:ascii="Times New Roman" w:hAnsi="Times New Roman"/>
          <w:szCs w:val="22"/>
        </w:rPr>
        <w:t xml:space="preserve"> Region (</w:t>
      </w:r>
      <w:r w:rsidRPr="00111184">
        <w:rPr>
          <w:rFonts w:ascii="Times New Roman" w:hAnsi="Times New Roman"/>
          <w:szCs w:val="22"/>
        </w:rPr>
        <w:t>28</w:t>
      </w:r>
      <w:r>
        <w:rPr>
          <w:rFonts w:ascii="Times New Roman" w:hAnsi="Times New Roman"/>
          <w:szCs w:val="22"/>
        </w:rPr>
        <w:t>)</w:t>
      </w:r>
      <w:r w:rsidRPr="00111184">
        <w:rPr>
          <w:rFonts w:ascii="Times New Roman" w:hAnsi="Times New Roman"/>
          <w:szCs w:val="22"/>
        </w:rPr>
        <w:t xml:space="preserve">, </w:t>
      </w:r>
      <w:proofErr w:type="spellStart"/>
      <w:r w:rsidRPr="00111184">
        <w:rPr>
          <w:rFonts w:ascii="Times New Roman" w:hAnsi="Times New Roman"/>
          <w:szCs w:val="22"/>
        </w:rPr>
        <w:t>Syrdarya</w:t>
      </w:r>
      <w:proofErr w:type="spellEnd"/>
      <w:r>
        <w:rPr>
          <w:rFonts w:ascii="Times New Roman" w:hAnsi="Times New Roman"/>
          <w:szCs w:val="22"/>
        </w:rPr>
        <w:t xml:space="preserve"> Region (</w:t>
      </w:r>
      <w:r w:rsidRPr="00111184">
        <w:rPr>
          <w:rFonts w:ascii="Times New Roman" w:hAnsi="Times New Roman"/>
          <w:szCs w:val="22"/>
        </w:rPr>
        <w:t>24</w:t>
      </w:r>
      <w:r>
        <w:rPr>
          <w:rFonts w:ascii="Times New Roman" w:hAnsi="Times New Roman"/>
          <w:szCs w:val="22"/>
        </w:rPr>
        <w:t>)</w:t>
      </w:r>
      <w:r w:rsidRPr="00111184">
        <w:rPr>
          <w:rFonts w:ascii="Times New Roman" w:hAnsi="Times New Roman"/>
          <w:szCs w:val="22"/>
        </w:rPr>
        <w:t>, Fergana</w:t>
      </w:r>
      <w:r>
        <w:rPr>
          <w:rFonts w:ascii="Times New Roman" w:hAnsi="Times New Roman"/>
          <w:szCs w:val="22"/>
        </w:rPr>
        <w:t xml:space="preserve"> Region (65)</w:t>
      </w:r>
      <w:r w:rsidRPr="00111184">
        <w:rPr>
          <w:rFonts w:ascii="Times New Roman" w:hAnsi="Times New Roman"/>
          <w:szCs w:val="22"/>
        </w:rPr>
        <w:t xml:space="preserve">, </w:t>
      </w:r>
      <w:r>
        <w:rPr>
          <w:rFonts w:ascii="Times New Roman" w:hAnsi="Times New Roman"/>
          <w:szCs w:val="22"/>
        </w:rPr>
        <w:t xml:space="preserve">and </w:t>
      </w:r>
      <w:proofErr w:type="spellStart"/>
      <w:r w:rsidRPr="00111184">
        <w:rPr>
          <w:rFonts w:ascii="Times New Roman" w:hAnsi="Times New Roman"/>
          <w:szCs w:val="22"/>
        </w:rPr>
        <w:t>Khorezm</w:t>
      </w:r>
      <w:proofErr w:type="spellEnd"/>
      <w:r w:rsidRPr="00111184">
        <w:rPr>
          <w:rFonts w:ascii="Times New Roman" w:hAnsi="Times New Roman"/>
          <w:szCs w:val="22"/>
        </w:rPr>
        <w:t xml:space="preserve"> </w:t>
      </w:r>
      <w:r>
        <w:rPr>
          <w:rFonts w:ascii="Times New Roman" w:hAnsi="Times New Roman"/>
          <w:szCs w:val="22"/>
        </w:rPr>
        <w:t>Region (</w:t>
      </w:r>
      <w:r w:rsidRPr="00111184">
        <w:rPr>
          <w:rFonts w:ascii="Times New Roman" w:hAnsi="Times New Roman"/>
          <w:szCs w:val="22"/>
        </w:rPr>
        <w:t>49</w:t>
      </w:r>
      <w:r>
        <w:rPr>
          <w:rFonts w:ascii="Times New Roman" w:hAnsi="Times New Roman"/>
          <w:szCs w:val="22"/>
        </w:rPr>
        <w:t>)</w:t>
      </w:r>
      <w:r w:rsidRPr="00111184">
        <w:rPr>
          <w:rFonts w:ascii="Times New Roman" w:hAnsi="Times New Roman"/>
          <w:szCs w:val="22"/>
        </w:rPr>
        <w:t>.</w:t>
      </w:r>
    </w:p>
    <w:p w14:paraId="6C4C970A" w14:textId="77777777" w:rsidR="006411CD" w:rsidRDefault="006411CD" w:rsidP="00EB45EA">
      <w:pPr>
        <w:spacing w:before="120" w:after="120"/>
        <w:rPr>
          <w:rFonts w:ascii="Times New Roman" w:hAnsi="Times New Roman"/>
          <w:szCs w:val="22"/>
        </w:rPr>
      </w:pPr>
      <w:r w:rsidRPr="00A82C5E">
        <w:rPr>
          <w:rFonts w:ascii="Times New Roman" w:hAnsi="Times New Roman"/>
          <w:b/>
          <w:szCs w:val="22"/>
        </w:rPr>
        <w:t>Non-state organizations</w:t>
      </w:r>
      <w:r w:rsidRPr="00A82C5E">
        <w:rPr>
          <w:rFonts w:ascii="Times New Roman" w:hAnsi="Times New Roman"/>
          <w:szCs w:val="22"/>
        </w:rPr>
        <w:t xml:space="preserve">, such as Energy Centre Uzbekistan, the Association of Producers of Renewable Energy, the Chamber of Commerce and Industry of Uzbekistan, and the Institute of Energy and Automation, which operates under the Academy of Sciences, are important in research and market development for energy-efficient and renewable energy technologies.  </w:t>
      </w:r>
      <w:r w:rsidRPr="00A82C5E">
        <w:rPr>
          <w:rFonts w:ascii="Times New Roman" w:hAnsi="Times New Roman"/>
          <w:b/>
          <w:szCs w:val="22"/>
        </w:rPr>
        <w:t>Other organizations</w:t>
      </w:r>
      <w:r w:rsidRPr="00A82C5E">
        <w:rPr>
          <w:rFonts w:ascii="Times New Roman" w:hAnsi="Times New Roman"/>
          <w:szCs w:val="22"/>
        </w:rPr>
        <w:t xml:space="preserve"> such as the Ecological Movement of Uzbekistan and the Uzbek Club on Alternative Energy have substantial experience in awareness-raising activities related to sustainable energy. </w:t>
      </w:r>
    </w:p>
    <w:p w14:paraId="718DCF02" w14:textId="77777777" w:rsidR="006F637C" w:rsidRPr="00A82C5E" w:rsidRDefault="006F637C" w:rsidP="00EB45EA">
      <w:pPr>
        <w:spacing w:before="120" w:after="120"/>
        <w:rPr>
          <w:rFonts w:ascii="Times New Roman" w:hAnsi="Times New Roman"/>
          <w:szCs w:val="22"/>
        </w:rPr>
      </w:pPr>
    </w:p>
    <w:p w14:paraId="5064B275" w14:textId="77777777" w:rsidR="00CE03CC" w:rsidRDefault="00AB780C" w:rsidP="00EB45EA">
      <w:pPr>
        <w:pStyle w:val="Heading2"/>
        <w:spacing w:before="120" w:after="120"/>
        <w:ind w:left="0"/>
        <w:rPr>
          <w:noProof/>
          <w:lang w:val="en-US"/>
        </w:rPr>
      </w:pPr>
      <w:bookmarkStart w:id="10" w:name="_Toc472957620"/>
      <w:r>
        <w:rPr>
          <w:noProof/>
          <w:lang w:val="en-US"/>
        </w:rPr>
        <w:t>Project Baseline</w:t>
      </w:r>
      <w:bookmarkEnd w:id="10"/>
    </w:p>
    <w:p w14:paraId="3D7F6E40" w14:textId="1E5F4060" w:rsidR="00537256" w:rsidRPr="00654A53" w:rsidRDefault="00537256" w:rsidP="00EB45EA">
      <w:pPr>
        <w:spacing w:before="120" w:after="120"/>
        <w:outlineLvl w:val="0"/>
        <w:rPr>
          <w:rFonts w:ascii="Times New Roman" w:hAnsi="Times New Roman"/>
          <w:lang w:val="en-US"/>
        </w:rPr>
      </w:pPr>
      <w:r w:rsidRPr="00712206">
        <w:rPr>
          <w:rFonts w:ascii="Times New Roman" w:hAnsi="Times New Roman"/>
          <w:noProof/>
          <w:szCs w:val="22"/>
        </w:rPr>
        <w:t xml:space="preserve">The Government of Uzbekistan is planning to increase investment in new rural housing and infrastructure significantly under a new phase of the </w:t>
      </w:r>
      <w:r w:rsidR="00212E11">
        <w:rPr>
          <w:rFonts w:ascii="Times New Roman" w:hAnsi="Times New Roman"/>
          <w:noProof/>
          <w:szCs w:val="22"/>
        </w:rPr>
        <w:t>Rural Housing Programme</w:t>
      </w:r>
      <w:r w:rsidR="00212E11" w:rsidRPr="00712206">
        <w:rPr>
          <w:rFonts w:ascii="Times New Roman" w:hAnsi="Times New Roman"/>
          <w:noProof/>
          <w:szCs w:val="22"/>
        </w:rPr>
        <w:t xml:space="preserve"> </w:t>
      </w:r>
      <w:r w:rsidRPr="00712206">
        <w:rPr>
          <w:rFonts w:ascii="Times New Roman" w:hAnsi="Times New Roman"/>
          <w:noProof/>
          <w:szCs w:val="22"/>
        </w:rPr>
        <w:t xml:space="preserve">(RHP), and </w:t>
      </w:r>
      <w:r>
        <w:rPr>
          <w:rFonts w:ascii="Times New Roman" w:hAnsi="Times New Roman"/>
          <w:noProof/>
          <w:szCs w:val="22"/>
        </w:rPr>
        <w:t xml:space="preserve">it </w:t>
      </w:r>
      <w:r w:rsidRPr="00712206">
        <w:rPr>
          <w:rFonts w:ascii="Times New Roman" w:hAnsi="Times New Roman"/>
          <w:noProof/>
          <w:szCs w:val="22"/>
        </w:rPr>
        <w:t xml:space="preserve">has set a target of </w:t>
      </w:r>
      <w:r w:rsidR="004060B6">
        <w:rPr>
          <w:rFonts w:ascii="Times New Roman" w:hAnsi="Times New Roman"/>
          <w:noProof/>
          <w:szCs w:val="22"/>
        </w:rPr>
        <w:t>79</w:t>
      </w:r>
      <w:r w:rsidRPr="00712206">
        <w:rPr>
          <w:rFonts w:ascii="Times New Roman" w:hAnsi="Times New Roman"/>
          <w:noProof/>
          <w:szCs w:val="22"/>
        </w:rPr>
        <w:t>,000 new houses to be constructed by 2020.</w:t>
      </w:r>
      <w:r w:rsidR="004060B6">
        <w:rPr>
          <w:rStyle w:val="FootnoteReference"/>
          <w:noProof/>
          <w:szCs w:val="22"/>
        </w:rPr>
        <w:footnoteReference w:id="36"/>
      </w:r>
      <w:r>
        <w:rPr>
          <w:rFonts w:ascii="Times New Roman" w:hAnsi="Times New Roman"/>
          <w:noProof/>
          <w:szCs w:val="22"/>
        </w:rPr>
        <w:t xml:space="preserve"> </w:t>
      </w:r>
      <w:r w:rsidRPr="00712206">
        <w:rPr>
          <w:rFonts w:ascii="Times New Roman" w:hAnsi="Times New Roman"/>
          <w:noProof/>
          <w:szCs w:val="22"/>
        </w:rPr>
        <w:t>For the most recent year for which complete statistics are available (201</w:t>
      </w:r>
      <w:r w:rsidR="004A0964">
        <w:rPr>
          <w:rFonts w:ascii="Times New Roman" w:hAnsi="Times New Roman"/>
          <w:noProof/>
          <w:szCs w:val="22"/>
        </w:rPr>
        <w:t>5</w:t>
      </w:r>
      <w:r w:rsidRPr="00712206">
        <w:rPr>
          <w:rFonts w:ascii="Times New Roman" w:hAnsi="Times New Roman"/>
          <w:noProof/>
          <w:szCs w:val="22"/>
        </w:rPr>
        <w:t>), the RHP constructed 1</w:t>
      </w:r>
      <w:r w:rsidR="004A0964">
        <w:rPr>
          <w:rFonts w:ascii="Times New Roman" w:hAnsi="Times New Roman"/>
          <w:szCs w:val="22"/>
        </w:rPr>
        <w:t>2</w:t>
      </w:r>
      <w:r w:rsidRPr="00712206">
        <w:rPr>
          <w:rFonts w:ascii="Times New Roman" w:hAnsi="Times New Roman"/>
          <w:szCs w:val="22"/>
        </w:rPr>
        <w:t xml:space="preserve">,000 houses. </w:t>
      </w:r>
      <w:r w:rsidR="004A0964">
        <w:rPr>
          <w:rFonts w:ascii="Times New Roman" w:hAnsi="Times New Roman"/>
          <w:szCs w:val="22"/>
        </w:rPr>
        <w:t>In 2014, the most recent year for which complete</w:t>
      </w:r>
      <w:r w:rsidR="00EB45EA">
        <w:rPr>
          <w:rFonts w:ascii="Times New Roman" w:hAnsi="Times New Roman"/>
          <w:szCs w:val="22"/>
        </w:rPr>
        <w:t xml:space="preserve"> financial data are available, </w:t>
      </w:r>
      <w:r w:rsidR="004A0964">
        <w:rPr>
          <w:rFonts w:ascii="Times New Roman" w:hAnsi="Times New Roman"/>
          <w:szCs w:val="22"/>
        </w:rPr>
        <w:t xml:space="preserve">the government constructed </w:t>
      </w:r>
      <w:r w:rsidRPr="00712206">
        <w:rPr>
          <w:rFonts w:ascii="Times New Roman" w:hAnsi="Times New Roman"/>
          <w:szCs w:val="22"/>
        </w:rPr>
        <w:t>11,000 houses</w:t>
      </w:r>
      <w:r w:rsidR="004A0964">
        <w:rPr>
          <w:rFonts w:ascii="Times New Roman" w:hAnsi="Times New Roman"/>
          <w:szCs w:val="22"/>
        </w:rPr>
        <w:t xml:space="preserve"> with a total financial investment</w:t>
      </w:r>
      <w:r w:rsidRPr="00712206">
        <w:rPr>
          <w:rFonts w:ascii="Times New Roman" w:hAnsi="Times New Roman"/>
          <w:szCs w:val="22"/>
        </w:rPr>
        <w:t xml:space="preserve"> </w:t>
      </w:r>
      <w:r w:rsidR="004A0964">
        <w:rPr>
          <w:rFonts w:ascii="Times New Roman" w:hAnsi="Times New Roman"/>
          <w:szCs w:val="22"/>
        </w:rPr>
        <w:t>of</w:t>
      </w:r>
      <w:r w:rsidRPr="00712206">
        <w:rPr>
          <w:rFonts w:ascii="Times New Roman" w:hAnsi="Times New Roman"/>
          <w:szCs w:val="22"/>
        </w:rPr>
        <w:t xml:space="preserve"> US$ 886 million</w:t>
      </w:r>
      <w:r w:rsidR="00245C66">
        <w:rPr>
          <w:rFonts w:ascii="Times New Roman" w:hAnsi="Times New Roman"/>
          <w:szCs w:val="22"/>
        </w:rPr>
        <w:t>.</w:t>
      </w:r>
    </w:p>
    <w:p w14:paraId="376E8173" w14:textId="77777777" w:rsidR="0047107E" w:rsidRPr="0047107E" w:rsidRDefault="0047107E" w:rsidP="00EB45EA">
      <w:pPr>
        <w:spacing w:before="120" w:after="120"/>
        <w:rPr>
          <w:rFonts w:ascii="Times New Roman" w:hAnsi="Times New Roman"/>
          <w:i/>
          <w:noProof/>
          <w:szCs w:val="22"/>
        </w:rPr>
      </w:pPr>
      <w:r w:rsidRPr="0047107E">
        <w:rPr>
          <w:rFonts w:ascii="Times New Roman" w:hAnsi="Times New Roman"/>
          <w:i/>
          <w:noProof/>
          <w:szCs w:val="22"/>
        </w:rPr>
        <w:t>RHP Home Financing</w:t>
      </w:r>
    </w:p>
    <w:p w14:paraId="44841C57" w14:textId="77777777" w:rsidR="009F27A7" w:rsidRDefault="00E14F85" w:rsidP="00EB45EA">
      <w:pPr>
        <w:spacing w:before="120" w:after="120"/>
        <w:rPr>
          <w:rFonts w:ascii="Times New Roman" w:hAnsi="Times New Roman"/>
          <w:szCs w:val="22"/>
        </w:rPr>
      </w:pPr>
      <w:r>
        <w:rPr>
          <w:rFonts w:ascii="Times New Roman" w:hAnsi="Times New Roman"/>
          <w:noProof/>
          <w:szCs w:val="22"/>
        </w:rPr>
        <w:t>At present, buyers</w:t>
      </w:r>
      <w:r w:rsidRPr="00A5099C">
        <w:rPr>
          <w:rFonts w:ascii="Times New Roman" w:hAnsi="Times New Roman"/>
          <w:noProof/>
          <w:szCs w:val="22"/>
        </w:rPr>
        <w:t xml:space="preserve"> </w:t>
      </w:r>
      <w:r>
        <w:rPr>
          <w:rFonts w:ascii="Times New Roman" w:hAnsi="Times New Roman"/>
          <w:noProof/>
          <w:szCs w:val="22"/>
        </w:rPr>
        <w:t xml:space="preserve">in the Rural Housing Programme </w:t>
      </w:r>
      <w:r w:rsidRPr="00A5099C">
        <w:rPr>
          <w:rFonts w:ascii="Times New Roman" w:hAnsi="Times New Roman"/>
          <w:noProof/>
          <w:szCs w:val="22"/>
        </w:rPr>
        <w:t xml:space="preserve">pay </w:t>
      </w:r>
      <w:r>
        <w:rPr>
          <w:rFonts w:ascii="Times New Roman" w:hAnsi="Times New Roman"/>
          <w:noProof/>
          <w:szCs w:val="22"/>
        </w:rPr>
        <w:t>22.9</w:t>
      </w:r>
      <w:r w:rsidRPr="00A5099C">
        <w:rPr>
          <w:rFonts w:ascii="Times New Roman" w:hAnsi="Times New Roman"/>
          <w:noProof/>
          <w:szCs w:val="22"/>
        </w:rPr>
        <w:t>% of</w:t>
      </w:r>
      <w:r>
        <w:rPr>
          <w:rFonts w:ascii="Times New Roman" w:hAnsi="Times New Roman"/>
          <w:noProof/>
          <w:szCs w:val="22"/>
        </w:rPr>
        <w:t xml:space="preserve"> the cost of the home as a down </w:t>
      </w:r>
      <w:r w:rsidRPr="00A5099C">
        <w:rPr>
          <w:rFonts w:ascii="Times New Roman" w:hAnsi="Times New Roman"/>
          <w:noProof/>
          <w:szCs w:val="22"/>
        </w:rPr>
        <w:t xml:space="preserve">payment, with </w:t>
      </w:r>
      <w:r>
        <w:rPr>
          <w:rFonts w:ascii="Times New Roman" w:hAnsi="Times New Roman"/>
          <w:noProof/>
          <w:szCs w:val="22"/>
        </w:rPr>
        <w:t>77.1</w:t>
      </w:r>
      <w:r w:rsidRPr="00A5099C">
        <w:rPr>
          <w:rFonts w:ascii="Times New Roman" w:hAnsi="Times New Roman"/>
          <w:noProof/>
          <w:szCs w:val="22"/>
        </w:rPr>
        <w:t xml:space="preserve">% of the </w:t>
      </w:r>
      <w:r>
        <w:rPr>
          <w:rFonts w:ascii="Times New Roman" w:hAnsi="Times New Roman"/>
          <w:noProof/>
          <w:szCs w:val="22"/>
        </w:rPr>
        <w:t>property</w:t>
      </w:r>
      <w:r w:rsidRPr="00A5099C">
        <w:rPr>
          <w:rFonts w:ascii="Times New Roman" w:hAnsi="Times New Roman"/>
          <w:noProof/>
          <w:szCs w:val="22"/>
        </w:rPr>
        <w:t xml:space="preserve"> value covere</w:t>
      </w:r>
      <w:r>
        <w:rPr>
          <w:rFonts w:ascii="Times New Roman" w:hAnsi="Times New Roman"/>
          <w:noProof/>
          <w:szCs w:val="22"/>
        </w:rPr>
        <w:t>d by the mortgage.  The mortgage te</w:t>
      </w:r>
      <w:r w:rsidR="00360F82">
        <w:rPr>
          <w:rFonts w:ascii="Times New Roman" w:hAnsi="Times New Roman"/>
          <w:noProof/>
          <w:szCs w:val="22"/>
        </w:rPr>
        <w:t>rm for these houses is 15 years.</w:t>
      </w:r>
      <w:r>
        <w:rPr>
          <w:rFonts w:ascii="Times New Roman" w:hAnsi="Times New Roman"/>
          <w:noProof/>
          <w:szCs w:val="22"/>
        </w:rPr>
        <w:t xml:space="preserve"> </w:t>
      </w:r>
      <w:r w:rsidR="00360F82">
        <w:rPr>
          <w:rFonts w:ascii="Times New Roman" w:hAnsi="Times New Roman"/>
          <w:szCs w:val="22"/>
        </w:rPr>
        <w:t>Currently,</w:t>
      </w:r>
      <w:r w:rsidR="00360F82" w:rsidRPr="00595576">
        <w:rPr>
          <w:rFonts w:ascii="Times New Roman" w:hAnsi="Times New Roman"/>
          <w:szCs w:val="22"/>
        </w:rPr>
        <w:t xml:space="preserve"> mortgages </w:t>
      </w:r>
      <w:r w:rsidR="00360F82">
        <w:rPr>
          <w:rFonts w:ascii="Times New Roman" w:hAnsi="Times New Roman"/>
          <w:szCs w:val="22"/>
        </w:rPr>
        <w:t>carry</w:t>
      </w:r>
      <w:r w:rsidR="00360F82" w:rsidRPr="00595576">
        <w:rPr>
          <w:rFonts w:ascii="Times New Roman" w:hAnsi="Times New Roman"/>
          <w:szCs w:val="22"/>
        </w:rPr>
        <w:t xml:space="preserve"> an average annual interest rate of 7% during the first 5 years and then switch to a different fixed rate that is equal to 90% of the inter-bank interest rate set by the Central Bank;</w:t>
      </w:r>
      <w:r w:rsidR="00360F82" w:rsidRPr="00595576">
        <w:rPr>
          <w:rStyle w:val="FootnoteReference"/>
          <w:rFonts w:ascii="Times New Roman" w:hAnsi="Times New Roman"/>
          <w:sz w:val="22"/>
          <w:szCs w:val="22"/>
        </w:rPr>
        <w:footnoteReference w:id="37"/>
      </w:r>
      <w:r w:rsidR="00360F82" w:rsidRPr="00595576">
        <w:rPr>
          <w:rFonts w:ascii="Times New Roman" w:hAnsi="Times New Roman"/>
          <w:szCs w:val="22"/>
        </w:rPr>
        <w:t xml:space="preserve"> this second rate remains in place during the remaining 10 years of the mortgage.</w:t>
      </w:r>
      <w:r w:rsidR="00360F82">
        <w:rPr>
          <w:rFonts w:ascii="Times New Roman" w:hAnsi="Times New Roman"/>
          <w:szCs w:val="22"/>
        </w:rPr>
        <w:t xml:space="preserve"> </w:t>
      </w:r>
      <w:r w:rsidR="00360F82" w:rsidRPr="00595576">
        <w:rPr>
          <w:rFonts w:ascii="Times New Roman" w:hAnsi="Times New Roman"/>
          <w:szCs w:val="22"/>
        </w:rPr>
        <w:t>At the outset of the Rural Housing Programme (RHP), mortgages were provided for a 15-year term with a one-year grace period. Starting in 2015, the gra</w:t>
      </w:r>
      <w:r w:rsidR="00360F82">
        <w:rPr>
          <w:rFonts w:ascii="Times New Roman" w:hAnsi="Times New Roman"/>
          <w:szCs w:val="22"/>
        </w:rPr>
        <w:t>ce period has been extended to three</w:t>
      </w:r>
      <w:r w:rsidR="00360F82" w:rsidRPr="00595576">
        <w:rPr>
          <w:rFonts w:ascii="Times New Roman" w:hAnsi="Times New Roman"/>
          <w:szCs w:val="22"/>
        </w:rPr>
        <w:t xml:space="preserve"> years.</w:t>
      </w:r>
      <w:r>
        <w:rPr>
          <w:rFonts w:ascii="Times New Roman" w:hAnsi="Times New Roman"/>
          <w:noProof/>
          <w:szCs w:val="22"/>
        </w:rPr>
        <w:t xml:space="preserve"> </w:t>
      </w:r>
      <w:r w:rsidR="009F27A7" w:rsidRPr="00595576">
        <w:rPr>
          <w:rFonts w:ascii="Times New Roman" w:hAnsi="Times New Roman"/>
          <w:szCs w:val="22"/>
        </w:rPr>
        <w:t>RHP mortgages are capped at an amount that equals 1,000 times the national monthly minimal wag</w:t>
      </w:r>
      <w:r w:rsidR="00AC5D4A">
        <w:rPr>
          <w:rFonts w:ascii="Times New Roman" w:hAnsi="Times New Roman"/>
          <w:szCs w:val="22"/>
        </w:rPr>
        <w:t>e, which implies a cap of US$ 47</w:t>
      </w:r>
      <w:r w:rsidR="009F27A7" w:rsidRPr="00595576">
        <w:rPr>
          <w:rFonts w:ascii="Times New Roman" w:hAnsi="Times New Roman"/>
          <w:szCs w:val="22"/>
        </w:rPr>
        <w:t>,</w:t>
      </w:r>
      <w:r w:rsidR="00AC5D4A">
        <w:rPr>
          <w:rFonts w:ascii="Times New Roman" w:hAnsi="Times New Roman"/>
          <w:szCs w:val="22"/>
        </w:rPr>
        <w:t>100</w:t>
      </w:r>
      <w:r w:rsidR="009F27A7" w:rsidRPr="00595576">
        <w:rPr>
          <w:rFonts w:ascii="Times New Roman" w:hAnsi="Times New Roman"/>
          <w:szCs w:val="22"/>
        </w:rPr>
        <w:t xml:space="preserve">. </w:t>
      </w:r>
      <w:r w:rsidR="00435B79">
        <w:rPr>
          <w:rFonts w:ascii="Times New Roman" w:hAnsi="Times New Roman"/>
          <w:szCs w:val="22"/>
        </w:rPr>
        <w:t>It should also be noted that mortgages do not cover the purchase of the land, which is provided by the government on the basis of a 49-year lease at no cost to the buyers.</w:t>
      </w:r>
      <w:r w:rsidR="0047107E">
        <w:rPr>
          <w:rFonts w:ascii="Times New Roman" w:hAnsi="Times New Roman"/>
          <w:szCs w:val="22"/>
        </w:rPr>
        <w:t xml:space="preserve">  Table 5 presents an overview of the current terms of the RHP mortgages:</w:t>
      </w:r>
    </w:p>
    <w:p w14:paraId="0394BA7A" w14:textId="77777777" w:rsidR="0047107E" w:rsidRPr="00147C75" w:rsidRDefault="0047107E" w:rsidP="00EB45EA">
      <w:pPr>
        <w:widowControl w:val="0"/>
        <w:autoSpaceDE w:val="0"/>
        <w:autoSpaceDN w:val="0"/>
        <w:adjustRightInd w:val="0"/>
        <w:spacing w:before="120" w:after="120"/>
        <w:rPr>
          <w:rFonts w:ascii="Times New Roman" w:hAnsi="Times New Roman"/>
          <w:szCs w:val="22"/>
        </w:rPr>
      </w:pPr>
      <w:r w:rsidRPr="00147C75">
        <w:rPr>
          <w:rFonts w:ascii="Times New Roman" w:hAnsi="Times New Roman"/>
          <w:i/>
          <w:szCs w:val="22"/>
        </w:rPr>
        <w:t>Table 5:</w:t>
      </w:r>
      <w:r w:rsidRPr="00147C75">
        <w:rPr>
          <w:rFonts w:ascii="Times New Roman" w:hAnsi="Times New Roman"/>
          <w:szCs w:val="22"/>
        </w:rPr>
        <w:t xml:space="preserve"> </w:t>
      </w:r>
      <w:r>
        <w:rPr>
          <w:rFonts w:ascii="Times New Roman" w:hAnsi="Times New Roman"/>
          <w:szCs w:val="22"/>
        </w:rPr>
        <w:t>RHP Mortgage Overview</w:t>
      </w:r>
      <w:r w:rsidRPr="00147C75">
        <w:rPr>
          <w:rFonts w:ascii="Times New Roman" w:hAnsi="Times New Roman"/>
          <w:szCs w:val="22"/>
        </w:rPr>
        <w:t xml:space="preserve"> </w:t>
      </w:r>
    </w:p>
    <w:tbl>
      <w:tblPr>
        <w:tblW w:w="7750" w:type="dxa"/>
        <w:tblInd w:w="98" w:type="dxa"/>
        <w:tblLook w:val="04A0" w:firstRow="1" w:lastRow="0" w:firstColumn="1" w:lastColumn="0" w:noHBand="0" w:noVBand="1"/>
      </w:tblPr>
      <w:tblGrid>
        <w:gridCol w:w="266"/>
        <w:gridCol w:w="672"/>
        <w:gridCol w:w="222"/>
        <w:gridCol w:w="222"/>
        <w:gridCol w:w="222"/>
        <w:gridCol w:w="223"/>
        <w:gridCol w:w="222"/>
        <w:gridCol w:w="222"/>
        <w:gridCol w:w="223"/>
        <w:gridCol w:w="479"/>
        <w:gridCol w:w="266"/>
        <w:gridCol w:w="267"/>
        <w:gridCol w:w="266"/>
        <w:gridCol w:w="266"/>
        <w:gridCol w:w="266"/>
        <w:gridCol w:w="266"/>
        <w:gridCol w:w="267"/>
        <w:gridCol w:w="266"/>
        <w:gridCol w:w="267"/>
        <w:gridCol w:w="266"/>
        <w:gridCol w:w="239"/>
        <w:gridCol w:w="512"/>
        <w:gridCol w:w="1363"/>
      </w:tblGrid>
      <w:tr w:rsidR="0047107E" w:rsidRPr="0047107E" w14:paraId="07436687" w14:textId="77777777" w:rsidTr="008D1344">
        <w:trPr>
          <w:trHeight w:val="410"/>
        </w:trPr>
        <w:tc>
          <w:tcPr>
            <w:tcW w:w="266" w:type="dxa"/>
            <w:tcBorders>
              <w:top w:val="single" w:sz="8" w:space="0" w:color="auto"/>
              <w:left w:val="single" w:sz="8" w:space="0" w:color="auto"/>
              <w:bottom w:val="nil"/>
              <w:right w:val="nil"/>
            </w:tcBorders>
            <w:shd w:val="clear" w:color="auto" w:fill="auto"/>
            <w:noWrap/>
            <w:vAlign w:val="bottom"/>
            <w:hideMark/>
          </w:tcPr>
          <w:p w14:paraId="738FA837"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228" w:type="dxa"/>
            <w:gridSpan w:val="8"/>
            <w:tcBorders>
              <w:top w:val="single" w:sz="8" w:space="0" w:color="auto"/>
              <w:left w:val="nil"/>
              <w:bottom w:val="nil"/>
              <w:right w:val="nil"/>
            </w:tcBorders>
            <w:shd w:val="clear" w:color="auto" w:fill="auto"/>
            <w:noWrap/>
            <w:vAlign w:val="bottom"/>
            <w:hideMark/>
          </w:tcPr>
          <w:p w14:paraId="693542BC"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Cost of Standard Home</w:t>
            </w:r>
          </w:p>
        </w:tc>
        <w:tc>
          <w:tcPr>
            <w:tcW w:w="479" w:type="dxa"/>
            <w:tcBorders>
              <w:top w:val="single" w:sz="8" w:space="0" w:color="auto"/>
              <w:left w:val="nil"/>
              <w:bottom w:val="nil"/>
              <w:right w:val="nil"/>
            </w:tcBorders>
            <w:shd w:val="clear" w:color="auto" w:fill="auto"/>
            <w:noWrap/>
            <w:vAlign w:val="bottom"/>
            <w:hideMark/>
          </w:tcPr>
          <w:p w14:paraId="3B4E10C5"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6" w:type="dxa"/>
            <w:tcBorders>
              <w:top w:val="single" w:sz="8" w:space="0" w:color="auto"/>
              <w:left w:val="nil"/>
              <w:bottom w:val="nil"/>
              <w:right w:val="nil"/>
            </w:tcBorders>
            <w:shd w:val="clear" w:color="auto" w:fill="auto"/>
            <w:noWrap/>
            <w:vAlign w:val="bottom"/>
            <w:hideMark/>
          </w:tcPr>
          <w:p w14:paraId="3CE633AD"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7" w:type="dxa"/>
            <w:tcBorders>
              <w:top w:val="single" w:sz="8" w:space="0" w:color="auto"/>
              <w:left w:val="nil"/>
              <w:bottom w:val="nil"/>
              <w:right w:val="nil"/>
            </w:tcBorders>
            <w:shd w:val="clear" w:color="auto" w:fill="auto"/>
            <w:noWrap/>
            <w:vAlign w:val="bottom"/>
            <w:hideMark/>
          </w:tcPr>
          <w:p w14:paraId="66595314"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6" w:type="dxa"/>
            <w:tcBorders>
              <w:top w:val="single" w:sz="8" w:space="0" w:color="auto"/>
              <w:left w:val="nil"/>
              <w:bottom w:val="nil"/>
              <w:right w:val="nil"/>
            </w:tcBorders>
            <w:shd w:val="clear" w:color="auto" w:fill="auto"/>
            <w:noWrap/>
            <w:vAlign w:val="bottom"/>
            <w:hideMark/>
          </w:tcPr>
          <w:p w14:paraId="0BD5214D"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6" w:type="dxa"/>
            <w:tcBorders>
              <w:top w:val="single" w:sz="8" w:space="0" w:color="auto"/>
              <w:left w:val="nil"/>
              <w:bottom w:val="nil"/>
              <w:right w:val="nil"/>
            </w:tcBorders>
            <w:shd w:val="clear" w:color="auto" w:fill="auto"/>
            <w:noWrap/>
            <w:vAlign w:val="bottom"/>
            <w:hideMark/>
          </w:tcPr>
          <w:p w14:paraId="0A6B4431"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6" w:type="dxa"/>
            <w:tcBorders>
              <w:top w:val="single" w:sz="8" w:space="0" w:color="auto"/>
              <w:left w:val="nil"/>
              <w:bottom w:val="nil"/>
              <w:right w:val="nil"/>
            </w:tcBorders>
            <w:shd w:val="clear" w:color="auto" w:fill="auto"/>
            <w:noWrap/>
            <w:vAlign w:val="bottom"/>
            <w:hideMark/>
          </w:tcPr>
          <w:p w14:paraId="5023CEA3"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6" w:type="dxa"/>
            <w:tcBorders>
              <w:top w:val="single" w:sz="8" w:space="0" w:color="auto"/>
              <w:left w:val="nil"/>
              <w:bottom w:val="nil"/>
              <w:right w:val="nil"/>
            </w:tcBorders>
            <w:shd w:val="clear" w:color="auto" w:fill="auto"/>
            <w:noWrap/>
            <w:vAlign w:val="bottom"/>
            <w:hideMark/>
          </w:tcPr>
          <w:p w14:paraId="08BB1DF5"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7" w:type="dxa"/>
            <w:tcBorders>
              <w:top w:val="single" w:sz="8" w:space="0" w:color="auto"/>
              <w:left w:val="nil"/>
              <w:bottom w:val="nil"/>
              <w:right w:val="nil"/>
            </w:tcBorders>
            <w:shd w:val="clear" w:color="auto" w:fill="auto"/>
            <w:noWrap/>
            <w:vAlign w:val="bottom"/>
            <w:hideMark/>
          </w:tcPr>
          <w:p w14:paraId="0D78F236"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6" w:type="dxa"/>
            <w:tcBorders>
              <w:top w:val="single" w:sz="8" w:space="0" w:color="auto"/>
              <w:left w:val="nil"/>
              <w:bottom w:val="nil"/>
              <w:right w:val="nil"/>
            </w:tcBorders>
            <w:shd w:val="clear" w:color="auto" w:fill="auto"/>
            <w:noWrap/>
            <w:vAlign w:val="bottom"/>
            <w:hideMark/>
          </w:tcPr>
          <w:p w14:paraId="73F0A98D"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7" w:type="dxa"/>
            <w:tcBorders>
              <w:top w:val="single" w:sz="8" w:space="0" w:color="auto"/>
              <w:left w:val="nil"/>
              <w:bottom w:val="nil"/>
              <w:right w:val="nil"/>
            </w:tcBorders>
            <w:shd w:val="clear" w:color="auto" w:fill="auto"/>
            <w:noWrap/>
            <w:vAlign w:val="bottom"/>
            <w:hideMark/>
          </w:tcPr>
          <w:p w14:paraId="72A57F4E"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6" w:type="dxa"/>
            <w:tcBorders>
              <w:top w:val="single" w:sz="8" w:space="0" w:color="auto"/>
              <w:left w:val="nil"/>
              <w:bottom w:val="nil"/>
              <w:right w:val="nil"/>
            </w:tcBorders>
            <w:shd w:val="clear" w:color="auto" w:fill="auto"/>
            <w:noWrap/>
            <w:vAlign w:val="bottom"/>
            <w:hideMark/>
          </w:tcPr>
          <w:p w14:paraId="5211C18E"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751" w:type="dxa"/>
            <w:gridSpan w:val="2"/>
            <w:tcBorders>
              <w:top w:val="single" w:sz="8" w:space="0" w:color="auto"/>
              <w:left w:val="nil"/>
              <w:bottom w:val="nil"/>
              <w:right w:val="single" w:sz="8" w:space="0" w:color="000000"/>
            </w:tcBorders>
            <w:shd w:val="clear" w:color="auto" w:fill="auto"/>
            <w:noWrap/>
            <w:vAlign w:val="bottom"/>
            <w:hideMark/>
          </w:tcPr>
          <w:p w14:paraId="0E3B45EC"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(USD)</w:t>
            </w:r>
          </w:p>
        </w:tc>
        <w:tc>
          <w:tcPr>
            <w:tcW w:w="1363" w:type="dxa"/>
            <w:tcBorders>
              <w:top w:val="single" w:sz="8" w:space="0" w:color="auto"/>
              <w:left w:val="nil"/>
              <w:bottom w:val="nil"/>
              <w:right w:val="single" w:sz="8" w:space="0" w:color="auto"/>
            </w:tcBorders>
            <w:shd w:val="clear" w:color="auto" w:fill="auto"/>
            <w:noWrap/>
            <w:vAlign w:val="bottom"/>
            <w:hideMark/>
          </w:tcPr>
          <w:p w14:paraId="12F62057" w14:textId="77777777" w:rsidR="0047107E" w:rsidRPr="0047107E" w:rsidRDefault="0047107E" w:rsidP="0047107E">
            <w:pPr>
              <w:spacing w:after="0"/>
              <w:rPr>
                <w:rFonts w:ascii="Times New Roman" w:hAnsi="Times New Roman"/>
                <w:sz w:val="20"/>
                <w:szCs w:val="20"/>
                <w:lang w:val="en-US"/>
              </w:rPr>
            </w:pPr>
            <w:r w:rsidRPr="0047107E">
              <w:rPr>
                <w:rFonts w:ascii="Times New Roman" w:hAnsi="Times New Roman"/>
                <w:sz w:val="20"/>
                <w:szCs w:val="20"/>
                <w:lang w:val="en-US"/>
              </w:rPr>
              <w:t xml:space="preserve"> $       61,108 </w:t>
            </w:r>
          </w:p>
        </w:tc>
      </w:tr>
      <w:tr w:rsidR="0047107E" w:rsidRPr="0047107E" w14:paraId="18344558" w14:textId="77777777" w:rsidTr="008D1344">
        <w:trPr>
          <w:trHeight w:val="395"/>
        </w:trPr>
        <w:tc>
          <w:tcPr>
            <w:tcW w:w="266" w:type="dxa"/>
            <w:tcBorders>
              <w:top w:val="nil"/>
              <w:left w:val="single" w:sz="8" w:space="0" w:color="auto"/>
              <w:bottom w:val="nil"/>
              <w:right w:val="nil"/>
            </w:tcBorders>
            <w:shd w:val="clear" w:color="auto" w:fill="auto"/>
            <w:noWrap/>
            <w:vAlign w:val="bottom"/>
            <w:hideMark/>
          </w:tcPr>
          <w:p w14:paraId="3FC0F002"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707" w:type="dxa"/>
            <w:gridSpan w:val="9"/>
            <w:tcBorders>
              <w:top w:val="nil"/>
              <w:left w:val="nil"/>
              <w:bottom w:val="nil"/>
              <w:right w:val="nil"/>
            </w:tcBorders>
            <w:shd w:val="clear" w:color="auto" w:fill="auto"/>
            <w:noWrap/>
            <w:vAlign w:val="bottom"/>
            <w:hideMark/>
          </w:tcPr>
          <w:p w14:paraId="67C44195"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Percentage Loan to Value</w:t>
            </w:r>
          </w:p>
        </w:tc>
        <w:tc>
          <w:tcPr>
            <w:tcW w:w="266" w:type="dxa"/>
            <w:tcBorders>
              <w:top w:val="nil"/>
              <w:left w:val="nil"/>
              <w:bottom w:val="nil"/>
              <w:right w:val="nil"/>
            </w:tcBorders>
            <w:shd w:val="clear" w:color="auto" w:fill="auto"/>
            <w:noWrap/>
            <w:vAlign w:val="bottom"/>
            <w:hideMark/>
          </w:tcPr>
          <w:p w14:paraId="6F14EE8E"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1110C057"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4AAF7BBB"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492AA2A1"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03ADD156"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3E44715C"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62BDBB33"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23C37922"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1D0ACC85"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4254C283" w14:textId="77777777" w:rsidR="0047107E" w:rsidRPr="0047107E" w:rsidRDefault="0047107E" w:rsidP="0047107E">
            <w:pPr>
              <w:spacing w:after="0"/>
              <w:rPr>
                <w:rFonts w:ascii="Times New Roman" w:hAnsi="Times New Roman"/>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48B6FE45"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w:t>
            </w:r>
          </w:p>
        </w:tc>
        <w:tc>
          <w:tcPr>
            <w:tcW w:w="1363" w:type="dxa"/>
            <w:tcBorders>
              <w:top w:val="nil"/>
              <w:left w:val="nil"/>
              <w:bottom w:val="nil"/>
              <w:right w:val="single" w:sz="8" w:space="0" w:color="auto"/>
            </w:tcBorders>
            <w:shd w:val="clear" w:color="auto" w:fill="auto"/>
            <w:noWrap/>
            <w:vAlign w:val="bottom"/>
            <w:hideMark/>
          </w:tcPr>
          <w:p w14:paraId="2F457F60" w14:textId="77777777" w:rsidR="0047107E" w:rsidRPr="0047107E" w:rsidRDefault="0047107E" w:rsidP="0047107E">
            <w:pPr>
              <w:spacing w:after="0"/>
              <w:jc w:val="right"/>
              <w:rPr>
                <w:rFonts w:ascii="Times New Roman" w:hAnsi="Times New Roman"/>
                <w:color w:val="000000"/>
                <w:sz w:val="20"/>
                <w:szCs w:val="20"/>
                <w:lang w:val="en-US"/>
              </w:rPr>
            </w:pPr>
            <w:r w:rsidRPr="0047107E">
              <w:rPr>
                <w:rFonts w:ascii="Times New Roman" w:hAnsi="Times New Roman"/>
                <w:color w:val="000000"/>
                <w:sz w:val="20"/>
                <w:szCs w:val="20"/>
                <w:lang w:val="en-US"/>
              </w:rPr>
              <w:t>77.1%</w:t>
            </w:r>
          </w:p>
        </w:tc>
      </w:tr>
      <w:tr w:rsidR="0047107E" w:rsidRPr="0047107E" w14:paraId="0A459CED"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2854EEAD"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707" w:type="dxa"/>
            <w:gridSpan w:val="9"/>
            <w:tcBorders>
              <w:top w:val="nil"/>
              <w:left w:val="nil"/>
              <w:bottom w:val="nil"/>
              <w:right w:val="nil"/>
            </w:tcBorders>
            <w:shd w:val="clear" w:color="auto" w:fill="auto"/>
            <w:noWrap/>
            <w:vAlign w:val="bottom"/>
            <w:hideMark/>
          </w:tcPr>
          <w:p w14:paraId="5D55350B"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xml:space="preserve">Percentage </w:t>
            </w:r>
            <w:proofErr w:type="spellStart"/>
            <w:r w:rsidRPr="0047107E">
              <w:rPr>
                <w:rFonts w:ascii="Times New Roman" w:hAnsi="Times New Roman"/>
                <w:color w:val="000000"/>
                <w:sz w:val="20"/>
                <w:szCs w:val="20"/>
                <w:lang w:val="en-US"/>
              </w:rPr>
              <w:t>Downpayment</w:t>
            </w:r>
            <w:proofErr w:type="spellEnd"/>
          </w:p>
        </w:tc>
        <w:tc>
          <w:tcPr>
            <w:tcW w:w="266" w:type="dxa"/>
            <w:tcBorders>
              <w:top w:val="nil"/>
              <w:left w:val="nil"/>
              <w:bottom w:val="nil"/>
              <w:right w:val="nil"/>
            </w:tcBorders>
            <w:shd w:val="clear" w:color="auto" w:fill="auto"/>
            <w:noWrap/>
            <w:vAlign w:val="bottom"/>
            <w:hideMark/>
          </w:tcPr>
          <w:p w14:paraId="28E0CACD"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52D0F236"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34E8F65B"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683FDABF"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74B7BB7B"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47A065AE"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6F6991C2"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4009BF9B"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51086829"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4A90D857" w14:textId="77777777" w:rsidR="0047107E" w:rsidRPr="0047107E" w:rsidRDefault="0047107E" w:rsidP="0047107E">
            <w:pPr>
              <w:spacing w:after="0"/>
              <w:rPr>
                <w:rFonts w:ascii="Times New Roman" w:hAnsi="Times New Roman"/>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31C86D94"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w:t>
            </w:r>
          </w:p>
        </w:tc>
        <w:tc>
          <w:tcPr>
            <w:tcW w:w="1363" w:type="dxa"/>
            <w:tcBorders>
              <w:top w:val="nil"/>
              <w:left w:val="nil"/>
              <w:bottom w:val="nil"/>
              <w:right w:val="single" w:sz="8" w:space="0" w:color="auto"/>
            </w:tcBorders>
            <w:shd w:val="clear" w:color="auto" w:fill="auto"/>
            <w:noWrap/>
            <w:vAlign w:val="bottom"/>
            <w:hideMark/>
          </w:tcPr>
          <w:p w14:paraId="712096C9" w14:textId="77777777" w:rsidR="0047107E" w:rsidRPr="0047107E" w:rsidRDefault="0047107E" w:rsidP="0047107E">
            <w:pPr>
              <w:spacing w:after="0"/>
              <w:jc w:val="right"/>
              <w:rPr>
                <w:rFonts w:ascii="Times New Roman" w:hAnsi="Times New Roman"/>
                <w:color w:val="000000"/>
                <w:sz w:val="20"/>
                <w:szCs w:val="20"/>
                <w:lang w:val="en-US"/>
              </w:rPr>
            </w:pPr>
            <w:r w:rsidRPr="0047107E">
              <w:rPr>
                <w:rFonts w:ascii="Times New Roman" w:hAnsi="Times New Roman"/>
                <w:color w:val="000000"/>
                <w:sz w:val="20"/>
                <w:szCs w:val="20"/>
                <w:lang w:val="en-US"/>
              </w:rPr>
              <w:t>22.9%</w:t>
            </w:r>
          </w:p>
        </w:tc>
      </w:tr>
      <w:tr w:rsidR="0047107E" w:rsidRPr="0047107E" w14:paraId="6BDE840E"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2BA1E5F9"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1561" w:type="dxa"/>
            <w:gridSpan w:val="5"/>
            <w:tcBorders>
              <w:top w:val="nil"/>
              <w:left w:val="nil"/>
              <w:bottom w:val="nil"/>
              <w:right w:val="nil"/>
            </w:tcBorders>
            <w:shd w:val="clear" w:color="auto" w:fill="auto"/>
            <w:noWrap/>
            <w:vAlign w:val="bottom"/>
            <w:hideMark/>
          </w:tcPr>
          <w:p w14:paraId="7D004BEF"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Mortgage Size</w:t>
            </w:r>
          </w:p>
        </w:tc>
        <w:tc>
          <w:tcPr>
            <w:tcW w:w="222" w:type="dxa"/>
            <w:tcBorders>
              <w:top w:val="nil"/>
              <w:left w:val="nil"/>
              <w:bottom w:val="nil"/>
              <w:right w:val="nil"/>
            </w:tcBorders>
            <w:shd w:val="clear" w:color="auto" w:fill="auto"/>
            <w:noWrap/>
            <w:vAlign w:val="bottom"/>
            <w:hideMark/>
          </w:tcPr>
          <w:p w14:paraId="0F6DFECC"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09D48C0A" w14:textId="77777777" w:rsidR="0047107E" w:rsidRPr="0047107E" w:rsidRDefault="0047107E" w:rsidP="0047107E">
            <w:pPr>
              <w:spacing w:after="0"/>
              <w:rPr>
                <w:rFonts w:ascii="Times New Roman" w:hAnsi="Times New Roman"/>
                <w:color w:val="000000"/>
                <w:sz w:val="20"/>
                <w:szCs w:val="20"/>
                <w:lang w:val="en-US"/>
              </w:rPr>
            </w:pPr>
          </w:p>
        </w:tc>
        <w:tc>
          <w:tcPr>
            <w:tcW w:w="223" w:type="dxa"/>
            <w:tcBorders>
              <w:top w:val="nil"/>
              <w:left w:val="nil"/>
              <w:bottom w:val="nil"/>
              <w:right w:val="nil"/>
            </w:tcBorders>
            <w:shd w:val="clear" w:color="auto" w:fill="auto"/>
            <w:noWrap/>
            <w:vAlign w:val="bottom"/>
            <w:hideMark/>
          </w:tcPr>
          <w:p w14:paraId="3A0D0A64" w14:textId="77777777" w:rsidR="0047107E" w:rsidRPr="0047107E" w:rsidRDefault="0047107E" w:rsidP="0047107E">
            <w:pPr>
              <w:spacing w:after="0"/>
              <w:rPr>
                <w:rFonts w:ascii="Times New Roman" w:hAnsi="Times New Roman"/>
                <w:color w:val="000000"/>
                <w:sz w:val="20"/>
                <w:szCs w:val="20"/>
                <w:lang w:val="en-US"/>
              </w:rPr>
            </w:pPr>
          </w:p>
        </w:tc>
        <w:tc>
          <w:tcPr>
            <w:tcW w:w="479" w:type="dxa"/>
            <w:tcBorders>
              <w:top w:val="nil"/>
              <w:left w:val="nil"/>
              <w:bottom w:val="nil"/>
              <w:right w:val="nil"/>
            </w:tcBorders>
            <w:shd w:val="clear" w:color="auto" w:fill="auto"/>
            <w:noWrap/>
            <w:vAlign w:val="bottom"/>
            <w:hideMark/>
          </w:tcPr>
          <w:p w14:paraId="21545EFE"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3CCD06BF"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2088AA60"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35FCE850"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42690AD2"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52D0F840"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35D0808C"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1AE057C6"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2B940366"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685329EF"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597C9369" w14:textId="77777777" w:rsidR="0047107E" w:rsidRPr="0047107E" w:rsidRDefault="0047107E" w:rsidP="0047107E">
            <w:pPr>
              <w:spacing w:after="0"/>
              <w:rPr>
                <w:rFonts w:ascii="Times New Roman" w:hAnsi="Times New Roman"/>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1B2FF7F7"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(USD)</w:t>
            </w:r>
          </w:p>
        </w:tc>
        <w:tc>
          <w:tcPr>
            <w:tcW w:w="1363" w:type="dxa"/>
            <w:tcBorders>
              <w:top w:val="nil"/>
              <w:left w:val="nil"/>
              <w:bottom w:val="nil"/>
              <w:right w:val="single" w:sz="8" w:space="0" w:color="auto"/>
            </w:tcBorders>
            <w:shd w:val="clear" w:color="auto" w:fill="auto"/>
            <w:noWrap/>
            <w:vAlign w:val="bottom"/>
            <w:hideMark/>
          </w:tcPr>
          <w:p w14:paraId="1A4889E3" w14:textId="77777777" w:rsidR="0047107E" w:rsidRPr="0047107E" w:rsidRDefault="0047107E" w:rsidP="0047107E">
            <w:pPr>
              <w:spacing w:after="0"/>
              <w:rPr>
                <w:rFonts w:ascii="Times New Roman" w:hAnsi="Times New Roman"/>
                <w:sz w:val="20"/>
                <w:szCs w:val="20"/>
                <w:lang w:val="en-US"/>
              </w:rPr>
            </w:pPr>
            <w:r w:rsidRPr="0047107E">
              <w:rPr>
                <w:rFonts w:ascii="Times New Roman" w:hAnsi="Times New Roman"/>
                <w:sz w:val="20"/>
                <w:szCs w:val="20"/>
                <w:lang w:val="en-US"/>
              </w:rPr>
              <w:t xml:space="preserve"> $       47,100 </w:t>
            </w:r>
          </w:p>
        </w:tc>
      </w:tr>
      <w:tr w:rsidR="0047107E" w:rsidRPr="0047107E" w14:paraId="61F86B93"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527D0EF0"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672" w:type="dxa"/>
            <w:tcBorders>
              <w:top w:val="nil"/>
              <w:left w:val="nil"/>
              <w:bottom w:val="nil"/>
              <w:right w:val="nil"/>
            </w:tcBorders>
            <w:shd w:val="clear" w:color="auto" w:fill="auto"/>
            <w:noWrap/>
            <w:vAlign w:val="bottom"/>
            <w:hideMark/>
          </w:tcPr>
          <w:p w14:paraId="22B2DEC9" w14:textId="77777777" w:rsidR="0047107E" w:rsidRPr="0047107E" w:rsidRDefault="0047107E" w:rsidP="0047107E">
            <w:pPr>
              <w:spacing w:after="0"/>
              <w:rPr>
                <w:rFonts w:ascii="Times New Roman" w:hAnsi="Times New Roman"/>
                <w:color w:val="000000"/>
                <w:sz w:val="20"/>
                <w:szCs w:val="20"/>
                <w:lang w:val="en-US"/>
              </w:rPr>
            </w:pPr>
          </w:p>
        </w:tc>
        <w:tc>
          <w:tcPr>
            <w:tcW w:w="2301" w:type="dxa"/>
            <w:gridSpan w:val="9"/>
            <w:tcBorders>
              <w:top w:val="nil"/>
              <w:left w:val="nil"/>
              <w:bottom w:val="nil"/>
              <w:right w:val="nil"/>
            </w:tcBorders>
            <w:shd w:val="clear" w:color="auto" w:fill="auto"/>
            <w:noWrap/>
            <w:vAlign w:val="bottom"/>
            <w:hideMark/>
          </w:tcPr>
          <w:p w14:paraId="43199771" w14:textId="77777777" w:rsidR="0047107E" w:rsidRPr="0047107E" w:rsidRDefault="0047107E" w:rsidP="0047107E">
            <w:pPr>
              <w:spacing w:after="0"/>
              <w:rPr>
                <w:rFonts w:ascii="Times New Roman" w:hAnsi="Times New Roman"/>
                <w:i/>
                <w:iCs/>
                <w:color w:val="000000"/>
                <w:sz w:val="20"/>
                <w:szCs w:val="20"/>
                <w:lang w:val="en-US"/>
              </w:rPr>
            </w:pPr>
            <w:r w:rsidRPr="0047107E">
              <w:rPr>
                <w:rFonts w:ascii="Times New Roman" w:hAnsi="Times New Roman"/>
                <w:i/>
                <w:iCs/>
                <w:color w:val="000000"/>
                <w:sz w:val="20"/>
                <w:szCs w:val="20"/>
                <w:lang w:val="en-US"/>
              </w:rPr>
              <w:t>Ratio of Minimum Wage</w:t>
            </w:r>
          </w:p>
        </w:tc>
        <w:tc>
          <w:tcPr>
            <w:tcW w:w="267" w:type="dxa"/>
            <w:tcBorders>
              <w:top w:val="nil"/>
              <w:left w:val="nil"/>
              <w:bottom w:val="nil"/>
              <w:right w:val="nil"/>
            </w:tcBorders>
            <w:shd w:val="clear" w:color="auto" w:fill="auto"/>
            <w:noWrap/>
            <w:vAlign w:val="bottom"/>
            <w:hideMark/>
          </w:tcPr>
          <w:p w14:paraId="47D39C66" w14:textId="77777777" w:rsidR="0047107E" w:rsidRPr="0047107E" w:rsidRDefault="0047107E" w:rsidP="0047107E">
            <w:pPr>
              <w:spacing w:after="0"/>
              <w:rPr>
                <w:rFonts w:ascii="Times New Roman" w:hAnsi="Times New Roman"/>
                <w:i/>
                <w:iCs/>
                <w:color w:val="000000"/>
                <w:sz w:val="20"/>
                <w:szCs w:val="20"/>
                <w:lang w:val="en-US"/>
              </w:rPr>
            </w:pPr>
          </w:p>
        </w:tc>
        <w:tc>
          <w:tcPr>
            <w:tcW w:w="266" w:type="dxa"/>
            <w:tcBorders>
              <w:top w:val="nil"/>
              <w:left w:val="nil"/>
              <w:bottom w:val="nil"/>
              <w:right w:val="nil"/>
            </w:tcBorders>
            <w:shd w:val="clear" w:color="auto" w:fill="auto"/>
            <w:noWrap/>
            <w:vAlign w:val="bottom"/>
            <w:hideMark/>
          </w:tcPr>
          <w:p w14:paraId="1C23C06F" w14:textId="77777777" w:rsidR="0047107E" w:rsidRPr="0047107E" w:rsidRDefault="0047107E" w:rsidP="0047107E">
            <w:pPr>
              <w:spacing w:after="0"/>
              <w:rPr>
                <w:rFonts w:ascii="Times New Roman" w:hAnsi="Times New Roman"/>
                <w:i/>
                <w:iCs/>
                <w:color w:val="000000"/>
                <w:sz w:val="20"/>
                <w:szCs w:val="20"/>
                <w:lang w:val="en-US"/>
              </w:rPr>
            </w:pPr>
          </w:p>
        </w:tc>
        <w:tc>
          <w:tcPr>
            <w:tcW w:w="266" w:type="dxa"/>
            <w:tcBorders>
              <w:top w:val="nil"/>
              <w:left w:val="nil"/>
              <w:bottom w:val="nil"/>
              <w:right w:val="nil"/>
            </w:tcBorders>
            <w:shd w:val="clear" w:color="auto" w:fill="auto"/>
            <w:noWrap/>
            <w:vAlign w:val="bottom"/>
            <w:hideMark/>
          </w:tcPr>
          <w:p w14:paraId="229A31D3" w14:textId="77777777" w:rsidR="0047107E" w:rsidRPr="0047107E" w:rsidRDefault="0047107E" w:rsidP="0047107E">
            <w:pPr>
              <w:spacing w:after="0"/>
              <w:rPr>
                <w:rFonts w:ascii="Times New Roman" w:hAnsi="Times New Roman"/>
                <w:i/>
                <w:iCs/>
                <w:color w:val="000000"/>
                <w:sz w:val="20"/>
                <w:szCs w:val="20"/>
                <w:lang w:val="en-US"/>
              </w:rPr>
            </w:pPr>
          </w:p>
        </w:tc>
        <w:tc>
          <w:tcPr>
            <w:tcW w:w="266" w:type="dxa"/>
            <w:tcBorders>
              <w:top w:val="nil"/>
              <w:left w:val="nil"/>
              <w:bottom w:val="nil"/>
              <w:right w:val="nil"/>
            </w:tcBorders>
            <w:shd w:val="clear" w:color="auto" w:fill="auto"/>
            <w:noWrap/>
            <w:vAlign w:val="bottom"/>
            <w:hideMark/>
          </w:tcPr>
          <w:p w14:paraId="10763AC8" w14:textId="77777777" w:rsidR="0047107E" w:rsidRPr="0047107E" w:rsidRDefault="0047107E" w:rsidP="0047107E">
            <w:pPr>
              <w:spacing w:after="0"/>
              <w:rPr>
                <w:rFonts w:ascii="Times New Roman" w:hAnsi="Times New Roman"/>
                <w:i/>
                <w:iCs/>
                <w:color w:val="000000"/>
                <w:sz w:val="20"/>
                <w:szCs w:val="20"/>
                <w:lang w:val="en-US"/>
              </w:rPr>
            </w:pPr>
          </w:p>
        </w:tc>
        <w:tc>
          <w:tcPr>
            <w:tcW w:w="266" w:type="dxa"/>
            <w:tcBorders>
              <w:top w:val="nil"/>
              <w:left w:val="nil"/>
              <w:bottom w:val="nil"/>
              <w:right w:val="nil"/>
            </w:tcBorders>
            <w:shd w:val="clear" w:color="auto" w:fill="auto"/>
            <w:noWrap/>
            <w:vAlign w:val="bottom"/>
            <w:hideMark/>
          </w:tcPr>
          <w:p w14:paraId="22B9B6F1" w14:textId="77777777" w:rsidR="0047107E" w:rsidRPr="0047107E" w:rsidRDefault="0047107E" w:rsidP="0047107E">
            <w:pPr>
              <w:spacing w:after="0"/>
              <w:rPr>
                <w:rFonts w:ascii="Times New Roman" w:hAnsi="Times New Roman"/>
                <w:i/>
                <w:iCs/>
                <w:color w:val="000000"/>
                <w:sz w:val="20"/>
                <w:szCs w:val="20"/>
                <w:lang w:val="en-US"/>
              </w:rPr>
            </w:pPr>
          </w:p>
        </w:tc>
        <w:tc>
          <w:tcPr>
            <w:tcW w:w="267" w:type="dxa"/>
            <w:tcBorders>
              <w:top w:val="nil"/>
              <w:left w:val="nil"/>
              <w:bottom w:val="nil"/>
              <w:right w:val="nil"/>
            </w:tcBorders>
            <w:shd w:val="clear" w:color="auto" w:fill="auto"/>
            <w:noWrap/>
            <w:vAlign w:val="bottom"/>
            <w:hideMark/>
          </w:tcPr>
          <w:p w14:paraId="49ABFC70" w14:textId="77777777" w:rsidR="0047107E" w:rsidRPr="0047107E" w:rsidRDefault="0047107E" w:rsidP="0047107E">
            <w:pPr>
              <w:spacing w:after="0"/>
              <w:rPr>
                <w:rFonts w:ascii="Times New Roman" w:hAnsi="Times New Roman"/>
                <w:i/>
                <w:iCs/>
                <w:color w:val="000000"/>
                <w:sz w:val="20"/>
                <w:szCs w:val="20"/>
                <w:lang w:val="en-US"/>
              </w:rPr>
            </w:pPr>
          </w:p>
        </w:tc>
        <w:tc>
          <w:tcPr>
            <w:tcW w:w="266" w:type="dxa"/>
            <w:tcBorders>
              <w:top w:val="nil"/>
              <w:left w:val="nil"/>
              <w:bottom w:val="nil"/>
              <w:right w:val="nil"/>
            </w:tcBorders>
            <w:shd w:val="clear" w:color="auto" w:fill="auto"/>
            <w:noWrap/>
            <w:vAlign w:val="bottom"/>
            <w:hideMark/>
          </w:tcPr>
          <w:p w14:paraId="66003A10" w14:textId="77777777" w:rsidR="0047107E" w:rsidRPr="0047107E" w:rsidRDefault="0047107E" w:rsidP="0047107E">
            <w:pPr>
              <w:spacing w:after="0"/>
              <w:rPr>
                <w:rFonts w:ascii="Times New Roman" w:hAnsi="Times New Roman"/>
                <w:i/>
                <w:iCs/>
                <w:color w:val="000000"/>
                <w:sz w:val="20"/>
                <w:szCs w:val="20"/>
                <w:lang w:val="en-US"/>
              </w:rPr>
            </w:pPr>
          </w:p>
        </w:tc>
        <w:tc>
          <w:tcPr>
            <w:tcW w:w="267" w:type="dxa"/>
            <w:tcBorders>
              <w:top w:val="nil"/>
              <w:left w:val="nil"/>
              <w:bottom w:val="nil"/>
              <w:right w:val="nil"/>
            </w:tcBorders>
            <w:shd w:val="clear" w:color="auto" w:fill="auto"/>
            <w:noWrap/>
            <w:vAlign w:val="bottom"/>
            <w:hideMark/>
          </w:tcPr>
          <w:p w14:paraId="31C06ECD" w14:textId="77777777" w:rsidR="0047107E" w:rsidRPr="0047107E" w:rsidRDefault="0047107E" w:rsidP="0047107E">
            <w:pPr>
              <w:spacing w:after="0"/>
              <w:rPr>
                <w:rFonts w:ascii="Times New Roman" w:hAnsi="Times New Roman"/>
                <w:i/>
                <w:iCs/>
                <w:color w:val="000000"/>
                <w:sz w:val="20"/>
                <w:szCs w:val="20"/>
                <w:lang w:val="en-US"/>
              </w:rPr>
            </w:pPr>
          </w:p>
        </w:tc>
        <w:tc>
          <w:tcPr>
            <w:tcW w:w="266" w:type="dxa"/>
            <w:tcBorders>
              <w:top w:val="nil"/>
              <w:left w:val="nil"/>
              <w:bottom w:val="nil"/>
              <w:right w:val="nil"/>
            </w:tcBorders>
            <w:shd w:val="clear" w:color="auto" w:fill="auto"/>
            <w:noWrap/>
            <w:vAlign w:val="bottom"/>
            <w:hideMark/>
          </w:tcPr>
          <w:p w14:paraId="3E677308" w14:textId="77777777" w:rsidR="0047107E" w:rsidRPr="0047107E" w:rsidRDefault="0047107E" w:rsidP="0047107E">
            <w:pPr>
              <w:spacing w:after="0"/>
              <w:rPr>
                <w:rFonts w:ascii="Times New Roman" w:hAnsi="Times New Roman"/>
                <w:i/>
                <w:iCs/>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21B4DB77" w14:textId="77777777" w:rsidR="0047107E" w:rsidRPr="0047107E" w:rsidRDefault="0047107E" w:rsidP="0047107E">
            <w:pPr>
              <w:spacing w:after="0"/>
              <w:rPr>
                <w:rFonts w:ascii="Times New Roman" w:hAnsi="Times New Roman"/>
                <w:i/>
                <w:iCs/>
                <w:color w:val="000000"/>
                <w:sz w:val="20"/>
                <w:szCs w:val="20"/>
                <w:lang w:val="en-US"/>
              </w:rPr>
            </w:pPr>
            <w:r w:rsidRPr="0047107E">
              <w:rPr>
                <w:rFonts w:ascii="Times New Roman" w:hAnsi="Times New Roman"/>
                <w:i/>
                <w:iCs/>
                <w:color w:val="000000"/>
                <w:sz w:val="20"/>
                <w:szCs w:val="20"/>
                <w:lang w:val="en-US"/>
              </w:rPr>
              <w:t>(x)</w:t>
            </w:r>
          </w:p>
        </w:tc>
        <w:tc>
          <w:tcPr>
            <w:tcW w:w="1363" w:type="dxa"/>
            <w:tcBorders>
              <w:top w:val="nil"/>
              <w:left w:val="nil"/>
              <w:bottom w:val="nil"/>
              <w:right w:val="single" w:sz="8" w:space="0" w:color="auto"/>
            </w:tcBorders>
            <w:shd w:val="clear" w:color="auto" w:fill="auto"/>
            <w:noWrap/>
            <w:vAlign w:val="bottom"/>
            <w:hideMark/>
          </w:tcPr>
          <w:p w14:paraId="32542ABD" w14:textId="77777777" w:rsidR="0047107E" w:rsidRPr="0047107E" w:rsidRDefault="0047107E" w:rsidP="0047107E">
            <w:pPr>
              <w:spacing w:after="0"/>
              <w:rPr>
                <w:rFonts w:ascii="Times New Roman" w:hAnsi="Times New Roman"/>
                <w:i/>
                <w:iCs/>
                <w:color w:val="000000"/>
                <w:sz w:val="20"/>
                <w:szCs w:val="20"/>
                <w:lang w:val="en-US"/>
              </w:rPr>
            </w:pPr>
            <w:r w:rsidRPr="0047107E">
              <w:rPr>
                <w:rFonts w:ascii="Times New Roman" w:hAnsi="Times New Roman"/>
                <w:i/>
                <w:iCs/>
                <w:color w:val="000000"/>
                <w:sz w:val="20"/>
                <w:szCs w:val="20"/>
                <w:lang w:val="en-US"/>
              </w:rPr>
              <w:t xml:space="preserve">         1,000 x</w:t>
            </w:r>
          </w:p>
        </w:tc>
      </w:tr>
      <w:tr w:rsidR="0047107E" w:rsidRPr="0047107E" w14:paraId="14EC1028"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1243DB38"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5370" w:type="dxa"/>
            <w:gridSpan w:val="19"/>
            <w:tcBorders>
              <w:top w:val="nil"/>
              <w:left w:val="nil"/>
              <w:bottom w:val="nil"/>
              <w:right w:val="nil"/>
            </w:tcBorders>
            <w:shd w:val="clear" w:color="auto" w:fill="auto"/>
            <w:noWrap/>
            <w:vAlign w:val="bottom"/>
            <w:hideMark/>
          </w:tcPr>
          <w:p w14:paraId="503DADA3"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xml:space="preserve">Total </w:t>
            </w:r>
            <w:proofErr w:type="spellStart"/>
            <w:r w:rsidRPr="0047107E">
              <w:rPr>
                <w:rFonts w:ascii="Times New Roman" w:hAnsi="Times New Roman"/>
                <w:color w:val="000000"/>
                <w:sz w:val="20"/>
                <w:szCs w:val="20"/>
                <w:lang w:val="en-US"/>
              </w:rPr>
              <w:t>Downpayment</w:t>
            </w:r>
            <w:proofErr w:type="spellEnd"/>
            <w:r w:rsidRPr="0047107E">
              <w:rPr>
                <w:rFonts w:ascii="Times New Roman" w:hAnsi="Times New Roman"/>
                <w:color w:val="000000"/>
                <w:sz w:val="20"/>
                <w:szCs w:val="20"/>
                <w:lang w:val="en-US"/>
              </w:rPr>
              <w:t xml:space="preserve"> Size (Upfront and at Commissioning)</w:t>
            </w:r>
          </w:p>
        </w:tc>
        <w:tc>
          <w:tcPr>
            <w:tcW w:w="751" w:type="dxa"/>
            <w:gridSpan w:val="2"/>
            <w:tcBorders>
              <w:top w:val="nil"/>
              <w:left w:val="nil"/>
              <w:bottom w:val="nil"/>
              <w:right w:val="single" w:sz="8" w:space="0" w:color="000000"/>
            </w:tcBorders>
            <w:shd w:val="clear" w:color="auto" w:fill="auto"/>
            <w:noWrap/>
            <w:vAlign w:val="bottom"/>
            <w:hideMark/>
          </w:tcPr>
          <w:p w14:paraId="693B2C31"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(USD)</w:t>
            </w:r>
          </w:p>
        </w:tc>
        <w:tc>
          <w:tcPr>
            <w:tcW w:w="1363" w:type="dxa"/>
            <w:tcBorders>
              <w:top w:val="nil"/>
              <w:left w:val="nil"/>
              <w:bottom w:val="nil"/>
              <w:right w:val="single" w:sz="8" w:space="0" w:color="auto"/>
            </w:tcBorders>
            <w:shd w:val="clear" w:color="auto" w:fill="auto"/>
            <w:noWrap/>
            <w:vAlign w:val="bottom"/>
            <w:hideMark/>
          </w:tcPr>
          <w:p w14:paraId="1E1B35CF"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xml:space="preserve"> $       14,008 </w:t>
            </w:r>
          </w:p>
        </w:tc>
      </w:tr>
      <w:tr w:rsidR="0047107E" w:rsidRPr="0047107E" w14:paraId="349A7C3C"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3F348CB9"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672" w:type="dxa"/>
            <w:tcBorders>
              <w:top w:val="nil"/>
              <w:left w:val="nil"/>
              <w:bottom w:val="nil"/>
              <w:right w:val="nil"/>
            </w:tcBorders>
            <w:shd w:val="clear" w:color="auto" w:fill="auto"/>
            <w:noWrap/>
            <w:vAlign w:val="bottom"/>
            <w:hideMark/>
          </w:tcPr>
          <w:p w14:paraId="5E0765E7"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5CDD40CF"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2F0C22A3"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7F998E18" w14:textId="77777777" w:rsidR="0047107E" w:rsidRPr="0047107E" w:rsidRDefault="0047107E" w:rsidP="0047107E">
            <w:pPr>
              <w:spacing w:after="0"/>
              <w:rPr>
                <w:rFonts w:ascii="Times New Roman" w:hAnsi="Times New Roman"/>
                <w:color w:val="000000"/>
                <w:sz w:val="20"/>
                <w:szCs w:val="20"/>
                <w:lang w:val="en-US"/>
              </w:rPr>
            </w:pPr>
          </w:p>
        </w:tc>
        <w:tc>
          <w:tcPr>
            <w:tcW w:w="223" w:type="dxa"/>
            <w:tcBorders>
              <w:top w:val="nil"/>
              <w:left w:val="nil"/>
              <w:bottom w:val="nil"/>
              <w:right w:val="nil"/>
            </w:tcBorders>
            <w:shd w:val="clear" w:color="auto" w:fill="auto"/>
            <w:noWrap/>
            <w:vAlign w:val="bottom"/>
            <w:hideMark/>
          </w:tcPr>
          <w:p w14:paraId="40ED287A"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6536B09A"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7E21ED71" w14:textId="77777777" w:rsidR="0047107E" w:rsidRPr="0047107E" w:rsidRDefault="0047107E" w:rsidP="0047107E">
            <w:pPr>
              <w:spacing w:after="0"/>
              <w:rPr>
                <w:rFonts w:ascii="Times New Roman" w:hAnsi="Times New Roman"/>
                <w:color w:val="000000"/>
                <w:sz w:val="20"/>
                <w:szCs w:val="20"/>
                <w:lang w:val="en-US"/>
              </w:rPr>
            </w:pPr>
          </w:p>
        </w:tc>
        <w:tc>
          <w:tcPr>
            <w:tcW w:w="223" w:type="dxa"/>
            <w:tcBorders>
              <w:top w:val="nil"/>
              <w:left w:val="nil"/>
              <w:bottom w:val="nil"/>
              <w:right w:val="nil"/>
            </w:tcBorders>
            <w:shd w:val="clear" w:color="auto" w:fill="auto"/>
            <w:noWrap/>
            <w:vAlign w:val="bottom"/>
            <w:hideMark/>
          </w:tcPr>
          <w:p w14:paraId="769EFEA9" w14:textId="77777777" w:rsidR="0047107E" w:rsidRPr="0047107E" w:rsidRDefault="0047107E" w:rsidP="0047107E">
            <w:pPr>
              <w:spacing w:after="0"/>
              <w:rPr>
                <w:rFonts w:ascii="Times New Roman" w:hAnsi="Times New Roman"/>
                <w:color w:val="000000"/>
                <w:sz w:val="20"/>
                <w:szCs w:val="20"/>
                <w:lang w:val="en-US"/>
              </w:rPr>
            </w:pPr>
          </w:p>
        </w:tc>
        <w:tc>
          <w:tcPr>
            <w:tcW w:w="479" w:type="dxa"/>
            <w:tcBorders>
              <w:top w:val="nil"/>
              <w:left w:val="nil"/>
              <w:bottom w:val="nil"/>
              <w:right w:val="nil"/>
            </w:tcBorders>
            <w:shd w:val="clear" w:color="auto" w:fill="auto"/>
            <w:noWrap/>
            <w:vAlign w:val="bottom"/>
            <w:hideMark/>
          </w:tcPr>
          <w:p w14:paraId="4C9C87EA"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2C16F2DA"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076F5CAE"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56433DA0"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6CA008BA"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527BAD19"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6DAC76B7"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0C533422"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6F03B452"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7C29A1ED"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6435EFEA" w14:textId="77777777" w:rsidR="0047107E" w:rsidRPr="0047107E" w:rsidRDefault="0047107E" w:rsidP="0047107E">
            <w:pPr>
              <w:spacing w:after="0"/>
              <w:rPr>
                <w:rFonts w:ascii="Times New Roman" w:hAnsi="Times New Roman"/>
                <w:color w:val="000000"/>
                <w:sz w:val="20"/>
                <w:szCs w:val="20"/>
                <w:lang w:val="en-US"/>
              </w:rPr>
            </w:pPr>
          </w:p>
        </w:tc>
        <w:tc>
          <w:tcPr>
            <w:tcW w:w="239" w:type="dxa"/>
            <w:tcBorders>
              <w:top w:val="nil"/>
              <w:left w:val="nil"/>
              <w:bottom w:val="nil"/>
              <w:right w:val="nil"/>
            </w:tcBorders>
            <w:shd w:val="clear" w:color="auto" w:fill="auto"/>
            <w:noWrap/>
            <w:vAlign w:val="bottom"/>
            <w:hideMark/>
          </w:tcPr>
          <w:p w14:paraId="0441D6BA" w14:textId="77777777" w:rsidR="0047107E" w:rsidRPr="0047107E" w:rsidRDefault="0047107E" w:rsidP="0047107E">
            <w:pPr>
              <w:spacing w:after="0"/>
              <w:rPr>
                <w:rFonts w:ascii="Times New Roman" w:hAnsi="Times New Roman"/>
                <w:color w:val="000000"/>
                <w:sz w:val="20"/>
                <w:szCs w:val="20"/>
                <w:lang w:val="en-US"/>
              </w:rPr>
            </w:pPr>
          </w:p>
        </w:tc>
        <w:tc>
          <w:tcPr>
            <w:tcW w:w="512" w:type="dxa"/>
            <w:tcBorders>
              <w:top w:val="nil"/>
              <w:left w:val="nil"/>
              <w:bottom w:val="nil"/>
              <w:right w:val="single" w:sz="8" w:space="0" w:color="auto"/>
            </w:tcBorders>
            <w:shd w:val="clear" w:color="auto" w:fill="auto"/>
            <w:noWrap/>
            <w:vAlign w:val="bottom"/>
            <w:hideMark/>
          </w:tcPr>
          <w:p w14:paraId="6CD75491"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1363" w:type="dxa"/>
            <w:tcBorders>
              <w:top w:val="nil"/>
              <w:left w:val="nil"/>
              <w:bottom w:val="nil"/>
              <w:right w:val="single" w:sz="8" w:space="0" w:color="auto"/>
            </w:tcBorders>
            <w:shd w:val="clear" w:color="auto" w:fill="auto"/>
            <w:noWrap/>
            <w:vAlign w:val="bottom"/>
            <w:hideMark/>
          </w:tcPr>
          <w:p w14:paraId="1BD424F5"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r>
      <w:tr w:rsidR="0047107E" w:rsidRPr="0047107E" w14:paraId="5597AC21"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259CCA3D"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lastRenderedPageBreak/>
              <w:t> </w:t>
            </w:r>
          </w:p>
        </w:tc>
        <w:tc>
          <w:tcPr>
            <w:tcW w:w="2707" w:type="dxa"/>
            <w:gridSpan w:val="9"/>
            <w:tcBorders>
              <w:top w:val="nil"/>
              <w:left w:val="nil"/>
              <w:bottom w:val="nil"/>
              <w:right w:val="nil"/>
            </w:tcBorders>
            <w:shd w:val="clear" w:color="auto" w:fill="auto"/>
            <w:noWrap/>
            <w:vAlign w:val="bottom"/>
            <w:hideMark/>
          </w:tcPr>
          <w:p w14:paraId="0B0741BB"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Years 1-5  - Interest Rate</w:t>
            </w:r>
          </w:p>
        </w:tc>
        <w:tc>
          <w:tcPr>
            <w:tcW w:w="266" w:type="dxa"/>
            <w:tcBorders>
              <w:top w:val="nil"/>
              <w:left w:val="nil"/>
              <w:bottom w:val="nil"/>
              <w:right w:val="nil"/>
            </w:tcBorders>
            <w:shd w:val="clear" w:color="auto" w:fill="auto"/>
            <w:noWrap/>
            <w:vAlign w:val="bottom"/>
            <w:hideMark/>
          </w:tcPr>
          <w:p w14:paraId="307165EC"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095FD10D"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3BE389AF"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2325CDA0"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7C4E3ECD"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60CC29D8"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136E288D"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04165DFA"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691FEE80"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090D8490" w14:textId="77777777" w:rsidR="0047107E" w:rsidRPr="0047107E" w:rsidRDefault="0047107E" w:rsidP="0047107E">
            <w:pPr>
              <w:spacing w:after="0"/>
              <w:rPr>
                <w:rFonts w:ascii="Times New Roman" w:hAnsi="Times New Roman"/>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66A3368B"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w:t>
            </w:r>
          </w:p>
        </w:tc>
        <w:tc>
          <w:tcPr>
            <w:tcW w:w="1363" w:type="dxa"/>
            <w:tcBorders>
              <w:top w:val="nil"/>
              <w:left w:val="nil"/>
              <w:bottom w:val="nil"/>
              <w:right w:val="single" w:sz="8" w:space="0" w:color="auto"/>
            </w:tcBorders>
            <w:shd w:val="clear" w:color="auto" w:fill="auto"/>
            <w:noWrap/>
            <w:vAlign w:val="bottom"/>
            <w:hideMark/>
          </w:tcPr>
          <w:p w14:paraId="1E704F1C" w14:textId="77777777" w:rsidR="0047107E" w:rsidRPr="0047107E" w:rsidRDefault="0047107E" w:rsidP="0047107E">
            <w:pPr>
              <w:spacing w:after="0"/>
              <w:jc w:val="right"/>
              <w:rPr>
                <w:rFonts w:ascii="Times New Roman" w:hAnsi="Times New Roman"/>
                <w:color w:val="000000"/>
                <w:sz w:val="20"/>
                <w:szCs w:val="20"/>
                <w:lang w:val="en-US"/>
              </w:rPr>
            </w:pPr>
            <w:r w:rsidRPr="0047107E">
              <w:rPr>
                <w:rFonts w:ascii="Times New Roman" w:hAnsi="Times New Roman"/>
                <w:color w:val="000000"/>
                <w:sz w:val="20"/>
                <w:szCs w:val="20"/>
                <w:lang w:val="en-US"/>
              </w:rPr>
              <w:t>7.000%</w:t>
            </w:r>
          </w:p>
        </w:tc>
      </w:tr>
      <w:tr w:rsidR="0047107E" w:rsidRPr="0047107E" w14:paraId="4C668D08"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36B3485A"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672" w:type="dxa"/>
            <w:tcBorders>
              <w:top w:val="nil"/>
              <w:left w:val="nil"/>
              <w:bottom w:val="nil"/>
              <w:right w:val="nil"/>
            </w:tcBorders>
            <w:shd w:val="clear" w:color="auto" w:fill="auto"/>
            <w:noWrap/>
            <w:vAlign w:val="bottom"/>
            <w:hideMark/>
          </w:tcPr>
          <w:p w14:paraId="16EB80C9" w14:textId="77777777" w:rsidR="0047107E" w:rsidRPr="0047107E" w:rsidRDefault="0047107E" w:rsidP="0047107E">
            <w:pPr>
              <w:spacing w:after="0"/>
              <w:rPr>
                <w:rFonts w:ascii="Times New Roman" w:hAnsi="Times New Roman"/>
                <w:color w:val="000000"/>
                <w:sz w:val="20"/>
                <w:szCs w:val="20"/>
                <w:lang w:val="en-US"/>
              </w:rPr>
            </w:pPr>
          </w:p>
        </w:tc>
        <w:tc>
          <w:tcPr>
            <w:tcW w:w="4432" w:type="dxa"/>
            <w:gridSpan w:val="17"/>
            <w:tcBorders>
              <w:top w:val="nil"/>
              <w:left w:val="nil"/>
              <w:bottom w:val="nil"/>
              <w:right w:val="nil"/>
            </w:tcBorders>
            <w:shd w:val="clear" w:color="auto" w:fill="auto"/>
            <w:noWrap/>
            <w:vAlign w:val="bottom"/>
            <w:hideMark/>
          </w:tcPr>
          <w:p w14:paraId="63B85B8F"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Years 1-3 - Monthly Payment (Interest)</w:t>
            </w:r>
          </w:p>
        </w:tc>
        <w:tc>
          <w:tcPr>
            <w:tcW w:w="266" w:type="dxa"/>
            <w:tcBorders>
              <w:top w:val="nil"/>
              <w:left w:val="nil"/>
              <w:bottom w:val="nil"/>
              <w:right w:val="nil"/>
            </w:tcBorders>
            <w:shd w:val="clear" w:color="auto" w:fill="auto"/>
            <w:noWrap/>
            <w:vAlign w:val="bottom"/>
            <w:hideMark/>
          </w:tcPr>
          <w:p w14:paraId="329D7429" w14:textId="77777777" w:rsidR="0047107E" w:rsidRPr="0047107E" w:rsidRDefault="0047107E" w:rsidP="0047107E">
            <w:pPr>
              <w:spacing w:after="0"/>
              <w:rPr>
                <w:rFonts w:ascii="Times New Roman" w:hAnsi="Times New Roman"/>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5D7E225C"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(USD)</w:t>
            </w:r>
          </w:p>
        </w:tc>
        <w:tc>
          <w:tcPr>
            <w:tcW w:w="1363" w:type="dxa"/>
            <w:tcBorders>
              <w:top w:val="nil"/>
              <w:left w:val="nil"/>
              <w:bottom w:val="nil"/>
              <w:right w:val="single" w:sz="8" w:space="0" w:color="auto"/>
            </w:tcBorders>
            <w:shd w:val="clear" w:color="auto" w:fill="auto"/>
            <w:noWrap/>
            <w:vAlign w:val="bottom"/>
            <w:hideMark/>
          </w:tcPr>
          <w:p w14:paraId="4AF8F89D" w14:textId="77777777" w:rsidR="0047107E" w:rsidRPr="0047107E" w:rsidRDefault="0047107E" w:rsidP="0047107E">
            <w:pPr>
              <w:spacing w:after="0"/>
              <w:rPr>
                <w:rFonts w:ascii="Times New Roman" w:hAnsi="Times New Roman"/>
                <w:sz w:val="20"/>
                <w:szCs w:val="20"/>
                <w:lang w:val="en-US"/>
              </w:rPr>
            </w:pPr>
            <w:r w:rsidRPr="0047107E">
              <w:rPr>
                <w:rFonts w:ascii="Times New Roman" w:hAnsi="Times New Roman"/>
                <w:sz w:val="20"/>
                <w:szCs w:val="20"/>
                <w:lang w:val="en-US"/>
              </w:rPr>
              <w:t xml:space="preserve"> $             275 </w:t>
            </w:r>
          </w:p>
        </w:tc>
      </w:tr>
      <w:tr w:rsidR="0047107E" w:rsidRPr="0047107E" w14:paraId="6D1DEC3E"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153D3843"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672" w:type="dxa"/>
            <w:tcBorders>
              <w:top w:val="nil"/>
              <w:left w:val="nil"/>
              <w:bottom w:val="nil"/>
              <w:right w:val="nil"/>
            </w:tcBorders>
            <w:shd w:val="clear" w:color="auto" w:fill="auto"/>
            <w:noWrap/>
            <w:vAlign w:val="bottom"/>
            <w:hideMark/>
          </w:tcPr>
          <w:p w14:paraId="68A41956" w14:textId="77777777" w:rsidR="0047107E" w:rsidRPr="0047107E" w:rsidRDefault="0047107E" w:rsidP="0047107E">
            <w:pPr>
              <w:spacing w:after="0"/>
              <w:rPr>
                <w:rFonts w:ascii="Times New Roman" w:hAnsi="Times New Roman"/>
                <w:color w:val="000000"/>
                <w:sz w:val="20"/>
                <w:szCs w:val="20"/>
                <w:lang w:val="en-US"/>
              </w:rPr>
            </w:pPr>
          </w:p>
        </w:tc>
        <w:tc>
          <w:tcPr>
            <w:tcW w:w="4432" w:type="dxa"/>
            <w:gridSpan w:val="17"/>
            <w:tcBorders>
              <w:top w:val="nil"/>
              <w:left w:val="nil"/>
              <w:bottom w:val="nil"/>
              <w:right w:val="nil"/>
            </w:tcBorders>
            <w:shd w:val="clear" w:color="auto" w:fill="auto"/>
            <w:noWrap/>
            <w:vAlign w:val="bottom"/>
            <w:hideMark/>
          </w:tcPr>
          <w:p w14:paraId="7A6CDE84"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Years 4-5 - Monthly Payment (Principal &amp; Interest)</w:t>
            </w:r>
          </w:p>
        </w:tc>
        <w:tc>
          <w:tcPr>
            <w:tcW w:w="266" w:type="dxa"/>
            <w:tcBorders>
              <w:top w:val="nil"/>
              <w:left w:val="nil"/>
              <w:bottom w:val="nil"/>
              <w:right w:val="nil"/>
            </w:tcBorders>
            <w:shd w:val="clear" w:color="auto" w:fill="auto"/>
            <w:noWrap/>
            <w:vAlign w:val="bottom"/>
            <w:hideMark/>
          </w:tcPr>
          <w:p w14:paraId="3DA16BD5" w14:textId="77777777" w:rsidR="0047107E" w:rsidRPr="0047107E" w:rsidRDefault="0047107E" w:rsidP="0047107E">
            <w:pPr>
              <w:spacing w:after="0"/>
              <w:rPr>
                <w:rFonts w:ascii="Times New Roman" w:hAnsi="Times New Roman"/>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74B2AA36"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(USD)</w:t>
            </w:r>
          </w:p>
        </w:tc>
        <w:tc>
          <w:tcPr>
            <w:tcW w:w="1363" w:type="dxa"/>
            <w:tcBorders>
              <w:top w:val="nil"/>
              <w:left w:val="nil"/>
              <w:bottom w:val="nil"/>
              <w:right w:val="single" w:sz="8" w:space="0" w:color="auto"/>
            </w:tcBorders>
            <w:shd w:val="clear" w:color="auto" w:fill="auto"/>
            <w:noWrap/>
            <w:vAlign w:val="bottom"/>
            <w:hideMark/>
          </w:tcPr>
          <w:p w14:paraId="0538BFAC" w14:textId="77777777" w:rsidR="0047107E" w:rsidRPr="0047107E" w:rsidRDefault="0047107E" w:rsidP="0047107E">
            <w:pPr>
              <w:spacing w:after="0"/>
              <w:rPr>
                <w:rFonts w:ascii="Times New Roman" w:hAnsi="Times New Roman"/>
                <w:sz w:val="20"/>
                <w:szCs w:val="20"/>
                <w:lang w:val="en-US"/>
              </w:rPr>
            </w:pPr>
            <w:r w:rsidRPr="0047107E">
              <w:rPr>
                <w:rFonts w:ascii="Times New Roman" w:hAnsi="Times New Roman"/>
                <w:sz w:val="20"/>
                <w:szCs w:val="20"/>
                <w:lang w:val="en-US"/>
              </w:rPr>
              <w:t xml:space="preserve"> $             484 </w:t>
            </w:r>
          </w:p>
        </w:tc>
      </w:tr>
      <w:tr w:rsidR="0047107E" w:rsidRPr="0047107E" w14:paraId="58647986"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2FFD00A8"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707" w:type="dxa"/>
            <w:gridSpan w:val="9"/>
            <w:tcBorders>
              <w:top w:val="nil"/>
              <w:left w:val="nil"/>
              <w:bottom w:val="nil"/>
              <w:right w:val="nil"/>
            </w:tcBorders>
            <w:shd w:val="clear" w:color="auto" w:fill="auto"/>
            <w:noWrap/>
            <w:vAlign w:val="bottom"/>
            <w:hideMark/>
          </w:tcPr>
          <w:p w14:paraId="180F09DF"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xml:space="preserve">Years 6-15 - Interest Rate </w:t>
            </w:r>
          </w:p>
        </w:tc>
        <w:tc>
          <w:tcPr>
            <w:tcW w:w="266" w:type="dxa"/>
            <w:tcBorders>
              <w:top w:val="nil"/>
              <w:left w:val="nil"/>
              <w:bottom w:val="nil"/>
              <w:right w:val="nil"/>
            </w:tcBorders>
            <w:shd w:val="clear" w:color="auto" w:fill="auto"/>
            <w:noWrap/>
            <w:vAlign w:val="bottom"/>
            <w:hideMark/>
          </w:tcPr>
          <w:p w14:paraId="13FA6583"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08152098"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2D901E11"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0CDE4A85"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46DD89B6"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3BF8EA34"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573D939F"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70552695"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0DB60A95"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1BC0B1B3" w14:textId="77777777" w:rsidR="0047107E" w:rsidRPr="0047107E" w:rsidRDefault="0047107E" w:rsidP="0047107E">
            <w:pPr>
              <w:spacing w:after="0"/>
              <w:rPr>
                <w:rFonts w:ascii="Times New Roman" w:hAnsi="Times New Roman"/>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4A6DE303"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w:t>
            </w:r>
          </w:p>
        </w:tc>
        <w:tc>
          <w:tcPr>
            <w:tcW w:w="1363" w:type="dxa"/>
            <w:tcBorders>
              <w:top w:val="nil"/>
              <w:left w:val="nil"/>
              <w:bottom w:val="nil"/>
              <w:right w:val="single" w:sz="8" w:space="0" w:color="auto"/>
            </w:tcBorders>
            <w:shd w:val="clear" w:color="auto" w:fill="auto"/>
            <w:noWrap/>
            <w:vAlign w:val="bottom"/>
            <w:hideMark/>
          </w:tcPr>
          <w:p w14:paraId="74AAD2C3" w14:textId="77777777" w:rsidR="0047107E" w:rsidRPr="0047107E" w:rsidRDefault="0047107E" w:rsidP="0047107E">
            <w:pPr>
              <w:spacing w:after="0"/>
              <w:jc w:val="right"/>
              <w:rPr>
                <w:rFonts w:ascii="Times New Roman" w:hAnsi="Times New Roman"/>
                <w:color w:val="000000"/>
                <w:sz w:val="20"/>
                <w:szCs w:val="20"/>
                <w:lang w:val="en-US"/>
              </w:rPr>
            </w:pPr>
            <w:r w:rsidRPr="0047107E">
              <w:rPr>
                <w:rFonts w:ascii="Times New Roman" w:hAnsi="Times New Roman"/>
                <w:color w:val="000000"/>
                <w:sz w:val="20"/>
                <w:szCs w:val="20"/>
                <w:lang w:val="en-US"/>
              </w:rPr>
              <w:t>8.100%</w:t>
            </w:r>
          </w:p>
        </w:tc>
      </w:tr>
      <w:tr w:rsidR="0047107E" w:rsidRPr="0047107E" w14:paraId="2A58893A"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2196FF18"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672" w:type="dxa"/>
            <w:tcBorders>
              <w:top w:val="nil"/>
              <w:left w:val="nil"/>
              <w:bottom w:val="nil"/>
              <w:right w:val="nil"/>
            </w:tcBorders>
            <w:shd w:val="clear" w:color="auto" w:fill="auto"/>
            <w:noWrap/>
            <w:vAlign w:val="bottom"/>
            <w:hideMark/>
          </w:tcPr>
          <w:p w14:paraId="38C50766" w14:textId="77777777" w:rsidR="0047107E" w:rsidRPr="0047107E" w:rsidRDefault="0047107E" w:rsidP="0047107E">
            <w:pPr>
              <w:spacing w:after="0"/>
              <w:rPr>
                <w:rFonts w:ascii="Times New Roman" w:hAnsi="Times New Roman"/>
                <w:color w:val="000000"/>
                <w:sz w:val="20"/>
                <w:szCs w:val="20"/>
                <w:lang w:val="en-US"/>
              </w:rPr>
            </w:pPr>
          </w:p>
        </w:tc>
        <w:tc>
          <w:tcPr>
            <w:tcW w:w="4432" w:type="dxa"/>
            <w:gridSpan w:val="17"/>
            <w:tcBorders>
              <w:top w:val="nil"/>
              <w:left w:val="nil"/>
              <w:bottom w:val="nil"/>
              <w:right w:val="nil"/>
            </w:tcBorders>
            <w:shd w:val="clear" w:color="auto" w:fill="auto"/>
            <w:noWrap/>
            <w:vAlign w:val="bottom"/>
            <w:hideMark/>
          </w:tcPr>
          <w:p w14:paraId="79B9990F"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Years 6-15 - Monthly Payment (Principal &amp; Interest)</w:t>
            </w:r>
          </w:p>
        </w:tc>
        <w:tc>
          <w:tcPr>
            <w:tcW w:w="266" w:type="dxa"/>
            <w:tcBorders>
              <w:top w:val="nil"/>
              <w:left w:val="nil"/>
              <w:bottom w:val="nil"/>
              <w:right w:val="nil"/>
            </w:tcBorders>
            <w:shd w:val="clear" w:color="auto" w:fill="auto"/>
            <w:noWrap/>
            <w:vAlign w:val="bottom"/>
            <w:hideMark/>
          </w:tcPr>
          <w:p w14:paraId="6031DFD0" w14:textId="77777777" w:rsidR="0047107E" w:rsidRPr="0047107E" w:rsidRDefault="0047107E" w:rsidP="0047107E">
            <w:pPr>
              <w:spacing w:after="0"/>
              <w:rPr>
                <w:rFonts w:ascii="Times New Roman" w:hAnsi="Times New Roman"/>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74642911"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(USD)</w:t>
            </w:r>
          </w:p>
        </w:tc>
        <w:tc>
          <w:tcPr>
            <w:tcW w:w="1363" w:type="dxa"/>
            <w:tcBorders>
              <w:top w:val="nil"/>
              <w:left w:val="nil"/>
              <w:bottom w:val="nil"/>
              <w:right w:val="single" w:sz="8" w:space="0" w:color="auto"/>
            </w:tcBorders>
            <w:shd w:val="clear" w:color="auto" w:fill="auto"/>
            <w:noWrap/>
            <w:vAlign w:val="bottom"/>
            <w:hideMark/>
          </w:tcPr>
          <w:p w14:paraId="418870B4" w14:textId="77777777" w:rsidR="0047107E" w:rsidRPr="0047107E" w:rsidRDefault="0047107E" w:rsidP="0047107E">
            <w:pPr>
              <w:spacing w:after="0"/>
              <w:rPr>
                <w:rFonts w:ascii="Times New Roman" w:hAnsi="Times New Roman"/>
                <w:sz w:val="20"/>
                <w:szCs w:val="20"/>
                <w:lang w:val="en-US"/>
              </w:rPr>
            </w:pPr>
            <w:r w:rsidRPr="0047107E">
              <w:rPr>
                <w:rFonts w:ascii="Times New Roman" w:hAnsi="Times New Roman"/>
                <w:sz w:val="20"/>
                <w:szCs w:val="20"/>
                <w:lang w:val="en-US"/>
              </w:rPr>
              <w:t xml:space="preserve"> $             508 </w:t>
            </w:r>
          </w:p>
        </w:tc>
      </w:tr>
      <w:tr w:rsidR="0047107E" w:rsidRPr="0047107E" w14:paraId="738F0EFF"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219535C3"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672" w:type="dxa"/>
            <w:tcBorders>
              <w:top w:val="nil"/>
              <w:left w:val="nil"/>
              <w:bottom w:val="nil"/>
              <w:right w:val="nil"/>
            </w:tcBorders>
            <w:shd w:val="clear" w:color="auto" w:fill="auto"/>
            <w:noWrap/>
            <w:vAlign w:val="bottom"/>
            <w:hideMark/>
          </w:tcPr>
          <w:p w14:paraId="743C3C73"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45E7F3F9"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6E877C62"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5EBBAF24" w14:textId="77777777" w:rsidR="0047107E" w:rsidRPr="0047107E" w:rsidRDefault="0047107E" w:rsidP="0047107E">
            <w:pPr>
              <w:spacing w:after="0"/>
              <w:rPr>
                <w:rFonts w:ascii="Times New Roman" w:hAnsi="Times New Roman"/>
                <w:color w:val="000000"/>
                <w:sz w:val="20"/>
                <w:szCs w:val="20"/>
                <w:lang w:val="en-US"/>
              </w:rPr>
            </w:pPr>
          </w:p>
        </w:tc>
        <w:tc>
          <w:tcPr>
            <w:tcW w:w="223" w:type="dxa"/>
            <w:tcBorders>
              <w:top w:val="nil"/>
              <w:left w:val="nil"/>
              <w:bottom w:val="nil"/>
              <w:right w:val="nil"/>
            </w:tcBorders>
            <w:shd w:val="clear" w:color="auto" w:fill="auto"/>
            <w:noWrap/>
            <w:vAlign w:val="bottom"/>
            <w:hideMark/>
          </w:tcPr>
          <w:p w14:paraId="613AD583"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291DEFD6" w14:textId="77777777" w:rsidR="0047107E" w:rsidRPr="0047107E" w:rsidRDefault="0047107E" w:rsidP="0047107E">
            <w:pPr>
              <w:spacing w:after="0"/>
              <w:rPr>
                <w:rFonts w:ascii="Times New Roman" w:hAnsi="Times New Roman"/>
                <w:color w:val="000000"/>
                <w:sz w:val="20"/>
                <w:szCs w:val="20"/>
                <w:lang w:val="en-US"/>
              </w:rPr>
            </w:pPr>
          </w:p>
        </w:tc>
        <w:tc>
          <w:tcPr>
            <w:tcW w:w="222" w:type="dxa"/>
            <w:tcBorders>
              <w:top w:val="nil"/>
              <w:left w:val="nil"/>
              <w:bottom w:val="nil"/>
              <w:right w:val="nil"/>
            </w:tcBorders>
            <w:shd w:val="clear" w:color="auto" w:fill="auto"/>
            <w:noWrap/>
            <w:vAlign w:val="bottom"/>
            <w:hideMark/>
          </w:tcPr>
          <w:p w14:paraId="7C86B822" w14:textId="77777777" w:rsidR="0047107E" w:rsidRPr="0047107E" w:rsidRDefault="0047107E" w:rsidP="0047107E">
            <w:pPr>
              <w:spacing w:after="0"/>
              <w:rPr>
                <w:rFonts w:ascii="Times New Roman" w:hAnsi="Times New Roman"/>
                <w:color w:val="000000"/>
                <w:sz w:val="20"/>
                <w:szCs w:val="20"/>
                <w:lang w:val="en-US"/>
              </w:rPr>
            </w:pPr>
          </w:p>
        </w:tc>
        <w:tc>
          <w:tcPr>
            <w:tcW w:w="223" w:type="dxa"/>
            <w:tcBorders>
              <w:top w:val="nil"/>
              <w:left w:val="nil"/>
              <w:bottom w:val="nil"/>
              <w:right w:val="nil"/>
            </w:tcBorders>
            <w:shd w:val="clear" w:color="auto" w:fill="auto"/>
            <w:noWrap/>
            <w:vAlign w:val="bottom"/>
            <w:hideMark/>
          </w:tcPr>
          <w:p w14:paraId="5752F6EC" w14:textId="77777777" w:rsidR="0047107E" w:rsidRPr="0047107E" w:rsidRDefault="0047107E" w:rsidP="0047107E">
            <w:pPr>
              <w:spacing w:after="0"/>
              <w:rPr>
                <w:rFonts w:ascii="Times New Roman" w:hAnsi="Times New Roman"/>
                <w:color w:val="000000"/>
                <w:sz w:val="20"/>
                <w:szCs w:val="20"/>
                <w:lang w:val="en-US"/>
              </w:rPr>
            </w:pPr>
          </w:p>
        </w:tc>
        <w:tc>
          <w:tcPr>
            <w:tcW w:w="479" w:type="dxa"/>
            <w:tcBorders>
              <w:top w:val="nil"/>
              <w:left w:val="nil"/>
              <w:bottom w:val="nil"/>
              <w:right w:val="nil"/>
            </w:tcBorders>
            <w:shd w:val="clear" w:color="auto" w:fill="auto"/>
            <w:noWrap/>
            <w:vAlign w:val="bottom"/>
            <w:hideMark/>
          </w:tcPr>
          <w:p w14:paraId="24D79E44"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7EDF6B12"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5C1B7F9B"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25FB5712"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36480762"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04501D23"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107A75B9"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450301EA"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1F6D4155"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3D700CC1"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0EA62EC5" w14:textId="77777777" w:rsidR="0047107E" w:rsidRPr="0047107E" w:rsidRDefault="0047107E" w:rsidP="0047107E">
            <w:pPr>
              <w:spacing w:after="0"/>
              <w:rPr>
                <w:rFonts w:ascii="Times New Roman" w:hAnsi="Times New Roman"/>
                <w:color w:val="000000"/>
                <w:sz w:val="20"/>
                <w:szCs w:val="20"/>
                <w:lang w:val="en-US"/>
              </w:rPr>
            </w:pPr>
          </w:p>
        </w:tc>
        <w:tc>
          <w:tcPr>
            <w:tcW w:w="239" w:type="dxa"/>
            <w:tcBorders>
              <w:top w:val="nil"/>
              <w:left w:val="nil"/>
              <w:bottom w:val="nil"/>
              <w:right w:val="nil"/>
            </w:tcBorders>
            <w:shd w:val="clear" w:color="auto" w:fill="auto"/>
            <w:noWrap/>
            <w:vAlign w:val="bottom"/>
            <w:hideMark/>
          </w:tcPr>
          <w:p w14:paraId="185CE933" w14:textId="77777777" w:rsidR="0047107E" w:rsidRPr="0047107E" w:rsidRDefault="0047107E" w:rsidP="0047107E">
            <w:pPr>
              <w:spacing w:after="0"/>
              <w:rPr>
                <w:rFonts w:ascii="Times New Roman" w:hAnsi="Times New Roman"/>
                <w:color w:val="000000"/>
                <w:sz w:val="20"/>
                <w:szCs w:val="20"/>
                <w:lang w:val="en-US"/>
              </w:rPr>
            </w:pPr>
          </w:p>
        </w:tc>
        <w:tc>
          <w:tcPr>
            <w:tcW w:w="512" w:type="dxa"/>
            <w:tcBorders>
              <w:top w:val="nil"/>
              <w:left w:val="nil"/>
              <w:bottom w:val="nil"/>
              <w:right w:val="single" w:sz="8" w:space="0" w:color="auto"/>
            </w:tcBorders>
            <w:shd w:val="clear" w:color="auto" w:fill="auto"/>
            <w:noWrap/>
            <w:vAlign w:val="bottom"/>
            <w:hideMark/>
          </w:tcPr>
          <w:p w14:paraId="3F6B14C1"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1363" w:type="dxa"/>
            <w:tcBorders>
              <w:top w:val="nil"/>
              <w:left w:val="nil"/>
              <w:bottom w:val="nil"/>
              <w:right w:val="single" w:sz="8" w:space="0" w:color="auto"/>
            </w:tcBorders>
            <w:shd w:val="clear" w:color="auto" w:fill="auto"/>
            <w:noWrap/>
            <w:vAlign w:val="bottom"/>
            <w:hideMark/>
          </w:tcPr>
          <w:p w14:paraId="0A08180B"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r>
      <w:tr w:rsidR="0047107E" w:rsidRPr="0047107E" w14:paraId="30FFAE51"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523F44E5"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5370" w:type="dxa"/>
            <w:gridSpan w:val="19"/>
            <w:tcBorders>
              <w:top w:val="nil"/>
              <w:left w:val="nil"/>
              <w:bottom w:val="nil"/>
              <w:right w:val="nil"/>
            </w:tcBorders>
            <w:shd w:val="clear" w:color="auto" w:fill="auto"/>
            <w:noWrap/>
            <w:vAlign w:val="bottom"/>
            <w:hideMark/>
          </w:tcPr>
          <w:p w14:paraId="6042F38F"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Total Interest Payments for 15 Year Mortgage - All 3 Phases</w:t>
            </w:r>
          </w:p>
        </w:tc>
        <w:tc>
          <w:tcPr>
            <w:tcW w:w="751" w:type="dxa"/>
            <w:gridSpan w:val="2"/>
            <w:tcBorders>
              <w:top w:val="nil"/>
              <w:left w:val="nil"/>
              <w:bottom w:val="nil"/>
              <w:right w:val="single" w:sz="8" w:space="0" w:color="000000"/>
            </w:tcBorders>
            <w:shd w:val="clear" w:color="auto" w:fill="auto"/>
            <w:noWrap/>
            <w:vAlign w:val="bottom"/>
            <w:hideMark/>
          </w:tcPr>
          <w:p w14:paraId="0386A426"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(USD)</w:t>
            </w:r>
          </w:p>
        </w:tc>
        <w:tc>
          <w:tcPr>
            <w:tcW w:w="1363" w:type="dxa"/>
            <w:tcBorders>
              <w:top w:val="nil"/>
              <w:left w:val="nil"/>
              <w:bottom w:val="nil"/>
              <w:right w:val="single" w:sz="8" w:space="0" w:color="auto"/>
            </w:tcBorders>
            <w:shd w:val="clear" w:color="auto" w:fill="auto"/>
            <w:noWrap/>
            <w:vAlign w:val="bottom"/>
            <w:hideMark/>
          </w:tcPr>
          <w:p w14:paraId="5F53E832" w14:textId="77777777" w:rsidR="0047107E" w:rsidRPr="0047107E" w:rsidRDefault="0047107E" w:rsidP="0047107E">
            <w:pPr>
              <w:spacing w:after="0"/>
              <w:rPr>
                <w:rFonts w:ascii="Times New Roman" w:hAnsi="Times New Roman"/>
                <w:sz w:val="20"/>
                <w:szCs w:val="20"/>
                <w:lang w:val="en-US"/>
              </w:rPr>
            </w:pPr>
            <w:r w:rsidRPr="0047107E">
              <w:rPr>
                <w:rFonts w:ascii="Times New Roman" w:hAnsi="Times New Roman"/>
                <w:sz w:val="20"/>
                <w:szCs w:val="20"/>
                <w:lang w:val="en-US"/>
              </w:rPr>
              <w:t xml:space="preserve"> $       36,497 </w:t>
            </w:r>
          </w:p>
        </w:tc>
      </w:tr>
      <w:tr w:rsidR="0047107E" w:rsidRPr="0047107E" w14:paraId="22E8D288"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5BCF1F55"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672" w:type="dxa"/>
            <w:tcBorders>
              <w:top w:val="nil"/>
              <w:left w:val="nil"/>
              <w:bottom w:val="nil"/>
              <w:right w:val="nil"/>
            </w:tcBorders>
            <w:shd w:val="clear" w:color="auto" w:fill="auto"/>
            <w:noWrap/>
            <w:vAlign w:val="bottom"/>
            <w:hideMark/>
          </w:tcPr>
          <w:p w14:paraId="33F1EBC7" w14:textId="77777777" w:rsidR="0047107E" w:rsidRPr="0047107E" w:rsidRDefault="0047107E" w:rsidP="0047107E">
            <w:pPr>
              <w:spacing w:after="0"/>
              <w:rPr>
                <w:rFonts w:ascii="Times New Roman" w:hAnsi="Times New Roman"/>
                <w:color w:val="000000"/>
                <w:sz w:val="20"/>
                <w:szCs w:val="20"/>
                <w:lang w:val="en-US"/>
              </w:rPr>
            </w:pPr>
          </w:p>
        </w:tc>
        <w:tc>
          <w:tcPr>
            <w:tcW w:w="2035" w:type="dxa"/>
            <w:gridSpan w:val="8"/>
            <w:tcBorders>
              <w:top w:val="nil"/>
              <w:left w:val="nil"/>
              <w:bottom w:val="nil"/>
              <w:right w:val="nil"/>
            </w:tcBorders>
            <w:shd w:val="clear" w:color="auto" w:fill="auto"/>
            <w:noWrap/>
            <w:vAlign w:val="bottom"/>
            <w:hideMark/>
          </w:tcPr>
          <w:p w14:paraId="62EEFA59" w14:textId="77777777" w:rsidR="0047107E" w:rsidRPr="0047107E" w:rsidRDefault="0047107E" w:rsidP="0047107E">
            <w:pPr>
              <w:spacing w:after="0"/>
              <w:rPr>
                <w:rFonts w:ascii="Times New Roman" w:hAnsi="Times New Roman"/>
                <w:i/>
                <w:iCs/>
                <w:color w:val="000000"/>
                <w:sz w:val="20"/>
                <w:szCs w:val="20"/>
                <w:lang w:val="en-US"/>
              </w:rPr>
            </w:pPr>
            <w:r w:rsidRPr="0047107E">
              <w:rPr>
                <w:rFonts w:ascii="Times New Roman" w:hAnsi="Times New Roman"/>
                <w:i/>
                <w:iCs/>
                <w:color w:val="000000"/>
                <w:sz w:val="20"/>
                <w:szCs w:val="20"/>
                <w:lang w:val="en-US"/>
              </w:rPr>
              <w:t>Years 1-3 (Grace Period)</w:t>
            </w:r>
          </w:p>
        </w:tc>
        <w:tc>
          <w:tcPr>
            <w:tcW w:w="266" w:type="dxa"/>
            <w:tcBorders>
              <w:top w:val="nil"/>
              <w:left w:val="nil"/>
              <w:bottom w:val="nil"/>
              <w:right w:val="nil"/>
            </w:tcBorders>
            <w:shd w:val="clear" w:color="auto" w:fill="auto"/>
            <w:noWrap/>
            <w:vAlign w:val="bottom"/>
            <w:hideMark/>
          </w:tcPr>
          <w:p w14:paraId="050705FF"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797DBD0F"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67CAD5D8"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6B7AA0CC"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5A77B070"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3CB89C1E"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114A062A"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5FDB35E0"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77AEAA30"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02C3EF26" w14:textId="77777777" w:rsidR="0047107E" w:rsidRPr="0047107E" w:rsidRDefault="0047107E" w:rsidP="0047107E">
            <w:pPr>
              <w:spacing w:after="0"/>
              <w:rPr>
                <w:rFonts w:ascii="Times New Roman" w:hAnsi="Times New Roman"/>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31BA3416" w14:textId="77777777" w:rsidR="0047107E" w:rsidRPr="0047107E" w:rsidRDefault="0047107E" w:rsidP="0047107E">
            <w:pPr>
              <w:spacing w:after="0"/>
              <w:rPr>
                <w:rFonts w:ascii="Times New Roman" w:hAnsi="Times New Roman"/>
                <w:i/>
                <w:iCs/>
                <w:color w:val="000000"/>
                <w:sz w:val="20"/>
                <w:szCs w:val="20"/>
                <w:lang w:val="en-US"/>
              </w:rPr>
            </w:pPr>
            <w:r w:rsidRPr="0047107E">
              <w:rPr>
                <w:rFonts w:ascii="Times New Roman" w:hAnsi="Times New Roman"/>
                <w:i/>
                <w:iCs/>
                <w:color w:val="000000"/>
                <w:sz w:val="20"/>
                <w:szCs w:val="20"/>
                <w:lang w:val="en-US"/>
              </w:rPr>
              <w:t>(USD)</w:t>
            </w:r>
          </w:p>
        </w:tc>
        <w:tc>
          <w:tcPr>
            <w:tcW w:w="1363" w:type="dxa"/>
            <w:tcBorders>
              <w:top w:val="nil"/>
              <w:left w:val="nil"/>
              <w:bottom w:val="nil"/>
              <w:right w:val="single" w:sz="8" w:space="0" w:color="auto"/>
            </w:tcBorders>
            <w:shd w:val="clear" w:color="auto" w:fill="auto"/>
            <w:noWrap/>
            <w:vAlign w:val="bottom"/>
            <w:hideMark/>
          </w:tcPr>
          <w:p w14:paraId="4F6CFB12" w14:textId="77777777" w:rsidR="0047107E" w:rsidRPr="0047107E" w:rsidRDefault="0047107E" w:rsidP="0047107E">
            <w:pPr>
              <w:spacing w:after="0"/>
              <w:rPr>
                <w:rFonts w:ascii="Times New Roman" w:hAnsi="Times New Roman"/>
                <w:i/>
                <w:iCs/>
                <w:color w:val="000000"/>
                <w:sz w:val="20"/>
                <w:szCs w:val="20"/>
                <w:lang w:val="en-US"/>
              </w:rPr>
            </w:pPr>
            <w:r w:rsidRPr="0047107E">
              <w:rPr>
                <w:rFonts w:ascii="Times New Roman" w:hAnsi="Times New Roman"/>
                <w:i/>
                <w:iCs/>
                <w:color w:val="000000"/>
                <w:sz w:val="20"/>
                <w:szCs w:val="20"/>
                <w:lang w:val="en-US"/>
              </w:rPr>
              <w:t xml:space="preserve"> $      10,971 </w:t>
            </w:r>
          </w:p>
        </w:tc>
      </w:tr>
      <w:tr w:rsidR="0047107E" w:rsidRPr="0047107E" w14:paraId="502B0398" w14:textId="77777777" w:rsidTr="008D1344">
        <w:trPr>
          <w:trHeight w:val="410"/>
        </w:trPr>
        <w:tc>
          <w:tcPr>
            <w:tcW w:w="266" w:type="dxa"/>
            <w:tcBorders>
              <w:top w:val="nil"/>
              <w:left w:val="single" w:sz="8" w:space="0" w:color="auto"/>
              <w:bottom w:val="nil"/>
              <w:right w:val="nil"/>
            </w:tcBorders>
            <w:shd w:val="clear" w:color="auto" w:fill="auto"/>
            <w:noWrap/>
            <w:vAlign w:val="bottom"/>
            <w:hideMark/>
          </w:tcPr>
          <w:p w14:paraId="58E181F2"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672" w:type="dxa"/>
            <w:tcBorders>
              <w:top w:val="nil"/>
              <w:left w:val="nil"/>
              <w:bottom w:val="nil"/>
              <w:right w:val="nil"/>
            </w:tcBorders>
            <w:shd w:val="clear" w:color="auto" w:fill="auto"/>
            <w:noWrap/>
            <w:vAlign w:val="bottom"/>
            <w:hideMark/>
          </w:tcPr>
          <w:p w14:paraId="5E43193F" w14:textId="77777777" w:rsidR="0047107E" w:rsidRPr="0047107E" w:rsidRDefault="0047107E" w:rsidP="0047107E">
            <w:pPr>
              <w:spacing w:after="0"/>
              <w:rPr>
                <w:rFonts w:ascii="Times New Roman" w:hAnsi="Times New Roman"/>
                <w:color w:val="000000"/>
                <w:sz w:val="20"/>
                <w:szCs w:val="20"/>
                <w:lang w:val="en-US"/>
              </w:rPr>
            </w:pPr>
          </w:p>
        </w:tc>
        <w:tc>
          <w:tcPr>
            <w:tcW w:w="2568" w:type="dxa"/>
            <w:gridSpan w:val="10"/>
            <w:tcBorders>
              <w:top w:val="nil"/>
              <w:left w:val="nil"/>
              <w:bottom w:val="nil"/>
              <w:right w:val="nil"/>
            </w:tcBorders>
            <w:shd w:val="clear" w:color="auto" w:fill="auto"/>
            <w:noWrap/>
            <w:vAlign w:val="bottom"/>
            <w:hideMark/>
          </w:tcPr>
          <w:p w14:paraId="4F2C7B26" w14:textId="77777777" w:rsidR="0047107E" w:rsidRPr="0047107E" w:rsidRDefault="0047107E" w:rsidP="0047107E">
            <w:pPr>
              <w:spacing w:after="0"/>
              <w:rPr>
                <w:rFonts w:ascii="Times New Roman" w:hAnsi="Times New Roman"/>
                <w:i/>
                <w:iCs/>
                <w:color w:val="000000"/>
                <w:sz w:val="20"/>
                <w:szCs w:val="20"/>
                <w:lang w:val="en-US"/>
              </w:rPr>
            </w:pPr>
            <w:r w:rsidRPr="0047107E">
              <w:rPr>
                <w:rFonts w:ascii="Times New Roman" w:hAnsi="Times New Roman"/>
                <w:i/>
                <w:iCs/>
                <w:color w:val="000000"/>
                <w:sz w:val="20"/>
                <w:szCs w:val="20"/>
                <w:lang w:val="en-US"/>
              </w:rPr>
              <w:t>Years 4-5 (Low Interest Rate)</w:t>
            </w:r>
          </w:p>
        </w:tc>
        <w:tc>
          <w:tcPr>
            <w:tcW w:w="266" w:type="dxa"/>
            <w:tcBorders>
              <w:top w:val="nil"/>
              <w:left w:val="nil"/>
              <w:bottom w:val="nil"/>
              <w:right w:val="nil"/>
            </w:tcBorders>
            <w:shd w:val="clear" w:color="auto" w:fill="auto"/>
            <w:noWrap/>
            <w:vAlign w:val="bottom"/>
            <w:hideMark/>
          </w:tcPr>
          <w:p w14:paraId="787D44E8"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78C96BE4"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623D1485"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5C49148C"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7AA61DB7"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51CEF409" w14:textId="77777777" w:rsidR="0047107E" w:rsidRPr="0047107E" w:rsidRDefault="0047107E" w:rsidP="0047107E">
            <w:pPr>
              <w:spacing w:after="0"/>
              <w:rPr>
                <w:rFonts w:ascii="Times New Roman" w:hAnsi="Times New Roman"/>
                <w:color w:val="000000"/>
                <w:sz w:val="20"/>
                <w:szCs w:val="20"/>
                <w:lang w:val="en-US"/>
              </w:rPr>
            </w:pPr>
          </w:p>
        </w:tc>
        <w:tc>
          <w:tcPr>
            <w:tcW w:w="267" w:type="dxa"/>
            <w:tcBorders>
              <w:top w:val="nil"/>
              <w:left w:val="nil"/>
              <w:bottom w:val="nil"/>
              <w:right w:val="nil"/>
            </w:tcBorders>
            <w:shd w:val="clear" w:color="auto" w:fill="auto"/>
            <w:noWrap/>
            <w:vAlign w:val="bottom"/>
            <w:hideMark/>
          </w:tcPr>
          <w:p w14:paraId="0B74CF2B" w14:textId="77777777" w:rsidR="0047107E" w:rsidRPr="0047107E" w:rsidRDefault="0047107E" w:rsidP="0047107E">
            <w:pPr>
              <w:spacing w:after="0"/>
              <w:rPr>
                <w:rFonts w:ascii="Times New Roman" w:hAnsi="Times New Roman"/>
                <w:color w:val="000000"/>
                <w:sz w:val="20"/>
                <w:szCs w:val="20"/>
                <w:lang w:val="en-US"/>
              </w:rPr>
            </w:pPr>
          </w:p>
        </w:tc>
        <w:tc>
          <w:tcPr>
            <w:tcW w:w="266" w:type="dxa"/>
            <w:tcBorders>
              <w:top w:val="nil"/>
              <w:left w:val="nil"/>
              <w:bottom w:val="nil"/>
              <w:right w:val="nil"/>
            </w:tcBorders>
            <w:shd w:val="clear" w:color="auto" w:fill="auto"/>
            <w:noWrap/>
            <w:vAlign w:val="bottom"/>
            <w:hideMark/>
          </w:tcPr>
          <w:p w14:paraId="1B3C6C8E" w14:textId="77777777" w:rsidR="0047107E" w:rsidRPr="0047107E" w:rsidRDefault="0047107E" w:rsidP="0047107E">
            <w:pPr>
              <w:spacing w:after="0"/>
              <w:rPr>
                <w:rFonts w:ascii="Times New Roman" w:hAnsi="Times New Roman"/>
                <w:color w:val="000000"/>
                <w:sz w:val="20"/>
                <w:szCs w:val="20"/>
                <w:lang w:val="en-US"/>
              </w:rPr>
            </w:pPr>
          </w:p>
        </w:tc>
        <w:tc>
          <w:tcPr>
            <w:tcW w:w="751" w:type="dxa"/>
            <w:gridSpan w:val="2"/>
            <w:tcBorders>
              <w:top w:val="nil"/>
              <w:left w:val="nil"/>
              <w:bottom w:val="nil"/>
              <w:right w:val="single" w:sz="8" w:space="0" w:color="000000"/>
            </w:tcBorders>
            <w:shd w:val="clear" w:color="auto" w:fill="auto"/>
            <w:noWrap/>
            <w:vAlign w:val="bottom"/>
            <w:hideMark/>
          </w:tcPr>
          <w:p w14:paraId="781D4572" w14:textId="77777777" w:rsidR="0047107E" w:rsidRPr="0047107E" w:rsidRDefault="0047107E" w:rsidP="0047107E">
            <w:pPr>
              <w:spacing w:after="0"/>
              <w:rPr>
                <w:rFonts w:ascii="Times New Roman" w:hAnsi="Times New Roman"/>
                <w:i/>
                <w:iCs/>
                <w:color w:val="000000"/>
                <w:sz w:val="20"/>
                <w:szCs w:val="20"/>
                <w:lang w:val="en-US"/>
              </w:rPr>
            </w:pPr>
            <w:r w:rsidRPr="0047107E">
              <w:rPr>
                <w:rFonts w:ascii="Times New Roman" w:hAnsi="Times New Roman"/>
                <w:i/>
                <w:iCs/>
                <w:color w:val="000000"/>
                <w:sz w:val="20"/>
                <w:szCs w:val="20"/>
                <w:lang w:val="en-US"/>
              </w:rPr>
              <w:t>(USD)</w:t>
            </w:r>
          </w:p>
        </w:tc>
        <w:tc>
          <w:tcPr>
            <w:tcW w:w="1363" w:type="dxa"/>
            <w:tcBorders>
              <w:top w:val="nil"/>
              <w:left w:val="nil"/>
              <w:bottom w:val="nil"/>
              <w:right w:val="single" w:sz="8" w:space="0" w:color="auto"/>
            </w:tcBorders>
            <w:shd w:val="clear" w:color="auto" w:fill="auto"/>
            <w:noWrap/>
            <w:vAlign w:val="bottom"/>
            <w:hideMark/>
          </w:tcPr>
          <w:p w14:paraId="15FE19A8" w14:textId="77777777" w:rsidR="0047107E" w:rsidRPr="0047107E" w:rsidRDefault="0047107E" w:rsidP="0047107E">
            <w:pPr>
              <w:spacing w:after="0"/>
              <w:rPr>
                <w:rFonts w:ascii="Times New Roman" w:hAnsi="Times New Roman"/>
                <w:i/>
                <w:iCs/>
                <w:sz w:val="20"/>
                <w:szCs w:val="20"/>
                <w:lang w:val="en-US"/>
              </w:rPr>
            </w:pPr>
            <w:r w:rsidRPr="0047107E">
              <w:rPr>
                <w:rFonts w:ascii="Times New Roman" w:hAnsi="Times New Roman"/>
                <w:i/>
                <w:iCs/>
                <w:sz w:val="20"/>
                <w:szCs w:val="20"/>
                <w:lang w:val="en-US"/>
              </w:rPr>
              <w:t xml:space="preserve"> $        6,242 </w:t>
            </w:r>
          </w:p>
        </w:tc>
      </w:tr>
      <w:tr w:rsidR="0047107E" w:rsidRPr="0047107E" w14:paraId="4A5D8E87" w14:textId="77777777" w:rsidTr="008D1344">
        <w:trPr>
          <w:trHeight w:val="410"/>
        </w:trPr>
        <w:tc>
          <w:tcPr>
            <w:tcW w:w="266" w:type="dxa"/>
            <w:tcBorders>
              <w:top w:val="nil"/>
              <w:left w:val="single" w:sz="8" w:space="0" w:color="auto"/>
              <w:bottom w:val="single" w:sz="8" w:space="0" w:color="auto"/>
              <w:right w:val="nil"/>
            </w:tcBorders>
            <w:shd w:val="clear" w:color="auto" w:fill="auto"/>
            <w:noWrap/>
            <w:vAlign w:val="bottom"/>
            <w:hideMark/>
          </w:tcPr>
          <w:p w14:paraId="1D35B596"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672" w:type="dxa"/>
            <w:tcBorders>
              <w:top w:val="nil"/>
              <w:left w:val="nil"/>
              <w:bottom w:val="single" w:sz="8" w:space="0" w:color="auto"/>
              <w:right w:val="nil"/>
            </w:tcBorders>
            <w:shd w:val="clear" w:color="auto" w:fill="auto"/>
            <w:noWrap/>
            <w:vAlign w:val="bottom"/>
            <w:hideMark/>
          </w:tcPr>
          <w:p w14:paraId="30840D64"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3899" w:type="dxa"/>
            <w:gridSpan w:val="15"/>
            <w:tcBorders>
              <w:top w:val="nil"/>
              <w:left w:val="nil"/>
              <w:bottom w:val="single" w:sz="8" w:space="0" w:color="auto"/>
              <w:right w:val="nil"/>
            </w:tcBorders>
            <w:shd w:val="clear" w:color="auto" w:fill="auto"/>
            <w:noWrap/>
            <w:vAlign w:val="bottom"/>
            <w:hideMark/>
          </w:tcPr>
          <w:p w14:paraId="55027D42" w14:textId="77777777" w:rsidR="0047107E" w:rsidRPr="0047107E" w:rsidRDefault="0047107E" w:rsidP="0047107E">
            <w:pPr>
              <w:spacing w:after="0"/>
              <w:rPr>
                <w:rFonts w:ascii="Times New Roman" w:hAnsi="Times New Roman"/>
                <w:i/>
                <w:iCs/>
                <w:color w:val="000000"/>
                <w:sz w:val="20"/>
                <w:szCs w:val="20"/>
                <w:lang w:val="en-US"/>
              </w:rPr>
            </w:pPr>
            <w:r w:rsidRPr="0047107E">
              <w:rPr>
                <w:rFonts w:ascii="Times New Roman" w:hAnsi="Times New Roman"/>
                <w:i/>
                <w:iCs/>
                <w:color w:val="000000"/>
                <w:sz w:val="20"/>
                <w:szCs w:val="20"/>
                <w:lang w:val="en-US"/>
              </w:rPr>
              <w:t>Years 6-15 (Central Bank Linked Interest Rate)</w:t>
            </w:r>
          </w:p>
        </w:tc>
        <w:tc>
          <w:tcPr>
            <w:tcW w:w="266" w:type="dxa"/>
            <w:tcBorders>
              <w:top w:val="nil"/>
              <w:left w:val="nil"/>
              <w:bottom w:val="single" w:sz="8" w:space="0" w:color="auto"/>
              <w:right w:val="nil"/>
            </w:tcBorders>
            <w:shd w:val="clear" w:color="auto" w:fill="auto"/>
            <w:noWrap/>
            <w:vAlign w:val="bottom"/>
            <w:hideMark/>
          </w:tcPr>
          <w:p w14:paraId="5B8C3533"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7" w:type="dxa"/>
            <w:tcBorders>
              <w:top w:val="nil"/>
              <w:left w:val="nil"/>
              <w:bottom w:val="single" w:sz="8" w:space="0" w:color="auto"/>
              <w:right w:val="nil"/>
            </w:tcBorders>
            <w:shd w:val="clear" w:color="auto" w:fill="auto"/>
            <w:noWrap/>
            <w:vAlign w:val="bottom"/>
            <w:hideMark/>
          </w:tcPr>
          <w:p w14:paraId="2CE1D8C5"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266" w:type="dxa"/>
            <w:tcBorders>
              <w:top w:val="nil"/>
              <w:left w:val="nil"/>
              <w:bottom w:val="single" w:sz="8" w:space="0" w:color="auto"/>
              <w:right w:val="nil"/>
            </w:tcBorders>
            <w:shd w:val="clear" w:color="auto" w:fill="auto"/>
            <w:noWrap/>
            <w:vAlign w:val="bottom"/>
            <w:hideMark/>
          </w:tcPr>
          <w:p w14:paraId="6F45BEFA" w14:textId="77777777" w:rsidR="0047107E" w:rsidRPr="0047107E" w:rsidRDefault="0047107E" w:rsidP="0047107E">
            <w:pPr>
              <w:spacing w:after="0"/>
              <w:rPr>
                <w:rFonts w:ascii="Times New Roman" w:hAnsi="Times New Roman"/>
                <w:color w:val="000000"/>
                <w:sz w:val="20"/>
                <w:szCs w:val="20"/>
                <w:lang w:val="en-US"/>
              </w:rPr>
            </w:pPr>
            <w:r w:rsidRPr="0047107E">
              <w:rPr>
                <w:rFonts w:ascii="Times New Roman" w:hAnsi="Times New Roman"/>
                <w:color w:val="000000"/>
                <w:sz w:val="20"/>
                <w:szCs w:val="20"/>
                <w:lang w:val="en-US"/>
              </w:rPr>
              <w:t> </w:t>
            </w:r>
          </w:p>
        </w:tc>
        <w:tc>
          <w:tcPr>
            <w:tcW w:w="751" w:type="dxa"/>
            <w:gridSpan w:val="2"/>
            <w:tcBorders>
              <w:top w:val="nil"/>
              <w:left w:val="nil"/>
              <w:bottom w:val="single" w:sz="8" w:space="0" w:color="auto"/>
              <w:right w:val="single" w:sz="8" w:space="0" w:color="000000"/>
            </w:tcBorders>
            <w:shd w:val="clear" w:color="auto" w:fill="auto"/>
            <w:noWrap/>
            <w:vAlign w:val="bottom"/>
            <w:hideMark/>
          </w:tcPr>
          <w:p w14:paraId="61BC6C9D" w14:textId="77777777" w:rsidR="0047107E" w:rsidRPr="0047107E" w:rsidRDefault="0047107E" w:rsidP="0047107E">
            <w:pPr>
              <w:spacing w:after="0"/>
              <w:rPr>
                <w:rFonts w:ascii="Times New Roman" w:hAnsi="Times New Roman"/>
                <w:i/>
                <w:iCs/>
                <w:color w:val="000000"/>
                <w:sz w:val="20"/>
                <w:szCs w:val="20"/>
                <w:lang w:val="en-US"/>
              </w:rPr>
            </w:pPr>
            <w:r w:rsidRPr="0047107E">
              <w:rPr>
                <w:rFonts w:ascii="Times New Roman" w:hAnsi="Times New Roman"/>
                <w:i/>
                <w:iCs/>
                <w:color w:val="000000"/>
                <w:sz w:val="20"/>
                <w:szCs w:val="20"/>
                <w:lang w:val="en-US"/>
              </w:rPr>
              <w:t>(USD)</w:t>
            </w:r>
          </w:p>
        </w:tc>
        <w:tc>
          <w:tcPr>
            <w:tcW w:w="1363" w:type="dxa"/>
            <w:tcBorders>
              <w:top w:val="nil"/>
              <w:left w:val="nil"/>
              <w:bottom w:val="single" w:sz="8" w:space="0" w:color="auto"/>
              <w:right w:val="single" w:sz="8" w:space="0" w:color="auto"/>
            </w:tcBorders>
            <w:shd w:val="clear" w:color="auto" w:fill="auto"/>
            <w:noWrap/>
            <w:vAlign w:val="bottom"/>
            <w:hideMark/>
          </w:tcPr>
          <w:p w14:paraId="149F9D2D" w14:textId="77777777" w:rsidR="0047107E" w:rsidRPr="0047107E" w:rsidRDefault="0047107E" w:rsidP="0047107E">
            <w:pPr>
              <w:spacing w:after="0"/>
              <w:rPr>
                <w:rFonts w:ascii="Times New Roman" w:hAnsi="Times New Roman"/>
                <w:i/>
                <w:iCs/>
                <w:sz w:val="20"/>
                <w:szCs w:val="20"/>
                <w:lang w:val="en-US"/>
              </w:rPr>
            </w:pPr>
            <w:r w:rsidRPr="0047107E">
              <w:rPr>
                <w:rFonts w:ascii="Times New Roman" w:hAnsi="Times New Roman"/>
                <w:i/>
                <w:iCs/>
                <w:sz w:val="20"/>
                <w:szCs w:val="20"/>
                <w:lang w:val="en-US"/>
              </w:rPr>
              <w:t xml:space="preserve"> $      19,285 </w:t>
            </w:r>
          </w:p>
        </w:tc>
      </w:tr>
    </w:tbl>
    <w:p w14:paraId="49AB8CC9" w14:textId="77777777" w:rsidR="00025EFA" w:rsidRPr="0047107E" w:rsidRDefault="0047107E" w:rsidP="000E7988">
      <w:pPr>
        <w:spacing w:before="120" w:after="120"/>
        <w:rPr>
          <w:rFonts w:ascii="Times New Roman" w:hAnsi="Times New Roman"/>
          <w:sz w:val="18"/>
          <w:szCs w:val="18"/>
        </w:rPr>
      </w:pPr>
      <w:r w:rsidRPr="0047107E">
        <w:rPr>
          <w:rFonts w:ascii="Times New Roman" w:hAnsi="Times New Roman"/>
          <w:i/>
          <w:sz w:val="18"/>
          <w:szCs w:val="18"/>
        </w:rPr>
        <w:t>Source:</w:t>
      </w:r>
      <w:r w:rsidRPr="0047107E">
        <w:rPr>
          <w:rFonts w:ascii="Times New Roman" w:hAnsi="Times New Roman"/>
          <w:sz w:val="18"/>
          <w:szCs w:val="18"/>
        </w:rPr>
        <w:t xml:space="preserve"> CER (2015).</w:t>
      </w:r>
    </w:p>
    <w:p w14:paraId="4E2DD302" w14:textId="77777777" w:rsidR="009F27A7" w:rsidRPr="00595576" w:rsidRDefault="009F27A7" w:rsidP="000E7988">
      <w:pPr>
        <w:spacing w:before="120" w:after="120"/>
        <w:rPr>
          <w:rFonts w:ascii="Times New Roman" w:hAnsi="Times New Roman"/>
          <w:szCs w:val="22"/>
        </w:rPr>
      </w:pPr>
      <w:r w:rsidRPr="00133997">
        <w:rPr>
          <w:rFonts w:ascii="Times New Roman" w:hAnsi="Times New Roman"/>
          <w:szCs w:val="22"/>
        </w:rPr>
        <w:t>Mortgages are provided</w:t>
      </w:r>
      <w:r w:rsidRPr="00595576">
        <w:rPr>
          <w:rFonts w:ascii="Times New Roman" w:hAnsi="Times New Roman"/>
          <w:szCs w:val="22"/>
        </w:rPr>
        <w:t xml:space="preserve"> based on contracts and on repayment terms, credit-worthiness, collateral, targeted use and duration agreed with borrowers (co-borrowers). These borrowers must meet the following requirements:</w:t>
      </w:r>
    </w:p>
    <w:p w14:paraId="0720DBE9" w14:textId="77777777" w:rsidR="009F27A7" w:rsidRPr="00654A53" w:rsidRDefault="009F27A7" w:rsidP="003C25CA">
      <w:pPr>
        <w:pStyle w:val="ColorfulShading-Accent31"/>
        <w:numPr>
          <w:ilvl w:val="0"/>
          <w:numId w:val="39"/>
        </w:numPr>
        <w:spacing w:after="0" w:line="240" w:lineRule="auto"/>
        <w:jc w:val="both"/>
        <w:rPr>
          <w:rFonts w:ascii="Times New Roman" w:hAnsi="Times New Roman" w:cs="Times New Roman"/>
          <w:sz w:val="22"/>
          <w:szCs w:val="22"/>
          <w:lang w:val="en-US"/>
        </w:rPr>
      </w:pPr>
      <w:r w:rsidRPr="00654A53">
        <w:rPr>
          <w:rFonts w:ascii="Times New Roman" w:hAnsi="Times New Roman" w:cs="Times New Roman"/>
          <w:sz w:val="22"/>
          <w:szCs w:val="22"/>
          <w:lang w:val="en-US"/>
        </w:rPr>
        <w:t>The borrower must be a citizen of the Republic of Uzbekistan living in a rural area who is at least 18 years of age on the day the mortgage application is submitted;</w:t>
      </w:r>
    </w:p>
    <w:p w14:paraId="12A132BE" w14:textId="77777777" w:rsidR="009F27A7" w:rsidRPr="00654A53" w:rsidRDefault="009F27A7" w:rsidP="003C25CA">
      <w:pPr>
        <w:pStyle w:val="ColorfulShading-Accent31"/>
        <w:numPr>
          <w:ilvl w:val="0"/>
          <w:numId w:val="39"/>
        </w:numPr>
        <w:spacing w:after="0" w:line="240" w:lineRule="auto"/>
        <w:jc w:val="both"/>
        <w:rPr>
          <w:rFonts w:ascii="Times New Roman" w:hAnsi="Times New Roman" w:cs="Times New Roman"/>
          <w:sz w:val="22"/>
          <w:szCs w:val="22"/>
          <w:lang w:val="en-US"/>
        </w:rPr>
      </w:pPr>
      <w:r w:rsidRPr="00654A53">
        <w:rPr>
          <w:rFonts w:ascii="Times New Roman" w:hAnsi="Times New Roman" w:cs="Times New Roman"/>
          <w:sz w:val="22"/>
          <w:szCs w:val="22"/>
          <w:lang w:val="en-US"/>
        </w:rPr>
        <w:t xml:space="preserve">The borrower has had a permanent job over the previous 12 months, and stable income from his/her private household plots and/or </w:t>
      </w:r>
      <w:proofErr w:type="spellStart"/>
      <w:r w:rsidRPr="00654A53">
        <w:rPr>
          <w:rFonts w:ascii="Times New Roman" w:hAnsi="Times New Roman" w:cs="Times New Roman"/>
          <w:sz w:val="22"/>
          <w:szCs w:val="22"/>
          <w:lang w:val="en-US"/>
        </w:rPr>
        <w:t>dekhan</w:t>
      </w:r>
      <w:proofErr w:type="spellEnd"/>
      <w:r w:rsidRPr="00654A53">
        <w:rPr>
          <w:rFonts w:ascii="Times New Roman" w:hAnsi="Times New Roman" w:cs="Times New Roman"/>
          <w:sz w:val="22"/>
          <w:szCs w:val="22"/>
          <w:lang w:val="en-US"/>
        </w:rPr>
        <w:t xml:space="preserve"> farm</w:t>
      </w:r>
      <w:r w:rsidRPr="00595576">
        <w:rPr>
          <w:rStyle w:val="FootnoteReference"/>
          <w:rFonts w:ascii="Times New Roman" w:hAnsi="Times New Roman" w:cs="Times New Roman"/>
          <w:sz w:val="22"/>
          <w:szCs w:val="22"/>
        </w:rPr>
        <w:footnoteReference w:id="38"/>
      </w:r>
      <w:r w:rsidRPr="00654A53">
        <w:rPr>
          <w:rFonts w:ascii="Times New Roman" w:hAnsi="Times New Roman" w:cs="Times New Roman"/>
          <w:sz w:val="22"/>
          <w:szCs w:val="22"/>
          <w:lang w:val="en-US"/>
        </w:rPr>
        <w:t xml:space="preserve"> and/or private entrepreneurship activities; and also other sources of incomes that are eligible under current legislation (or that is not banned under the current legislation); and which is sufficient for monthly payments of the mortgage interest rate and payment of the down-payment in accordance with the payment schedule;</w:t>
      </w:r>
    </w:p>
    <w:p w14:paraId="4D24663C" w14:textId="77777777" w:rsidR="009F27A7" w:rsidRPr="00654A53" w:rsidRDefault="009F27A7" w:rsidP="003C25CA">
      <w:pPr>
        <w:pStyle w:val="ColorfulShading-Accent31"/>
        <w:numPr>
          <w:ilvl w:val="0"/>
          <w:numId w:val="39"/>
        </w:numPr>
        <w:spacing w:after="0" w:line="240" w:lineRule="auto"/>
        <w:jc w:val="both"/>
        <w:rPr>
          <w:rFonts w:ascii="Times New Roman" w:hAnsi="Times New Roman" w:cs="Times New Roman"/>
          <w:sz w:val="22"/>
          <w:szCs w:val="22"/>
          <w:lang w:val="en-US"/>
        </w:rPr>
      </w:pPr>
      <w:r w:rsidRPr="00654A53">
        <w:rPr>
          <w:rFonts w:ascii="Times New Roman" w:hAnsi="Times New Roman" w:cs="Times New Roman"/>
          <w:sz w:val="22"/>
          <w:szCs w:val="22"/>
          <w:lang w:val="en-US"/>
        </w:rPr>
        <w:t xml:space="preserve">The borrower must have funds for the initial down-payment </w:t>
      </w:r>
      <w:r w:rsidR="00D81B6B">
        <w:rPr>
          <w:rFonts w:ascii="Times New Roman" w:hAnsi="Times New Roman" w:cs="Times New Roman"/>
          <w:sz w:val="22"/>
          <w:szCs w:val="22"/>
          <w:lang w:val="en-US"/>
        </w:rPr>
        <w:t>determined by the RHP</w:t>
      </w:r>
      <w:r w:rsidRPr="00654A53">
        <w:rPr>
          <w:rFonts w:ascii="Times New Roman" w:hAnsi="Times New Roman" w:cs="Times New Roman"/>
          <w:sz w:val="22"/>
          <w:szCs w:val="22"/>
          <w:lang w:val="en-US"/>
        </w:rPr>
        <w:t>;</w:t>
      </w:r>
    </w:p>
    <w:p w14:paraId="0872E304" w14:textId="77777777" w:rsidR="009F27A7" w:rsidRPr="00654A53" w:rsidRDefault="009F27A7" w:rsidP="003C25CA">
      <w:pPr>
        <w:pStyle w:val="ColorfulShading-Accent31"/>
        <w:numPr>
          <w:ilvl w:val="0"/>
          <w:numId w:val="39"/>
        </w:numPr>
        <w:spacing w:after="0" w:line="240" w:lineRule="auto"/>
        <w:jc w:val="both"/>
        <w:rPr>
          <w:rFonts w:ascii="Times New Roman" w:hAnsi="Times New Roman" w:cs="Times New Roman"/>
          <w:sz w:val="22"/>
          <w:szCs w:val="22"/>
          <w:lang w:val="en-US"/>
        </w:rPr>
      </w:pPr>
      <w:r w:rsidRPr="00654A53">
        <w:rPr>
          <w:rFonts w:ascii="Times New Roman" w:hAnsi="Times New Roman" w:cs="Times New Roman"/>
          <w:sz w:val="22"/>
          <w:szCs w:val="22"/>
          <w:lang w:val="en-US"/>
        </w:rPr>
        <w:t>The borrower cannot have past-due loans with lending/crediting entities.</w:t>
      </w:r>
    </w:p>
    <w:p w14:paraId="3B90B6AF" w14:textId="77777777" w:rsidR="00025EFA" w:rsidRPr="00184F9E" w:rsidRDefault="00184F9E" w:rsidP="00133997">
      <w:pPr>
        <w:spacing w:before="120" w:after="120"/>
        <w:rPr>
          <w:rFonts w:ascii="Times New Roman" w:hAnsi="Times New Roman"/>
          <w:szCs w:val="22"/>
        </w:rPr>
      </w:pPr>
      <w:r w:rsidRPr="00184F9E">
        <w:rPr>
          <w:rFonts w:ascii="Times New Roman" w:hAnsi="Times New Roman"/>
          <w:noProof/>
          <w:szCs w:val="22"/>
        </w:rPr>
        <w:t xml:space="preserve">The </w:t>
      </w:r>
      <w:r>
        <w:rPr>
          <w:rFonts w:ascii="Times New Roman" w:hAnsi="Times New Roman"/>
          <w:noProof/>
          <w:szCs w:val="22"/>
        </w:rPr>
        <w:t>RHP</w:t>
      </w:r>
      <w:r w:rsidRPr="00184F9E">
        <w:rPr>
          <w:rFonts w:ascii="Times New Roman" w:hAnsi="Times New Roman"/>
          <w:szCs w:val="22"/>
        </w:rPr>
        <w:t xml:space="preserve"> </w:t>
      </w:r>
      <w:r>
        <w:rPr>
          <w:rFonts w:ascii="Times New Roman" w:hAnsi="Times New Roman"/>
          <w:szCs w:val="22"/>
        </w:rPr>
        <w:t xml:space="preserve">adheres to existing </w:t>
      </w:r>
      <w:r w:rsidRPr="00184F9E">
        <w:rPr>
          <w:rFonts w:ascii="Times New Roman" w:hAnsi="Times New Roman"/>
          <w:szCs w:val="22"/>
        </w:rPr>
        <w:t xml:space="preserve">modalities and procedures for </w:t>
      </w:r>
      <w:r>
        <w:rPr>
          <w:rFonts w:ascii="Times New Roman" w:hAnsi="Times New Roman"/>
          <w:szCs w:val="22"/>
        </w:rPr>
        <w:t>permitting and commissioning, and it also must comply with government guidelines on public sector tendering. Under these procedures, e</w:t>
      </w:r>
      <w:r w:rsidRPr="00184F9E">
        <w:rPr>
          <w:rFonts w:ascii="Times New Roman" w:hAnsi="Times New Roman"/>
          <w:szCs w:val="22"/>
        </w:rPr>
        <w:t xml:space="preserve">ach </w:t>
      </w:r>
      <w:r>
        <w:rPr>
          <w:rFonts w:ascii="Times New Roman" w:hAnsi="Times New Roman"/>
          <w:szCs w:val="22"/>
        </w:rPr>
        <w:t xml:space="preserve">participating </w:t>
      </w:r>
      <w:r w:rsidRPr="00184F9E">
        <w:rPr>
          <w:rFonts w:ascii="Times New Roman" w:hAnsi="Times New Roman"/>
          <w:szCs w:val="22"/>
        </w:rPr>
        <w:t>provincial municipality establishes a company entitled “Engineering Company on Service of Single Customer</w:t>
      </w:r>
      <w:r>
        <w:rPr>
          <w:rFonts w:ascii="Times New Roman" w:hAnsi="Times New Roman"/>
          <w:szCs w:val="22"/>
        </w:rPr>
        <w:t>.</w:t>
      </w:r>
      <w:r w:rsidRPr="00184F9E">
        <w:rPr>
          <w:rFonts w:ascii="Times New Roman" w:hAnsi="Times New Roman"/>
          <w:szCs w:val="22"/>
        </w:rPr>
        <w:t xml:space="preserve">” This company is responsible for </w:t>
      </w:r>
      <w:r>
        <w:rPr>
          <w:rFonts w:ascii="Times New Roman" w:hAnsi="Times New Roman"/>
          <w:szCs w:val="22"/>
        </w:rPr>
        <w:t xml:space="preserve">the </w:t>
      </w:r>
      <w:r w:rsidRPr="00184F9E">
        <w:rPr>
          <w:rFonts w:ascii="Times New Roman" w:hAnsi="Times New Roman"/>
          <w:szCs w:val="22"/>
        </w:rPr>
        <w:t xml:space="preserve">implementation of all state-funded programs in a particular province, including </w:t>
      </w:r>
      <w:r>
        <w:rPr>
          <w:rFonts w:ascii="Times New Roman" w:hAnsi="Times New Roman"/>
          <w:szCs w:val="22"/>
        </w:rPr>
        <w:t xml:space="preserve">the </w:t>
      </w:r>
      <w:r w:rsidRPr="00184F9E">
        <w:rPr>
          <w:rFonts w:ascii="Times New Roman" w:hAnsi="Times New Roman"/>
          <w:szCs w:val="22"/>
        </w:rPr>
        <w:t>construction of rural houses. Specifically, it is responsible for:</w:t>
      </w:r>
    </w:p>
    <w:p w14:paraId="39BD18B0" w14:textId="77777777" w:rsidR="00025EFA" w:rsidRPr="00025EFA" w:rsidRDefault="00184F9E" w:rsidP="00133997">
      <w:pPr>
        <w:numPr>
          <w:ilvl w:val="0"/>
          <w:numId w:val="53"/>
        </w:numPr>
        <w:spacing w:after="0"/>
        <w:rPr>
          <w:rFonts w:ascii="Times New Roman" w:hAnsi="Times New Roman"/>
          <w:szCs w:val="22"/>
        </w:rPr>
      </w:pPr>
      <w:r w:rsidRPr="00025EFA">
        <w:rPr>
          <w:rFonts w:ascii="Times New Roman" w:hAnsi="Times New Roman"/>
          <w:szCs w:val="22"/>
        </w:rPr>
        <w:t>management of construction, including tender-based selection of construction companies;</w:t>
      </w:r>
    </w:p>
    <w:p w14:paraId="2668EBDC" w14:textId="77777777" w:rsidR="00025EFA" w:rsidRPr="00025EFA" w:rsidRDefault="00184F9E" w:rsidP="00133997">
      <w:pPr>
        <w:numPr>
          <w:ilvl w:val="0"/>
          <w:numId w:val="53"/>
        </w:numPr>
        <w:spacing w:after="0"/>
        <w:rPr>
          <w:rFonts w:ascii="Times New Roman" w:hAnsi="Times New Roman"/>
          <w:szCs w:val="22"/>
        </w:rPr>
      </w:pPr>
      <w:r w:rsidRPr="00025EFA">
        <w:rPr>
          <w:rFonts w:ascii="Times New Roman" w:hAnsi="Times New Roman"/>
          <w:szCs w:val="22"/>
        </w:rPr>
        <w:t>oversight of construction;</w:t>
      </w:r>
      <w:r w:rsidR="00025EFA" w:rsidRPr="00025EFA">
        <w:rPr>
          <w:rFonts w:ascii="Times New Roman" w:hAnsi="Times New Roman"/>
          <w:szCs w:val="22"/>
        </w:rPr>
        <w:t xml:space="preserve"> and</w:t>
      </w:r>
    </w:p>
    <w:p w14:paraId="222D1B2F" w14:textId="77777777" w:rsidR="00184F9E" w:rsidRPr="00025EFA" w:rsidRDefault="00184F9E" w:rsidP="003C25CA">
      <w:pPr>
        <w:numPr>
          <w:ilvl w:val="0"/>
          <w:numId w:val="53"/>
        </w:numPr>
        <w:spacing w:after="0"/>
        <w:rPr>
          <w:rFonts w:ascii="Times New Roman" w:hAnsi="Times New Roman"/>
          <w:szCs w:val="22"/>
        </w:rPr>
      </w:pPr>
      <w:r w:rsidRPr="00025EFA">
        <w:rPr>
          <w:rFonts w:ascii="Times New Roman" w:hAnsi="Times New Roman"/>
          <w:szCs w:val="22"/>
        </w:rPr>
        <w:t>financial oversight of funds disbursed to the construction company(</w:t>
      </w:r>
      <w:proofErr w:type="spellStart"/>
      <w:r w:rsidRPr="00025EFA">
        <w:rPr>
          <w:rFonts w:ascii="Times New Roman" w:hAnsi="Times New Roman"/>
          <w:szCs w:val="22"/>
        </w:rPr>
        <w:t>ies</w:t>
      </w:r>
      <w:proofErr w:type="spellEnd"/>
      <w:r w:rsidRPr="00025EFA">
        <w:rPr>
          <w:rFonts w:ascii="Times New Roman" w:hAnsi="Times New Roman"/>
          <w:szCs w:val="22"/>
        </w:rPr>
        <w:t>) selected.</w:t>
      </w:r>
    </w:p>
    <w:p w14:paraId="2995AC78" w14:textId="77777777" w:rsidR="00184F9E" w:rsidRDefault="00184F9E" w:rsidP="001B6C13">
      <w:pPr>
        <w:spacing w:before="120" w:after="120"/>
        <w:outlineLvl w:val="0"/>
        <w:rPr>
          <w:rFonts w:ascii="Times New Roman" w:hAnsi="Times New Roman"/>
          <w:szCs w:val="22"/>
        </w:rPr>
      </w:pPr>
      <w:proofErr w:type="spellStart"/>
      <w:r w:rsidRPr="00184F9E">
        <w:rPr>
          <w:rFonts w:ascii="Times New Roman" w:hAnsi="Times New Roman"/>
          <w:szCs w:val="22"/>
        </w:rPr>
        <w:t>Gosarchitectstroy</w:t>
      </w:r>
      <w:proofErr w:type="spellEnd"/>
      <w:r w:rsidRPr="00184F9E">
        <w:rPr>
          <w:rFonts w:ascii="Times New Roman" w:hAnsi="Times New Roman"/>
          <w:szCs w:val="22"/>
        </w:rPr>
        <w:t xml:space="preserve"> is the governmental agency in charge of enforcement and monitoring compliance of construction work with mandatory building standards and norms, including the energy efficiency requirements. At building design stage, </w:t>
      </w:r>
      <w:proofErr w:type="spellStart"/>
      <w:r w:rsidRPr="00184F9E">
        <w:rPr>
          <w:rFonts w:ascii="Times New Roman" w:hAnsi="Times New Roman"/>
          <w:szCs w:val="22"/>
        </w:rPr>
        <w:t>Gosarchitectstroy</w:t>
      </w:r>
      <w:proofErr w:type="spellEnd"/>
      <w:r w:rsidRPr="00184F9E">
        <w:rPr>
          <w:rFonts w:ascii="Times New Roman" w:hAnsi="Times New Roman"/>
          <w:szCs w:val="22"/>
        </w:rPr>
        <w:t xml:space="preserve"> reviews the design of the building and certifies its compliance with all mandatory norms. After</w:t>
      </w:r>
      <w:r>
        <w:rPr>
          <w:rFonts w:ascii="Times New Roman" w:hAnsi="Times New Roman"/>
          <w:szCs w:val="22"/>
        </w:rPr>
        <w:t xml:space="preserve"> </w:t>
      </w:r>
      <w:r w:rsidRPr="00184F9E">
        <w:rPr>
          <w:rFonts w:ascii="Times New Roman" w:hAnsi="Times New Roman"/>
          <w:szCs w:val="22"/>
        </w:rPr>
        <w:t xml:space="preserve">that, through its territorial divisions </w:t>
      </w:r>
      <w:proofErr w:type="spellStart"/>
      <w:r w:rsidRPr="00184F9E">
        <w:rPr>
          <w:rFonts w:ascii="Times New Roman" w:hAnsi="Times New Roman"/>
          <w:szCs w:val="22"/>
        </w:rPr>
        <w:t>Gosarchitectstroy</w:t>
      </w:r>
      <w:proofErr w:type="spellEnd"/>
      <w:r w:rsidRPr="00184F9E">
        <w:rPr>
          <w:rFonts w:ascii="Times New Roman" w:hAnsi="Times New Roman"/>
          <w:szCs w:val="22"/>
        </w:rPr>
        <w:t xml:space="preserve"> undertakes regular monitoring of construction works (for compliance with approved design) and, finally, issue the closing building permit during commissioning stage certifying compliance of the building with </w:t>
      </w:r>
      <w:r w:rsidRPr="00184F9E">
        <w:rPr>
          <w:rFonts w:ascii="Times New Roman" w:hAnsi="Times New Roman"/>
          <w:szCs w:val="22"/>
        </w:rPr>
        <w:lastRenderedPageBreak/>
        <w:t xml:space="preserve">mandatory norms and approved design. If the building does not comply with design and norms, </w:t>
      </w:r>
      <w:r>
        <w:rPr>
          <w:rFonts w:ascii="Times New Roman" w:hAnsi="Times New Roman"/>
          <w:szCs w:val="22"/>
        </w:rPr>
        <w:t>the permit canno</w:t>
      </w:r>
      <w:r w:rsidRPr="00184F9E">
        <w:rPr>
          <w:rFonts w:ascii="Times New Roman" w:hAnsi="Times New Roman"/>
          <w:szCs w:val="22"/>
        </w:rPr>
        <w:t>t be issued.</w:t>
      </w:r>
    </w:p>
    <w:p w14:paraId="02C548A1" w14:textId="77777777" w:rsidR="005874BD" w:rsidRPr="00184F9E" w:rsidRDefault="005874BD" w:rsidP="001B6C13">
      <w:pPr>
        <w:spacing w:before="120" w:after="120"/>
        <w:outlineLvl w:val="0"/>
        <w:rPr>
          <w:rFonts w:ascii="Times New Roman" w:hAnsi="Times New Roman"/>
          <w:noProof/>
          <w:szCs w:val="22"/>
        </w:rPr>
      </w:pPr>
      <w:r>
        <w:rPr>
          <w:rFonts w:ascii="Times New Roman" w:hAnsi="Times New Roman"/>
          <w:szCs w:val="22"/>
        </w:rPr>
        <w:t xml:space="preserve">As a baseline activity, the RHP represents a highly significant government commitment.  </w:t>
      </w:r>
      <w:r w:rsidR="00310231">
        <w:rPr>
          <w:rFonts w:ascii="Times New Roman" w:hAnsi="Times New Roman"/>
          <w:szCs w:val="22"/>
        </w:rPr>
        <w:t>Present and future g</w:t>
      </w:r>
      <w:r>
        <w:rPr>
          <w:rFonts w:ascii="Times New Roman" w:hAnsi="Times New Roman"/>
          <w:szCs w:val="22"/>
        </w:rPr>
        <w:t xml:space="preserve">overnment </w:t>
      </w:r>
      <w:r w:rsidR="00310231">
        <w:rPr>
          <w:rFonts w:ascii="Times New Roman" w:hAnsi="Times New Roman"/>
          <w:szCs w:val="22"/>
        </w:rPr>
        <w:t>financial commitments</w:t>
      </w:r>
      <w:r>
        <w:rPr>
          <w:rFonts w:ascii="Times New Roman" w:hAnsi="Times New Roman"/>
          <w:szCs w:val="22"/>
        </w:rPr>
        <w:t xml:space="preserve"> </w:t>
      </w:r>
      <w:r w:rsidR="00310231">
        <w:rPr>
          <w:rFonts w:ascii="Times New Roman" w:hAnsi="Times New Roman"/>
          <w:szCs w:val="22"/>
        </w:rPr>
        <w:t>include support for</w:t>
      </w:r>
      <w:r>
        <w:rPr>
          <w:rFonts w:ascii="Times New Roman" w:hAnsi="Times New Roman"/>
          <w:szCs w:val="22"/>
        </w:rPr>
        <w:t xml:space="preserve"> construction, investment, mortgage financing, and </w:t>
      </w:r>
      <w:r w:rsidR="00310231">
        <w:rPr>
          <w:rFonts w:ascii="Times New Roman" w:hAnsi="Times New Roman"/>
          <w:szCs w:val="22"/>
        </w:rPr>
        <w:t xml:space="preserve">rural </w:t>
      </w:r>
      <w:r>
        <w:rPr>
          <w:rFonts w:ascii="Times New Roman" w:hAnsi="Times New Roman"/>
          <w:szCs w:val="22"/>
        </w:rPr>
        <w:t>infrastructure.  Mortgage support alone in the RHP will total more than USD 1.5 billion through 2016, and projected investments through 2020 will increase as the number of loans and number of participating banks increase.</w:t>
      </w:r>
    </w:p>
    <w:p w14:paraId="7BD4EEAD" w14:textId="77777777" w:rsidR="0047107E" w:rsidRDefault="006037A2" w:rsidP="001B6C13">
      <w:pPr>
        <w:spacing w:before="120" w:after="120"/>
        <w:rPr>
          <w:rFonts w:ascii="Times New Roman" w:hAnsi="Times New Roman"/>
          <w:i/>
          <w:color w:val="000000"/>
          <w:szCs w:val="22"/>
          <w:lang w:eastAsia="ja-JP"/>
        </w:rPr>
      </w:pPr>
      <w:r>
        <w:rPr>
          <w:rFonts w:ascii="Times New Roman" w:hAnsi="Times New Roman"/>
          <w:i/>
          <w:color w:val="000000"/>
          <w:szCs w:val="22"/>
          <w:lang w:eastAsia="ja-JP"/>
        </w:rPr>
        <w:t xml:space="preserve">Energy Performance of </w:t>
      </w:r>
      <w:r w:rsidR="0047107E">
        <w:rPr>
          <w:rFonts w:ascii="Times New Roman" w:hAnsi="Times New Roman"/>
          <w:i/>
          <w:color w:val="000000"/>
          <w:szCs w:val="22"/>
          <w:lang w:eastAsia="ja-JP"/>
        </w:rPr>
        <w:t>RHP Houses</w:t>
      </w:r>
    </w:p>
    <w:p w14:paraId="3CA239C9" w14:textId="77777777" w:rsidR="00537256" w:rsidRPr="00147C75" w:rsidRDefault="00537256" w:rsidP="001B6C13">
      <w:pPr>
        <w:widowControl w:val="0"/>
        <w:autoSpaceDE w:val="0"/>
        <w:autoSpaceDN w:val="0"/>
        <w:adjustRightInd w:val="0"/>
        <w:spacing w:before="120" w:after="120"/>
        <w:rPr>
          <w:rFonts w:ascii="Times New Roman" w:hAnsi="Times New Roman"/>
          <w:noProof/>
          <w:szCs w:val="22"/>
        </w:rPr>
      </w:pPr>
      <w:r w:rsidRPr="00147C75">
        <w:rPr>
          <w:rFonts w:ascii="Times New Roman" w:hAnsi="Times New Roman"/>
          <w:noProof/>
          <w:szCs w:val="22"/>
        </w:rPr>
        <w:t xml:space="preserve">In 2009, a UNDP-GEF project, </w:t>
      </w:r>
      <w:r w:rsidR="00025EFA">
        <w:rPr>
          <w:rFonts w:ascii="Times New Roman" w:hAnsi="Times New Roman"/>
          <w:noProof/>
          <w:szCs w:val="22"/>
        </w:rPr>
        <w:t>“</w:t>
      </w:r>
      <w:r w:rsidRPr="00147C75">
        <w:rPr>
          <w:rFonts w:ascii="Times New Roman" w:hAnsi="Times New Roman"/>
          <w:noProof/>
          <w:szCs w:val="22"/>
        </w:rPr>
        <w:t>Promoting Energy Efficiency in Public Buildings in Uzbekistan (EEPB),</w:t>
      </w:r>
      <w:r w:rsidR="00025EFA">
        <w:rPr>
          <w:rFonts w:ascii="Times New Roman" w:hAnsi="Times New Roman"/>
          <w:noProof/>
          <w:szCs w:val="22"/>
        </w:rPr>
        <w:t>”</w:t>
      </w:r>
      <w:r w:rsidRPr="00147C75">
        <w:rPr>
          <w:rFonts w:ascii="Times New Roman" w:hAnsi="Times New Roman"/>
          <w:noProof/>
          <w:szCs w:val="22"/>
        </w:rPr>
        <w:t xml:space="preserve"> was launched with the aim of strengthening the energy performance of public buildings and piloting more efficient construction.</w:t>
      </w:r>
      <w:r w:rsidRPr="00147C75">
        <w:rPr>
          <w:rStyle w:val="FootnoteReference"/>
          <w:rFonts w:ascii="Times New Roman" w:hAnsi="Times New Roman"/>
          <w:noProof/>
          <w:sz w:val="22"/>
          <w:szCs w:val="22"/>
        </w:rPr>
        <w:footnoteReference w:id="39"/>
      </w:r>
      <w:r w:rsidRPr="00147C75">
        <w:rPr>
          <w:rFonts w:ascii="Times New Roman" w:hAnsi="Times New Roman"/>
          <w:noProof/>
          <w:szCs w:val="22"/>
        </w:rPr>
        <w:t xml:space="preserve"> The project took advantage of the use of standard designs for many public buildings to introduce enhanced materials and design features for new and reconstructed schools and health care facilities. Eight buildings in six climatically diverse regions achieved savings of 40-65% over baseline performance.</w:t>
      </w:r>
      <w:r w:rsidRPr="00147C75">
        <w:rPr>
          <w:rStyle w:val="FootnoteReference"/>
          <w:rFonts w:ascii="Times New Roman" w:hAnsi="Times New Roman"/>
          <w:noProof/>
          <w:sz w:val="22"/>
          <w:szCs w:val="22"/>
        </w:rPr>
        <w:footnoteReference w:id="40"/>
      </w:r>
      <w:r w:rsidRPr="00147C75">
        <w:rPr>
          <w:rFonts w:ascii="Times New Roman" w:hAnsi="Times New Roman"/>
          <w:noProof/>
          <w:szCs w:val="22"/>
        </w:rPr>
        <w:t xml:space="preserve"> Based on the performance of these public buildings, Gosarchitectstroy and the Ministry of Economy recommended that </w:t>
      </w:r>
      <w:r w:rsidR="00992C2F">
        <w:rPr>
          <w:rFonts w:ascii="Times New Roman" w:hAnsi="Times New Roman"/>
          <w:noProof/>
          <w:szCs w:val="22"/>
        </w:rPr>
        <w:t xml:space="preserve">UNDP </w:t>
      </w:r>
      <w:r w:rsidR="00564361">
        <w:rPr>
          <w:rFonts w:ascii="Times New Roman" w:hAnsi="Times New Roman"/>
          <w:noProof/>
          <w:szCs w:val="22"/>
        </w:rPr>
        <w:t xml:space="preserve">in </w:t>
      </w:r>
      <w:r w:rsidR="00992C2F">
        <w:rPr>
          <w:rFonts w:ascii="Times New Roman" w:hAnsi="Times New Roman"/>
          <w:noProof/>
          <w:szCs w:val="22"/>
        </w:rPr>
        <w:t>Uzbekistan</w:t>
      </w:r>
      <w:r w:rsidRPr="00147C75">
        <w:rPr>
          <w:rFonts w:ascii="Times New Roman" w:hAnsi="Times New Roman"/>
          <w:noProof/>
          <w:szCs w:val="22"/>
        </w:rPr>
        <w:t xml:space="preserve"> assess the potential for energy-efficient rural housing designs that could be used in the RHP</w:t>
      </w:r>
      <w:r w:rsidR="00025EFA">
        <w:rPr>
          <w:rFonts w:ascii="Times New Roman" w:hAnsi="Times New Roman"/>
          <w:noProof/>
          <w:szCs w:val="22"/>
        </w:rPr>
        <w:t>, which had been launched the same year</w:t>
      </w:r>
      <w:r w:rsidRPr="00147C75">
        <w:rPr>
          <w:rFonts w:ascii="Times New Roman" w:hAnsi="Times New Roman"/>
          <w:noProof/>
          <w:szCs w:val="22"/>
        </w:rPr>
        <w:t xml:space="preserve">. </w:t>
      </w:r>
    </w:p>
    <w:p w14:paraId="4263B334" w14:textId="77777777" w:rsidR="00537256" w:rsidRPr="00147C75" w:rsidRDefault="00537256" w:rsidP="001B6C13">
      <w:pPr>
        <w:widowControl w:val="0"/>
        <w:autoSpaceDE w:val="0"/>
        <w:autoSpaceDN w:val="0"/>
        <w:adjustRightInd w:val="0"/>
        <w:spacing w:before="120" w:after="120"/>
        <w:rPr>
          <w:rFonts w:ascii="Times New Roman" w:hAnsi="Times New Roman"/>
          <w:szCs w:val="22"/>
        </w:rPr>
      </w:pPr>
      <w:r w:rsidRPr="00147C75">
        <w:rPr>
          <w:rFonts w:ascii="Times New Roman" w:hAnsi="Times New Roman"/>
          <w:szCs w:val="22"/>
        </w:rPr>
        <w:t>With the participation of representatives of the Housing Initiative for Eastern Europe (</w:t>
      </w:r>
      <w:r w:rsidRPr="00147C75">
        <w:rPr>
          <w:rFonts w:ascii="Times New Roman" w:hAnsi="Times New Roman"/>
          <w:i/>
          <w:szCs w:val="22"/>
        </w:rPr>
        <w:t xml:space="preserve">Initiative </w:t>
      </w:r>
      <w:proofErr w:type="spellStart"/>
      <w:r w:rsidRPr="00147C75">
        <w:rPr>
          <w:rFonts w:ascii="Times New Roman" w:hAnsi="Times New Roman"/>
          <w:i/>
          <w:szCs w:val="22"/>
        </w:rPr>
        <w:t>Wohnungswirtschaft</w:t>
      </w:r>
      <w:proofErr w:type="spellEnd"/>
      <w:r w:rsidRPr="00147C75">
        <w:rPr>
          <w:rFonts w:ascii="Times New Roman" w:hAnsi="Times New Roman"/>
          <w:i/>
          <w:szCs w:val="22"/>
        </w:rPr>
        <w:t xml:space="preserve"> </w:t>
      </w:r>
      <w:proofErr w:type="spellStart"/>
      <w:r w:rsidRPr="00147C75">
        <w:rPr>
          <w:rFonts w:ascii="Times New Roman" w:hAnsi="Times New Roman"/>
          <w:i/>
          <w:szCs w:val="22"/>
        </w:rPr>
        <w:t>Osteuropa</w:t>
      </w:r>
      <w:proofErr w:type="spellEnd"/>
      <w:r w:rsidRPr="00147C75">
        <w:rPr>
          <w:rFonts w:ascii="Times New Roman" w:hAnsi="Times New Roman"/>
          <w:szCs w:val="22"/>
        </w:rPr>
        <w:t>, or IWO),</w:t>
      </w:r>
      <w:r w:rsidRPr="00147C75">
        <w:rPr>
          <w:rStyle w:val="FootnoteReference"/>
          <w:rFonts w:ascii="Times New Roman" w:hAnsi="Times New Roman"/>
          <w:sz w:val="22"/>
          <w:szCs w:val="22"/>
        </w:rPr>
        <w:footnoteReference w:id="41"/>
      </w:r>
      <w:r w:rsidRPr="00147C75">
        <w:rPr>
          <w:rFonts w:ascii="Times New Roman" w:hAnsi="Times New Roman"/>
          <w:szCs w:val="22"/>
        </w:rPr>
        <w:t xml:space="preserve"> the project completed the revision of standard designs of </w:t>
      </w:r>
      <w:r w:rsidR="00ED175C">
        <w:rPr>
          <w:rFonts w:ascii="Times New Roman" w:hAnsi="Times New Roman"/>
          <w:szCs w:val="22"/>
        </w:rPr>
        <w:t>3</w:t>
      </w:r>
      <w:r w:rsidRPr="00147C75">
        <w:rPr>
          <w:rFonts w:ascii="Times New Roman" w:hAnsi="Times New Roman"/>
          <w:szCs w:val="22"/>
        </w:rPr>
        <w:t xml:space="preserve">-, </w:t>
      </w:r>
      <w:r w:rsidR="00ED175C">
        <w:rPr>
          <w:rFonts w:ascii="Times New Roman" w:hAnsi="Times New Roman"/>
          <w:szCs w:val="22"/>
        </w:rPr>
        <w:t>4</w:t>
      </w:r>
      <w:r w:rsidRPr="00147C75">
        <w:rPr>
          <w:rFonts w:ascii="Times New Roman" w:hAnsi="Times New Roman"/>
          <w:szCs w:val="22"/>
        </w:rPr>
        <w:t xml:space="preserve">-, and </w:t>
      </w:r>
      <w:r w:rsidR="00ED175C">
        <w:rPr>
          <w:rFonts w:ascii="Times New Roman" w:hAnsi="Times New Roman"/>
          <w:szCs w:val="22"/>
        </w:rPr>
        <w:t>5</w:t>
      </w:r>
      <w:r w:rsidRPr="00147C75">
        <w:rPr>
          <w:rFonts w:ascii="Times New Roman" w:hAnsi="Times New Roman"/>
          <w:szCs w:val="22"/>
        </w:rPr>
        <w:t xml:space="preserve">-room rural houses, including energy-efficiency measures. In addition, the project decided to design, construct and monitor a highly-efficient </w:t>
      </w:r>
      <w:r>
        <w:rPr>
          <w:rFonts w:ascii="Times New Roman" w:hAnsi="Times New Roman"/>
          <w:szCs w:val="22"/>
        </w:rPr>
        <w:t xml:space="preserve">“green” </w:t>
      </w:r>
      <w:r w:rsidRPr="00147C75">
        <w:rPr>
          <w:rFonts w:ascii="Times New Roman" w:hAnsi="Times New Roman"/>
          <w:szCs w:val="22"/>
        </w:rPr>
        <w:t>rural house in order to assess the potential of a completely new design (rather than modification of an existing standard design) that was intended to maximize energy savings. The resulting rural house included enhanced insulation in walls, roof and basement, and it also utilised efficient heating devices, heat recovery in its ventilation system, and rooftop solar PV and water heating devices. Design work on th</w:t>
      </w:r>
      <w:r w:rsidR="00025EFA">
        <w:rPr>
          <w:rFonts w:ascii="Times New Roman" w:hAnsi="Times New Roman"/>
          <w:szCs w:val="22"/>
        </w:rPr>
        <w:t>e</w:t>
      </w:r>
      <w:r w:rsidRPr="00147C75">
        <w:rPr>
          <w:rFonts w:ascii="Times New Roman" w:hAnsi="Times New Roman"/>
          <w:szCs w:val="22"/>
        </w:rPr>
        <w:t xml:space="preserve"> building was completed in early 2014, construction completed by </w:t>
      </w:r>
      <w:r w:rsidR="000B1831">
        <w:rPr>
          <w:rFonts w:ascii="Times New Roman" w:hAnsi="Times New Roman"/>
          <w:szCs w:val="22"/>
        </w:rPr>
        <w:t>January</w:t>
      </w:r>
      <w:r w:rsidRPr="00147C75">
        <w:rPr>
          <w:rFonts w:ascii="Times New Roman" w:hAnsi="Times New Roman"/>
          <w:szCs w:val="22"/>
        </w:rPr>
        <w:t xml:space="preserve"> 201</w:t>
      </w:r>
      <w:r w:rsidR="000B1831">
        <w:rPr>
          <w:rFonts w:ascii="Times New Roman" w:hAnsi="Times New Roman"/>
          <w:szCs w:val="22"/>
        </w:rPr>
        <w:t>5</w:t>
      </w:r>
      <w:r w:rsidRPr="00147C75">
        <w:rPr>
          <w:rFonts w:ascii="Times New Roman" w:hAnsi="Times New Roman"/>
          <w:szCs w:val="22"/>
        </w:rPr>
        <w:t>, and initial performance monitoring took place in the subsequent months.</w:t>
      </w:r>
    </w:p>
    <w:p w14:paraId="4B9CC907" w14:textId="77777777" w:rsidR="00537256" w:rsidRDefault="00537256" w:rsidP="001B6C13">
      <w:pPr>
        <w:spacing w:before="120" w:after="120"/>
        <w:rPr>
          <w:rFonts w:ascii="Times New Roman" w:hAnsi="Times New Roman"/>
          <w:szCs w:val="22"/>
        </w:rPr>
      </w:pPr>
      <w:r w:rsidRPr="00147C75">
        <w:rPr>
          <w:rFonts w:ascii="Times New Roman" w:hAnsi="Times New Roman"/>
          <w:szCs w:val="22"/>
        </w:rPr>
        <w:t xml:space="preserve">The work conducted by </w:t>
      </w:r>
      <w:r w:rsidR="005F0DA4">
        <w:rPr>
          <w:rFonts w:ascii="Times New Roman" w:hAnsi="Times New Roman"/>
          <w:szCs w:val="22"/>
        </w:rPr>
        <w:t>UNDP in Uzbekistan</w:t>
      </w:r>
      <w:r w:rsidRPr="00147C75">
        <w:rPr>
          <w:rFonts w:ascii="Times New Roman" w:hAnsi="Times New Roman"/>
          <w:szCs w:val="22"/>
        </w:rPr>
        <w:t xml:space="preserve"> in conjunction with Government partners has led to </w:t>
      </w:r>
      <w:r w:rsidRPr="00147C75">
        <w:rPr>
          <w:rFonts w:ascii="Times New Roman" w:hAnsi="Times New Roman"/>
          <w:i/>
          <w:szCs w:val="22"/>
        </w:rPr>
        <w:t>three major findings</w:t>
      </w:r>
      <w:r w:rsidRPr="00147C75">
        <w:rPr>
          <w:rFonts w:ascii="Times New Roman" w:hAnsi="Times New Roman"/>
          <w:szCs w:val="22"/>
        </w:rPr>
        <w:t>.</w:t>
      </w:r>
      <w:r>
        <w:rPr>
          <w:rFonts w:ascii="Times New Roman" w:hAnsi="Times New Roman"/>
          <w:szCs w:val="22"/>
        </w:rPr>
        <w:t xml:space="preserve"> </w:t>
      </w:r>
      <w:r w:rsidRPr="00147C75">
        <w:rPr>
          <w:rFonts w:ascii="Times New Roman" w:hAnsi="Times New Roman"/>
          <w:szCs w:val="22"/>
        </w:rPr>
        <w:t xml:space="preserve">First, analysis of the revised designs and the pilot house has indicated that more ambitious building requirements could be introduced in the rural housing sector that would be substantially stricter than existing norms. Energy consumption in typical rural houses could be reduced </w:t>
      </w:r>
      <w:r w:rsidR="0047107E">
        <w:rPr>
          <w:rFonts w:ascii="Times New Roman" w:hAnsi="Times New Roman"/>
          <w:szCs w:val="22"/>
        </w:rPr>
        <w:t xml:space="preserve">substantially, and energy security increased, with only marginal increases in investment costs </w:t>
      </w:r>
      <w:r w:rsidR="00F36EA0">
        <w:rPr>
          <w:rFonts w:ascii="Times New Roman" w:hAnsi="Times New Roman"/>
          <w:szCs w:val="22"/>
        </w:rPr>
        <w:t>(see Table 6</w:t>
      </w:r>
      <w:r>
        <w:rPr>
          <w:rFonts w:ascii="Times New Roman" w:hAnsi="Times New Roman"/>
          <w:szCs w:val="22"/>
        </w:rPr>
        <w:t>)</w:t>
      </w:r>
      <w:r w:rsidRPr="00147C75">
        <w:rPr>
          <w:rFonts w:ascii="Times New Roman" w:hAnsi="Times New Roman"/>
          <w:szCs w:val="22"/>
        </w:rPr>
        <w:t>.</w:t>
      </w:r>
      <w:r w:rsidRPr="00147C75">
        <w:rPr>
          <w:rStyle w:val="FootnoteReference"/>
          <w:rFonts w:ascii="Times New Roman" w:hAnsi="Times New Roman"/>
          <w:sz w:val="22"/>
          <w:szCs w:val="22"/>
        </w:rPr>
        <w:footnoteReference w:id="42"/>
      </w:r>
      <w:r w:rsidRPr="00147C75">
        <w:rPr>
          <w:rFonts w:ascii="Times New Roman" w:hAnsi="Times New Roman"/>
          <w:szCs w:val="22"/>
        </w:rPr>
        <w:t xml:space="preserve"> </w:t>
      </w:r>
    </w:p>
    <w:p w14:paraId="131E938C" w14:textId="77777777" w:rsidR="00537256" w:rsidRPr="00147C75" w:rsidRDefault="00537256" w:rsidP="001B6C13">
      <w:pPr>
        <w:widowControl w:val="0"/>
        <w:autoSpaceDE w:val="0"/>
        <w:autoSpaceDN w:val="0"/>
        <w:adjustRightInd w:val="0"/>
        <w:spacing w:before="120" w:after="120"/>
        <w:rPr>
          <w:rFonts w:ascii="Times New Roman" w:hAnsi="Times New Roman"/>
          <w:szCs w:val="22"/>
        </w:rPr>
      </w:pPr>
      <w:r w:rsidRPr="00147C75">
        <w:rPr>
          <w:rFonts w:ascii="Times New Roman" w:hAnsi="Times New Roman"/>
          <w:i/>
          <w:szCs w:val="22"/>
        </w:rPr>
        <w:t>T</w:t>
      </w:r>
      <w:r w:rsidR="00054037">
        <w:rPr>
          <w:rFonts w:ascii="Times New Roman" w:hAnsi="Times New Roman"/>
          <w:i/>
          <w:szCs w:val="22"/>
        </w:rPr>
        <w:t>able 6</w:t>
      </w:r>
      <w:r w:rsidRPr="00147C75">
        <w:rPr>
          <w:rFonts w:ascii="Times New Roman" w:hAnsi="Times New Roman"/>
          <w:i/>
          <w:szCs w:val="22"/>
        </w:rPr>
        <w:t>:</w:t>
      </w:r>
      <w:r w:rsidRPr="00147C75">
        <w:rPr>
          <w:rFonts w:ascii="Times New Roman" w:hAnsi="Times New Roman"/>
          <w:szCs w:val="22"/>
        </w:rPr>
        <w:t xml:space="preserve"> New Rural Houses in Uzbekistan—Standard vs. Potential Performance </w:t>
      </w:r>
    </w:p>
    <w:tbl>
      <w:tblPr>
        <w:tblW w:w="935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830"/>
        <w:gridCol w:w="1630"/>
        <w:gridCol w:w="1630"/>
        <w:gridCol w:w="1630"/>
        <w:gridCol w:w="1631"/>
      </w:tblGrid>
      <w:tr w:rsidR="00537256" w:rsidRPr="00CC2DFF" w14:paraId="473F14E7" w14:textId="77777777" w:rsidTr="00D518F2">
        <w:tc>
          <w:tcPr>
            <w:tcW w:w="2830" w:type="dxa"/>
            <w:tcBorders>
              <w:top w:val="single" w:sz="12" w:space="0" w:color="auto"/>
              <w:bottom w:val="single" w:sz="12" w:space="0" w:color="auto"/>
            </w:tcBorders>
            <w:shd w:val="clear" w:color="auto" w:fill="auto"/>
            <w:vAlign w:val="center"/>
          </w:tcPr>
          <w:p w14:paraId="170F151D" w14:textId="77777777" w:rsidR="00537256" w:rsidRPr="00CC2DFF" w:rsidRDefault="00537256" w:rsidP="00234252">
            <w:pPr>
              <w:jc w:val="center"/>
              <w:rPr>
                <w:rFonts w:ascii="Times New Roman" w:hAnsi="Times New Roman"/>
                <w:b/>
                <w:sz w:val="20"/>
                <w:szCs w:val="20"/>
              </w:rPr>
            </w:pPr>
            <w:r w:rsidRPr="00CC2DFF">
              <w:rPr>
                <w:rFonts w:ascii="Times New Roman" w:hAnsi="Times New Roman"/>
                <w:b/>
                <w:sz w:val="20"/>
                <w:szCs w:val="20"/>
              </w:rPr>
              <w:t>Type of Housing</w:t>
            </w:r>
          </w:p>
        </w:tc>
        <w:tc>
          <w:tcPr>
            <w:tcW w:w="1630" w:type="dxa"/>
            <w:tcBorders>
              <w:top w:val="single" w:sz="12" w:space="0" w:color="auto"/>
              <w:bottom w:val="single" w:sz="12" w:space="0" w:color="auto"/>
            </w:tcBorders>
            <w:shd w:val="clear" w:color="auto" w:fill="auto"/>
            <w:vAlign w:val="center"/>
          </w:tcPr>
          <w:p w14:paraId="38A9B64E" w14:textId="39DA6633" w:rsidR="00537256" w:rsidRPr="00CC2DFF" w:rsidRDefault="00537256" w:rsidP="00D518F2">
            <w:pPr>
              <w:jc w:val="center"/>
              <w:rPr>
                <w:rFonts w:ascii="Times New Roman" w:hAnsi="Times New Roman"/>
                <w:b/>
                <w:sz w:val="20"/>
                <w:szCs w:val="20"/>
              </w:rPr>
            </w:pPr>
            <w:r w:rsidRPr="00CC2DFF">
              <w:rPr>
                <w:rFonts w:ascii="Times New Roman" w:hAnsi="Times New Roman"/>
                <w:b/>
                <w:sz w:val="20"/>
                <w:szCs w:val="20"/>
              </w:rPr>
              <w:t>Annual Energy Consumption (kWh /</w:t>
            </w:r>
            <w:proofErr w:type="spellStart"/>
            <w:r w:rsidRPr="00CC2DFF">
              <w:rPr>
                <w:rFonts w:ascii="Times New Roman" w:hAnsi="Times New Roman"/>
                <w:b/>
                <w:sz w:val="20"/>
                <w:szCs w:val="20"/>
              </w:rPr>
              <w:t>yr</w:t>
            </w:r>
            <w:proofErr w:type="spellEnd"/>
            <w:r w:rsidRPr="00CC2DFF">
              <w:rPr>
                <w:rFonts w:ascii="Times New Roman" w:hAnsi="Times New Roman"/>
                <w:b/>
                <w:sz w:val="20"/>
                <w:szCs w:val="20"/>
              </w:rPr>
              <w:t>)</w:t>
            </w:r>
          </w:p>
        </w:tc>
        <w:tc>
          <w:tcPr>
            <w:tcW w:w="1630" w:type="dxa"/>
            <w:tcBorders>
              <w:top w:val="single" w:sz="12" w:space="0" w:color="auto"/>
              <w:bottom w:val="single" w:sz="12" w:space="0" w:color="auto"/>
            </w:tcBorders>
            <w:shd w:val="clear" w:color="auto" w:fill="auto"/>
            <w:vAlign w:val="center"/>
          </w:tcPr>
          <w:p w14:paraId="61C38DB9" w14:textId="77777777" w:rsidR="00537256" w:rsidRPr="00CC2DFF" w:rsidRDefault="00537256" w:rsidP="00234252">
            <w:pPr>
              <w:jc w:val="center"/>
              <w:rPr>
                <w:rFonts w:ascii="Times New Roman" w:hAnsi="Times New Roman"/>
                <w:b/>
                <w:sz w:val="20"/>
                <w:szCs w:val="20"/>
              </w:rPr>
            </w:pPr>
            <w:r w:rsidRPr="00CC2DFF">
              <w:rPr>
                <w:rFonts w:ascii="Times New Roman" w:hAnsi="Times New Roman"/>
                <w:b/>
                <w:sz w:val="20"/>
                <w:szCs w:val="20"/>
              </w:rPr>
              <w:t>Energy/GHG Savings Compared to Standard (%)</w:t>
            </w:r>
          </w:p>
        </w:tc>
        <w:tc>
          <w:tcPr>
            <w:tcW w:w="1630" w:type="dxa"/>
            <w:tcBorders>
              <w:top w:val="single" w:sz="12" w:space="0" w:color="auto"/>
              <w:bottom w:val="single" w:sz="12" w:space="0" w:color="auto"/>
            </w:tcBorders>
            <w:shd w:val="clear" w:color="auto" w:fill="auto"/>
            <w:vAlign w:val="center"/>
          </w:tcPr>
          <w:p w14:paraId="2620E5AC" w14:textId="77777777" w:rsidR="00537256" w:rsidRPr="00CC2DFF" w:rsidRDefault="00537256" w:rsidP="00234252">
            <w:pPr>
              <w:jc w:val="center"/>
              <w:rPr>
                <w:rFonts w:ascii="Times New Roman" w:hAnsi="Times New Roman"/>
                <w:b/>
                <w:sz w:val="20"/>
                <w:szCs w:val="20"/>
              </w:rPr>
            </w:pPr>
            <w:r w:rsidRPr="00CC2DFF">
              <w:rPr>
                <w:rFonts w:ascii="Times New Roman" w:hAnsi="Times New Roman"/>
                <w:b/>
                <w:sz w:val="20"/>
                <w:szCs w:val="20"/>
              </w:rPr>
              <w:t>Cost of Home (USD)</w:t>
            </w:r>
            <w:r w:rsidRPr="00CC2DFF">
              <w:rPr>
                <w:rFonts w:ascii="Times New Roman" w:hAnsi="Times New Roman"/>
                <w:b/>
                <w:sz w:val="20"/>
                <w:szCs w:val="20"/>
                <w:vertAlign w:val="superscript"/>
              </w:rPr>
              <w:t>11</w:t>
            </w:r>
          </w:p>
        </w:tc>
        <w:tc>
          <w:tcPr>
            <w:tcW w:w="1631" w:type="dxa"/>
            <w:tcBorders>
              <w:top w:val="single" w:sz="12" w:space="0" w:color="auto"/>
              <w:bottom w:val="single" w:sz="12" w:space="0" w:color="auto"/>
            </w:tcBorders>
            <w:shd w:val="clear" w:color="auto" w:fill="auto"/>
            <w:vAlign w:val="center"/>
          </w:tcPr>
          <w:p w14:paraId="5717CDCD" w14:textId="77777777" w:rsidR="00537256" w:rsidRPr="00CC2DFF" w:rsidRDefault="00537256" w:rsidP="00234252">
            <w:pPr>
              <w:jc w:val="center"/>
              <w:rPr>
                <w:rFonts w:ascii="Times New Roman" w:hAnsi="Times New Roman"/>
                <w:b/>
                <w:sz w:val="20"/>
                <w:szCs w:val="20"/>
              </w:rPr>
            </w:pPr>
            <w:r w:rsidRPr="00CC2DFF">
              <w:rPr>
                <w:rFonts w:ascii="Times New Roman" w:hAnsi="Times New Roman"/>
                <w:b/>
                <w:sz w:val="20"/>
                <w:szCs w:val="20"/>
              </w:rPr>
              <w:t>Cost Differential Compared to Standard (%)</w:t>
            </w:r>
            <w:r w:rsidRPr="00CC2DFF">
              <w:rPr>
                <w:rStyle w:val="FootnoteReference"/>
                <w:rFonts w:ascii="Times New Roman" w:hAnsi="Times New Roman"/>
                <w:b/>
                <w:sz w:val="20"/>
                <w:szCs w:val="20"/>
              </w:rPr>
              <w:footnoteReference w:id="43"/>
            </w:r>
          </w:p>
        </w:tc>
      </w:tr>
      <w:tr w:rsidR="00537256" w:rsidRPr="00CC2DFF" w14:paraId="051C36D5" w14:textId="77777777" w:rsidTr="00D518F2">
        <w:tc>
          <w:tcPr>
            <w:tcW w:w="2830" w:type="dxa"/>
            <w:tcBorders>
              <w:top w:val="single" w:sz="12" w:space="0" w:color="auto"/>
            </w:tcBorders>
            <w:shd w:val="clear" w:color="auto" w:fill="auto"/>
          </w:tcPr>
          <w:p w14:paraId="5A11BD2E" w14:textId="77777777" w:rsidR="00537256" w:rsidRPr="00CC2DFF" w:rsidRDefault="00537256" w:rsidP="00234252">
            <w:pPr>
              <w:rPr>
                <w:rFonts w:ascii="Times New Roman" w:hAnsi="Times New Roman"/>
                <w:sz w:val="20"/>
                <w:szCs w:val="20"/>
              </w:rPr>
            </w:pPr>
            <w:r w:rsidRPr="00CC2DFF">
              <w:rPr>
                <w:rFonts w:ascii="Times New Roman" w:hAnsi="Times New Roman"/>
                <w:sz w:val="20"/>
                <w:szCs w:val="20"/>
              </w:rPr>
              <w:t>New Standard Home (existing design)</w:t>
            </w:r>
          </w:p>
        </w:tc>
        <w:tc>
          <w:tcPr>
            <w:tcW w:w="1630" w:type="dxa"/>
            <w:tcBorders>
              <w:top w:val="single" w:sz="12" w:space="0" w:color="auto"/>
            </w:tcBorders>
            <w:shd w:val="clear" w:color="auto" w:fill="auto"/>
          </w:tcPr>
          <w:p w14:paraId="759370B0" w14:textId="77777777" w:rsidR="00537256" w:rsidRPr="00CC2DFF" w:rsidRDefault="00537256" w:rsidP="00234252">
            <w:pPr>
              <w:jc w:val="right"/>
              <w:rPr>
                <w:rFonts w:ascii="Times New Roman" w:hAnsi="Times New Roman"/>
                <w:sz w:val="20"/>
                <w:szCs w:val="20"/>
              </w:rPr>
            </w:pPr>
            <w:r w:rsidRPr="00CC2DFF">
              <w:rPr>
                <w:rFonts w:ascii="Times New Roman" w:hAnsi="Times New Roman"/>
                <w:sz w:val="20"/>
                <w:szCs w:val="20"/>
              </w:rPr>
              <w:t>38,557</w:t>
            </w:r>
          </w:p>
        </w:tc>
        <w:tc>
          <w:tcPr>
            <w:tcW w:w="1630" w:type="dxa"/>
            <w:tcBorders>
              <w:top w:val="single" w:sz="12" w:space="0" w:color="auto"/>
            </w:tcBorders>
            <w:shd w:val="clear" w:color="auto" w:fill="auto"/>
          </w:tcPr>
          <w:p w14:paraId="34570E1E" w14:textId="77777777" w:rsidR="00537256" w:rsidRPr="00CC2DFF" w:rsidRDefault="00537256" w:rsidP="00234252">
            <w:pPr>
              <w:jc w:val="right"/>
              <w:rPr>
                <w:rFonts w:ascii="Times New Roman" w:hAnsi="Times New Roman"/>
                <w:sz w:val="20"/>
                <w:szCs w:val="20"/>
              </w:rPr>
            </w:pPr>
            <w:r w:rsidRPr="00CC2DFF">
              <w:rPr>
                <w:rFonts w:ascii="Times New Roman" w:hAnsi="Times New Roman"/>
                <w:sz w:val="20"/>
                <w:szCs w:val="20"/>
              </w:rPr>
              <w:t>--</w:t>
            </w:r>
          </w:p>
        </w:tc>
        <w:tc>
          <w:tcPr>
            <w:tcW w:w="1630" w:type="dxa"/>
            <w:tcBorders>
              <w:top w:val="single" w:sz="12" w:space="0" w:color="auto"/>
            </w:tcBorders>
            <w:shd w:val="clear" w:color="auto" w:fill="auto"/>
          </w:tcPr>
          <w:p w14:paraId="0AC56A3F" w14:textId="77777777" w:rsidR="00537256" w:rsidRPr="00CC2DFF" w:rsidRDefault="00537256" w:rsidP="00054037">
            <w:pPr>
              <w:jc w:val="right"/>
              <w:rPr>
                <w:rFonts w:ascii="Times New Roman" w:hAnsi="Times New Roman"/>
                <w:sz w:val="20"/>
                <w:szCs w:val="20"/>
              </w:rPr>
            </w:pPr>
            <w:r w:rsidRPr="00CC2DFF">
              <w:rPr>
                <w:rFonts w:ascii="Times New Roman" w:hAnsi="Times New Roman"/>
                <w:sz w:val="20"/>
                <w:szCs w:val="20"/>
              </w:rPr>
              <w:t>$</w:t>
            </w:r>
            <w:r w:rsidR="00054037">
              <w:rPr>
                <w:rFonts w:ascii="Times New Roman" w:hAnsi="Times New Roman"/>
                <w:sz w:val="20"/>
                <w:szCs w:val="20"/>
              </w:rPr>
              <w:t>61,108</w:t>
            </w:r>
          </w:p>
        </w:tc>
        <w:tc>
          <w:tcPr>
            <w:tcW w:w="1631" w:type="dxa"/>
            <w:tcBorders>
              <w:top w:val="single" w:sz="12" w:space="0" w:color="auto"/>
            </w:tcBorders>
            <w:shd w:val="clear" w:color="auto" w:fill="auto"/>
          </w:tcPr>
          <w:p w14:paraId="5289A217" w14:textId="77777777" w:rsidR="00537256" w:rsidRPr="00CC2DFF" w:rsidRDefault="00537256" w:rsidP="00234252">
            <w:pPr>
              <w:jc w:val="right"/>
              <w:rPr>
                <w:rFonts w:ascii="Times New Roman" w:hAnsi="Times New Roman"/>
                <w:sz w:val="20"/>
                <w:szCs w:val="20"/>
              </w:rPr>
            </w:pPr>
            <w:r w:rsidRPr="00CC2DFF">
              <w:rPr>
                <w:rFonts w:ascii="Times New Roman" w:hAnsi="Times New Roman"/>
                <w:sz w:val="20"/>
                <w:szCs w:val="20"/>
              </w:rPr>
              <w:t>--</w:t>
            </w:r>
          </w:p>
        </w:tc>
      </w:tr>
      <w:tr w:rsidR="00537256" w:rsidRPr="00CC2DFF" w14:paraId="7694056A" w14:textId="77777777" w:rsidTr="00D518F2">
        <w:tc>
          <w:tcPr>
            <w:tcW w:w="2830" w:type="dxa"/>
            <w:shd w:val="clear" w:color="auto" w:fill="auto"/>
          </w:tcPr>
          <w:p w14:paraId="26704121" w14:textId="77777777" w:rsidR="00537256" w:rsidRPr="00CC2DFF" w:rsidRDefault="00537256" w:rsidP="00234252">
            <w:pPr>
              <w:rPr>
                <w:rFonts w:ascii="Times New Roman" w:hAnsi="Times New Roman"/>
                <w:i/>
                <w:sz w:val="20"/>
                <w:szCs w:val="20"/>
              </w:rPr>
            </w:pPr>
            <w:r w:rsidRPr="00CC2DFF">
              <w:rPr>
                <w:rFonts w:ascii="Times New Roman" w:hAnsi="Times New Roman"/>
                <w:i/>
                <w:sz w:val="20"/>
                <w:szCs w:val="20"/>
              </w:rPr>
              <w:t>Energy-Efficient Home (extra insulation)</w:t>
            </w:r>
          </w:p>
        </w:tc>
        <w:tc>
          <w:tcPr>
            <w:tcW w:w="1630" w:type="dxa"/>
            <w:shd w:val="clear" w:color="auto" w:fill="auto"/>
          </w:tcPr>
          <w:p w14:paraId="3B7F47DC" w14:textId="77777777" w:rsidR="00537256" w:rsidRPr="00CC2DFF" w:rsidRDefault="00054037" w:rsidP="00234252">
            <w:pPr>
              <w:jc w:val="right"/>
              <w:rPr>
                <w:rFonts w:ascii="Times New Roman" w:hAnsi="Times New Roman"/>
                <w:sz w:val="20"/>
                <w:szCs w:val="20"/>
              </w:rPr>
            </w:pPr>
            <w:r>
              <w:rPr>
                <w:rFonts w:ascii="Times New Roman" w:hAnsi="Times New Roman"/>
                <w:sz w:val="20"/>
                <w:szCs w:val="20"/>
              </w:rPr>
              <w:t>29,12</w:t>
            </w:r>
            <w:r w:rsidR="00537256" w:rsidRPr="00CC2DFF">
              <w:rPr>
                <w:rFonts w:ascii="Times New Roman" w:hAnsi="Times New Roman"/>
                <w:sz w:val="20"/>
                <w:szCs w:val="20"/>
              </w:rPr>
              <w:t>4</w:t>
            </w:r>
          </w:p>
        </w:tc>
        <w:tc>
          <w:tcPr>
            <w:tcW w:w="1630" w:type="dxa"/>
            <w:shd w:val="clear" w:color="auto" w:fill="auto"/>
          </w:tcPr>
          <w:p w14:paraId="1CF49798" w14:textId="77777777" w:rsidR="00537256" w:rsidRPr="00CC2DFF" w:rsidRDefault="00054037" w:rsidP="00234252">
            <w:pPr>
              <w:jc w:val="right"/>
              <w:rPr>
                <w:rFonts w:ascii="Times New Roman" w:hAnsi="Times New Roman"/>
                <w:i/>
                <w:sz w:val="20"/>
                <w:szCs w:val="20"/>
              </w:rPr>
            </w:pPr>
            <w:r>
              <w:rPr>
                <w:rFonts w:ascii="Times New Roman" w:hAnsi="Times New Roman"/>
                <w:i/>
                <w:sz w:val="20"/>
                <w:szCs w:val="20"/>
              </w:rPr>
              <w:t>24.5</w:t>
            </w:r>
            <w:r w:rsidR="00537256" w:rsidRPr="00CC2DFF">
              <w:rPr>
                <w:rFonts w:ascii="Times New Roman" w:hAnsi="Times New Roman"/>
                <w:i/>
                <w:sz w:val="20"/>
                <w:szCs w:val="20"/>
              </w:rPr>
              <w:t>%</w:t>
            </w:r>
          </w:p>
        </w:tc>
        <w:tc>
          <w:tcPr>
            <w:tcW w:w="1630" w:type="dxa"/>
            <w:shd w:val="clear" w:color="auto" w:fill="auto"/>
          </w:tcPr>
          <w:p w14:paraId="6E685F6F" w14:textId="77777777" w:rsidR="00537256" w:rsidRPr="00CC2DFF" w:rsidRDefault="00537256" w:rsidP="00B33996">
            <w:pPr>
              <w:jc w:val="right"/>
              <w:rPr>
                <w:rFonts w:ascii="Times New Roman" w:hAnsi="Times New Roman"/>
                <w:i/>
                <w:sz w:val="20"/>
                <w:szCs w:val="20"/>
              </w:rPr>
            </w:pPr>
            <w:r w:rsidRPr="00CC2DFF">
              <w:rPr>
                <w:rFonts w:ascii="Times New Roman" w:hAnsi="Times New Roman"/>
                <w:sz w:val="20"/>
                <w:szCs w:val="20"/>
              </w:rPr>
              <w:t>$</w:t>
            </w:r>
            <w:r w:rsidR="00B33996">
              <w:rPr>
                <w:rFonts w:ascii="Times New Roman" w:hAnsi="Times New Roman"/>
                <w:sz w:val="20"/>
                <w:szCs w:val="20"/>
              </w:rPr>
              <w:t>62,898</w:t>
            </w:r>
          </w:p>
        </w:tc>
        <w:tc>
          <w:tcPr>
            <w:tcW w:w="1631" w:type="dxa"/>
            <w:shd w:val="clear" w:color="auto" w:fill="auto"/>
          </w:tcPr>
          <w:p w14:paraId="35220E86" w14:textId="77777777" w:rsidR="00537256" w:rsidRPr="00CC2DFF" w:rsidRDefault="00B33996" w:rsidP="00234252">
            <w:pPr>
              <w:jc w:val="right"/>
              <w:rPr>
                <w:rFonts w:ascii="Times New Roman" w:hAnsi="Times New Roman"/>
                <w:i/>
                <w:sz w:val="20"/>
                <w:szCs w:val="20"/>
              </w:rPr>
            </w:pPr>
            <w:r>
              <w:rPr>
                <w:rFonts w:ascii="Times New Roman" w:hAnsi="Times New Roman"/>
                <w:i/>
                <w:sz w:val="20"/>
                <w:szCs w:val="20"/>
              </w:rPr>
              <w:t>2.9</w:t>
            </w:r>
            <w:r w:rsidR="00537256" w:rsidRPr="00CC2DFF">
              <w:rPr>
                <w:rFonts w:ascii="Times New Roman" w:hAnsi="Times New Roman"/>
                <w:i/>
                <w:sz w:val="20"/>
                <w:szCs w:val="20"/>
              </w:rPr>
              <w:t>%</w:t>
            </w:r>
          </w:p>
        </w:tc>
      </w:tr>
      <w:tr w:rsidR="00537256" w:rsidRPr="00CC2DFF" w14:paraId="2B4739D4" w14:textId="77777777" w:rsidTr="00D518F2">
        <w:tc>
          <w:tcPr>
            <w:tcW w:w="2830" w:type="dxa"/>
            <w:shd w:val="clear" w:color="auto" w:fill="auto"/>
          </w:tcPr>
          <w:p w14:paraId="27A0B270" w14:textId="77777777" w:rsidR="00537256" w:rsidRPr="00CC2DFF" w:rsidRDefault="00537256" w:rsidP="00234252">
            <w:pPr>
              <w:rPr>
                <w:rFonts w:ascii="Times New Roman" w:hAnsi="Times New Roman"/>
                <w:sz w:val="20"/>
                <w:szCs w:val="20"/>
              </w:rPr>
            </w:pPr>
            <w:r w:rsidRPr="00CC2DFF">
              <w:rPr>
                <w:rFonts w:ascii="Times New Roman" w:hAnsi="Times New Roman"/>
                <w:sz w:val="20"/>
                <w:szCs w:val="20"/>
              </w:rPr>
              <w:lastRenderedPageBreak/>
              <w:t>Low-Carbon (EE +RE) Home</w:t>
            </w:r>
            <w:r w:rsidRPr="00CC2DFF">
              <w:rPr>
                <w:rStyle w:val="FootnoteReference"/>
                <w:rFonts w:ascii="Times New Roman" w:hAnsi="Times New Roman"/>
                <w:sz w:val="20"/>
                <w:szCs w:val="20"/>
              </w:rPr>
              <w:footnoteReference w:id="44"/>
            </w:r>
          </w:p>
        </w:tc>
        <w:tc>
          <w:tcPr>
            <w:tcW w:w="1630" w:type="dxa"/>
            <w:shd w:val="clear" w:color="auto" w:fill="auto"/>
          </w:tcPr>
          <w:p w14:paraId="5AEA4123" w14:textId="77777777" w:rsidR="00537256" w:rsidRPr="00CC2DFF" w:rsidRDefault="00054037" w:rsidP="00234252">
            <w:pPr>
              <w:jc w:val="right"/>
              <w:rPr>
                <w:rFonts w:ascii="Times New Roman" w:hAnsi="Times New Roman"/>
                <w:sz w:val="20"/>
                <w:szCs w:val="20"/>
              </w:rPr>
            </w:pPr>
            <w:r>
              <w:rPr>
                <w:rFonts w:ascii="Times New Roman" w:hAnsi="Times New Roman"/>
                <w:sz w:val="20"/>
                <w:szCs w:val="20"/>
              </w:rPr>
              <w:t>28,88</w:t>
            </w:r>
            <w:r w:rsidR="00537256" w:rsidRPr="00CC2DFF">
              <w:rPr>
                <w:rFonts w:ascii="Times New Roman" w:hAnsi="Times New Roman"/>
                <w:sz w:val="20"/>
                <w:szCs w:val="20"/>
              </w:rPr>
              <w:t>4</w:t>
            </w:r>
          </w:p>
        </w:tc>
        <w:tc>
          <w:tcPr>
            <w:tcW w:w="1630" w:type="dxa"/>
            <w:shd w:val="clear" w:color="auto" w:fill="auto"/>
          </w:tcPr>
          <w:p w14:paraId="67D1BC5F" w14:textId="77777777" w:rsidR="00537256" w:rsidRPr="00CC2DFF" w:rsidRDefault="00537256" w:rsidP="00234252">
            <w:pPr>
              <w:jc w:val="right"/>
              <w:rPr>
                <w:rFonts w:ascii="Times New Roman" w:hAnsi="Times New Roman"/>
                <w:sz w:val="20"/>
                <w:szCs w:val="20"/>
              </w:rPr>
            </w:pPr>
            <w:r w:rsidRPr="00B33996">
              <w:rPr>
                <w:rFonts w:ascii="Times New Roman" w:hAnsi="Times New Roman"/>
                <w:i/>
                <w:sz w:val="20"/>
                <w:szCs w:val="20"/>
              </w:rPr>
              <w:t>25</w:t>
            </w:r>
            <w:r w:rsidR="00054037" w:rsidRPr="00B33996">
              <w:rPr>
                <w:rFonts w:ascii="Times New Roman" w:hAnsi="Times New Roman"/>
                <w:i/>
                <w:sz w:val="20"/>
                <w:szCs w:val="20"/>
              </w:rPr>
              <w:t>.1</w:t>
            </w:r>
            <w:r w:rsidRPr="00B33996">
              <w:rPr>
                <w:rFonts w:ascii="Times New Roman" w:hAnsi="Times New Roman"/>
                <w:i/>
                <w:sz w:val="20"/>
                <w:szCs w:val="20"/>
              </w:rPr>
              <w:t>%</w:t>
            </w:r>
            <w:r w:rsidRPr="00CC2DFF">
              <w:rPr>
                <w:rStyle w:val="FootnoteReference"/>
                <w:rFonts w:ascii="Times New Roman" w:hAnsi="Times New Roman"/>
                <w:sz w:val="20"/>
                <w:szCs w:val="20"/>
              </w:rPr>
              <w:footnoteReference w:id="45"/>
            </w:r>
          </w:p>
        </w:tc>
        <w:tc>
          <w:tcPr>
            <w:tcW w:w="1630" w:type="dxa"/>
            <w:shd w:val="clear" w:color="auto" w:fill="auto"/>
          </w:tcPr>
          <w:p w14:paraId="74346E7C" w14:textId="77777777" w:rsidR="00537256" w:rsidRPr="00CC2DFF" w:rsidRDefault="00537256" w:rsidP="00F36EA0">
            <w:pPr>
              <w:jc w:val="right"/>
              <w:rPr>
                <w:rFonts w:ascii="Times New Roman" w:hAnsi="Times New Roman"/>
                <w:sz w:val="20"/>
                <w:szCs w:val="20"/>
              </w:rPr>
            </w:pPr>
            <w:r w:rsidRPr="00CC2DFF">
              <w:rPr>
                <w:rFonts w:ascii="Times New Roman" w:hAnsi="Times New Roman"/>
                <w:sz w:val="20"/>
                <w:szCs w:val="20"/>
              </w:rPr>
              <w:t>$</w:t>
            </w:r>
            <w:r w:rsidR="00F36EA0">
              <w:rPr>
                <w:rFonts w:ascii="Times New Roman" w:hAnsi="Times New Roman"/>
                <w:sz w:val="20"/>
                <w:szCs w:val="20"/>
              </w:rPr>
              <w:t>64,888</w:t>
            </w:r>
          </w:p>
        </w:tc>
        <w:tc>
          <w:tcPr>
            <w:tcW w:w="1631" w:type="dxa"/>
            <w:shd w:val="clear" w:color="auto" w:fill="auto"/>
          </w:tcPr>
          <w:p w14:paraId="1A7F936B" w14:textId="77777777" w:rsidR="00537256" w:rsidRPr="00CC2DFF" w:rsidRDefault="00F36EA0" w:rsidP="00F36EA0">
            <w:pPr>
              <w:jc w:val="right"/>
              <w:rPr>
                <w:rFonts w:ascii="Times New Roman" w:hAnsi="Times New Roman"/>
                <w:sz w:val="20"/>
                <w:szCs w:val="20"/>
              </w:rPr>
            </w:pPr>
            <w:r>
              <w:rPr>
                <w:rFonts w:ascii="Times New Roman" w:hAnsi="Times New Roman"/>
                <w:i/>
                <w:sz w:val="20"/>
                <w:szCs w:val="20"/>
              </w:rPr>
              <w:t>6</w:t>
            </w:r>
            <w:r w:rsidR="00537256" w:rsidRPr="00CC2DFF">
              <w:rPr>
                <w:rFonts w:ascii="Times New Roman" w:hAnsi="Times New Roman"/>
                <w:i/>
                <w:sz w:val="20"/>
                <w:szCs w:val="20"/>
              </w:rPr>
              <w:t>.</w:t>
            </w:r>
            <w:r>
              <w:rPr>
                <w:rFonts w:ascii="Times New Roman" w:hAnsi="Times New Roman"/>
                <w:i/>
                <w:sz w:val="20"/>
                <w:szCs w:val="20"/>
              </w:rPr>
              <w:t>2</w:t>
            </w:r>
            <w:r w:rsidR="00537256" w:rsidRPr="00CC2DFF">
              <w:rPr>
                <w:rFonts w:ascii="Times New Roman" w:hAnsi="Times New Roman"/>
                <w:i/>
                <w:sz w:val="20"/>
                <w:szCs w:val="20"/>
              </w:rPr>
              <w:t>%</w:t>
            </w:r>
          </w:p>
        </w:tc>
      </w:tr>
    </w:tbl>
    <w:p w14:paraId="66823834" w14:textId="77777777" w:rsidR="00537256" w:rsidRPr="00147C75" w:rsidRDefault="00537256" w:rsidP="00D518F2">
      <w:pPr>
        <w:widowControl w:val="0"/>
        <w:autoSpaceDE w:val="0"/>
        <w:autoSpaceDN w:val="0"/>
        <w:adjustRightInd w:val="0"/>
        <w:spacing w:before="120" w:after="120"/>
        <w:rPr>
          <w:rFonts w:ascii="Times New Roman" w:hAnsi="Times New Roman"/>
          <w:sz w:val="18"/>
          <w:szCs w:val="18"/>
        </w:rPr>
      </w:pPr>
      <w:r w:rsidRPr="00147C75">
        <w:rPr>
          <w:rFonts w:ascii="Times New Roman" w:hAnsi="Times New Roman"/>
          <w:i/>
          <w:sz w:val="18"/>
          <w:szCs w:val="18"/>
        </w:rPr>
        <w:t>Source</w:t>
      </w:r>
      <w:r w:rsidRPr="00147C75">
        <w:rPr>
          <w:rFonts w:ascii="Times New Roman" w:hAnsi="Times New Roman"/>
          <w:sz w:val="18"/>
          <w:szCs w:val="18"/>
        </w:rPr>
        <w:t xml:space="preserve">: </w:t>
      </w:r>
      <w:r w:rsidR="00A12C92">
        <w:rPr>
          <w:rFonts w:ascii="Times New Roman" w:hAnsi="Times New Roman"/>
          <w:noProof/>
          <w:sz w:val="18"/>
          <w:szCs w:val="18"/>
        </w:rPr>
        <w:t>E</w:t>
      </w:r>
      <w:r w:rsidRPr="00147C75">
        <w:rPr>
          <w:rFonts w:ascii="Times New Roman" w:hAnsi="Times New Roman"/>
          <w:noProof/>
          <w:sz w:val="18"/>
          <w:szCs w:val="18"/>
        </w:rPr>
        <w:t>stimates</w:t>
      </w:r>
      <w:r w:rsidR="00A12C92">
        <w:rPr>
          <w:rFonts w:ascii="Times New Roman" w:hAnsi="Times New Roman"/>
          <w:noProof/>
          <w:sz w:val="18"/>
          <w:szCs w:val="18"/>
        </w:rPr>
        <w:t xml:space="preserve"> compiled from project preparation studies.</w:t>
      </w:r>
    </w:p>
    <w:p w14:paraId="6DF7712A" w14:textId="77777777" w:rsidR="00537256" w:rsidRPr="009369E0" w:rsidRDefault="00537256" w:rsidP="00D518F2">
      <w:pPr>
        <w:spacing w:before="120" w:after="120"/>
        <w:rPr>
          <w:rFonts w:ascii="Times New Roman" w:hAnsi="Times New Roman"/>
          <w:szCs w:val="22"/>
        </w:rPr>
      </w:pPr>
      <w:r w:rsidRPr="009369E0">
        <w:rPr>
          <w:rFonts w:ascii="Times New Roman" w:hAnsi="Times New Roman"/>
          <w:szCs w:val="22"/>
        </w:rPr>
        <w:t xml:space="preserve">Second, the project has identified a further opportunity to shift to low-carbon rural housing: i.e., housing that not only saves energy but also utilizes renewable energy. While renewable energy has both local and global environmental benefits, it is also an important means of improving energy security in rural areas, as it reduces demand for fuel. </w:t>
      </w:r>
    </w:p>
    <w:p w14:paraId="23817269" w14:textId="77777777" w:rsidR="00537256" w:rsidRPr="009369E0" w:rsidRDefault="00537256" w:rsidP="00D518F2">
      <w:pPr>
        <w:spacing w:before="120" w:after="120"/>
        <w:rPr>
          <w:rFonts w:ascii="Times New Roman" w:hAnsi="Times New Roman"/>
          <w:szCs w:val="22"/>
        </w:rPr>
      </w:pPr>
      <w:r w:rsidRPr="009369E0">
        <w:rPr>
          <w:rFonts w:ascii="Times New Roman" w:hAnsi="Times New Roman"/>
          <w:szCs w:val="22"/>
        </w:rPr>
        <w:t xml:space="preserve">Third, while incremental construction costs for energy-efficient and low-carbon houses are low in relation to the energy savings generated, they still represent a significant barrier to investment for potential buyers. </w:t>
      </w:r>
    </w:p>
    <w:p w14:paraId="2CD39988" w14:textId="77777777" w:rsidR="00537256" w:rsidRPr="009369E0" w:rsidRDefault="00537256" w:rsidP="00022352">
      <w:pPr>
        <w:spacing w:before="120" w:after="120"/>
        <w:rPr>
          <w:rFonts w:ascii="Times New Roman" w:hAnsi="Times New Roman"/>
          <w:szCs w:val="22"/>
        </w:rPr>
      </w:pPr>
      <w:r w:rsidRPr="009369E0">
        <w:rPr>
          <w:rFonts w:ascii="Times New Roman" w:hAnsi="Times New Roman"/>
          <w:szCs w:val="22"/>
        </w:rPr>
        <w:t xml:space="preserve">In summary, the work of </w:t>
      </w:r>
      <w:r w:rsidR="00D00AAE">
        <w:rPr>
          <w:rFonts w:ascii="Times New Roman" w:hAnsi="Times New Roman"/>
          <w:szCs w:val="22"/>
        </w:rPr>
        <w:t>UNDP in Uzbekistan</w:t>
      </w:r>
      <w:r w:rsidRPr="009369E0">
        <w:rPr>
          <w:rFonts w:ascii="Times New Roman" w:hAnsi="Times New Roman"/>
          <w:szCs w:val="22"/>
        </w:rPr>
        <w:t xml:space="preserve"> identified opportunities to shift to </w:t>
      </w:r>
      <w:r w:rsidR="00A12C92">
        <w:rPr>
          <w:rFonts w:ascii="Times New Roman" w:hAnsi="Times New Roman"/>
          <w:szCs w:val="22"/>
        </w:rPr>
        <w:t xml:space="preserve">energy-efficient and </w:t>
      </w:r>
      <w:r w:rsidRPr="009369E0">
        <w:rPr>
          <w:rFonts w:ascii="Times New Roman" w:hAnsi="Times New Roman"/>
          <w:szCs w:val="22"/>
        </w:rPr>
        <w:t>low-carbon rural housing (i.e., housing that takes full advantage of existing energy-saving potential but also incorporates renewable energy systems). Because of the large scale of government-supported housing, current housing designs result in “lost” savings of 2.</w:t>
      </w:r>
      <w:r w:rsidR="00A12C92">
        <w:rPr>
          <w:rFonts w:ascii="Times New Roman" w:hAnsi="Times New Roman"/>
          <w:szCs w:val="22"/>
        </w:rPr>
        <w:t>4</w:t>
      </w:r>
      <w:r w:rsidRPr="009369E0">
        <w:rPr>
          <w:rFonts w:ascii="Times New Roman" w:hAnsi="Times New Roman"/>
          <w:szCs w:val="22"/>
        </w:rPr>
        <w:t xml:space="preserve"> – </w:t>
      </w:r>
      <w:r w:rsidR="00A12C92">
        <w:rPr>
          <w:rFonts w:ascii="Times New Roman" w:hAnsi="Times New Roman"/>
          <w:szCs w:val="22"/>
        </w:rPr>
        <w:t>2</w:t>
      </w:r>
      <w:r w:rsidRPr="009369E0">
        <w:rPr>
          <w:rFonts w:ascii="Times New Roman" w:hAnsi="Times New Roman"/>
          <w:szCs w:val="22"/>
        </w:rPr>
        <w:t>.</w:t>
      </w:r>
      <w:r w:rsidR="00A12C92">
        <w:rPr>
          <w:rFonts w:ascii="Times New Roman" w:hAnsi="Times New Roman"/>
          <w:szCs w:val="22"/>
        </w:rPr>
        <w:t>5</w:t>
      </w:r>
      <w:r w:rsidRPr="009369E0">
        <w:rPr>
          <w:rFonts w:ascii="Times New Roman" w:hAnsi="Times New Roman"/>
          <w:szCs w:val="22"/>
        </w:rPr>
        <w:t xml:space="preserve"> tonnes of CO</w:t>
      </w:r>
      <w:r w:rsidRPr="001E0B42">
        <w:rPr>
          <w:rFonts w:ascii="Times New Roman" w:hAnsi="Times New Roman"/>
          <w:szCs w:val="22"/>
          <w:vertAlign w:val="subscript"/>
        </w:rPr>
        <w:t>2</w:t>
      </w:r>
      <w:r w:rsidR="00A7557D">
        <w:rPr>
          <w:rFonts w:ascii="Times New Roman" w:hAnsi="Times New Roman"/>
          <w:szCs w:val="22"/>
        </w:rPr>
        <w:t xml:space="preserve">e </w:t>
      </w:r>
      <w:r w:rsidRPr="009369E0">
        <w:rPr>
          <w:rFonts w:ascii="Times New Roman" w:hAnsi="Times New Roman"/>
          <w:szCs w:val="22"/>
        </w:rPr>
        <w:t xml:space="preserve">per house per year when compared to the proposed EE and low-carbon houses constructed by the project.  In other words, if all of the RHP houses built in 2014 had been energy-efficient houses, they alone would be generating 25,800 – </w:t>
      </w:r>
      <w:r w:rsidR="00A12C92">
        <w:rPr>
          <w:rFonts w:ascii="Times New Roman" w:hAnsi="Times New Roman"/>
          <w:szCs w:val="22"/>
        </w:rPr>
        <w:t>27,300</w:t>
      </w:r>
      <w:r w:rsidRPr="009369E0">
        <w:rPr>
          <w:rFonts w:ascii="Times New Roman" w:hAnsi="Times New Roman"/>
          <w:szCs w:val="22"/>
        </w:rPr>
        <w:t xml:space="preserve"> tonnes of CO</w:t>
      </w:r>
      <w:r w:rsidRPr="001E0B42">
        <w:rPr>
          <w:rFonts w:ascii="Times New Roman" w:hAnsi="Times New Roman"/>
          <w:szCs w:val="22"/>
          <w:vertAlign w:val="subscript"/>
        </w:rPr>
        <w:t>2</w:t>
      </w:r>
      <w:r w:rsidRPr="009369E0">
        <w:rPr>
          <w:rFonts w:ascii="Times New Roman" w:hAnsi="Times New Roman"/>
          <w:szCs w:val="22"/>
        </w:rPr>
        <w:t>e in GHG reductions each year.</w:t>
      </w:r>
      <w:r w:rsidR="00025EFA">
        <w:rPr>
          <w:rFonts w:ascii="Times New Roman" w:hAnsi="Times New Roman"/>
          <w:szCs w:val="22"/>
        </w:rPr>
        <w:t xml:space="preserve"> </w:t>
      </w:r>
    </w:p>
    <w:p w14:paraId="719EE51F" w14:textId="77777777" w:rsidR="00537256" w:rsidRPr="009369E0" w:rsidRDefault="00537256" w:rsidP="00022352">
      <w:pPr>
        <w:spacing w:before="120" w:after="120"/>
        <w:rPr>
          <w:rFonts w:ascii="Times New Roman" w:hAnsi="Times New Roman"/>
          <w:b/>
          <w:szCs w:val="22"/>
        </w:rPr>
      </w:pPr>
      <w:r w:rsidRPr="009369E0">
        <w:rPr>
          <w:rFonts w:ascii="Times New Roman" w:hAnsi="Times New Roman"/>
          <w:b/>
          <w:szCs w:val="22"/>
        </w:rPr>
        <w:t>Other Climate Finance Activities</w:t>
      </w:r>
    </w:p>
    <w:p w14:paraId="6ECA05B2" w14:textId="283E9760" w:rsidR="00537256" w:rsidRDefault="00537256" w:rsidP="00022352">
      <w:pPr>
        <w:spacing w:before="120" w:after="120"/>
        <w:rPr>
          <w:rFonts w:ascii="Times New Roman" w:hAnsi="Times New Roman"/>
          <w:szCs w:val="22"/>
        </w:rPr>
      </w:pPr>
      <w:r w:rsidRPr="008A0A13">
        <w:rPr>
          <w:rFonts w:ascii="Times New Roman" w:hAnsi="Times New Roman"/>
          <w:i/>
          <w:szCs w:val="22"/>
        </w:rPr>
        <w:t xml:space="preserve">Green Climate Fund (GCF): </w:t>
      </w:r>
      <w:r w:rsidRPr="008A0A13">
        <w:rPr>
          <w:rFonts w:ascii="Times New Roman" w:hAnsi="Times New Roman"/>
          <w:szCs w:val="22"/>
        </w:rPr>
        <w:t xml:space="preserve">With support from the German Federal Ministry for the Environment, Nature Conservation, Nuclear Safety and Buildings (BMUB), UNEP, UNDP and </w:t>
      </w:r>
      <w:r>
        <w:rPr>
          <w:rFonts w:ascii="Times New Roman" w:hAnsi="Times New Roman"/>
          <w:szCs w:val="22"/>
        </w:rPr>
        <w:t xml:space="preserve">the </w:t>
      </w:r>
      <w:r w:rsidRPr="008A0A13">
        <w:rPr>
          <w:rFonts w:ascii="Times New Roman" w:hAnsi="Times New Roman"/>
          <w:szCs w:val="22"/>
        </w:rPr>
        <w:t>W</w:t>
      </w:r>
      <w:r>
        <w:rPr>
          <w:rFonts w:ascii="Times New Roman" w:hAnsi="Times New Roman"/>
          <w:szCs w:val="22"/>
        </w:rPr>
        <w:t xml:space="preserve">orld Resources Institute </w:t>
      </w:r>
      <w:r w:rsidR="00DD7E39">
        <w:rPr>
          <w:rFonts w:ascii="Times New Roman" w:hAnsi="Times New Roman"/>
          <w:szCs w:val="22"/>
        </w:rPr>
        <w:t>will</w:t>
      </w:r>
      <w:r w:rsidR="004507D7">
        <w:rPr>
          <w:rFonts w:ascii="Times New Roman" w:hAnsi="Times New Roman"/>
          <w:szCs w:val="22"/>
        </w:rPr>
        <w:t xml:space="preserve"> be</w:t>
      </w:r>
      <w:r w:rsidR="00DD7E39" w:rsidRPr="008A0A13">
        <w:rPr>
          <w:rFonts w:ascii="Times New Roman" w:hAnsi="Times New Roman"/>
          <w:szCs w:val="22"/>
        </w:rPr>
        <w:t xml:space="preserve"> </w:t>
      </w:r>
      <w:r w:rsidRPr="008A0A13">
        <w:rPr>
          <w:rFonts w:ascii="Times New Roman" w:hAnsi="Times New Roman"/>
          <w:szCs w:val="22"/>
        </w:rPr>
        <w:t>implementing a GCF Readiness Programme. The Programme is expected to offer needs-oriented support to countries for accessing and</w:t>
      </w:r>
      <w:r w:rsidRPr="00EB7007">
        <w:t xml:space="preserve"> </w:t>
      </w:r>
      <w:r w:rsidRPr="008A0A13">
        <w:rPr>
          <w:rFonts w:ascii="Times New Roman" w:hAnsi="Times New Roman"/>
          <w:szCs w:val="22"/>
        </w:rPr>
        <w:t xml:space="preserve">using the GCF </w:t>
      </w:r>
      <w:r w:rsidR="00212E11" w:rsidRPr="008A0A13">
        <w:rPr>
          <w:rFonts w:ascii="Times New Roman" w:hAnsi="Times New Roman"/>
          <w:szCs w:val="22"/>
        </w:rPr>
        <w:t>once,</w:t>
      </w:r>
      <w:r w:rsidRPr="008A0A13">
        <w:rPr>
          <w:rFonts w:ascii="Times New Roman" w:hAnsi="Times New Roman"/>
          <w:szCs w:val="22"/>
        </w:rPr>
        <w:t xml:space="preserve"> it is fully operational</w:t>
      </w:r>
      <w:r>
        <w:rPr>
          <w:rFonts w:ascii="Times New Roman" w:hAnsi="Times New Roman"/>
          <w:szCs w:val="22"/>
        </w:rPr>
        <w:t>, and Uzbekistan has been selected as one of the initial nine target countries in the Programme</w:t>
      </w:r>
      <w:r w:rsidRPr="008A0A13">
        <w:rPr>
          <w:rFonts w:ascii="Times New Roman" w:hAnsi="Times New Roman"/>
          <w:szCs w:val="22"/>
        </w:rPr>
        <w:t xml:space="preserve">. </w:t>
      </w:r>
      <w:r w:rsidRPr="002575B3">
        <w:rPr>
          <w:rFonts w:ascii="Times New Roman" w:hAnsi="Times New Roman"/>
          <w:szCs w:val="22"/>
        </w:rPr>
        <w:t xml:space="preserve">Activities </w:t>
      </w:r>
      <w:r w:rsidR="002575B3" w:rsidRPr="00212E11">
        <w:rPr>
          <w:rFonts w:ascii="Times New Roman" w:hAnsi="Times New Roman"/>
          <w:szCs w:val="22"/>
        </w:rPr>
        <w:t>will focus on a range of preparatory activities to: a) build and strengthen the institutional capacity of national entities in Uzbekistan, with a focus on enabling direct access; and to b) help Uzbekistan to prepare climate change mitigation and adaptation investment strategies, programmes and projects, including through the active involvement of the private and financial sectors.</w:t>
      </w:r>
      <w:r>
        <w:rPr>
          <w:rFonts w:ascii="Times New Roman" w:hAnsi="Times New Roman"/>
          <w:szCs w:val="22"/>
        </w:rPr>
        <w:t xml:space="preserve"> </w:t>
      </w:r>
      <w:r w:rsidRPr="008A0A13">
        <w:rPr>
          <w:rFonts w:ascii="Times New Roman" w:hAnsi="Times New Roman"/>
          <w:szCs w:val="22"/>
        </w:rPr>
        <w:t>The proposed project also targets private sector actors, civil society and financial institutions that will play a key role in the implementation of specific projects</w:t>
      </w:r>
      <w:r w:rsidR="00025EFA">
        <w:rPr>
          <w:rFonts w:ascii="Times New Roman" w:hAnsi="Times New Roman"/>
          <w:szCs w:val="22"/>
        </w:rPr>
        <w:t>, along with</w:t>
      </w:r>
      <w:r w:rsidRPr="008A0A13">
        <w:rPr>
          <w:rFonts w:ascii="Times New Roman" w:hAnsi="Times New Roman"/>
          <w:szCs w:val="22"/>
        </w:rPr>
        <w:t xml:space="preserve"> civil society actors that may support government in </w:t>
      </w:r>
      <w:r w:rsidR="00025EFA">
        <w:rPr>
          <w:rFonts w:ascii="Times New Roman" w:hAnsi="Times New Roman"/>
          <w:szCs w:val="22"/>
        </w:rPr>
        <w:t xml:space="preserve">the areas of </w:t>
      </w:r>
      <w:r w:rsidRPr="008A0A13">
        <w:rPr>
          <w:rFonts w:ascii="Times New Roman" w:hAnsi="Times New Roman"/>
          <w:szCs w:val="22"/>
        </w:rPr>
        <w:t>capacity</w:t>
      </w:r>
      <w:r w:rsidR="00025EFA">
        <w:rPr>
          <w:rFonts w:ascii="Times New Roman" w:hAnsi="Times New Roman"/>
          <w:szCs w:val="22"/>
        </w:rPr>
        <w:t xml:space="preserve"> development, </w:t>
      </w:r>
      <w:r w:rsidRPr="008A0A13">
        <w:rPr>
          <w:rFonts w:ascii="Times New Roman" w:hAnsi="Times New Roman"/>
          <w:szCs w:val="22"/>
        </w:rPr>
        <w:t>monitoring and accountability.</w:t>
      </w:r>
    </w:p>
    <w:p w14:paraId="38CD86A3" w14:textId="77777777" w:rsidR="00537256" w:rsidRPr="008A0A13" w:rsidRDefault="00537256" w:rsidP="00022352">
      <w:pPr>
        <w:spacing w:before="120" w:after="120"/>
        <w:textAlignment w:val="baseline"/>
        <w:rPr>
          <w:rFonts w:ascii="Times New Roman" w:hAnsi="Times New Roman"/>
          <w:szCs w:val="22"/>
        </w:rPr>
      </w:pPr>
      <w:r w:rsidRPr="008A0A13">
        <w:rPr>
          <w:rFonts w:ascii="Times New Roman" w:hAnsi="Times New Roman"/>
          <w:szCs w:val="22"/>
        </w:rPr>
        <w:t>In addition to general preparatory work, a GCF Concept Note, “De-Risking and Scaling-Up Low-Carbon Housing,” was submitted to the Fund in May 2015.  The primary objective of the project was to scale up the energy-efficient and low-carbon rural houses to be developed under the proposed UNDP-GEF project by scaling up the green mortgage financing mechanism and possibly introducing an additional financing mechanism to support the purchase and installation of solar PV units in both new and existing rural houses.  This project is currently under discussion at the level of the national government.</w:t>
      </w:r>
    </w:p>
    <w:p w14:paraId="5080FF79" w14:textId="77777777" w:rsidR="00537256" w:rsidRDefault="00537256" w:rsidP="00022352">
      <w:pPr>
        <w:spacing w:before="120" w:after="120"/>
        <w:textAlignment w:val="baseline"/>
        <w:rPr>
          <w:rFonts w:ascii="Times New Roman" w:hAnsi="Times New Roman"/>
          <w:szCs w:val="22"/>
        </w:rPr>
      </w:pPr>
      <w:r w:rsidRPr="007D5B58">
        <w:rPr>
          <w:rFonts w:ascii="Times New Roman" w:hAnsi="Times New Roman"/>
          <w:b/>
          <w:i/>
          <w:szCs w:val="22"/>
        </w:rPr>
        <w:t>Other:</w:t>
      </w:r>
      <w:r>
        <w:rPr>
          <w:rFonts w:ascii="Times New Roman" w:hAnsi="Times New Roman"/>
          <w:szCs w:val="22"/>
        </w:rPr>
        <w:t xml:space="preserve"> </w:t>
      </w:r>
      <w:r w:rsidR="00F127C3">
        <w:rPr>
          <w:rFonts w:ascii="Times New Roman" w:hAnsi="Times New Roman"/>
          <w:szCs w:val="22"/>
        </w:rPr>
        <w:t xml:space="preserve">The idea that evolved into this project concept was </w:t>
      </w:r>
      <w:r w:rsidR="002E1AA6">
        <w:rPr>
          <w:rFonts w:ascii="Times New Roman" w:hAnsi="Times New Roman"/>
          <w:szCs w:val="22"/>
        </w:rPr>
        <w:t xml:space="preserve">originally developed </w:t>
      </w:r>
      <w:r w:rsidR="00F127C3">
        <w:rPr>
          <w:rFonts w:ascii="Times New Roman" w:hAnsi="Times New Roman"/>
          <w:szCs w:val="22"/>
        </w:rPr>
        <w:t xml:space="preserve">as </w:t>
      </w:r>
      <w:r w:rsidR="002E1AA6">
        <w:rPr>
          <w:rFonts w:ascii="Times New Roman" w:hAnsi="Times New Roman"/>
          <w:szCs w:val="22"/>
        </w:rPr>
        <w:t xml:space="preserve">a </w:t>
      </w:r>
      <w:r>
        <w:rPr>
          <w:rFonts w:ascii="Times New Roman" w:hAnsi="Times New Roman"/>
          <w:szCs w:val="22"/>
        </w:rPr>
        <w:t xml:space="preserve">Nationally-Appropriate Mitigation </w:t>
      </w:r>
      <w:r w:rsidRPr="00354C2A">
        <w:rPr>
          <w:rFonts w:ascii="Times New Roman" w:hAnsi="Times New Roman"/>
          <w:szCs w:val="22"/>
        </w:rPr>
        <w:t xml:space="preserve">Activity (NAMA) </w:t>
      </w:r>
      <w:r w:rsidR="00354C2A">
        <w:rPr>
          <w:rFonts w:ascii="Times New Roman" w:hAnsi="Times New Roman"/>
          <w:szCs w:val="22"/>
        </w:rPr>
        <w:t xml:space="preserve">Support Project Outline </w:t>
      </w:r>
      <w:r w:rsidRPr="00354C2A">
        <w:rPr>
          <w:rFonts w:ascii="Times New Roman" w:hAnsi="Times New Roman"/>
          <w:szCs w:val="22"/>
        </w:rPr>
        <w:t>for</w:t>
      </w:r>
      <w:r>
        <w:rPr>
          <w:rFonts w:ascii="Times New Roman" w:hAnsi="Times New Roman"/>
          <w:szCs w:val="22"/>
        </w:rPr>
        <w:t xml:space="preserve"> </w:t>
      </w:r>
      <w:r w:rsidR="002E1AA6">
        <w:rPr>
          <w:rFonts w:ascii="Times New Roman" w:hAnsi="Times New Roman"/>
          <w:szCs w:val="22"/>
        </w:rPr>
        <w:t xml:space="preserve">the </w:t>
      </w:r>
      <w:r w:rsidR="00354C2A">
        <w:rPr>
          <w:rFonts w:ascii="Times New Roman" w:hAnsi="Times New Roman"/>
          <w:szCs w:val="22"/>
        </w:rPr>
        <w:t>efficient</w:t>
      </w:r>
      <w:r>
        <w:rPr>
          <w:rFonts w:ascii="Times New Roman" w:hAnsi="Times New Roman"/>
          <w:szCs w:val="22"/>
        </w:rPr>
        <w:t xml:space="preserve"> housing sector</w:t>
      </w:r>
      <w:r w:rsidR="00F127C3">
        <w:rPr>
          <w:rFonts w:ascii="Times New Roman" w:hAnsi="Times New Roman"/>
          <w:szCs w:val="22"/>
        </w:rPr>
        <w:t>.  The Project Outline was</w:t>
      </w:r>
      <w:r>
        <w:rPr>
          <w:rFonts w:ascii="Times New Roman" w:hAnsi="Times New Roman"/>
          <w:szCs w:val="22"/>
        </w:rPr>
        <w:t xml:space="preserve"> endorsed by the Government</w:t>
      </w:r>
      <w:r w:rsidR="002E1AA6">
        <w:rPr>
          <w:rFonts w:ascii="Times New Roman" w:hAnsi="Times New Roman"/>
          <w:szCs w:val="22"/>
        </w:rPr>
        <w:t xml:space="preserve"> of Uzbekistan</w:t>
      </w:r>
      <w:r>
        <w:rPr>
          <w:rFonts w:ascii="Times New Roman" w:hAnsi="Times New Roman"/>
          <w:szCs w:val="22"/>
        </w:rPr>
        <w:t xml:space="preserve"> in 2013-2014, </w:t>
      </w:r>
      <w:r w:rsidR="00061B1B">
        <w:rPr>
          <w:rFonts w:ascii="Times New Roman" w:hAnsi="Times New Roman"/>
          <w:szCs w:val="22"/>
        </w:rPr>
        <w:t xml:space="preserve">and it </w:t>
      </w:r>
      <w:r w:rsidR="00F127C3">
        <w:rPr>
          <w:rFonts w:ascii="Times New Roman" w:hAnsi="Times New Roman"/>
          <w:szCs w:val="22"/>
        </w:rPr>
        <w:t>was</w:t>
      </w:r>
      <w:r w:rsidR="00061B1B">
        <w:rPr>
          <w:rFonts w:ascii="Times New Roman" w:hAnsi="Times New Roman"/>
          <w:szCs w:val="22"/>
        </w:rPr>
        <w:t xml:space="preserve"> submitted twice to the NAMA Facility</w:t>
      </w:r>
      <w:r w:rsidR="006037A2">
        <w:rPr>
          <w:rFonts w:ascii="Times New Roman" w:hAnsi="Times New Roman"/>
          <w:szCs w:val="22"/>
        </w:rPr>
        <w:t xml:space="preserve">. However, </w:t>
      </w:r>
      <w:r w:rsidR="003B69CE">
        <w:rPr>
          <w:rFonts w:ascii="Times New Roman" w:hAnsi="Times New Roman"/>
          <w:szCs w:val="22"/>
        </w:rPr>
        <w:t xml:space="preserve">it </w:t>
      </w:r>
      <w:r w:rsidR="00F127C3">
        <w:rPr>
          <w:rFonts w:ascii="Times New Roman" w:hAnsi="Times New Roman"/>
          <w:szCs w:val="22"/>
        </w:rPr>
        <w:t>did</w:t>
      </w:r>
      <w:r w:rsidR="003B69CE">
        <w:rPr>
          <w:rFonts w:ascii="Times New Roman" w:hAnsi="Times New Roman"/>
          <w:szCs w:val="22"/>
        </w:rPr>
        <w:t xml:space="preserve"> not receive financing.</w:t>
      </w:r>
    </w:p>
    <w:p w14:paraId="3FFAB823" w14:textId="77777777" w:rsidR="006037A2" w:rsidRDefault="006037A2" w:rsidP="00022352">
      <w:pPr>
        <w:spacing w:before="120" w:after="120"/>
        <w:textAlignment w:val="baseline"/>
        <w:rPr>
          <w:rFonts w:ascii="Times New Roman" w:hAnsi="Times New Roman"/>
          <w:szCs w:val="22"/>
        </w:rPr>
      </w:pPr>
      <w:r w:rsidRPr="009369E0">
        <w:rPr>
          <w:rFonts w:ascii="Times New Roman" w:hAnsi="Times New Roman"/>
          <w:szCs w:val="22"/>
        </w:rPr>
        <w:t xml:space="preserve">Annex </w:t>
      </w:r>
      <w:r>
        <w:rPr>
          <w:rFonts w:ascii="Times New Roman" w:hAnsi="Times New Roman"/>
          <w:szCs w:val="22"/>
        </w:rPr>
        <w:t>3</w:t>
      </w:r>
      <w:r w:rsidRPr="009369E0">
        <w:rPr>
          <w:rFonts w:ascii="Times New Roman" w:hAnsi="Times New Roman"/>
          <w:szCs w:val="22"/>
        </w:rPr>
        <w:t xml:space="preserve"> of this document provides a broader overview of other relevant aid-funded activities and describes potential opportunities and synergies.</w:t>
      </w:r>
    </w:p>
    <w:p w14:paraId="684B827A" w14:textId="77777777" w:rsidR="006F637C" w:rsidRDefault="006F637C" w:rsidP="00022352">
      <w:pPr>
        <w:spacing w:before="120" w:after="120"/>
        <w:rPr>
          <w:rFonts w:ascii="Times New Roman" w:hAnsi="Times New Roman"/>
          <w:b/>
          <w:noProof/>
          <w:szCs w:val="22"/>
        </w:rPr>
      </w:pPr>
    </w:p>
    <w:p w14:paraId="3D78CEF3" w14:textId="77777777" w:rsidR="00537256" w:rsidRPr="00AB6ADF" w:rsidRDefault="00537256" w:rsidP="00022352">
      <w:pPr>
        <w:spacing w:before="120" w:after="120"/>
        <w:rPr>
          <w:rFonts w:ascii="Times New Roman" w:hAnsi="Times New Roman"/>
          <w:b/>
          <w:noProof/>
          <w:szCs w:val="22"/>
        </w:rPr>
      </w:pPr>
      <w:r w:rsidRPr="0057728A">
        <w:rPr>
          <w:rFonts w:ascii="Times New Roman" w:hAnsi="Times New Roman"/>
          <w:b/>
          <w:noProof/>
          <w:szCs w:val="22"/>
        </w:rPr>
        <w:lastRenderedPageBreak/>
        <w:t>Gender Issues</w:t>
      </w:r>
    </w:p>
    <w:p w14:paraId="705B1573" w14:textId="77777777" w:rsidR="00537256" w:rsidRDefault="00F02779" w:rsidP="00022352">
      <w:pPr>
        <w:spacing w:before="120" w:after="120"/>
        <w:rPr>
          <w:rFonts w:ascii="Times New Roman" w:hAnsi="Times New Roman"/>
          <w:szCs w:val="22"/>
        </w:rPr>
      </w:pPr>
      <w:r>
        <w:rPr>
          <w:rFonts w:ascii="Times New Roman" w:hAnsi="Times New Roman"/>
          <w:szCs w:val="22"/>
        </w:rPr>
        <w:t xml:space="preserve">A brief gender analysis is included in this document as Annex </w:t>
      </w:r>
      <w:r w:rsidR="001E5736">
        <w:rPr>
          <w:rFonts w:ascii="Times New Roman" w:hAnsi="Times New Roman"/>
          <w:szCs w:val="22"/>
        </w:rPr>
        <w:t xml:space="preserve">12a. </w:t>
      </w:r>
      <w:r w:rsidR="00537256" w:rsidRPr="0076043B">
        <w:rPr>
          <w:rFonts w:ascii="Times New Roman" w:hAnsi="Times New Roman"/>
          <w:szCs w:val="22"/>
        </w:rPr>
        <w:t>Gender considerations are already closely monitored under the Rural Housing Programme (RHP) that is under implementation. In the framework of its lending to the Rural Housing Programme, the international lending partner, ADB, has established a 30% quota for loans to women. Data on the gender of the applicant is collected when applications for mortgages are registered, and ADB maintains a database jointly with participating commercial banks of borrowers and co-borrowers with gender-disaggregated data. During the period from October 2013 to November 2014, 3,247 (27.1%) of the new targeted mortgages under the Rural Housing Programme were provided to women. Previously, from October 2013 to November 2014, 10,206 (31.7%) mortgage applications under the program were submitted by women from rural areas.</w:t>
      </w:r>
      <w:r w:rsidR="00537256" w:rsidRPr="0076043B">
        <w:rPr>
          <w:rStyle w:val="FootnoteReference"/>
          <w:rFonts w:ascii="Times New Roman" w:hAnsi="Times New Roman"/>
          <w:sz w:val="22"/>
          <w:szCs w:val="22"/>
        </w:rPr>
        <w:footnoteReference w:id="46"/>
      </w:r>
      <w:r w:rsidR="00537256" w:rsidRPr="0076043B">
        <w:rPr>
          <w:rFonts w:ascii="Times New Roman" w:hAnsi="Times New Roman"/>
          <w:szCs w:val="22"/>
        </w:rPr>
        <w:t xml:space="preserve">  It should </w:t>
      </w:r>
      <w:r w:rsidR="00C95A8B">
        <w:rPr>
          <w:rFonts w:ascii="Times New Roman" w:hAnsi="Times New Roman"/>
          <w:szCs w:val="22"/>
        </w:rPr>
        <w:t xml:space="preserve">also </w:t>
      </w:r>
      <w:r w:rsidR="00537256" w:rsidRPr="0076043B">
        <w:rPr>
          <w:rFonts w:ascii="Times New Roman" w:hAnsi="Times New Roman"/>
          <w:szCs w:val="22"/>
        </w:rPr>
        <w:t>be noted that ADB has a gender action plan under implementation that covers houses in the Rural Housing Programme</w:t>
      </w:r>
      <w:r w:rsidR="0049657B">
        <w:rPr>
          <w:rFonts w:ascii="Times New Roman" w:hAnsi="Times New Roman"/>
          <w:szCs w:val="22"/>
        </w:rPr>
        <w:t xml:space="preserve">, and the outputs of that plan include gender-enhanced training materials for local governments and </w:t>
      </w:r>
      <w:r w:rsidR="003135C0">
        <w:rPr>
          <w:rFonts w:ascii="Times New Roman" w:hAnsi="Times New Roman"/>
          <w:szCs w:val="22"/>
        </w:rPr>
        <w:t xml:space="preserve">informational materials for </w:t>
      </w:r>
      <w:r w:rsidR="0049657B">
        <w:rPr>
          <w:rFonts w:ascii="Times New Roman" w:hAnsi="Times New Roman"/>
          <w:szCs w:val="22"/>
        </w:rPr>
        <w:t>citizens’ association</w:t>
      </w:r>
      <w:r w:rsidR="003135C0">
        <w:rPr>
          <w:rFonts w:ascii="Times New Roman" w:hAnsi="Times New Roman"/>
          <w:szCs w:val="22"/>
        </w:rPr>
        <w:t>s, which may be consulted in the development of awareness-raising materials.</w:t>
      </w:r>
    </w:p>
    <w:p w14:paraId="111170A9" w14:textId="77777777" w:rsidR="006037A2" w:rsidRDefault="00F93EFD" w:rsidP="00022352">
      <w:pPr>
        <w:spacing w:before="120" w:after="120"/>
        <w:rPr>
          <w:rFonts w:ascii="Times New Roman" w:hAnsi="Times New Roman"/>
          <w:i/>
          <w:szCs w:val="22"/>
        </w:rPr>
      </w:pPr>
      <w:r>
        <w:rPr>
          <w:rFonts w:ascii="Times New Roman" w:hAnsi="Times New Roman"/>
          <w:i/>
          <w:szCs w:val="22"/>
        </w:rPr>
        <w:t>Conformity</w:t>
      </w:r>
      <w:r w:rsidR="0002130E">
        <w:rPr>
          <w:rFonts w:ascii="Times New Roman" w:hAnsi="Times New Roman"/>
          <w:i/>
          <w:szCs w:val="22"/>
        </w:rPr>
        <w:t xml:space="preserve"> with GEF </w:t>
      </w:r>
      <w:r w:rsidR="006037A2">
        <w:rPr>
          <w:rFonts w:ascii="Times New Roman" w:hAnsi="Times New Roman"/>
          <w:i/>
          <w:szCs w:val="22"/>
        </w:rPr>
        <w:t>Gender Indicators</w:t>
      </w:r>
    </w:p>
    <w:p w14:paraId="74854C32" w14:textId="77777777" w:rsidR="00FC0B36" w:rsidRDefault="00FC0B36" w:rsidP="00022352">
      <w:pPr>
        <w:spacing w:before="120" w:after="120"/>
        <w:rPr>
          <w:rFonts w:ascii="Times New Roman" w:hAnsi="Times New Roman"/>
          <w:szCs w:val="22"/>
        </w:rPr>
      </w:pPr>
      <w:r w:rsidRPr="0002130E">
        <w:rPr>
          <w:rFonts w:ascii="Times New Roman" w:hAnsi="Times New Roman"/>
          <w:b/>
          <w:szCs w:val="22"/>
        </w:rPr>
        <w:t>Gender</w:t>
      </w:r>
      <w:r w:rsidR="00756D13" w:rsidRPr="0002130E">
        <w:rPr>
          <w:rFonts w:ascii="Times New Roman" w:hAnsi="Times New Roman"/>
          <w:b/>
          <w:szCs w:val="22"/>
        </w:rPr>
        <w:t xml:space="preserve"> analysis</w:t>
      </w:r>
      <w:r w:rsidR="00756D13">
        <w:rPr>
          <w:rFonts w:ascii="Times New Roman" w:hAnsi="Times New Roman"/>
          <w:szCs w:val="22"/>
        </w:rPr>
        <w:t xml:space="preserve"> reviewed and</w:t>
      </w:r>
      <w:r>
        <w:rPr>
          <w:rFonts w:ascii="Times New Roman" w:hAnsi="Times New Roman"/>
          <w:szCs w:val="22"/>
        </w:rPr>
        <w:t xml:space="preserve"> commissioned during the project</w:t>
      </w:r>
      <w:r w:rsidR="00756D13">
        <w:rPr>
          <w:rFonts w:ascii="Times New Roman" w:hAnsi="Times New Roman"/>
          <w:szCs w:val="22"/>
        </w:rPr>
        <w:t xml:space="preserve"> has</w:t>
      </w:r>
      <w:r>
        <w:rPr>
          <w:rFonts w:ascii="Times New Roman" w:hAnsi="Times New Roman"/>
          <w:szCs w:val="22"/>
        </w:rPr>
        <w:t xml:space="preserve"> identified areas where </w:t>
      </w:r>
      <w:r w:rsidR="00C65488">
        <w:rPr>
          <w:rFonts w:ascii="Times New Roman" w:hAnsi="Times New Roman"/>
          <w:szCs w:val="22"/>
        </w:rPr>
        <w:t xml:space="preserve">appropriate awareness-raising strategies </w:t>
      </w:r>
      <w:r>
        <w:rPr>
          <w:rFonts w:ascii="Times New Roman" w:hAnsi="Times New Roman"/>
          <w:szCs w:val="22"/>
        </w:rPr>
        <w:t>can</w:t>
      </w:r>
      <w:r w:rsidR="00C65488">
        <w:rPr>
          <w:rFonts w:ascii="Times New Roman" w:hAnsi="Times New Roman"/>
          <w:szCs w:val="22"/>
        </w:rPr>
        <w:t xml:space="preserve"> take into account the differentiated roles of men and women in purchasing and using household fuels.  For example, in a household observation in the </w:t>
      </w:r>
      <w:proofErr w:type="spellStart"/>
      <w:r w:rsidR="00C65488">
        <w:rPr>
          <w:rFonts w:ascii="Times New Roman" w:hAnsi="Times New Roman"/>
          <w:szCs w:val="22"/>
        </w:rPr>
        <w:t>Khorezm</w:t>
      </w:r>
      <w:proofErr w:type="spellEnd"/>
      <w:r w:rsidR="00C65488">
        <w:rPr>
          <w:rFonts w:ascii="Times New Roman" w:hAnsi="Times New Roman"/>
          <w:szCs w:val="22"/>
        </w:rPr>
        <w:t xml:space="preserve"> Region, men were responsible for 97% of heating fuel</w:t>
      </w:r>
      <w:r>
        <w:rPr>
          <w:rFonts w:ascii="Times New Roman" w:hAnsi="Times New Roman"/>
          <w:szCs w:val="22"/>
        </w:rPr>
        <w:t xml:space="preserve"> purchases, while cooking fuels </w:t>
      </w:r>
      <w:r w:rsidR="00C65488">
        <w:rPr>
          <w:rFonts w:ascii="Times New Roman" w:hAnsi="Times New Roman"/>
          <w:szCs w:val="22"/>
        </w:rPr>
        <w:t>were handled differently (one in five women purchased cooking fuel for their households).</w:t>
      </w:r>
      <w:r w:rsidR="00C65488">
        <w:rPr>
          <w:rStyle w:val="FootnoteReference"/>
          <w:szCs w:val="22"/>
        </w:rPr>
        <w:footnoteReference w:id="47"/>
      </w:r>
      <w:r w:rsidR="001B0FAD">
        <w:rPr>
          <w:rFonts w:ascii="Times New Roman" w:hAnsi="Times New Roman"/>
          <w:szCs w:val="22"/>
        </w:rPr>
        <w:t xml:space="preserve">  Component 4 </w:t>
      </w:r>
      <w:r>
        <w:rPr>
          <w:rFonts w:ascii="Times New Roman" w:hAnsi="Times New Roman"/>
          <w:szCs w:val="22"/>
        </w:rPr>
        <w:t xml:space="preserve">of the project </w:t>
      </w:r>
      <w:r w:rsidR="001B0FAD">
        <w:rPr>
          <w:rFonts w:ascii="Times New Roman" w:hAnsi="Times New Roman"/>
          <w:szCs w:val="22"/>
        </w:rPr>
        <w:t xml:space="preserve">in particular will </w:t>
      </w:r>
      <w:r w:rsidR="00C8564C">
        <w:rPr>
          <w:rFonts w:ascii="Times New Roman" w:hAnsi="Times New Roman"/>
          <w:szCs w:val="22"/>
        </w:rPr>
        <w:t xml:space="preserve">also </w:t>
      </w:r>
      <w:r w:rsidR="001B0FAD">
        <w:rPr>
          <w:rFonts w:ascii="Times New Roman" w:hAnsi="Times New Roman"/>
          <w:szCs w:val="22"/>
        </w:rPr>
        <w:t xml:space="preserve">be sensitive to </w:t>
      </w:r>
      <w:r w:rsidR="00C8564C">
        <w:rPr>
          <w:rFonts w:ascii="Times New Roman" w:hAnsi="Times New Roman"/>
          <w:szCs w:val="22"/>
        </w:rPr>
        <w:t>different community</w:t>
      </w:r>
      <w:r w:rsidR="001B0FAD">
        <w:rPr>
          <w:rFonts w:ascii="Times New Roman" w:hAnsi="Times New Roman"/>
          <w:szCs w:val="22"/>
        </w:rPr>
        <w:t xml:space="preserve"> networks</w:t>
      </w:r>
      <w:r w:rsidR="00C8564C">
        <w:rPr>
          <w:rFonts w:ascii="Times New Roman" w:hAnsi="Times New Roman"/>
          <w:szCs w:val="22"/>
        </w:rPr>
        <w:t>, both formal and informal, that are used</w:t>
      </w:r>
      <w:r w:rsidR="001B0FAD">
        <w:rPr>
          <w:rFonts w:ascii="Times New Roman" w:hAnsi="Times New Roman"/>
          <w:szCs w:val="22"/>
        </w:rPr>
        <w:t xml:space="preserve"> </w:t>
      </w:r>
      <w:r w:rsidR="00C8564C">
        <w:rPr>
          <w:rFonts w:ascii="Times New Roman" w:hAnsi="Times New Roman"/>
          <w:szCs w:val="22"/>
        </w:rPr>
        <w:t>by men and women for</w:t>
      </w:r>
      <w:r w:rsidR="001B0FAD">
        <w:rPr>
          <w:rFonts w:ascii="Times New Roman" w:hAnsi="Times New Roman"/>
          <w:szCs w:val="22"/>
        </w:rPr>
        <w:t xml:space="preserve"> </w:t>
      </w:r>
      <w:r w:rsidR="0002130E">
        <w:rPr>
          <w:rFonts w:ascii="Times New Roman" w:hAnsi="Times New Roman"/>
          <w:szCs w:val="22"/>
        </w:rPr>
        <w:t>disseminating</w:t>
      </w:r>
      <w:r w:rsidR="001B0FAD">
        <w:rPr>
          <w:rFonts w:ascii="Times New Roman" w:hAnsi="Times New Roman"/>
          <w:szCs w:val="22"/>
        </w:rPr>
        <w:t xml:space="preserve"> </w:t>
      </w:r>
      <w:r w:rsidR="00C8564C">
        <w:rPr>
          <w:rFonts w:ascii="Times New Roman" w:hAnsi="Times New Roman"/>
          <w:szCs w:val="22"/>
        </w:rPr>
        <w:t xml:space="preserve">information and raising </w:t>
      </w:r>
      <w:r w:rsidR="001B0FAD">
        <w:rPr>
          <w:rFonts w:ascii="Times New Roman" w:hAnsi="Times New Roman"/>
          <w:szCs w:val="22"/>
        </w:rPr>
        <w:t>awareness</w:t>
      </w:r>
      <w:r w:rsidR="00C8564C">
        <w:rPr>
          <w:rFonts w:ascii="Times New Roman" w:hAnsi="Times New Roman"/>
          <w:szCs w:val="22"/>
        </w:rPr>
        <w:t>.</w:t>
      </w:r>
      <w:r w:rsidR="001F6107">
        <w:rPr>
          <w:rStyle w:val="FootnoteReference"/>
          <w:szCs w:val="22"/>
        </w:rPr>
        <w:footnoteReference w:id="48"/>
      </w:r>
      <w:r w:rsidR="0002130E">
        <w:rPr>
          <w:rFonts w:ascii="Times New Roman" w:hAnsi="Times New Roman"/>
          <w:szCs w:val="22"/>
        </w:rPr>
        <w:t xml:space="preserve"> The </w:t>
      </w:r>
      <w:r w:rsidR="0002130E" w:rsidRPr="0002130E">
        <w:rPr>
          <w:rFonts w:ascii="Times New Roman" w:hAnsi="Times New Roman"/>
          <w:b/>
          <w:szCs w:val="22"/>
        </w:rPr>
        <w:t>project framework</w:t>
      </w:r>
      <w:r w:rsidR="0002130E">
        <w:rPr>
          <w:rFonts w:ascii="Times New Roman" w:hAnsi="Times New Roman"/>
          <w:szCs w:val="22"/>
        </w:rPr>
        <w:t xml:space="preserve"> includes gender-specific </w:t>
      </w:r>
      <w:r w:rsidR="003012F0">
        <w:rPr>
          <w:rFonts w:ascii="Times New Roman" w:hAnsi="Times New Roman"/>
          <w:szCs w:val="22"/>
        </w:rPr>
        <w:t xml:space="preserve">activities, such as working to maximize women’s participation in capacity-development training in building design. It also includes </w:t>
      </w:r>
      <w:r w:rsidR="0002130E">
        <w:rPr>
          <w:rFonts w:ascii="Times New Roman" w:hAnsi="Times New Roman"/>
          <w:szCs w:val="22"/>
        </w:rPr>
        <w:t>targets</w:t>
      </w:r>
      <w:r w:rsidR="003012F0">
        <w:rPr>
          <w:rFonts w:ascii="Times New Roman" w:hAnsi="Times New Roman"/>
          <w:szCs w:val="22"/>
        </w:rPr>
        <w:t xml:space="preserve"> for women’s participation</w:t>
      </w:r>
      <w:r w:rsidR="0002130E">
        <w:rPr>
          <w:rFonts w:ascii="Times New Roman" w:hAnsi="Times New Roman"/>
          <w:szCs w:val="22"/>
        </w:rPr>
        <w:t>, and the project monitoring and evaluation budget supports the collection of gender-disaggregated data.</w:t>
      </w:r>
      <w:r w:rsidR="002833AE">
        <w:rPr>
          <w:rFonts w:ascii="Times New Roman" w:hAnsi="Times New Roman"/>
          <w:szCs w:val="22"/>
        </w:rPr>
        <w:t xml:space="preserve">  </w:t>
      </w:r>
      <w:r w:rsidR="003012F0">
        <w:rPr>
          <w:rFonts w:ascii="Times New Roman" w:hAnsi="Times New Roman"/>
          <w:szCs w:val="22"/>
        </w:rPr>
        <w:t>In addition, t</w:t>
      </w:r>
      <w:r w:rsidR="002833AE">
        <w:rPr>
          <w:rFonts w:ascii="Times New Roman" w:hAnsi="Times New Roman"/>
          <w:szCs w:val="22"/>
        </w:rPr>
        <w:t xml:space="preserve">he project will monitor the </w:t>
      </w:r>
      <w:r w:rsidR="002833AE" w:rsidRPr="002833AE">
        <w:rPr>
          <w:rFonts w:ascii="Times New Roman" w:hAnsi="Times New Roman"/>
          <w:b/>
          <w:szCs w:val="22"/>
        </w:rPr>
        <w:t xml:space="preserve">share of women and men who are </w:t>
      </w:r>
      <w:r w:rsidR="002833AE">
        <w:rPr>
          <w:rFonts w:ascii="Times New Roman" w:hAnsi="Times New Roman"/>
          <w:b/>
          <w:szCs w:val="22"/>
        </w:rPr>
        <w:t xml:space="preserve">direct </w:t>
      </w:r>
      <w:r w:rsidR="002833AE" w:rsidRPr="002833AE">
        <w:rPr>
          <w:rFonts w:ascii="Times New Roman" w:hAnsi="Times New Roman"/>
          <w:b/>
          <w:szCs w:val="22"/>
        </w:rPr>
        <w:t>project beneficiaries</w:t>
      </w:r>
      <w:r w:rsidR="002833AE">
        <w:rPr>
          <w:rFonts w:ascii="Times New Roman" w:hAnsi="Times New Roman"/>
          <w:szCs w:val="22"/>
        </w:rPr>
        <w:t>, and it will also monitor the nature of these benefits.</w:t>
      </w:r>
      <w:r w:rsidR="003012F0">
        <w:rPr>
          <w:rFonts w:ascii="Times New Roman" w:hAnsi="Times New Roman"/>
          <w:szCs w:val="22"/>
        </w:rPr>
        <w:t xml:space="preserve">  Finally, project targets and activities will be monitored in </w:t>
      </w:r>
      <w:r w:rsidR="003012F0" w:rsidRPr="003012F0">
        <w:rPr>
          <w:rFonts w:ascii="Times New Roman" w:hAnsi="Times New Roman"/>
          <w:b/>
          <w:szCs w:val="22"/>
        </w:rPr>
        <w:t>project reporting</w:t>
      </w:r>
      <w:r w:rsidR="003012F0">
        <w:rPr>
          <w:rFonts w:ascii="Times New Roman" w:hAnsi="Times New Roman"/>
          <w:szCs w:val="22"/>
        </w:rPr>
        <w:t>, both in annual reports and in the mid-term evaluation and the terminal evaluation.</w:t>
      </w:r>
    </w:p>
    <w:p w14:paraId="15C61CBE" w14:textId="77777777" w:rsidR="00212E11" w:rsidRPr="0002130E" w:rsidRDefault="00212E11" w:rsidP="00022352">
      <w:pPr>
        <w:spacing w:before="120" w:after="120"/>
        <w:rPr>
          <w:rFonts w:ascii="Times New Roman" w:hAnsi="Times New Roman"/>
          <w:szCs w:val="22"/>
        </w:rPr>
      </w:pPr>
      <w:r>
        <w:rPr>
          <w:rFonts w:ascii="Times New Roman" w:hAnsi="Times New Roman"/>
          <w:szCs w:val="22"/>
        </w:rPr>
        <w:t>The project concept and proposed activities have been reviewed by a UNDP gender specialist, and the Atlas gender marker for this project is 1.</w:t>
      </w:r>
    </w:p>
    <w:p w14:paraId="2258759A" w14:textId="77777777" w:rsidR="000406C8" w:rsidRPr="000406C8" w:rsidRDefault="000406C8" w:rsidP="005957A0">
      <w:pPr>
        <w:pStyle w:val="Heading2"/>
        <w:spacing w:before="120" w:after="120"/>
        <w:ind w:left="0"/>
        <w:rPr>
          <w:lang w:val="en-US"/>
        </w:rPr>
      </w:pPr>
      <w:bookmarkStart w:id="11" w:name="_Toc472957621"/>
      <w:r w:rsidRPr="000406C8">
        <w:rPr>
          <w:lang w:val="en-US"/>
        </w:rPr>
        <w:t>Barriers</w:t>
      </w:r>
      <w:bookmarkEnd w:id="11"/>
    </w:p>
    <w:p w14:paraId="5A9D24D3" w14:textId="77777777" w:rsidR="00537256" w:rsidRPr="00BE1D73" w:rsidRDefault="00537256" w:rsidP="005957A0">
      <w:pPr>
        <w:spacing w:before="120" w:after="120"/>
        <w:rPr>
          <w:rFonts w:ascii="Times New Roman" w:hAnsi="Times New Roman"/>
          <w:szCs w:val="22"/>
        </w:rPr>
      </w:pPr>
      <w:r w:rsidRPr="00BE1D73">
        <w:rPr>
          <w:rFonts w:ascii="Times New Roman" w:hAnsi="Times New Roman"/>
          <w:szCs w:val="22"/>
        </w:rPr>
        <w:t xml:space="preserve">Rural development in Uzbekistan has reached an important branch point. Investments in new housing without considering energy and climate concerns would improve living standards in the short-term, but they would lock in high levels of greenhouse gas emissions and make homeowners vulnerable to </w:t>
      </w:r>
      <w:r w:rsidR="00D56EDF">
        <w:rPr>
          <w:rFonts w:ascii="Times New Roman" w:hAnsi="Times New Roman"/>
          <w:szCs w:val="22"/>
        </w:rPr>
        <w:t>increases in</w:t>
      </w:r>
      <w:r w:rsidR="00D56EDF" w:rsidRPr="00BE1D73">
        <w:rPr>
          <w:rFonts w:ascii="Times New Roman" w:hAnsi="Times New Roman"/>
          <w:szCs w:val="22"/>
        </w:rPr>
        <w:t xml:space="preserve"> </w:t>
      </w:r>
      <w:r w:rsidRPr="00BE1D73">
        <w:rPr>
          <w:rFonts w:ascii="Times New Roman" w:hAnsi="Times New Roman"/>
          <w:szCs w:val="22"/>
        </w:rPr>
        <w:t>energy tariffs</w:t>
      </w:r>
      <w:r w:rsidR="00D56EDF">
        <w:rPr>
          <w:rFonts w:ascii="Times New Roman" w:hAnsi="Times New Roman"/>
          <w:szCs w:val="22"/>
        </w:rPr>
        <w:t>, which are currently rising at approximately 15% annually</w:t>
      </w:r>
      <w:r w:rsidRPr="00BE1D73">
        <w:rPr>
          <w:rFonts w:ascii="Times New Roman" w:hAnsi="Times New Roman"/>
          <w:szCs w:val="22"/>
        </w:rPr>
        <w:t>.</w:t>
      </w:r>
    </w:p>
    <w:p w14:paraId="19266E49" w14:textId="77777777" w:rsidR="00537256" w:rsidRPr="00BE1D73" w:rsidRDefault="00537256" w:rsidP="005957A0">
      <w:pPr>
        <w:spacing w:before="120" w:after="120"/>
        <w:rPr>
          <w:rFonts w:ascii="Times New Roman" w:hAnsi="Times New Roman"/>
          <w:szCs w:val="22"/>
        </w:rPr>
      </w:pPr>
      <w:r w:rsidRPr="00BE1D73">
        <w:rPr>
          <w:rFonts w:ascii="Times New Roman" w:hAnsi="Times New Roman"/>
          <w:szCs w:val="22"/>
        </w:rPr>
        <w:t>However, affordability is the principal barrier hindering demand for energy-efficient and low-carbon housing: increased upfront costs and higher monthly mortgage payments can act as a disincentive and can be difficult for rural households to afford. Therefore, additional support is required to transform the real-estate market towards low-carbon housing and achieve substantial energy savings and GHG emission reductions within the framework of the RHP.</w:t>
      </w:r>
    </w:p>
    <w:p w14:paraId="257D3BE3" w14:textId="77777777" w:rsidR="006519E1" w:rsidRDefault="00537256" w:rsidP="00892530">
      <w:pPr>
        <w:spacing w:before="120" w:after="120"/>
        <w:rPr>
          <w:rFonts w:ascii="Times New Roman" w:hAnsi="Times New Roman"/>
          <w:szCs w:val="22"/>
        </w:rPr>
      </w:pPr>
      <w:r w:rsidRPr="00BE1D73">
        <w:rPr>
          <w:rFonts w:ascii="Times New Roman" w:hAnsi="Times New Roman"/>
          <w:szCs w:val="22"/>
        </w:rPr>
        <w:t xml:space="preserve">Other significant barriers include: a lack of strict energy performance standards that could stimulate the demand for efficient housing; tariffs for fuel and power that are </w:t>
      </w:r>
      <w:r w:rsidRPr="00EA0718">
        <w:rPr>
          <w:rFonts w:ascii="Times New Roman" w:hAnsi="Times New Roman"/>
          <w:szCs w:val="22"/>
        </w:rPr>
        <w:t xml:space="preserve">increasing but still relatively low; and long </w:t>
      </w:r>
      <w:r w:rsidRPr="00EA0718">
        <w:rPr>
          <w:rFonts w:ascii="Times New Roman" w:hAnsi="Times New Roman"/>
          <w:szCs w:val="22"/>
        </w:rPr>
        <w:lastRenderedPageBreak/>
        <w:t>payback periods for home-owners investing in energy-saving appliances.</w:t>
      </w:r>
      <w:r w:rsidRPr="00467DF0">
        <w:rPr>
          <w:rFonts w:ascii="Times New Roman" w:hAnsi="Times New Roman"/>
          <w:szCs w:val="22"/>
        </w:rPr>
        <w:t xml:space="preserve"> </w:t>
      </w:r>
      <w:r w:rsidR="00EA0718" w:rsidRPr="00467DF0">
        <w:rPr>
          <w:rFonts w:ascii="Times New Roman" w:hAnsi="Times New Roman"/>
          <w:szCs w:val="22"/>
        </w:rPr>
        <w:t xml:space="preserve">Furthermore, </w:t>
      </w:r>
      <w:r w:rsidR="00EA0718" w:rsidRPr="00EA0718">
        <w:rPr>
          <w:rFonts w:ascii="Times New Roman" w:hAnsi="Times New Roman"/>
          <w:szCs w:val="22"/>
        </w:rPr>
        <w:t xml:space="preserve">a </w:t>
      </w:r>
      <w:r w:rsidR="00EA0718">
        <w:rPr>
          <w:rFonts w:ascii="Times New Roman" w:hAnsi="Times New Roman"/>
          <w:szCs w:val="22"/>
        </w:rPr>
        <w:t xml:space="preserve">survey of rural residents found very </w:t>
      </w:r>
      <w:r w:rsidR="00EA0718" w:rsidRPr="00EA0718">
        <w:rPr>
          <w:rFonts w:ascii="Times New Roman" w:hAnsi="Times New Roman"/>
          <w:szCs w:val="22"/>
        </w:rPr>
        <w:t>low level</w:t>
      </w:r>
      <w:r w:rsidR="00EA0718">
        <w:rPr>
          <w:rFonts w:ascii="Times New Roman" w:hAnsi="Times New Roman"/>
          <w:szCs w:val="22"/>
        </w:rPr>
        <w:t>s</w:t>
      </w:r>
      <w:r w:rsidR="00EA0718" w:rsidRPr="00EA0718">
        <w:rPr>
          <w:rFonts w:ascii="Times New Roman" w:hAnsi="Times New Roman"/>
          <w:szCs w:val="22"/>
        </w:rPr>
        <w:t xml:space="preserve"> of awareness </w:t>
      </w:r>
      <w:r w:rsidR="00EA0718">
        <w:rPr>
          <w:rFonts w:ascii="Times New Roman" w:hAnsi="Times New Roman"/>
          <w:szCs w:val="22"/>
        </w:rPr>
        <w:t xml:space="preserve">regarding </w:t>
      </w:r>
      <w:r w:rsidR="00C5086D">
        <w:rPr>
          <w:rFonts w:ascii="Times New Roman" w:hAnsi="Times New Roman"/>
          <w:szCs w:val="22"/>
        </w:rPr>
        <w:t>energy efficiency in the housing sector.  For example,</w:t>
      </w:r>
      <w:r w:rsidR="004D304C">
        <w:rPr>
          <w:rFonts w:ascii="Times New Roman" w:hAnsi="Times New Roman"/>
          <w:szCs w:val="22"/>
        </w:rPr>
        <w:t xml:space="preserve"> 85% of households in a 2015 survey reported that they were not well informed about energy efficiency measures and were therefore unwilling to invest in them</w:t>
      </w:r>
      <w:r w:rsidR="00EA0718">
        <w:rPr>
          <w:rFonts w:ascii="Times New Roman" w:hAnsi="Times New Roman"/>
          <w:szCs w:val="22"/>
        </w:rPr>
        <w:t>.</w:t>
      </w:r>
      <w:r w:rsidR="004D304C">
        <w:rPr>
          <w:rStyle w:val="FootnoteReference"/>
          <w:szCs w:val="22"/>
        </w:rPr>
        <w:footnoteReference w:id="49"/>
      </w:r>
      <w:r w:rsidR="00EA0718">
        <w:rPr>
          <w:rFonts w:ascii="Times New Roman" w:hAnsi="Times New Roman"/>
          <w:szCs w:val="22"/>
        </w:rPr>
        <w:t xml:space="preserve"> </w:t>
      </w:r>
      <w:r w:rsidR="006519E1">
        <w:rPr>
          <w:rFonts w:ascii="Times New Roman" w:hAnsi="Times New Roman"/>
          <w:szCs w:val="22"/>
        </w:rPr>
        <w:t>There were also several indications that households lacked the information to make decisions that could reduce e</w:t>
      </w:r>
      <w:r w:rsidR="006037A2">
        <w:rPr>
          <w:rFonts w:ascii="Times New Roman" w:hAnsi="Times New Roman"/>
          <w:szCs w:val="22"/>
        </w:rPr>
        <w:t>nergy consumption. For example,</w:t>
      </w:r>
      <w:r w:rsidR="00EA0718">
        <w:rPr>
          <w:rFonts w:ascii="Times New Roman" w:hAnsi="Times New Roman"/>
          <w:szCs w:val="22"/>
        </w:rPr>
        <w:t xml:space="preserve"> </w:t>
      </w:r>
      <w:r w:rsidR="006519E1">
        <w:rPr>
          <w:rFonts w:ascii="Times New Roman" w:hAnsi="Times New Roman"/>
          <w:szCs w:val="22"/>
        </w:rPr>
        <w:t>89% of households in the 2015 survey believed that it was best to replace a boiler only when it stopped working altogether rather than replacing it after its suggested lifetime, and 65% of households reported opening window</w:t>
      </w:r>
      <w:r w:rsidR="006D272C">
        <w:rPr>
          <w:rFonts w:ascii="Times New Roman" w:hAnsi="Times New Roman"/>
          <w:szCs w:val="22"/>
        </w:rPr>
        <w:t>s</w:t>
      </w:r>
      <w:r w:rsidR="006519E1">
        <w:rPr>
          <w:rFonts w:ascii="Times New Roman" w:hAnsi="Times New Roman"/>
          <w:szCs w:val="22"/>
        </w:rPr>
        <w:t xml:space="preserve"> on warm winter days rather than </w:t>
      </w:r>
      <w:r w:rsidR="006D272C">
        <w:rPr>
          <w:rFonts w:ascii="Times New Roman" w:hAnsi="Times New Roman"/>
          <w:szCs w:val="22"/>
        </w:rPr>
        <w:t>turning down gas-fired boilers</w:t>
      </w:r>
      <w:r w:rsidR="006519E1">
        <w:rPr>
          <w:rFonts w:ascii="Times New Roman" w:hAnsi="Times New Roman"/>
          <w:szCs w:val="22"/>
        </w:rPr>
        <w:t>.</w:t>
      </w:r>
      <w:r w:rsidR="006519E1">
        <w:rPr>
          <w:rStyle w:val="FootnoteReference"/>
          <w:szCs w:val="22"/>
        </w:rPr>
        <w:footnoteReference w:id="50"/>
      </w:r>
    </w:p>
    <w:p w14:paraId="57DBC7AE" w14:textId="77777777" w:rsidR="00537256" w:rsidRPr="00712206" w:rsidRDefault="006519E1" w:rsidP="00892530">
      <w:pPr>
        <w:spacing w:before="120" w:after="120"/>
        <w:rPr>
          <w:rFonts w:ascii="Times New Roman" w:hAnsi="Times New Roman"/>
          <w:szCs w:val="22"/>
        </w:rPr>
      </w:pPr>
      <w:r>
        <w:rPr>
          <w:rFonts w:ascii="Times New Roman" w:hAnsi="Times New Roman"/>
          <w:szCs w:val="22"/>
        </w:rPr>
        <w:t>A summary of t</w:t>
      </w:r>
      <w:r w:rsidR="00537256" w:rsidRPr="00712206">
        <w:rPr>
          <w:rFonts w:ascii="Times New Roman" w:hAnsi="Times New Roman"/>
          <w:szCs w:val="22"/>
        </w:rPr>
        <w:t xml:space="preserve">he key barriers identified in the </w:t>
      </w:r>
      <w:r w:rsidR="00537256">
        <w:rPr>
          <w:rFonts w:ascii="Times New Roman" w:hAnsi="Times New Roman"/>
          <w:szCs w:val="22"/>
        </w:rPr>
        <w:t xml:space="preserve">course of the </w:t>
      </w:r>
      <w:r w:rsidR="00537256" w:rsidRPr="00712206">
        <w:rPr>
          <w:rFonts w:ascii="Times New Roman" w:hAnsi="Times New Roman"/>
          <w:szCs w:val="22"/>
        </w:rPr>
        <w:t xml:space="preserve">situation analysis </w:t>
      </w:r>
      <w:r>
        <w:rPr>
          <w:rFonts w:ascii="Times New Roman" w:hAnsi="Times New Roman"/>
          <w:szCs w:val="22"/>
        </w:rPr>
        <w:t>is</w:t>
      </w:r>
      <w:r w:rsidRPr="00712206">
        <w:rPr>
          <w:rFonts w:ascii="Times New Roman" w:hAnsi="Times New Roman"/>
          <w:szCs w:val="22"/>
        </w:rPr>
        <w:t xml:space="preserve"> </w:t>
      </w:r>
      <w:r>
        <w:rPr>
          <w:rFonts w:ascii="Times New Roman" w:hAnsi="Times New Roman"/>
          <w:szCs w:val="22"/>
        </w:rPr>
        <w:t>presented</w:t>
      </w:r>
      <w:r w:rsidR="00F36EA0">
        <w:rPr>
          <w:rFonts w:ascii="Times New Roman" w:hAnsi="Times New Roman"/>
          <w:szCs w:val="22"/>
        </w:rPr>
        <w:t xml:space="preserve"> in Table 7</w:t>
      </w:r>
      <w:r w:rsidR="00537256" w:rsidRPr="00712206">
        <w:rPr>
          <w:rFonts w:ascii="Times New Roman" w:hAnsi="Times New Roman"/>
          <w:szCs w:val="22"/>
        </w:rPr>
        <w:t>.</w:t>
      </w:r>
    </w:p>
    <w:p w14:paraId="78D1FA40" w14:textId="77777777" w:rsidR="00537256" w:rsidRPr="00712206" w:rsidRDefault="00F36EA0" w:rsidP="00892530">
      <w:pPr>
        <w:spacing w:before="120" w:after="120"/>
        <w:outlineLvl w:val="0"/>
        <w:rPr>
          <w:rFonts w:ascii="Times New Roman" w:hAnsi="Times New Roman"/>
          <w:noProof/>
          <w:szCs w:val="22"/>
        </w:rPr>
      </w:pPr>
      <w:r>
        <w:rPr>
          <w:rFonts w:ascii="Times New Roman" w:hAnsi="Times New Roman"/>
          <w:i/>
          <w:noProof/>
          <w:szCs w:val="22"/>
        </w:rPr>
        <w:t>Table 7</w:t>
      </w:r>
      <w:r w:rsidR="00537256" w:rsidRPr="00712206">
        <w:rPr>
          <w:rFonts w:ascii="Times New Roman" w:hAnsi="Times New Roman"/>
          <w:i/>
          <w:noProof/>
          <w:szCs w:val="22"/>
        </w:rPr>
        <w:t xml:space="preserve">: </w:t>
      </w:r>
      <w:r w:rsidR="00537256" w:rsidRPr="00712206">
        <w:rPr>
          <w:rFonts w:ascii="Times New Roman" w:hAnsi="Times New Roman"/>
          <w:noProof/>
          <w:szCs w:val="22"/>
        </w:rPr>
        <w:t>Barriers to a Low-Carbon Rural Housing Market in Uzbekistan</w:t>
      </w:r>
    </w:p>
    <w:tbl>
      <w:tblPr>
        <w:tblW w:w="883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669"/>
        <w:gridCol w:w="7169"/>
      </w:tblGrid>
      <w:tr w:rsidR="00537256" w:rsidRPr="00BE429E" w14:paraId="29184599" w14:textId="77777777" w:rsidTr="00892530">
        <w:tc>
          <w:tcPr>
            <w:tcW w:w="1669" w:type="dxa"/>
            <w:tcBorders>
              <w:top w:val="single" w:sz="12" w:space="0" w:color="auto"/>
              <w:bottom w:val="single" w:sz="12" w:space="0" w:color="auto"/>
            </w:tcBorders>
            <w:shd w:val="clear" w:color="auto" w:fill="auto"/>
          </w:tcPr>
          <w:p w14:paraId="2A7A5B38" w14:textId="77777777" w:rsidR="00537256" w:rsidRPr="00BE429E" w:rsidRDefault="00537256" w:rsidP="00892530">
            <w:pPr>
              <w:jc w:val="center"/>
              <w:rPr>
                <w:rFonts w:ascii="Times New Roman" w:hAnsi="Times New Roman"/>
                <w:b/>
                <w:szCs w:val="22"/>
              </w:rPr>
            </w:pPr>
            <w:r w:rsidRPr="00BE429E">
              <w:rPr>
                <w:rFonts w:ascii="Times New Roman" w:hAnsi="Times New Roman"/>
                <w:b/>
                <w:szCs w:val="22"/>
              </w:rPr>
              <w:t>Type of Barrier</w:t>
            </w:r>
          </w:p>
        </w:tc>
        <w:tc>
          <w:tcPr>
            <w:tcW w:w="7169" w:type="dxa"/>
            <w:tcBorders>
              <w:top w:val="single" w:sz="12" w:space="0" w:color="auto"/>
              <w:bottom w:val="single" w:sz="12" w:space="0" w:color="auto"/>
            </w:tcBorders>
            <w:shd w:val="clear" w:color="auto" w:fill="auto"/>
          </w:tcPr>
          <w:p w14:paraId="330A3176" w14:textId="77777777" w:rsidR="00537256" w:rsidRPr="00BE429E" w:rsidRDefault="00537256" w:rsidP="00892530">
            <w:pPr>
              <w:jc w:val="center"/>
              <w:rPr>
                <w:rFonts w:ascii="Times New Roman" w:hAnsi="Times New Roman"/>
                <w:b/>
                <w:szCs w:val="22"/>
              </w:rPr>
            </w:pPr>
            <w:r w:rsidRPr="00BE429E">
              <w:rPr>
                <w:rFonts w:ascii="Times New Roman" w:hAnsi="Times New Roman"/>
                <w:b/>
                <w:szCs w:val="22"/>
              </w:rPr>
              <w:t>Description of Barrier</w:t>
            </w:r>
          </w:p>
        </w:tc>
      </w:tr>
      <w:tr w:rsidR="00537256" w:rsidRPr="00BE429E" w14:paraId="6FB93A35" w14:textId="77777777" w:rsidTr="00892530">
        <w:trPr>
          <w:trHeight w:val="1070"/>
        </w:trPr>
        <w:tc>
          <w:tcPr>
            <w:tcW w:w="1669" w:type="dxa"/>
            <w:tcBorders>
              <w:top w:val="single" w:sz="12" w:space="0" w:color="auto"/>
            </w:tcBorders>
            <w:shd w:val="clear" w:color="auto" w:fill="auto"/>
          </w:tcPr>
          <w:p w14:paraId="2332CE3C" w14:textId="77777777" w:rsidR="00537256" w:rsidRPr="00BE429E" w:rsidRDefault="00537256" w:rsidP="00234252">
            <w:pPr>
              <w:rPr>
                <w:rFonts w:ascii="Times New Roman" w:hAnsi="Times New Roman"/>
                <w:i/>
                <w:szCs w:val="22"/>
              </w:rPr>
            </w:pPr>
            <w:r w:rsidRPr="00BE429E">
              <w:rPr>
                <w:rFonts w:ascii="Times New Roman" w:hAnsi="Times New Roman"/>
                <w:i/>
                <w:szCs w:val="22"/>
              </w:rPr>
              <w:t>Policy/</w:t>
            </w:r>
          </w:p>
          <w:p w14:paraId="6F1E8A7E" w14:textId="77777777" w:rsidR="00537256" w:rsidRPr="00BE429E" w:rsidRDefault="00512EFC" w:rsidP="00234252">
            <w:pPr>
              <w:rPr>
                <w:rFonts w:ascii="Times New Roman" w:hAnsi="Times New Roman"/>
                <w:i/>
                <w:szCs w:val="22"/>
              </w:rPr>
            </w:pPr>
            <w:r w:rsidRPr="00BE429E">
              <w:rPr>
                <w:rFonts w:ascii="Times New Roman" w:hAnsi="Times New Roman"/>
                <w:i/>
                <w:szCs w:val="22"/>
              </w:rPr>
              <w:t>Regulatory</w:t>
            </w:r>
          </w:p>
        </w:tc>
        <w:tc>
          <w:tcPr>
            <w:tcW w:w="7169" w:type="dxa"/>
            <w:tcBorders>
              <w:top w:val="single" w:sz="12" w:space="0" w:color="auto"/>
            </w:tcBorders>
            <w:shd w:val="clear" w:color="auto" w:fill="auto"/>
          </w:tcPr>
          <w:p w14:paraId="01B3F48B" w14:textId="77777777" w:rsidR="00537256" w:rsidRPr="00BE429E" w:rsidRDefault="00537256" w:rsidP="00E305EF">
            <w:pPr>
              <w:spacing w:after="0"/>
              <w:rPr>
                <w:rFonts w:ascii="Times New Roman" w:hAnsi="Times New Roman"/>
                <w:szCs w:val="22"/>
              </w:rPr>
            </w:pPr>
            <w:r w:rsidRPr="00BE429E">
              <w:rPr>
                <w:rFonts w:ascii="Times New Roman" w:hAnsi="Times New Roman"/>
                <w:szCs w:val="22"/>
              </w:rPr>
              <w:t xml:space="preserve">Land-use policies and regulations do not take into </w:t>
            </w:r>
            <w:r w:rsidR="006D272C">
              <w:rPr>
                <w:rFonts w:ascii="Times New Roman" w:hAnsi="Times New Roman"/>
                <w:szCs w:val="22"/>
              </w:rPr>
              <w:t xml:space="preserve">account low-carbon requirements. </w:t>
            </w:r>
            <w:r w:rsidRPr="00BE429E">
              <w:rPr>
                <w:rFonts w:ascii="Times New Roman" w:hAnsi="Times New Roman"/>
                <w:szCs w:val="22"/>
              </w:rPr>
              <w:t>Current residential codes for rural housing are weak due to the relatively low priority of the sector in previous years</w:t>
            </w:r>
            <w:r w:rsidR="003E1581">
              <w:rPr>
                <w:rFonts w:ascii="Times New Roman" w:hAnsi="Times New Roman"/>
                <w:szCs w:val="22"/>
              </w:rPr>
              <w:t xml:space="preserve">, and construction practices are largely </w:t>
            </w:r>
            <w:r w:rsidR="003E1581" w:rsidRPr="00E305EF">
              <w:rPr>
                <w:rFonts w:ascii="Times New Roman" w:hAnsi="Times New Roman"/>
                <w:i/>
                <w:szCs w:val="22"/>
              </w:rPr>
              <w:t>ad hoc</w:t>
            </w:r>
            <w:r w:rsidR="006D272C">
              <w:rPr>
                <w:rFonts w:ascii="Times New Roman" w:hAnsi="Times New Roman"/>
                <w:i/>
                <w:szCs w:val="22"/>
              </w:rPr>
              <w:t>.</w:t>
            </w:r>
          </w:p>
        </w:tc>
      </w:tr>
      <w:tr w:rsidR="00537256" w:rsidRPr="00BE429E" w14:paraId="0F797E29" w14:textId="77777777" w:rsidTr="00892530">
        <w:tc>
          <w:tcPr>
            <w:tcW w:w="1669" w:type="dxa"/>
            <w:shd w:val="clear" w:color="auto" w:fill="auto"/>
          </w:tcPr>
          <w:p w14:paraId="2FFAE890" w14:textId="77777777" w:rsidR="00537256" w:rsidRPr="00BE429E" w:rsidRDefault="00537256" w:rsidP="00234252">
            <w:pPr>
              <w:rPr>
                <w:rFonts w:ascii="Times New Roman" w:hAnsi="Times New Roman"/>
                <w:i/>
                <w:szCs w:val="22"/>
              </w:rPr>
            </w:pPr>
            <w:r w:rsidRPr="00BE429E">
              <w:rPr>
                <w:rFonts w:ascii="Times New Roman" w:hAnsi="Times New Roman"/>
                <w:i/>
                <w:szCs w:val="22"/>
              </w:rPr>
              <w:t>Market-related</w:t>
            </w:r>
          </w:p>
        </w:tc>
        <w:tc>
          <w:tcPr>
            <w:tcW w:w="7169" w:type="dxa"/>
            <w:shd w:val="clear" w:color="auto" w:fill="auto"/>
          </w:tcPr>
          <w:p w14:paraId="47B896AE" w14:textId="77777777" w:rsidR="00537256" w:rsidRPr="00BE429E" w:rsidRDefault="00537256" w:rsidP="00234252">
            <w:pPr>
              <w:rPr>
                <w:rFonts w:ascii="Times New Roman" w:hAnsi="Times New Roman"/>
                <w:szCs w:val="22"/>
              </w:rPr>
            </w:pPr>
            <w:r w:rsidRPr="00BE429E">
              <w:rPr>
                <w:rFonts w:ascii="Times New Roman" w:hAnsi="Times New Roman"/>
                <w:szCs w:val="22"/>
              </w:rPr>
              <w:t>Domestic manufacturers may not be aware of opportunities in low-carbon construction materials and technologies due to a lack of experience in that sector (in which there was previously no real demand)</w:t>
            </w:r>
            <w:r w:rsidR="006D272C">
              <w:rPr>
                <w:rFonts w:ascii="Times New Roman" w:hAnsi="Times New Roman"/>
                <w:szCs w:val="22"/>
              </w:rPr>
              <w:t xml:space="preserve">. </w:t>
            </w:r>
            <w:r w:rsidRPr="00BE429E">
              <w:rPr>
                <w:rFonts w:ascii="Times New Roman" w:hAnsi="Times New Roman"/>
                <w:szCs w:val="22"/>
              </w:rPr>
              <w:t>Lack of experience with low-carbon technologies and approaches, as those technologies are primarily imports and may not be known to potential customers</w:t>
            </w:r>
            <w:r w:rsidR="006D272C">
              <w:rPr>
                <w:rFonts w:ascii="Times New Roman" w:hAnsi="Times New Roman"/>
                <w:szCs w:val="22"/>
              </w:rPr>
              <w:t>.</w:t>
            </w:r>
          </w:p>
        </w:tc>
      </w:tr>
      <w:tr w:rsidR="00537256" w:rsidRPr="00BE429E" w14:paraId="1FE95E90" w14:textId="77777777" w:rsidTr="00892530">
        <w:tc>
          <w:tcPr>
            <w:tcW w:w="1669" w:type="dxa"/>
            <w:shd w:val="clear" w:color="auto" w:fill="auto"/>
          </w:tcPr>
          <w:p w14:paraId="42E9A26B" w14:textId="77777777" w:rsidR="00537256" w:rsidRPr="00BE429E" w:rsidRDefault="00537256" w:rsidP="00234252">
            <w:pPr>
              <w:rPr>
                <w:rFonts w:ascii="Times New Roman" w:hAnsi="Times New Roman"/>
                <w:i/>
                <w:szCs w:val="22"/>
              </w:rPr>
            </w:pPr>
            <w:r w:rsidRPr="00BE429E">
              <w:rPr>
                <w:rFonts w:ascii="Times New Roman" w:hAnsi="Times New Roman"/>
                <w:i/>
                <w:szCs w:val="22"/>
              </w:rPr>
              <w:t xml:space="preserve">Financial </w:t>
            </w:r>
          </w:p>
        </w:tc>
        <w:tc>
          <w:tcPr>
            <w:tcW w:w="7169" w:type="dxa"/>
            <w:shd w:val="clear" w:color="auto" w:fill="auto"/>
          </w:tcPr>
          <w:p w14:paraId="1808AD34" w14:textId="77777777" w:rsidR="00537256" w:rsidRPr="00BE429E" w:rsidRDefault="00537256" w:rsidP="00234252">
            <w:pPr>
              <w:rPr>
                <w:rFonts w:ascii="Times New Roman" w:hAnsi="Times New Roman"/>
                <w:szCs w:val="22"/>
              </w:rPr>
            </w:pPr>
            <w:r w:rsidRPr="00BE429E">
              <w:rPr>
                <w:rFonts w:ascii="Times New Roman" w:hAnsi="Times New Roman"/>
                <w:szCs w:val="22"/>
              </w:rPr>
              <w:t>Higher up-front cost of low-carbon housing units compared to previous designs without insulation, efficient windows, efficient appliances, renewable energy applications</w:t>
            </w:r>
            <w:r w:rsidR="006D272C">
              <w:rPr>
                <w:rFonts w:ascii="Times New Roman" w:hAnsi="Times New Roman"/>
                <w:szCs w:val="22"/>
              </w:rPr>
              <w:t xml:space="preserve">. </w:t>
            </w:r>
            <w:r w:rsidRPr="00BE429E">
              <w:rPr>
                <w:rFonts w:ascii="Times New Roman" w:hAnsi="Times New Roman"/>
                <w:szCs w:val="22"/>
              </w:rPr>
              <w:t>High interest rates for mortgages due to competition for investment funds with other sectors in a period of economic growth</w:t>
            </w:r>
            <w:r w:rsidR="006D272C">
              <w:rPr>
                <w:rFonts w:ascii="Times New Roman" w:hAnsi="Times New Roman"/>
                <w:szCs w:val="22"/>
              </w:rPr>
              <w:t xml:space="preserve">. </w:t>
            </w:r>
            <w:r w:rsidRPr="00BE429E">
              <w:rPr>
                <w:rFonts w:ascii="Times New Roman" w:hAnsi="Times New Roman"/>
                <w:szCs w:val="22"/>
              </w:rPr>
              <w:t>Tariffs for fuel and power are below market rate, so when consumers save energy, they do not realize the full economic savings resulting from their actions.  Therefore, they have less motivation to reduce fuel and po</w:t>
            </w:r>
            <w:r w:rsidR="003B69CE">
              <w:rPr>
                <w:rFonts w:ascii="Times New Roman" w:hAnsi="Times New Roman"/>
                <w:szCs w:val="22"/>
              </w:rPr>
              <w:t xml:space="preserve">wer consumption (and invest in </w:t>
            </w:r>
            <w:r w:rsidRPr="00BE429E">
              <w:rPr>
                <w:rFonts w:ascii="Times New Roman" w:hAnsi="Times New Roman"/>
                <w:szCs w:val="22"/>
              </w:rPr>
              <w:t>energy-saving measures and renewable resources).</w:t>
            </w:r>
          </w:p>
        </w:tc>
      </w:tr>
      <w:tr w:rsidR="00537256" w:rsidRPr="00BE429E" w14:paraId="691573E6" w14:textId="77777777" w:rsidTr="00892530">
        <w:tc>
          <w:tcPr>
            <w:tcW w:w="1669" w:type="dxa"/>
            <w:shd w:val="clear" w:color="auto" w:fill="auto"/>
          </w:tcPr>
          <w:p w14:paraId="56DD7667" w14:textId="77777777" w:rsidR="00537256" w:rsidRPr="00BE429E" w:rsidRDefault="00537256" w:rsidP="00234252">
            <w:pPr>
              <w:rPr>
                <w:rFonts w:ascii="Times New Roman" w:hAnsi="Times New Roman"/>
                <w:i/>
                <w:szCs w:val="22"/>
              </w:rPr>
            </w:pPr>
            <w:r w:rsidRPr="00BE429E">
              <w:rPr>
                <w:rFonts w:ascii="Times New Roman" w:hAnsi="Times New Roman"/>
                <w:i/>
                <w:szCs w:val="22"/>
              </w:rPr>
              <w:t>Awareness</w:t>
            </w:r>
          </w:p>
        </w:tc>
        <w:tc>
          <w:tcPr>
            <w:tcW w:w="7169" w:type="dxa"/>
            <w:shd w:val="clear" w:color="auto" w:fill="auto"/>
          </w:tcPr>
          <w:p w14:paraId="09144130" w14:textId="77777777" w:rsidR="00537256" w:rsidRPr="00BE429E" w:rsidRDefault="00537256" w:rsidP="00EA0718">
            <w:pPr>
              <w:rPr>
                <w:rFonts w:ascii="Times New Roman" w:hAnsi="Times New Roman"/>
                <w:szCs w:val="22"/>
              </w:rPr>
            </w:pPr>
            <w:r w:rsidRPr="00BE429E">
              <w:rPr>
                <w:rFonts w:ascii="Times New Roman" w:hAnsi="Times New Roman"/>
                <w:szCs w:val="22"/>
              </w:rPr>
              <w:t xml:space="preserve">Low awareness of potential benefits (and savings in operating costs) of more efficient houses among nearly all stakeholders (government, private sector, and rural residents) stemming from the prevalent practice of </w:t>
            </w:r>
            <w:r w:rsidRPr="006D272C">
              <w:rPr>
                <w:rFonts w:ascii="Times New Roman" w:hAnsi="Times New Roman"/>
                <w:i/>
                <w:szCs w:val="22"/>
              </w:rPr>
              <w:t>ad hoc</w:t>
            </w:r>
            <w:r w:rsidRPr="00BE429E">
              <w:rPr>
                <w:rFonts w:ascii="Times New Roman" w:hAnsi="Times New Roman"/>
                <w:szCs w:val="22"/>
              </w:rPr>
              <w:t xml:space="preserve"> rural housing construction in previous years using unfired clay brick.</w:t>
            </w:r>
            <w:r w:rsidR="006D272C">
              <w:rPr>
                <w:rFonts w:ascii="Times New Roman" w:hAnsi="Times New Roman"/>
                <w:szCs w:val="22"/>
              </w:rPr>
              <w:t xml:space="preserve"> </w:t>
            </w:r>
            <w:r w:rsidRPr="00BE429E">
              <w:rPr>
                <w:rFonts w:ascii="Times New Roman" w:hAnsi="Times New Roman"/>
                <w:szCs w:val="22"/>
              </w:rPr>
              <w:t>Low-carbon technologies unfamiliar to potential manufacturers, distributers, and customers in the construction sector due to the lack of a market among this group in previous years</w:t>
            </w:r>
            <w:r w:rsidR="006D272C">
              <w:rPr>
                <w:rFonts w:ascii="Times New Roman" w:hAnsi="Times New Roman"/>
                <w:szCs w:val="22"/>
              </w:rPr>
              <w:t xml:space="preserve">. </w:t>
            </w:r>
            <w:r w:rsidRPr="00BE429E">
              <w:rPr>
                <w:rFonts w:ascii="Times New Roman" w:hAnsi="Times New Roman"/>
                <w:szCs w:val="22"/>
              </w:rPr>
              <w:t xml:space="preserve">Low awareness of climate-related issues in rural land use planning and zoning as plans have focused primarily on urban heat </w:t>
            </w:r>
            <w:r w:rsidR="00EA0718">
              <w:rPr>
                <w:rFonts w:ascii="Times New Roman" w:hAnsi="Times New Roman"/>
                <w:szCs w:val="22"/>
              </w:rPr>
              <w:t>supply</w:t>
            </w:r>
            <w:r w:rsidRPr="00BE429E">
              <w:rPr>
                <w:rFonts w:ascii="Times New Roman" w:hAnsi="Times New Roman"/>
                <w:szCs w:val="22"/>
              </w:rPr>
              <w:t xml:space="preserve"> in the past.</w:t>
            </w:r>
          </w:p>
        </w:tc>
      </w:tr>
      <w:tr w:rsidR="00537256" w:rsidRPr="00BE429E" w14:paraId="5436FF67" w14:textId="77777777" w:rsidTr="00892530">
        <w:tc>
          <w:tcPr>
            <w:tcW w:w="1669" w:type="dxa"/>
            <w:shd w:val="clear" w:color="auto" w:fill="auto"/>
          </w:tcPr>
          <w:p w14:paraId="770C37DC" w14:textId="77777777" w:rsidR="00537256" w:rsidRPr="00BE429E" w:rsidRDefault="00537256" w:rsidP="00234252">
            <w:pPr>
              <w:rPr>
                <w:rFonts w:ascii="Times New Roman" w:hAnsi="Times New Roman"/>
                <w:i/>
                <w:szCs w:val="22"/>
              </w:rPr>
            </w:pPr>
            <w:r w:rsidRPr="00BE429E">
              <w:rPr>
                <w:rFonts w:ascii="Times New Roman" w:hAnsi="Times New Roman"/>
                <w:i/>
                <w:szCs w:val="22"/>
              </w:rPr>
              <w:t>Capacity</w:t>
            </w:r>
          </w:p>
        </w:tc>
        <w:tc>
          <w:tcPr>
            <w:tcW w:w="7169" w:type="dxa"/>
            <w:shd w:val="clear" w:color="auto" w:fill="auto"/>
          </w:tcPr>
          <w:p w14:paraId="2AC7F60C" w14:textId="77777777" w:rsidR="00537256" w:rsidRPr="00BE429E" w:rsidRDefault="00537256" w:rsidP="003B69CE">
            <w:pPr>
              <w:rPr>
                <w:rFonts w:ascii="Times New Roman" w:hAnsi="Times New Roman"/>
                <w:szCs w:val="22"/>
              </w:rPr>
            </w:pPr>
            <w:r w:rsidRPr="00BE429E">
              <w:rPr>
                <w:rFonts w:ascii="Times New Roman" w:hAnsi="Times New Roman"/>
                <w:szCs w:val="22"/>
              </w:rPr>
              <w:t>Lack of capacity and knowledge to identify, plan and implement low-carbon solutions for rural set</w:t>
            </w:r>
            <w:r>
              <w:rPr>
                <w:rFonts w:ascii="Times New Roman" w:hAnsi="Times New Roman"/>
                <w:szCs w:val="22"/>
              </w:rPr>
              <w:t>t</w:t>
            </w:r>
            <w:r w:rsidRPr="00BE429E">
              <w:rPr>
                <w:rFonts w:ascii="Times New Roman" w:hAnsi="Times New Roman"/>
                <w:szCs w:val="22"/>
              </w:rPr>
              <w:t>lements (e.g. how to plan and build a village with low carbon footprint, which technology to use, how to build and operate such buildings and technologies, etc</w:t>
            </w:r>
            <w:r>
              <w:rPr>
                <w:rFonts w:ascii="Times New Roman" w:hAnsi="Times New Roman"/>
                <w:szCs w:val="22"/>
              </w:rPr>
              <w:t>.</w:t>
            </w:r>
            <w:r w:rsidR="006D272C">
              <w:rPr>
                <w:rFonts w:ascii="Times New Roman" w:hAnsi="Times New Roman"/>
                <w:szCs w:val="22"/>
              </w:rPr>
              <w:t xml:space="preserve">). </w:t>
            </w:r>
            <w:r w:rsidRPr="00BE429E">
              <w:rPr>
                <w:rFonts w:ascii="Times New Roman" w:hAnsi="Times New Roman"/>
                <w:szCs w:val="22"/>
              </w:rPr>
              <w:t>Lack of capacity to incorporate climate change considerations into local development in rural areas due to lack of experience and the relative recent emergence of these techniques</w:t>
            </w:r>
            <w:r w:rsidR="006D272C">
              <w:rPr>
                <w:rFonts w:ascii="Times New Roman" w:hAnsi="Times New Roman"/>
                <w:szCs w:val="22"/>
              </w:rPr>
              <w:t xml:space="preserve">. </w:t>
            </w:r>
            <w:r w:rsidR="003B69CE">
              <w:rPr>
                <w:rFonts w:ascii="Times New Roman" w:hAnsi="Times New Roman"/>
                <w:szCs w:val="22"/>
              </w:rPr>
              <w:t xml:space="preserve">Lack of </w:t>
            </w:r>
            <w:r w:rsidR="003B69CE">
              <w:rPr>
                <w:rFonts w:ascii="Times New Roman" w:hAnsi="Times New Roman"/>
                <w:szCs w:val="22"/>
              </w:rPr>
              <w:lastRenderedPageBreak/>
              <w:t>capacity to conduct design and site checks and to enforce the newer, stricter residential building codes that will come into force during the project implementation period.</w:t>
            </w:r>
          </w:p>
        </w:tc>
      </w:tr>
    </w:tbl>
    <w:p w14:paraId="5CF0F279" w14:textId="77777777" w:rsidR="003D65F0" w:rsidRPr="00892530" w:rsidRDefault="003D65F0" w:rsidP="00537256">
      <w:pPr>
        <w:rPr>
          <w:rFonts w:ascii="Times New Roman" w:hAnsi="Times New Roman"/>
          <w:b/>
          <w:smallCaps/>
          <w:szCs w:val="22"/>
        </w:rPr>
      </w:pPr>
    </w:p>
    <w:p w14:paraId="229306EB" w14:textId="77777777" w:rsidR="001833D5" w:rsidRPr="00D95D55" w:rsidRDefault="003D65F0" w:rsidP="00E305EF">
      <w:pPr>
        <w:rPr>
          <w:rFonts w:ascii="Times New Roman" w:hAnsi="Times New Roman"/>
          <w:b/>
          <w:smallCaps/>
          <w:sz w:val="28"/>
          <w:szCs w:val="28"/>
          <w:highlight w:val="yellow"/>
          <w:lang w:val="en-US"/>
        </w:rPr>
      </w:pPr>
      <w:r>
        <w:rPr>
          <w:rFonts w:ascii="Times New Roman" w:hAnsi="Times New Roman"/>
          <w:b/>
          <w:smallCaps/>
          <w:sz w:val="28"/>
          <w:szCs w:val="28"/>
        </w:rPr>
        <w:br w:type="page"/>
      </w:r>
    </w:p>
    <w:p w14:paraId="7D7D1B9E" w14:textId="77777777" w:rsidR="004D0BD9" w:rsidRPr="00F659CE" w:rsidRDefault="004D0BD9" w:rsidP="00537256">
      <w:pPr>
        <w:pStyle w:val="Heading1"/>
        <w:rPr>
          <w:rFonts w:ascii="Times New Roman" w:hAnsi="Times New Roman"/>
        </w:rPr>
      </w:pPr>
      <w:bookmarkStart w:id="12" w:name="_Toc207800911"/>
      <w:bookmarkStart w:id="13" w:name="_Toc472957622"/>
      <w:r w:rsidRPr="00F659CE">
        <w:rPr>
          <w:rFonts w:ascii="Times New Roman" w:hAnsi="Times New Roman"/>
        </w:rPr>
        <w:lastRenderedPageBreak/>
        <w:t>Strategy</w:t>
      </w:r>
      <w:bookmarkEnd w:id="12"/>
      <w:bookmarkEnd w:id="13"/>
    </w:p>
    <w:p w14:paraId="6F799248" w14:textId="77777777" w:rsidR="00354F00" w:rsidRPr="00F659CE" w:rsidRDefault="002E6F3F" w:rsidP="00B82D06">
      <w:pPr>
        <w:pStyle w:val="Heading2"/>
        <w:spacing w:before="120" w:after="120"/>
        <w:ind w:left="0"/>
        <w:rPr>
          <w:sz w:val="24"/>
          <w:lang w:val="en-US"/>
        </w:rPr>
      </w:pPr>
      <w:bookmarkStart w:id="14" w:name="_Toc472957623"/>
      <w:r w:rsidRPr="00F659CE">
        <w:rPr>
          <w:sz w:val="24"/>
          <w:lang w:val="en-US"/>
        </w:rPr>
        <w:t>Project Approach</w:t>
      </w:r>
      <w:bookmarkEnd w:id="14"/>
    </w:p>
    <w:p w14:paraId="2B9A718E" w14:textId="77777777" w:rsidR="00AE11D4" w:rsidRPr="00A86101" w:rsidRDefault="00AE11D4" w:rsidP="00B82D06">
      <w:pPr>
        <w:pStyle w:val="Heading3"/>
        <w:spacing w:before="120" w:after="120"/>
        <w:rPr>
          <w:rFonts w:ascii="Times New Roman" w:hAnsi="Times New Roman"/>
          <w:sz w:val="24"/>
          <w:szCs w:val="24"/>
          <w:lang w:val="en-US"/>
        </w:rPr>
      </w:pPr>
      <w:bookmarkStart w:id="15" w:name="_Toc472957624"/>
      <w:r w:rsidRPr="00A86101">
        <w:rPr>
          <w:rFonts w:ascii="Times New Roman" w:hAnsi="Times New Roman"/>
          <w:sz w:val="24"/>
          <w:szCs w:val="24"/>
          <w:lang w:val="en-US"/>
        </w:rPr>
        <w:t>Rationale</w:t>
      </w:r>
      <w:bookmarkEnd w:id="15"/>
    </w:p>
    <w:p w14:paraId="1325364E" w14:textId="77777777" w:rsidR="002E6F3F" w:rsidRPr="003B69CE" w:rsidRDefault="002E6F3F" w:rsidP="00EC20DE">
      <w:pPr>
        <w:spacing w:before="120" w:after="120"/>
        <w:outlineLvl w:val="0"/>
        <w:rPr>
          <w:rFonts w:ascii="Times New Roman" w:hAnsi="Times New Roman"/>
          <w:szCs w:val="22"/>
        </w:rPr>
      </w:pPr>
      <w:r w:rsidRPr="003B69CE">
        <w:rPr>
          <w:rFonts w:ascii="Times New Roman" w:hAnsi="Times New Roman"/>
          <w:szCs w:val="22"/>
        </w:rPr>
        <w:t xml:space="preserve">There are compelling reasons to focus on low-carbon rural settlements from an economic, social, and environmental standpoint.  However, it should also be noted that the rural housing issue provides an entry point into low-carbon rural development that is unique.  While the housing units themselves can be constructed as low-carbon buildings that utilize energy efficiency and renewable energy technologies, the construction of entire housing developments also presents an opportunity to address local infrastructure and planning issues. </w:t>
      </w:r>
    </w:p>
    <w:p w14:paraId="5EE3224F" w14:textId="77777777" w:rsidR="002E6F3F" w:rsidRPr="003B69CE" w:rsidRDefault="002E6F3F" w:rsidP="00EC20DE">
      <w:pPr>
        <w:spacing w:before="120" w:after="120"/>
        <w:outlineLvl w:val="0"/>
        <w:rPr>
          <w:rFonts w:ascii="Times New Roman" w:hAnsi="Times New Roman"/>
          <w:szCs w:val="22"/>
        </w:rPr>
      </w:pPr>
      <w:r w:rsidRPr="003B69CE">
        <w:rPr>
          <w:rFonts w:ascii="Times New Roman" w:hAnsi="Times New Roman"/>
          <w:szCs w:val="22"/>
        </w:rPr>
        <w:t xml:space="preserve">Given the high rate of private home ownership, rural settlements also provide a solid entry point for the introduction of a mortgage financing mechanism.  The use of GEF funds for non-grant financing mechanisms would leverage substantial government investments in the housing sector and develop an innovative product that could be replicated broadly in Uzbekistan and in other countries.  </w:t>
      </w:r>
    </w:p>
    <w:p w14:paraId="2C52BA2D" w14:textId="77777777" w:rsidR="002E6F3F" w:rsidRPr="003B69CE" w:rsidRDefault="002E6F3F" w:rsidP="00EC20DE">
      <w:pPr>
        <w:spacing w:before="120" w:after="120"/>
        <w:rPr>
          <w:rFonts w:ascii="Times New Roman" w:hAnsi="Times New Roman"/>
          <w:szCs w:val="22"/>
        </w:rPr>
      </w:pPr>
      <w:r w:rsidRPr="003B69CE">
        <w:rPr>
          <w:rFonts w:ascii="Times New Roman" w:hAnsi="Times New Roman"/>
          <w:szCs w:val="22"/>
        </w:rPr>
        <w:t>Finally, low-carbon rural housing presents a</w:t>
      </w:r>
      <w:r w:rsidR="005A1730" w:rsidRPr="003B69CE">
        <w:rPr>
          <w:rFonts w:ascii="Times New Roman" w:hAnsi="Times New Roman"/>
          <w:szCs w:val="22"/>
        </w:rPr>
        <w:t>n</w:t>
      </w:r>
      <w:r w:rsidRPr="003B69CE">
        <w:rPr>
          <w:rFonts w:ascii="Times New Roman" w:hAnsi="Times New Roman"/>
          <w:szCs w:val="22"/>
        </w:rPr>
        <w:t xml:space="preserve"> opportunity to address climate change threats to rural populations in Uzbekistan.  Projected climate threats include increased air temperature, changing rainfall patterns (and increased drought frequency), and an increase in extreme events, such as heat waves.</w:t>
      </w:r>
      <w:r w:rsidRPr="003B69CE">
        <w:rPr>
          <w:rStyle w:val="FootnoteReference"/>
          <w:rFonts w:ascii="Times New Roman" w:hAnsi="Times New Roman"/>
          <w:sz w:val="22"/>
          <w:szCs w:val="22"/>
        </w:rPr>
        <w:footnoteReference w:id="51"/>
      </w:r>
      <w:r w:rsidRPr="003B69CE">
        <w:rPr>
          <w:rFonts w:ascii="Times New Roman" w:hAnsi="Times New Roman"/>
          <w:szCs w:val="22"/>
        </w:rPr>
        <w:t xml:space="preserve"> Well-constructed rural housing that provides a comfortable indoor climate for residents and affordable heating and cooling options directly reduces exposure to these climate threats. Furthermore, housing improvements in resource efficiency could reduce energy and water use, easing the acute stress on diminishing water resources and reducing utility expenditures for households--both steps that would also reduce vulnerability to climate change.</w:t>
      </w:r>
    </w:p>
    <w:p w14:paraId="7E05BC41" w14:textId="77777777" w:rsidR="00803C0D" w:rsidRDefault="002E6F3F" w:rsidP="00EC20DE">
      <w:pPr>
        <w:spacing w:before="120" w:after="120"/>
        <w:rPr>
          <w:rFonts w:ascii="Times New Roman" w:hAnsi="Times New Roman"/>
          <w:szCs w:val="22"/>
        </w:rPr>
      </w:pPr>
      <w:r w:rsidRPr="003B69CE">
        <w:rPr>
          <w:rFonts w:ascii="Times New Roman" w:hAnsi="Times New Roman"/>
          <w:szCs w:val="22"/>
        </w:rPr>
        <w:t>Due to the presence of market and non-market barriers, the overall risk profile of energy-efficient construction deter</w:t>
      </w:r>
      <w:r w:rsidR="002057D4">
        <w:rPr>
          <w:rFonts w:ascii="Times New Roman" w:hAnsi="Times New Roman"/>
          <w:szCs w:val="22"/>
        </w:rPr>
        <w:t>s</w:t>
      </w:r>
      <w:r w:rsidRPr="003B69CE">
        <w:rPr>
          <w:rFonts w:ascii="Times New Roman" w:hAnsi="Times New Roman"/>
          <w:szCs w:val="22"/>
        </w:rPr>
        <w:t xml:space="preserve"> private investment despite the presence of vast – but hitherto untapped – potential for highly cost-effective opportunities</w:t>
      </w:r>
      <w:r w:rsidR="00A12C92">
        <w:rPr>
          <w:rFonts w:ascii="Times New Roman" w:hAnsi="Times New Roman"/>
          <w:szCs w:val="22"/>
        </w:rPr>
        <w:t xml:space="preserve"> to save energy and reduce GHG emissions</w:t>
      </w:r>
      <w:r w:rsidRPr="003B69CE">
        <w:rPr>
          <w:rFonts w:ascii="Times New Roman" w:hAnsi="Times New Roman"/>
          <w:szCs w:val="22"/>
        </w:rPr>
        <w:t>. The proposed project for Uzbekistan is designed to comprehensively address these barriers via a combination of policy and financial de-risking instruments and targeted financial incentives to k</w:t>
      </w:r>
      <w:r w:rsidR="002F3761">
        <w:rPr>
          <w:rFonts w:ascii="Times New Roman" w:hAnsi="Times New Roman"/>
          <w:szCs w:val="22"/>
        </w:rPr>
        <w:t>ey market players, such as home</w:t>
      </w:r>
      <w:r w:rsidRPr="003B69CE">
        <w:rPr>
          <w:rFonts w:ascii="Times New Roman" w:hAnsi="Times New Roman"/>
          <w:szCs w:val="22"/>
        </w:rPr>
        <w:t>owners.</w:t>
      </w:r>
      <w:r w:rsidR="00803C0D">
        <w:rPr>
          <w:rStyle w:val="FootnoteReference"/>
          <w:szCs w:val="22"/>
        </w:rPr>
        <w:footnoteReference w:id="52"/>
      </w:r>
      <w:r w:rsidRPr="003B69CE">
        <w:rPr>
          <w:rFonts w:ascii="Times New Roman" w:hAnsi="Times New Roman"/>
          <w:szCs w:val="22"/>
        </w:rPr>
        <w:t xml:space="preserve"> </w:t>
      </w:r>
      <w:r w:rsidR="006A41FD">
        <w:rPr>
          <w:rFonts w:ascii="Times New Roman" w:hAnsi="Times New Roman"/>
          <w:szCs w:val="22"/>
        </w:rPr>
        <w:t>A detailed Theory of Change for the project is provided under Annex 9 of this document.</w:t>
      </w:r>
    </w:p>
    <w:p w14:paraId="460B5A30" w14:textId="77777777" w:rsidR="00E62E37" w:rsidRPr="00A86101" w:rsidRDefault="00E62E37" w:rsidP="00EC20DE">
      <w:pPr>
        <w:pStyle w:val="Heading3"/>
        <w:spacing w:before="120" w:after="120"/>
        <w:rPr>
          <w:rFonts w:ascii="Times New Roman" w:hAnsi="Times New Roman"/>
          <w:sz w:val="24"/>
          <w:szCs w:val="24"/>
          <w:lang w:val="en-US"/>
        </w:rPr>
      </w:pPr>
      <w:bookmarkStart w:id="16" w:name="_Toc472957625"/>
      <w:r w:rsidRPr="00A86101">
        <w:rPr>
          <w:rFonts w:ascii="Times New Roman" w:hAnsi="Times New Roman"/>
          <w:sz w:val="24"/>
          <w:szCs w:val="24"/>
          <w:lang w:val="en-US"/>
        </w:rPr>
        <w:t>Areas of Activity</w:t>
      </w:r>
      <w:bookmarkEnd w:id="16"/>
    </w:p>
    <w:p w14:paraId="72293548" w14:textId="77777777" w:rsidR="00AE11D4" w:rsidRDefault="00AE11D4" w:rsidP="00EC20DE">
      <w:pPr>
        <w:spacing w:before="120" w:after="120"/>
        <w:rPr>
          <w:rFonts w:ascii="Times New Roman" w:hAnsi="Times New Roman"/>
          <w:szCs w:val="22"/>
        </w:rPr>
      </w:pPr>
      <w:r>
        <w:rPr>
          <w:rFonts w:ascii="Times New Roman" w:hAnsi="Times New Roman"/>
          <w:szCs w:val="22"/>
        </w:rPr>
        <w:t>The project includes country-level activities, such as strengthening energy performance standards in building codes, but the construction of EE and Low</w:t>
      </w:r>
      <w:r w:rsidR="00803C0D">
        <w:rPr>
          <w:rFonts w:ascii="Times New Roman" w:hAnsi="Times New Roman"/>
          <w:szCs w:val="22"/>
        </w:rPr>
        <w:t>-Carbon homes is by nature site-</w:t>
      </w:r>
      <w:r>
        <w:rPr>
          <w:rFonts w:ascii="Times New Roman" w:hAnsi="Times New Roman"/>
          <w:szCs w:val="22"/>
        </w:rPr>
        <w:t>specific. There are several criteria for the location of project activities: 1) The locations should be in areas where the Rural Housing Programme is active and where rural settlements will be constructed during the project implementation period; and 2) the locations should allow the project to pilot energy-efficient and renewable energy features in areas that reflect different aspects of Uzbekistan’s varied climatic conditions, which have a significant impact on heating and cooling needs;</w:t>
      </w:r>
      <w:r>
        <w:rPr>
          <w:rStyle w:val="FootnoteReference"/>
          <w:szCs w:val="22"/>
        </w:rPr>
        <w:footnoteReference w:id="53"/>
      </w:r>
      <w:r>
        <w:rPr>
          <w:rFonts w:ascii="Times New Roman" w:hAnsi="Times New Roman"/>
          <w:szCs w:val="22"/>
        </w:rPr>
        <w:t xml:space="preserve"> and 3) the locations should be varied in order to test the performance of a variety locally-sourced construction materials.  </w:t>
      </w:r>
      <w:r w:rsidR="00350DB7">
        <w:rPr>
          <w:rFonts w:ascii="Times New Roman" w:hAnsi="Times New Roman"/>
          <w:szCs w:val="22"/>
        </w:rPr>
        <w:t xml:space="preserve">Other considerations, such as energy resource issues, have also been taken into consideration. </w:t>
      </w:r>
      <w:r>
        <w:rPr>
          <w:rFonts w:ascii="Times New Roman" w:hAnsi="Times New Roman"/>
          <w:szCs w:val="22"/>
        </w:rPr>
        <w:t xml:space="preserve">Pilot </w:t>
      </w:r>
      <w:r w:rsidR="00C244CB">
        <w:rPr>
          <w:rFonts w:ascii="Times New Roman" w:hAnsi="Times New Roman"/>
          <w:szCs w:val="22"/>
        </w:rPr>
        <w:t xml:space="preserve">areas </w:t>
      </w:r>
      <w:r>
        <w:rPr>
          <w:rFonts w:ascii="Times New Roman" w:hAnsi="Times New Roman"/>
          <w:szCs w:val="22"/>
        </w:rPr>
        <w:t xml:space="preserve">for the green mortgages (and the EE and low-carbon homes built with this financing) are summarized in Table </w:t>
      </w:r>
      <w:r w:rsidR="00F36EA0">
        <w:rPr>
          <w:rFonts w:ascii="Times New Roman" w:hAnsi="Times New Roman"/>
          <w:szCs w:val="22"/>
        </w:rPr>
        <w:t>8</w:t>
      </w:r>
      <w:r w:rsidR="00803C0D">
        <w:rPr>
          <w:rFonts w:ascii="Times New Roman" w:hAnsi="Times New Roman"/>
          <w:szCs w:val="22"/>
        </w:rPr>
        <w:t>.</w:t>
      </w:r>
    </w:p>
    <w:p w14:paraId="4041DE34" w14:textId="77777777" w:rsidR="009B2E36" w:rsidRDefault="009B2E36" w:rsidP="00E305EF">
      <w:pPr>
        <w:spacing w:after="0"/>
        <w:rPr>
          <w:rFonts w:ascii="Times New Roman" w:hAnsi="Times New Roman"/>
          <w:i/>
          <w:szCs w:val="22"/>
        </w:rPr>
      </w:pPr>
    </w:p>
    <w:p w14:paraId="39F64111" w14:textId="77777777" w:rsidR="009B2E36" w:rsidRDefault="009B2E36" w:rsidP="00E305EF">
      <w:pPr>
        <w:spacing w:after="0"/>
        <w:rPr>
          <w:rFonts w:ascii="Times New Roman" w:hAnsi="Times New Roman"/>
          <w:i/>
          <w:szCs w:val="22"/>
        </w:rPr>
      </w:pPr>
    </w:p>
    <w:p w14:paraId="372AEA4A" w14:textId="77777777" w:rsidR="009B2E36" w:rsidRDefault="009B2E36" w:rsidP="00E305EF">
      <w:pPr>
        <w:spacing w:after="0"/>
        <w:rPr>
          <w:rFonts w:ascii="Times New Roman" w:hAnsi="Times New Roman"/>
          <w:i/>
          <w:szCs w:val="22"/>
        </w:rPr>
      </w:pPr>
    </w:p>
    <w:p w14:paraId="046AECCE" w14:textId="77777777" w:rsidR="009B2E36" w:rsidRDefault="009B2E36" w:rsidP="00E305EF">
      <w:pPr>
        <w:spacing w:after="0"/>
        <w:rPr>
          <w:rFonts w:ascii="Times New Roman" w:hAnsi="Times New Roman"/>
          <w:i/>
          <w:szCs w:val="22"/>
        </w:rPr>
      </w:pPr>
    </w:p>
    <w:p w14:paraId="108AA463" w14:textId="71932223" w:rsidR="00AE11D4" w:rsidRPr="00803C0D" w:rsidRDefault="00AE11D4" w:rsidP="004F541D">
      <w:pPr>
        <w:spacing w:before="120" w:after="0"/>
        <w:rPr>
          <w:rFonts w:ascii="Times New Roman" w:hAnsi="Times New Roman"/>
          <w:szCs w:val="22"/>
        </w:rPr>
      </w:pPr>
      <w:r w:rsidRPr="00E305EF">
        <w:rPr>
          <w:rFonts w:ascii="Times New Roman" w:hAnsi="Times New Roman"/>
          <w:i/>
          <w:szCs w:val="22"/>
        </w:rPr>
        <w:lastRenderedPageBreak/>
        <w:t xml:space="preserve">Table </w:t>
      </w:r>
      <w:r w:rsidR="00F36EA0">
        <w:rPr>
          <w:rFonts w:ascii="Times New Roman" w:hAnsi="Times New Roman"/>
          <w:i/>
          <w:szCs w:val="22"/>
        </w:rPr>
        <w:t>8</w:t>
      </w:r>
      <w:r w:rsidRPr="00E305EF">
        <w:rPr>
          <w:rFonts w:ascii="Times New Roman" w:hAnsi="Times New Roman"/>
          <w:i/>
          <w:szCs w:val="22"/>
        </w:rPr>
        <w:t>:</w:t>
      </w:r>
      <w:r w:rsidRPr="00803C0D">
        <w:rPr>
          <w:rFonts w:ascii="Times New Roman" w:hAnsi="Times New Roman"/>
          <w:szCs w:val="22"/>
        </w:rPr>
        <w:t xml:space="preserve"> Overview of proposed pilot </w:t>
      </w:r>
      <w:r w:rsidR="00C244CB">
        <w:rPr>
          <w:rFonts w:ascii="Times New Roman" w:hAnsi="Times New Roman"/>
          <w:szCs w:val="22"/>
        </w:rPr>
        <w:t>areas</w:t>
      </w:r>
    </w:p>
    <w:p w14:paraId="31D121DD" w14:textId="77777777" w:rsidR="00AE11D4" w:rsidRDefault="00AE11D4" w:rsidP="004F541D">
      <w:pPr>
        <w:spacing w:before="120" w:after="0"/>
        <w:rPr>
          <w:rFonts w:ascii="Times New Roman" w:hAnsi="Times New Roman"/>
          <w:szCs w:val="22"/>
        </w:rPr>
      </w:pPr>
    </w:p>
    <w:tbl>
      <w:tblPr>
        <w:tblW w:w="966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448"/>
        <w:gridCol w:w="1260"/>
        <w:gridCol w:w="990"/>
        <w:gridCol w:w="1800"/>
        <w:gridCol w:w="3164"/>
      </w:tblGrid>
      <w:tr w:rsidR="00AE11D4" w:rsidRPr="00E305EF" w14:paraId="1B514D81" w14:textId="77777777" w:rsidTr="00293A53">
        <w:tc>
          <w:tcPr>
            <w:tcW w:w="2448" w:type="dxa"/>
            <w:tcBorders>
              <w:top w:val="single" w:sz="12" w:space="0" w:color="auto"/>
              <w:bottom w:val="single" w:sz="12" w:space="0" w:color="auto"/>
            </w:tcBorders>
            <w:shd w:val="clear" w:color="auto" w:fill="auto"/>
          </w:tcPr>
          <w:p w14:paraId="3F0CE218" w14:textId="77777777" w:rsidR="00AE11D4" w:rsidRPr="00E305EF" w:rsidRDefault="00350DB7" w:rsidP="00293A53">
            <w:pPr>
              <w:spacing w:after="0"/>
              <w:jc w:val="center"/>
              <w:rPr>
                <w:rFonts w:ascii="Times New Roman" w:hAnsi="Times New Roman"/>
                <w:b/>
                <w:szCs w:val="22"/>
              </w:rPr>
            </w:pPr>
            <w:r w:rsidRPr="00E305EF">
              <w:rPr>
                <w:rFonts w:ascii="Times New Roman" w:hAnsi="Times New Roman"/>
                <w:b/>
                <w:szCs w:val="22"/>
              </w:rPr>
              <w:t>Location</w:t>
            </w:r>
          </w:p>
        </w:tc>
        <w:tc>
          <w:tcPr>
            <w:tcW w:w="1260" w:type="dxa"/>
            <w:tcBorders>
              <w:top w:val="single" w:sz="12" w:space="0" w:color="auto"/>
              <w:bottom w:val="single" w:sz="12" w:space="0" w:color="auto"/>
            </w:tcBorders>
            <w:shd w:val="clear" w:color="auto" w:fill="auto"/>
          </w:tcPr>
          <w:p w14:paraId="6C4A7F25" w14:textId="77777777" w:rsidR="00AE11D4" w:rsidRPr="00E305EF" w:rsidRDefault="00AE11D4" w:rsidP="00293A53">
            <w:pPr>
              <w:spacing w:after="0"/>
              <w:jc w:val="center"/>
              <w:rPr>
                <w:rFonts w:ascii="Times New Roman" w:hAnsi="Times New Roman"/>
                <w:b/>
                <w:szCs w:val="22"/>
              </w:rPr>
            </w:pPr>
            <w:r w:rsidRPr="00E305EF">
              <w:rPr>
                <w:rFonts w:ascii="Times New Roman" w:hAnsi="Times New Roman"/>
                <w:b/>
                <w:szCs w:val="22"/>
              </w:rPr>
              <w:t>Population</w:t>
            </w:r>
          </w:p>
        </w:tc>
        <w:tc>
          <w:tcPr>
            <w:tcW w:w="990" w:type="dxa"/>
            <w:tcBorders>
              <w:top w:val="single" w:sz="12" w:space="0" w:color="auto"/>
              <w:bottom w:val="single" w:sz="12" w:space="0" w:color="auto"/>
            </w:tcBorders>
            <w:shd w:val="clear" w:color="auto" w:fill="auto"/>
          </w:tcPr>
          <w:p w14:paraId="00FC92C6" w14:textId="77777777" w:rsidR="00AE11D4" w:rsidRPr="00E305EF" w:rsidRDefault="00AE11D4" w:rsidP="00293A53">
            <w:pPr>
              <w:spacing w:after="0"/>
              <w:jc w:val="center"/>
              <w:rPr>
                <w:rFonts w:ascii="Times New Roman" w:hAnsi="Times New Roman"/>
                <w:b/>
                <w:szCs w:val="22"/>
              </w:rPr>
            </w:pPr>
            <w:r w:rsidRPr="00E305EF">
              <w:rPr>
                <w:rFonts w:ascii="Times New Roman" w:hAnsi="Times New Roman"/>
                <w:b/>
                <w:szCs w:val="22"/>
              </w:rPr>
              <w:t>Area</w:t>
            </w:r>
            <w:r w:rsidR="00350DB7" w:rsidRPr="00E305EF">
              <w:rPr>
                <w:rFonts w:ascii="Times New Roman" w:hAnsi="Times New Roman"/>
                <w:b/>
                <w:szCs w:val="22"/>
              </w:rPr>
              <w:t xml:space="preserve"> (</w:t>
            </w:r>
            <w:r w:rsidR="00143E59" w:rsidRPr="00E305EF">
              <w:rPr>
                <w:rFonts w:ascii="Times New Roman" w:hAnsi="Times New Roman"/>
                <w:b/>
                <w:szCs w:val="22"/>
              </w:rPr>
              <w:t>k</w:t>
            </w:r>
            <w:r w:rsidR="00350DB7" w:rsidRPr="00E305EF">
              <w:rPr>
                <w:rFonts w:ascii="Times New Roman" w:hAnsi="Times New Roman"/>
                <w:b/>
                <w:szCs w:val="22"/>
              </w:rPr>
              <w:t>m</w:t>
            </w:r>
            <w:r w:rsidR="00350DB7" w:rsidRPr="00E305EF">
              <w:rPr>
                <w:rFonts w:ascii="Times New Roman" w:hAnsi="Times New Roman"/>
                <w:b/>
                <w:szCs w:val="22"/>
                <w:vertAlign w:val="superscript"/>
              </w:rPr>
              <w:t>2</w:t>
            </w:r>
            <w:r w:rsidR="00350DB7" w:rsidRPr="00E305EF">
              <w:rPr>
                <w:rFonts w:ascii="Times New Roman" w:hAnsi="Times New Roman"/>
                <w:b/>
                <w:szCs w:val="22"/>
              </w:rPr>
              <w:t>)</w:t>
            </w:r>
          </w:p>
        </w:tc>
        <w:tc>
          <w:tcPr>
            <w:tcW w:w="1800" w:type="dxa"/>
            <w:tcBorders>
              <w:top w:val="single" w:sz="12" w:space="0" w:color="auto"/>
              <w:bottom w:val="single" w:sz="12" w:space="0" w:color="auto"/>
            </w:tcBorders>
            <w:shd w:val="clear" w:color="auto" w:fill="auto"/>
          </w:tcPr>
          <w:p w14:paraId="749771CB" w14:textId="77777777" w:rsidR="00AE11D4" w:rsidRDefault="00AE11D4" w:rsidP="00293A53">
            <w:pPr>
              <w:spacing w:after="0"/>
              <w:jc w:val="center"/>
              <w:rPr>
                <w:rFonts w:ascii="Times New Roman" w:hAnsi="Times New Roman"/>
                <w:b/>
                <w:szCs w:val="22"/>
              </w:rPr>
            </w:pPr>
            <w:r w:rsidRPr="00E305EF">
              <w:rPr>
                <w:rFonts w:ascii="Times New Roman" w:hAnsi="Times New Roman"/>
                <w:b/>
                <w:szCs w:val="22"/>
              </w:rPr>
              <w:t>Climate Zone</w:t>
            </w:r>
          </w:p>
          <w:p w14:paraId="70F57DF8" w14:textId="77777777" w:rsidR="005A54AC" w:rsidRPr="00E305EF" w:rsidRDefault="005A54AC" w:rsidP="00293A53">
            <w:pPr>
              <w:spacing w:after="0"/>
              <w:jc w:val="center"/>
              <w:rPr>
                <w:rFonts w:ascii="Times New Roman" w:hAnsi="Times New Roman"/>
                <w:b/>
                <w:szCs w:val="22"/>
              </w:rPr>
            </w:pPr>
            <w:r>
              <w:rPr>
                <w:rFonts w:ascii="Times New Roman" w:hAnsi="Times New Roman"/>
                <w:b/>
                <w:szCs w:val="22"/>
              </w:rPr>
              <w:t>for Construction</w:t>
            </w:r>
          </w:p>
        </w:tc>
        <w:tc>
          <w:tcPr>
            <w:tcW w:w="3164" w:type="dxa"/>
            <w:tcBorders>
              <w:top w:val="single" w:sz="12" w:space="0" w:color="auto"/>
              <w:bottom w:val="single" w:sz="12" w:space="0" w:color="auto"/>
            </w:tcBorders>
            <w:shd w:val="clear" w:color="auto" w:fill="auto"/>
          </w:tcPr>
          <w:p w14:paraId="14EE76D4" w14:textId="77777777" w:rsidR="00AE11D4" w:rsidRPr="00E305EF" w:rsidRDefault="00AE11D4" w:rsidP="00293A53">
            <w:pPr>
              <w:spacing w:after="0"/>
              <w:jc w:val="center"/>
              <w:rPr>
                <w:rFonts w:ascii="Times New Roman" w:hAnsi="Times New Roman"/>
                <w:b/>
                <w:szCs w:val="22"/>
              </w:rPr>
            </w:pPr>
            <w:r w:rsidRPr="00E305EF">
              <w:rPr>
                <w:rFonts w:ascii="Times New Roman" w:hAnsi="Times New Roman"/>
                <w:b/>
                <w:szCs w:val="22"/>
              </w:rPr>
              <w:t>Reason for Selection</w:t>
            </w:r>
          </w:p>
        </w:tc>
      </w:tr>
      <w:tr w:rsidR="00AE11D4" w:rsidRPr="00A145C2" w14:paraId="12C6C82B" w14:textId="77777777" w:rsidTr="00293A53">
        <w:tc>
          <w:tcPr>
            <w:tcW w:w="2448" w:type="dxa"/>
            <w:tcBorders>
              <w:top w:val="single" w:sz="12" w:space="0" w:color="auto"/>
            </w:tcBorders>
            <w:shd w:val="clear" w:color="auto" w:fill="auto"/>
          </w:tcPr>
          <w:p w14:paraId="191700F8" w14:textId="77777777" w:rsidR="00AE11D4" w:rsidRPr="00A145C2" w:rsidRDefault="00350DB7" w:rsidP="001C7F3B">
            <w:pPr>
              <w:spacing w:after="0"/>
              <w:jc w:val="left"/>
              <w:rPr>
                <w:rFonts w:ascii="Times New Roman" w:hAnsi="Times New Roman"/>
                <w:szCs w:val="22"/>
              </w:rPr>
            </w:pPr>
            <w:r w:rsidRPr="00A145C2">
              <w:rPr>
                <w:rFonts w:ascii="Times New Roman" w:hAnsi="Times New Roman"/>
                <w:szCs w:val="22"/>
              </w:rPr>
              <w:t xml:space="preserve">Tashkent Region </w:t>
            </w:r>
          </w:p>
        </w:tc>
        <w:tc>
          <w:tcPr>
            <w:tcW w:w="1260" w:type="dxa"/>
            <w:tcBorders>
              <w:top w:val="single" w:sz="12" w:space="0" w:color="auto"/>
            </w:tcBorders>
            <w:shd w:val="clear" w:color="auto" w:fill="auto"/>
          </w:tcPr>
          <w:p w14:paraId="228CD8ED" w14:textId="77777777" w:rsidR="00AE11D4" w:rsidRPr="00A145C2" w:rsidRDefault="005D6061" w:rsidP="00E305EF">
            <w:pPr>
              <w:spacing w:after="0"/>
              <w:rPr>
                <w:rFonts w:ascii="Times New Roman" w:hAnsi="Times New Roman"/>
                <w:szCs w:val="22"/>
              </w:rPr>
            </w:pPr>
            <w:r>
              <w:rPr>
                <w:rFonts w:ascii="Times New Roman" w:hAnsi="Times New Roman"/>
                <w:szCs w:val="22"/>
              </w:rPr>
              <w:t>4,450,000</w:t>
            </w:r>
          </w:p>
        </w:tc>
        <w:tc>
          <w:tcPr>
            <w:tcW w:w="990" w:type="dxa"/>
            <w:tcBorders>
              <w:top w:val="single" w:sz="12" w:space="0" w:color="auto"/>
            </w:tcBorders>
            <w:shd w:val="clear" w:color="auto" w:fill="auto"/>
          </w:tcPr>
          <w:p w14:paraId="106AC3BB" w14:textId="77777777" w:rsidR="00AE11D4" w:rsidRPr="00A145C2" w:rsidRDefault="005D6061" w:rsidP="00E305EF">
            <w:pPr>
              <w:spacing w:after="0"/>
              <w:rPr>
                <w:rFonts w:ascii="Times New Roman" w:hAnsi="Times New Roman"/>
                <w:szCs w:val="22"/>
              </w:rPr>
            </w:pPr>
            <w:r>
              <w:rPr>
                <w:rFonts w:ascii="Times New Roman" w:hAnsi="Times New Roman"/>
                <w:szCs w:val="22"/>
              </w:rPr>
              <w:t>15,300</w:t>
            </w:r>
          </w:p>
        </w:tc>
        <w:tc>
          <w:tcPr>
            <w:tcW w:w="1800" w:type="dxa"/>
            <w:tcBorders>
              <w:top w:val="single" w:sz="12" w:space="0" w:color="auto"/>
            </w:tcBorders>
            <w:shd w:val="clear" w:color="auto" w:fill="auto"/>
          </w:tcPr>
          <w:p w14:paraId="6AE3A949" w14:textId="77777777" w:rsidR="00AE11D4" w:rsidRPr="00A145C2" w:rsidRDefault="0006092A" w:rsidP="00E305EF">
            <w:pPr>
              <w:spacing w:after="0"/>
              <w:rPr>
                <w:rFonts w:ascii="Times New Roman" w:hAnsi="Times New Roman"/>
                <w:szCs w:val="22"/>
              </w:rPr>
            </w:pPr>
            <w:r>
              <w:rPr>
                <w:rFonts w:ascii="Times New Roman" w:hAnsi="Times New Roman"/>
                <w:szCs w:val="22"/>
              </w:rPr>
              <w:t xml:space="preserve">Zones </w:t>
            </w:r>
            <w:proofErr w:type="spellStart"/>
            <w:r>
              <w:rPr>
                <w:rFonts w:ascii="Times New Roman" w:hAnsi="Times New Roman"/>
                <w:szCs w:val="22"/>
              </w:rPr>
              <w:t>Ib</w:t>
            </w:r>
            <w:proofErr w:type="spellEnd"/>
            <w:r>
              <w:rPr>
                <w:rFonts w:ascii="Times New Roman" w:hAnsi="Times New Roman"/>
                <w:szCs w:val="22"/>
              </w:rPr>
              <w:t>, II, and III</w:t>
            </w:r>
          </w:p>
        </w:tc>
        <w:tc>
          <w:tcPr>
            <w:tcW w:w="3164" w:type="dxa"/>
            <w:tcBorders>
              <w:top w:val="single" w:sz="12" w:space="0" w:color="auto"/>
            </w:tcBorders>
            <w:shd w:val="clear" w:color="auto" w:fill="auto"/>
          </w:tcPr>
          <w:p w14:paraId="3AE232E1" w14:textId="77777777" w:rsidR="00AE11D4" w:rsidRPr="00A145C2" w:rsidRDefault="0006092A" w:rsidP="00280CC2">
            <w:pPr>
              <w:spacing w:after="0"/>
              <w:rPr>
                <w:rFonts w:ascii="Times New Roman" w:hAnsi="Times New Roman"/>
                <w:szCs w:val="22"/>
              </w:rPr>
            </w:pPr>
            <w:r>
              <w:rPr>
                <w:rFonts w:ascii="Times New Roman" w:hAnsi="Times New Roman"/>
                <w:szCs w:val="22"/>
              </w:rPr>
              <w:t>Varied climate conditions</w:t>
            </w:r>
            <w:r w:rsidR="00FF6524">
              <w:rPr>
                <w:rFonts w:ascii="Times New Roman" w:hAnsi="Times New Roman"/>
                <w:szCs w:val="22"/>
              </w:rPr>
              <w:t>, proximity to Tashken</w:t>
            </w:r>
            <w:r w:rsidR="00235308">
              <w:rPr>
                <w:rFonts w:ascii="Times New Roman" w:hAnsi="Times New Roman"/>
                <w:szCs w:val="22"/>
              </w:rPr>
              <w:t>t, synergies with Local Governance Support Programme (Tashkent Region)</w:t>
            </w:r>
            <w:r w:rsidR="00FF6524">
              <w:rPr>
                <w:rFonts w:ascii="Times New Roman" w:hAnsi="Times New Roman"/>
                <w:szCs w:val="22"/>
              </w:rPr>
              <w:t>.</w:t>
            </w:r>
            <w:r>
              <w:rPr>
                <w:rFonts w:ascii="Times New Roman" w:hAnsi="Times New Roman"/>
                <w:szCs w:val="22"/>
              </w:rPr>
              <w:t xml:space="preserve"> Ongoing RHP construction.</w:t>
            </w:r>
          </w:p>
        </w:tc>
      </w:tr>
      <w:tr w:rsidR="00AE11D4" w:rsidRPr="00A145C2" w14:paraId="29E47C26" w14:textId="77777777" w:rsidTr="00293A53">
        <w:tc>
          <w:tcPr>
            <w:tcW w:w="2448" w:type="dxa"/>
            <w:shd w:val="clear" w:color="auto" w:fill="auto"/>
          </w:tcPr>
          <w:p w14:paraId="6EF9D8B5" w14:textId="77777777" w:rsidR="00AE11D4" w:rsidRPr="00A145C2" w:rsidRDefault="00350DB7" w:rsidP="00840080">
            <w:pPr>
              <w:spacing w:after="0"/>
              <w:jc w:val="left"/>
              <w:rPr>
                <w:rFonts w:ascii="Times New Roman" w:hAnsi="Times New Roman"/>
                <w:szCs w:val="22"/>
              </w:rPr>
            </w:pPr>
            <w:proofErr w:type="spellStart"/>
            <w:r w:rsidRPr="00A145C2">
              <w:rPr>
                <w:rFonts w:ascii="Times New Roman" w:hAnsi="Times New Roman"/>
                <w:szCs w:val="22"/>
              </w:rPr>
              <w:t>Ferghana</w:t>
            </w:r>
            <w:proofErr w:type="spellEnd"/>
            <w:r w:rsidR="00342DDC">
              <w:rPr>
                <w:rFonts w:ascii="Times New Roman" w:hAnsi="Times New Roman"/>
                <w:szCs w:val="22"/>
              </w:rPr>
              <w:t xml:space="preserve"> </w:t>
            </w:r>
            <w:r w:rsidR="00840080">
              <w:rPr>
                <w:rFonts w:ascii="Times New Roman" w:hAnsi="Times New Roman"/>
                <w:szCs w:val="22"/>
              </w:rPr>
              <w:t>Valley</w:t>
            </w:r>
          </w:p>
        </w:tc>
        <w:tc>
          <w:tcPr>
            <w:tcW w:w="1260" w:type="dxa"/>
            <w:shd w:val="clear" w:color="auto" w:fill="auto"/>
          </w:tcPr>
          <w:p w14:paraId="01FB95B6" w14:textId="77777777" w:rsidR="00AE11D4" w:rsidRPr="00A145C2" w:rsidRDefault="00143E59" w:rsidP="00E305EF">
            <w:pPr>
              <w:spacing w:after="0"/>
              <w:rPr>
                <w:rFonts w:ascii="Times New Roman" w:hAnsi="Times New Roman"/>
                <w:szCs w:val="22"/>
              </w:rPr>
            </w:pPr>
            <w:r>
              <w:rPr>
                <w:rFonts w:ascii="Times New Roman" w:hAnsi="Times New Roman"/>
                <w:szCs w:val="22"/>
              </w:rPr>
              <w:t>3,386,500</w:t>
            </w:r>
          </w:p>
        </w:tc>
        <w:tc>
          <w:tcPr>
            <w:tcW w:w="990" w:type="dxa"/>
            <w:shd w:val="clear" w:color="auto" w:fill="auto"/>
          </w:tcPr>
          <w:p w14:paraId="2BAB27A2" w14:textId="77777777" w:rsidR="00AE11D4" w:rsidRPr="00A145C2" w:rsidRDefault="00143E59" w:rsidP="00E305EF">
            <w:pPr>
              <w:spacing w:after="0"/>
              <w:rPr>
                <w:rFonts w:ascii="Times New Roman" w:hAnsi="Times New Roman"/>
                <w:szCs w:val="22"/>
              </w:rPr>
            </w:pPr>
            <w:r>
              <w:rPr>
                <w:rFonts w:ascii="Times New Roman" w:hAnsi="Times New Roman"/>
                <w:szCs w:val="22"/>
              </w:rPr>
              <w:t>6</w:t>
            </w:r>
            <w:r w:rsidR="00FF6524">
              <w:rPr>
                <w:rFonts w:ascii="Times New Roman" w:hAnsi="Times New Roman"/>
                <w:szCs w:val="22"/>
              </w:rPr>
              <w:t>,8</w:t>
            </w:r>
            <w:r>
              <w:rPr>
                <w:rFonts w:ascii="Times New Roman" w:hAnsi="Times New Roman"/>
                <w:szCs w:val="22"/>
              </w:rPr>
              <w:t>00</w:t>
            </w:r>
          </w:p>
        </w:tc>
        <w:tc>
          <w:tcPr>
            <w:tcW w:w="1800" w:type="dxa"/>
            <w:shd w:val="clear" w:color="auto" w:fill="auto"/>
          </w:tcPr>
          <w:p w14:paraId="601C3463" w14:textId="77777777" w:rsidR="00AE11D4" w:rsidRPr="00A145C2" w:rsidRDefault="0006092A" w:rsidP="00E305EF">
            <w:pPr>
              <w:spacing w:after="0"/>
              <w:rPr>
                <w:rFonts w:ascii="Times New Roman" w:hAnsi="Times New Roman"/>
                <w:szCs w:val="22"/>
              </w:rPr>
            </w:pPr>
            <w:r>
              <w:rPr>
                <w:rFonts w:ascii="Times New Roman" w:hAnsi="Times New Roman"/>
                <w:szCs w:val="22"/>
              </w:rPr>
              <w:t>Zone II</w:t>
            </w:r>
          </w:p>
        </w:tc>
        <w:tc>
          <w:tcPr>
            <w:tcW w:w="3164" w:type="dxa"/>
            <w:shd w:val="clear" w:color="auto" w:fill="auto"/>
          </w:tcPr>
          <w:p w14:paraId="3512B632" w14:textId="77777777" w:rsidR="00AE11D4" w:rsidRPr="00A145C2" w:rsidRDefault="0006092A" w:rsidP="00840080">
            <w:pPr>
              <w:spacing w:after="0"/>
              <w:rPr>
                <w:rFonts w:ascii="Times New Roman" w:hAnsi="Times New Roman"/>
                <w:szCs w:val="22"/>
              </w:rPr>
            </w:pPr>
            <w:r>
              <w:rPr>
                <w:rFonts w:ascii="Times New Roman" w:hAnsi="Times New Roman"/>
                <w:szCs w:val="22"/>
              </w:rPr>
              <w:t xml:space="preserve">Relatively moderate </w:t>
            </w:r>
            <w:r w:rsidR="00FF6524">
              <w:rPr>
                <w:rFonts w:ascii="Times New Roman" w:hAnsi="Times New Roman"/>
                <w:szCs w:val="22"/>
              </w:rPr>
              <w:t>climate but</w:t>
            </w:r>
            <w:r>
              <w:rPr>
                <w:rFonts w:ascii="Times New Roman" w:hAnsi="Times New Roman"/>
                <w:szCs w:val="22"/>
              </w:rPr>
              <w:t xml:space="preserve"> </w:t>
            </w:r>
            <w:r w:rsidR="00FF6524">
              <w:rPr>
                <w:rFonts w:ascii="Times New Roman" w:hAnsi="Times New Roman"/>
                <w:szCs w:val="22"/>
              </w:rPr>
              <w:t>in need of energy resources</w:t>
            </w:r>
            <w:r>
              <w:rPr>
                <w:rFonts w:ascii="Times New Roman" w:hAnsi="Times New Roman"/>
                <w:szCs w:val="22"/>
              </w:rPr>
              <w:t>. Agricultural economy could provide opportunities for bioenergy.</w:t>
            </w:r>
          </w:p>
        </w:tc>
      </w:tr>
      <w:tr w:rsidR="00350DB7" w:rsidRPr="00A145C2" w14:paraId="6A2DF678" w14:textId="77777777" w:rsidTr="00293A53">
        <w:tc>
          <w:tcPr>
            <w:tcW w:w="2448" w:type="dxa"/>
            <w:shd w:val="clear" w:color="auto" w:fill="auto"/>
          </w:tcPr>
          <w:p w14:paraId="3D7B8B6E" w14:textId="77777777" w:rsidR="00350DB7" w:rsidRPr="00A145C2" w:rsidRDefault="00350DB7" w:rsidP="00E305EF">
            <w:pPr>
              <w:spacing w:after="0"/>
              <w:jc w:val="left"/>
              <w:rPr>
                <w:rFonts w:ascii="Times New Roman" w:hAnsi="Times New Roman"/>
                <w:szCs w:val="22"/>
              </w:rPr>
            </w:pPr>
            <w:proofErr w:type="spellStart"/>
            <w:r w:rsidRPr="00A145C2">
              <w:rPr>
                <w:rFonts w:ascii="Times New Roman" w:hAnsi="Times New Roman"/>
                <w:szCs w:val="22"/>
              </w:rPr>
              <w:t>Khorezm</w:t>
            </w:r>
            <w:proofErr w:type="spellEnd"/>
            <w:r w:rsidRPr="00A145C2">
              <w:rPr>
                <w:rFonts w:ascii="Times New Roman" w:hAnsi="Times New Roman"/>
                <w:szCs w:val="22"/>
              </w:rPr>
              <w:t xml:space="preserve"> Region</w:t>
            </w:r>
          </w:p>
        </w:tc>
        <w:tc>
          <w:tcPr>
            <w:tcW w:w="1260" w:type="dxa"/>
            <w:shd w:val="clear" w:color="auto" w:fill="auto"/>
          </w:tcPr>
          <w:p w14:paraId="47A0DBB1" w14:textId="77777777" w:rsidR="00350DB7" w:rsidRPr="00A145C2" w:rsidRDefault="00C863A5" w:rsidP="00E305EF">
            <w:pPr>
              <w:spacing w:after="0"/>
              <w:rPr>
                <w:rFonts w:ascii="Times New Roman" w:hAnsi="Times New Roman"/>
                <w:szCs w:val="22"/>
              </w:rPr>
            </w:pPr>
            <w:r>
              <w:rPr>
                <w:rFonts w:ascii="Times New Roman" w:hAnsi="Times New Roman"/>
                <w:szCs w:val="22"/>
              </w:rPr>
              <w:t>1,200,000</w:t>
            </w:r>
          </w:p>
        </w:tc>
        <w:tc>
          <w:tcPr>
            <w:tcW w:w="990" w:type="dxa"/>
            <w:shd w:val="clear" w:color="auto" w:fill="auto"/>
          </w:tcPr>
          <w:p w14:paraId="01190240" w14:textId="77777777" w:rsidR="00350DB7" w:rsidRPr="00A145C2" w:rsidRDefault="00A91AE2" w:rsidP="00E305EF">
            <w:pPr>
              <w:spacing w:after="0"/>
              <w:rPr>
                <w:rFonts w:ascii="Times New Roman" w:hAnsi="Times New Roman"/>
                <w:szCs w:val="22"/>
              </w:rPr>
            </w:pPr>
            <w:r>
              <w:rPr>
                <w:rFonts w:ascii="Times New Roman" w:hAnsi="Times New Roman"/>
                <w:szCs w:val="22"/>
              </w:rPr>
              <w:t>6,300</w:t>
            </w:r>
          </w:p>
        </w:tc>
        <w:tc>
          <w:tcPr>
            <w:tcW w:w="1800" w:type="dxa"/>
            <w:shd w:val="clear" w:color="auto" w:fill="auto"/>
          </w:tcPr>
          <w:p w14:paraId="377808C6" w14:textId="77777777" w:rsidR="00350DB7" w:rsidRPr="00A145C2" w:rsidRDefault="0006092A" w:rsidP="00E305EF">
            <w:pPr>
              <w:spacing w:after="0"/>
              <w:rPr>
                <w:rFonts w:ascii="Times New Roman" w:hAnsi="Times New Roman"/>
                <w:szCs w:val="22"/>
              </w:rPr>
            </w:pPr>
            <w:r>
              <w:rPr>
                <w:rFonts w:ascii="Times New Roman" w:hAnsi="Times New Roman"/>
                <w:szCs w:val="22"/>
              </w:rPr>
              <w:t>Zones I.A and I.C</w:t>
            </w:r>
          </w:p>
        </w:tc>
        <w:tc>
          <w:tcPr>
            <w:tcW w:w="3164" w:type="dxa"/>
            <w:shd w:val="clear" w:color="auto" w:fill="auto"/>
          </w:tcPr>
          <w:p w14:paraId="12F55E43" w14:textId="77777777" w:rsidR="00350DB7" w:rsidRPr="00A145C2" w:rsidRDefault="0006092A" w:rsidP="0006092A">
            <w:pPr>
              <w:spacing w:after="0"/>
              <w:rPr>
                <w:rFonts w:ascii="Times New Roman" w:hAnsi="Times New Roman"/>
                <w:szCs w:val="22"/>
              </w:rPr>
            </w:pPr>
            <w:r>
              <w:rPr>
                <w:rFonts w:ascii="Times New Roman" w:hAnsi="Times New Roman"/>
                <w:szCs w:val="22"/>
              </w:rPr>
              <w:t>Sunny c</w:t>
            </w:r>
            <w:r w:rsidR="00FF6524">
              <w:rPr>
                <w:rFonts w:ascii="Times New Roman" w:hAnsi="Times New Roman"/>
                <w:szCs w:val="22"/>
              </w:rPr>
              <w:t>limate zone</w:t>
            </w:r>
            <w:r w:rsidR="00A91AE2">
              <w:rPr>
                <w:rFonts w:ascii="Times New Roman" w:hAnsi="Times New Roman"/>
                <w:szCs w:val="22"/>
              </w:rPr>
              <w:t xml:space="preserve"> featuring </w:t>
            </w:r>
            <w:r>
              <w:rPr>
                <w:rFonts w:ascii="Times New Roman" w:hAnsi="Times New Roman"/>
                <w:szCs w:val="22"/>
              </w:rPr>
              <w:t>extended periods of high heat in the summer but also cold winter</w:t>
            </w:r>
            <w:r w:rsidR="00A91AE2">
              <w:rPr>
                <w:rFonts w:ascii="Times New Roman" w:hAnsi="Times New Roman"/>
                <w:szCs w:val="22"/>
              </w:rPr>
              <w:t xml:space="preserve"> temperatures</w:t>
            </w:r>
            <w:r w:rsidR="00FF6524">
              <w:rPr>
                <w:rFonts w:ascii="Times New Roman" w:hAnsi="Times New Roman"/>
                <w:szCs w:val="22"/>
              </w:rPr>
              <w:t>.</w:t>
            </w:r>
            <w:r>
              <w:rPr>
                <w:rFonts w:ascii="Times New Roman" w:hAnsi="Times New Roman"/>
                <w:szCs w:val="22"/>
              </w:rPr>
              <w:t xml:space="preserve">  </w:t>
            </w:r>
          </w:p>
        </w:tc>
      </w:tr>
      <w:tr w:rsidR="00AE11D4" w:rsidRPr="00A145C2" w14:paraId="26FB6920" w14:textId="77777777" w:rsidTr="00293A53">
        <w:tc>
          <w:tcPr>
            <w:tcW w:w="2448" w:type="dxa"/>
            <w:shd w:val="clear" w:color="auto" w:fill="auto"/>
          </w:tcPr>
          <w:p w14:paraId="00555A66" w14:textId="77777777" w:rsidR="00AE11D4" w:rsidRPr="00A145C2" w:rsidRDefault="001C7F3B" w:rsidP="00E305EF">
            <w:pPr>
              <w:spacing w:after="0"/>
              <w:jc w:val="left"/>
              <w:rPr>
                <w:rFonts w:ascii="Times New Roman" w:hAnsi="Times New Roman"/>
                <w:szCs w:val="22"/>
              </w:rPr>
            </w:pPr>
            <w:r>
              <w:rPr>
                <w:rFonts w:ascii="Times New Roman" w:hAnsi="Times New Roman"/>
                <w:szCs w:val="22"/>
              </w:rPr>
              <w:t>Bukhara Region</w:t>
            </w:r>
          </w:p>
        </w:tc>
        <w:tc>
          <w:tcPr>
            <w:tcW w:w="1260" w:type="dxa"/>
            <w:shd w:val="clear" w:color="auto" w:fill="auto"/>
          </w:tcPr>
          <w:p w14:paraId="6579B7BF" w14:textId="77777777" w:rsidR="00AE11D4" w:rsidRPr="00A145C2" w:rsidRDefault="00A91AE2" w:rsidP="00E305EF">
            <w:pPr>
              <w:spacing w:after="0"/>
              <w:rPr>
                <w:rFonts w:ascii="Times New Roman" w:hAnsi="Times New Roman"/>
                <w:szCs w:val="22"/>
              </w:rPr>
            </w:pPr>
            <w:r>
              <w:rPr>
                <w:rFonts w:ascii="Times New Roman" w:hAnsi="Times New Roman"/>
                <w:szCs w:val="22"/>
              </w:rPr>
              <w:t>1,543,900</w:t>
            </w:r>
          </w:p>
        </w:tc>
        <w:tc>
          <w:tcPr>
            <w:tcW w:w="990" w:type="dxa"/>
            <w:shd w:val="clear" w:color="auto" w:fill="auto"/>
          </w:tcPr>
          <w:p w14:paraId="098AF92D" w14:textId="77777777" w:rsidR="00AE11D4" w:rsidRPr="00A145C2" w:rsidRDefault="00A91AE2" w:rsidP="00E305EF">
            <w:pPr>
              <w:spacing w:after="0"/>
              <w:rPr>
                <w:rFonts w:ascii="Times New Roman" w:hAnsi="Times New Roman"/>
                <w:szCs w:val="22"/>
              </w:rPr>
            </w:pPr>
            <w:r>
              <w:rPr>
                <w:rFonts w:ascii="Times New Roman" w:hAnsi="Times New Roman"/>
                <w:szCs w:val="22"/>
              </w:rPr>
              <w:t>39,400</w:t>
            </w:r>
          </w:p>
        </w:tc>
        <w:tc>
          <w:tcPr>
            <w:tcW w:w="1800" w:type="dxa"/>
            <w:shd w:val="clear" w:color="auto" w:fill="auto"/>
          </w:tcPr>
          <w:p w14:paraId="3385EC98" w14:textId="77777777" w:rsidR="00AE11D4" w:rsidRPr="00A145C2" w:rsidRDefault="0006092A" w:rsidP="00E305EF">
            <w:pPr>
              <w:spacing w:after="0"/>
              <w:rPr>
                <w:rFonts w:ascii="Times New Roman" w:hAnsi="Times New Roman"/>
                <w:szCs w:val="22"/>
              </w:rPr>
            </w:pPr>
            <w:r>
              <w:rPr>
                <w:rFonts w:ascii="Times New Roman" w:hAnsi="Times New Roman"/>
                <w:szCs w:val="22"/>
              </w:rPr>
              <w:t>Zones I.A and I.B</w:t>
            </w:r>
          </w:p>
        </w:tc>
        <w:tc>
          <w:tcPr>
            <w:tcW w:w="3164" w:type="dxa"/>
            <w:shd w:val="clear" w:color="auto" w:fill="auto"/>
          </w:tcPr>
          <w:p w14:paraId="33D2545E" w14:textId="77777777" w:rsidR="00AE11D4" w:rsidRPr="00A145C2" w:rsidRDefault="00A91AE2" w:rsidP="0006092A">
            <w:pPr>
              <w:spacing w:after="0"/>
              <w:rPr>
                <w:rFonts w:ascii="Times New Roman" w:hAnsi="Times New Roman"/>
                <w:szCs w:val="22"/>
              </w:rPr>
            </w:pPr>
            <w:r>
              <w:rPr>
                <w:rFonts w:ascii="Times New Roman" w:hAnsi="Times New Roman"/>
                <w:szCs w:val="22"/>
              </w:rPr>
              <w:t>Arid, continental climate</w:t>
            </w:r>
            <w:r w:rsidR="0006092A">
              <w:rPr>
                <w:rFonts w:ascii="Times New Roman" w:hAnsi="Times New Roman"/>
                <w:szCs w:val="22"/>
              </w:rPr>
              <w:t xml:space="preserve"> zone with an extended period of extreme heat in the summers and high dust levels</w:t>
            </w:r>
            <w:r>
              <w:rPr>
                <w:rFonts w:ascii="Times New Roman" w:hAnsi="Times New Roman"/>
                <w:szCs w:val="22"/>
              </w:rPr>
              <w:t xml:space="preserve">. Variety of indigenous raw materials for construction. </w:t>
            </w:r>
            <w:r w:rsidR="005338D2">
              <w:rPr>
                <w:rFonts w:ascii="Times New Roman" w:hAnsi="Times New Roman"/>
                <w:szCs w:val="22"/>
              </w:rPr>
              <w:t>Rural economy, ongoing RHP construction.</w:t>
            </w:r>
          </w:p>
        </w:tc>
      </w:tr>
      <w:tr w:rsidR="00A91AE2" w:rsidRPr="00A145C2" w14:paraId="704F158E" w14:textId="77777777" w:rsidTr="00293A53">
        <w:tc>
          <w:tcPr>
            <w:tcW w:w="2448" w:type="dxa"/>
            <w:shd w:val="clear" w:color="auto" w:fill="auto"/>
          </w:tcPr>
          <w:p w14:paraId="15FCB556" w14:textId="77777777" w:rsidR="00A91AE2" w:rsidDel="001C7F3B" w:rsidRDefault="00C863A5" w:rsidP="00E305EF">
            <w:pPr>
              <w:spacing w:after="0"/>
              <w:jc w:val="left"/>
              <w:rPr>
                <w:rFonts w:ascii="Times New Roman" w:hAnsi="Times New Roman"/>
                <w:szCs w:val="22"/>
              </w:rPr>
            </w:pPr>
            <w:proofErr w:type="spellStart"/>
            <w:r>
              <w:rPr>
                <w:rFonts w:ascii="Times New Roman" w:hAnsi="Times New Roman"/>
                <w:szCs w:val="22"/>
              </w:rPr>
              <w:t>J</w:t>
            </w:r>
            <w:r w:rsidR="00A91AE2">
              <w:rPr>
                <w:rFonts w:ascii="Times New Roman" w:hAnsi="Times New Roman"/>
                <w:szCs w:val="22"/>
              </w:rPr>
              <w:t>izzakh</w:t>
            </w:r>
            <w:proofErr w:type="spellEnd"/>
            <w:r w:rsidR="00A91AE2">
              <w:rPr>
                <w:rFonts w:ascii="Times New Roman" w:hAnsi="Times New Roman"/>
                <w:szCs w:val="22"/>
              </w:rPr>
              <w:t xml:space="preserve"> Region</w:t>
            </w:r>
          </w:p>
        </w:tc>
        <w:tc>
          <w:tcPr>
            <w:tcW w:w="1260" w:type="dxa"/>
            <w:shd w:val="clear" w:color="auto" w:fill="auto"/>
          </w:tcPr>
          <w:p w14:paraId="1AC56D60" w14:textId="77777777" w:rsidR="00A91AE2" w:rsidDel="00A91AE2" w:rsidRDefault="00C863A5" w:rsidP="00E305EF">
            <w:pPr>
              <w:spacing w:after="0"/>
              <w:rPr>
                <w:rFonts w:ascii="Times New Roman" w:hAnsi="Times New Roman"/>
                <w:szCs w:val="22"/>
              </w:rPr>
            </w:pPr>
            <w:r>
              <w:rPr>
                <w:rFonts w:ascii="Times New Roman" w:hAnsi="Times New Roman"/>
                <w:szCs w:val="22"/>
              </w:rPr>
              <w:t>910,500</w:t>
            </w:r>
          </w:p>
        </w:tc>
        <w:tc>
          <w:tcPr>
            <w:tcW w:w="990" w:type="dxa"/>
            <w:shd w:val="clear" w:color="auto" w:fill="auto"/>
          </w:tcPr>
          <w:p w14:paraId="2301BA24" w14:textId="77777777" w:rsidR="00A91AE2" w:rsidDel="00A91AE2" w:rsidRDefault="00C863A5" w:rsidP="00E305EF">
            <w:pPr>
              <w:spacing w:after="0"/>
              <w:rPr>
                <w:rFonts w:ascii="Times New Roman" w:hAnsi="Times New Roman"/>
                <w:szCs w:val="22"/>
              </w:rPr>
            </w:pPr>
            <w:r>
              <w:rPr>
                <w:rFonts w:ascii="Times New Roman" w:hAnsi="Times New Roman"/>
                <w:szCs w:val="22"/>
              </w:rPr>
              <w:t>20,500</w:t>
            </w:r>
          </w:p>
        </w:tc>
        <w:tc>
          <w:tcPr>
            <w:tcW w:w="1800" w:type="dxa"/>
            <w:shd w:val="clear" w:color="auto" w:fill="auto"/>
          </w:tcPr>
          <w:p w14:paraId="144ECEBF" w14:textId="77777777" w:rsidR="00A91AE2" w:rsidRPr="00A145C2" w:rsidRDefault="00D5494D" w:rsidP="00E305EF">
            <w:pPr>
              <w:spacing w:after="0"/>
              <w:rPr>
                <w:rFonts w:ascii="Times New Roman" w:hAnsi="Times New Roman"/>
                <w:szCs w:val="22"/>
              </w:rPr>
            </w:pPr>
            <w:r>
              <w:rPr>
                <w:rFonts w:ascii="Times New Roman" w:hAnsi="Times New Roman"/>
                <w:szCs w:val="22"/>
              </w:rPr>
              <w:t>Zones I.B, II, and III</w:t>
            </w:r>
          </w:p>
        </w:tc>
        <w:tc>
          <w:tcPr>
            <w:tcW w:w="3164" w:type="dxa"/>
            <w:shd w:val="clear" w:color="auto" w:fill="auto"/>
          </w:tcPr>
          <w:p w14:paraId="2E5E3CCB" w14:textId="77777777" w:rsidR="00A91AE2" w:rsidRDefault="00D5494D" w:rsidP="00D5494D">
            <w:pPr>
              <w:spacing w:after="0"/>
              <w:rPr>
                <w:rFonts w:ascii="Times New Roman" w:hAnsi="Times New Roman"/>
                <w:szCs w:val="22"/>
              </w:rPr>
            </w:pPr>
            <w:r>
              <w:rPr>
                <w:rFonts w:ascii="Times New Roman" w:hAnsi="Times New Roman"/>
                <w:szCs w:val="22"/>
              </w:rPr>
              <w:t>Varied climate conditions. P</w:t>
            </w:r>
            <w:r w:rsidR="00C863A5">
              <w:rPr>
                <w:rFonts w:ascii="Times New Roman" w:hAnsi="Times New Roman"/>
                <w:szCs w:val="22"/>
              </w:rPr>
              <w:t>redominantly agricultural with extensive irrigation.</w:t>
            </w:r>
          </w:p>
        </w:tc>
      </w:tr>
    </w:tbl>
    <w:p w14:paraId="7C48049A" w14:textId="77777777" w:rsidR="00813CB2" w:rsidRPr="00F659CE" w:rsidRDefault="00813CB2" w:rsidP="00293A53">
      <w:pPr>
        <w:pStyle w:val="Heading2"/>
        <w:spacing w:before="120" w:after="120"/>
        <w:ind w:left="0"/>
        <w:rPr>
          <w:sz w:val="24"/>
          <w:lang w:val="en-US"/>
        </w:rPr>
      </w:pPr>
      <w:bookmarkStart w:id="17" w:name="_Toc472957626"/>
      <w:r w:rsidRPr="00F659CE">
        <w:rPr>
          <w:sz w:val="24"/>
          <w:lang w:val="en-US"/>
        </w:rPr>
        <w:t>Project Objectives</w:t>
      </w:r>
      <w:bookmarkEnd w:id="17"/>
    </w:p>
    <w:p w14:paraId="0EB05688" w14:textId="77777777" w:rsidR="00BD0EEA" w:rsidRPr="00BD0EEA" w:rsidRDefault="00BD0EEA" w:rsidP="00293A53">
      <w:pPr>
        <w:spacing w:before="120" w:after="120"/>
        <w:rPr>
          <w:rFonts w:ascii="Times New Roman" w:hAnsi="Times New Roman"/>
          <w:color w:val="000000"/>
          <w:szCs w:val="22"/>
          <w:lang w:eastAsia="ja-JP"/>
        </w:rPr>
      </w:pPr>
      <w:r w:rsidRPr="00BD0EEA">
        <w:rPr>
          <w:rFonts w:ascii="Times New Roman" w:hAnsi="Times New Roman"/>
          <w:szCs w:val="22"/>
        </w:rPr>
        <w:t xml:space="preserve">The </w:t>
      </w:r>
      <w:r w:rsidRPr="00BD0EEA">
        <w:rPr>
          <w:rFonts w:ascii="Times New Roman" w:hAnsi="Times New Roman"/>
          <w:b/>
          <w:szCs w:val="22"/>
        </w:rPr>
        <w:t>objective</w:t>
      </w:r>
      <w:r w:rsidRPr="00BD0EEA">
        <w:rPr>
          <w:rFonts w:ascii="Times New Roman" w:hAnsi="Times New Roman"/>
          <w:szCs w:val="22"/>
        </w:rPr>
        <w:t xml:space="preserve"> of the proposed project is </w:t>
      </w:r>
      <w:r w:rsidRPr="00BD0EEA">
        <w:rPr>
          <w:rFonts w:ascii="Times New Roman" w:hAnsi="Times New Roman"/>
          <w:noProof/>
          <w:szCs w:val="22"/>
        </w:rPr>
        <w:t xml:space="preserve">to </w:t>
      </w:r>
      <w:r w:rsidRPr="00BD0EEA">
        <w:rPr>
          <w:rFonts w:ascii="Times New Roman" w:hAnsi="Times New Roman"/>
          <w:bCs/>
          <w:iCs/>
          <w:color w:val="000000"/>
          <w:szCs w:val="22"/>
        </w:rPr>
        <w:t xml:space="preserve">provide Uzbekistan’s rural population with improved, affordable and </w:t>
      </w:r>
      <w:r w:rsidR="00E62E37" w:rsidRPr="00BD0EEA">
        <w:rPr>
          <w:rFonts w:ascii="Times New Roman" w:hAnsi="Times New Roman"/>
          <w:bCs/>
          <w:iCs/>
          <w:color w:val="000000"/>
          <w:szCs w:val="22"/>
        </w:rPr>
        <w:t>environmentally friendly</w:t>
      </w:r>
      <w:r w:rsidRPr="00BD0EEA">
        <w:rPr>
          <w:rFonts w:ascii="Times New Roman" w:hAnsi="Times New Roman"/>
          <w:bCs/>
          <w:iCs/>
          <w:color w:val="000000"/>
          <w:szCs w:val="22"/>
        </w:rPr>
        <w:t xml:space="preserve"> living conditions</w:t>
      </w:r>
      <w:r w:rsidRPr="00BD0EEA">
        <w:rPr>
          <w:rFonts w:ascii="Times New Roman" w:hAnsi="Times New Roman"/>
          <w:noProof/>
          <w:szCs w:val="22"/>
        </w:rPr>
        <w:t xml:space="preserve">. The </w:t>
      </w:r>
      <w:r w:rsidRPr="00BD0EEA">
        <w:rPr>
          <w:rFonts w:ascii="Times New Roman" w:hAnsi="Times New Roman"/>
          <w:szCs w:val="22"/>
        </w:rPr>
        <w:t xml:space="preserve">total project size is estimated at </w:t>
      </w:r>
      <w:r w:rsidR="00AA78E9">
        <w:rPr>
          <w:rFonts w:ascii="Times New Roman" w:hAnsi="Times New Roman"/>
          <w:szCs w:val="22"/>
        </w:rPr>
        <w:t xml:space="preserve">approximately </w:t>
      </w:r>
      <w:r w:rsidRPr="00467DF0">
        <w:rPr>
          <w:rFonts w:ascii="Times New Roman" w:hAnsi="Times New Roman"/>
          <w:szCs w:val="22"/>
        </w:rPr>
        <w:t xml:space="preserve">USD </w:t>
      </w:r>
      <w:r w:rsidR="00816782" w:rsidRPr="0066272E">
        <w:rPr>
          <w:rFonts w:ascii="Times New Roman" w:hAnsi="Times New Roman"/>
          <w:szCs w:val="22"/>
        </w:rPr>
        <w:t>13</w:t>
      </w:r>
      <w:r w:rsidR="00AA78E9">
        <w:rPr>
          <w:rFonts w:ascii="Times New Roman" w:hAnsi="Times New Roman"/>
          <w:szCs w:val="22"/>
        </w:rPr>
        <w:t>6.7</w:t>
      </w:r>
      <w:r w:rsidR="00816782" w:rsidRPr="00BD0EEA">
        <w:rPr>
          <w:rFonts w:ascii="Times New Roman" w:hAnsi="Times New Roman"/>
          <w:szCs w:val="22"/>
        </w:rPr>
        <w:t xml:space="preserve"> </w:t>
      </w:r>
      <w:r w:rsidRPr="00BD0EEA">
        <w:rPr>
          <w:rFonts w:ascii="Times New Roman" w:hAnsi="Times New Roman"/>
          <w:szCs w:val="22"/>
        </w:rPr>
        <w:t xml:space="preserve">million, with a proposed GEF/CCM contribution of USD 6 million. </w:t>
      </w:r>
      <w:r w:rsidRPr="00BD0EEA">
        <w:rPr>
          <w:rFonts w:ascii="Times New Roman" w:hAnsi="Times New Roman"/>
          <w:noProof/>
          <w:szCs w:val="22"/>
        </w:rPr>
        <w:t xml:space="preserve">The project design </w:t>
      </w:r>
      <w:r w:rsidRPr="00BD0EEA">
        <w:rPr>
          <w:rFonts w:ascii="Times New Roman" w:hAnsi="Times New Roman"/>
          <w:szCs w:val="22"/>
        </w:rPr>
        <w:t xml:space="preserve">builds directly on previous and on-going experience with sustainable, low-carbon and climate-resilient local development in Uzbekistan. </w:t>
      </w:r>
      <w:r w:rsidRPr="00BD0EEA">
        <w:rPr>
          <w:rFonts w:ascii="Times New Roman" w:hAnsi="Times New Roman"/>
          <w:color w:val="000000"/>
          <w:szCs w:val="22"/>
          <w:lang w:eastAsia="ja-JP"/>
        </w:rPr>
        <w:t xml:space="preserve">Specifically, the project is designed to lower the energy intensity trajectory of Uzbekistan by building in lower energy demand in new rural homes.  </w:t>
      </w:r>
    </w:p>
    <w:p w14:paraId="40CBFD65" w14:textId="77777777" w:rsidR="00FA10BD" w:rsidRPr="00D33A38" w:rsidRDefault="00D33A38" w:rsidP="00293A53">
      <w:pPr>
        <w:spacing w:before="120" w:after="120"/>
        <w:rPr>
          <w:rFonts w:ascii="Times New Roman" w:hAnsi="Times New Roman"/>
          <w:color w:val="000000"/>
          <w:szCs w:val="22"/>
          <w:lang w:eastAsia="ja-JP"/>
        </w:rPr>
      </w:pPr>
      <w:r w:rsidRPr="00D33A38">
        <w:rPr>
          <w:rFonts w:ascii="Times New Roman" w:hAnsi="Times New Roman"/>
          <w:color w:val="000000"/>
          <w:szCs w:val="22"/>
          <w:lang w:eastAsia="ja-JP"/>
        </w:rPr>
        <w:t>The proposed project consists of four inter-linked outcomes. They relate to introducing a green mortgage scheme for rural housing (Outcome 1), strengthening domestic supply chain and the capacity to design and construct efficient and low-carbon housing (Outcome 2), strengthening policies and regulations, particularly building codes for rural housing and rural settlements (Outcome 3), and raising public awareness about benefits and advantages of energy-efficient and low-carbon housing (Outcome 4).</w:t>
      </w:r>
    </w:p>
    <w:p w14:paraId="25CD58E0" w14:textId="77777777" w:rsidR="00C97061" w:rsidRPr="00BD0EEA" w:rsidRDefault="00BD0EEA" w:rsidP="00293A53">
      <w:pPr>
        <w:spacing w:before="120" w:after="120"/>
        <w:rPr>
          <w:szCs w:val="22"/>
        </w:rPr>
      </w:pPr>
      <w:r>
        <w:rPr>
          <w:rFonts w:ascii="Times New Roman" w:hAnsi="Times New Roman"/>
          <w:szCs w:val="22"/>
        </w:rPr>
        <w:t>By achieving these outcomes</w:t>
      </w:r>
      <w:r w:rsidR="00BD02D9" w:rsidRPr="006B4E19">
        <w:rPr>
          <w:rFonts w:ascii="Times New Roman" w:hAnsi="Times New Roman"/>
          <w:szCs w:val="22"/>
        </w:rPr>
        <w:t xml:space="preserve">, the project will create a </w:t>
      </w:r>
      <w:proofErr w:type="spellStart"/>
      <w:r w:rsidR="00BD02D9" w:rsidRPr="006B4E19">
        <w:rPr>
          <w:rFonts w:ascii="Times New Roman" w:hAnsi="Times New Roman"/>
          <w:szCs w:val="22"/>
        </w:rPr>
        <w:t>favorable</w:t>
      </w:r>
      <w:proofErr w:type="spellEnd"/>
      <w:r w:rsidR="00BD02D9" w:rsidRPr="006B4E19">
        <w:rPr>
          <w:rFonts w:ascii="Times New Roman" w:hAnsi="Times New Roman"/>
          <w:szCs w:val="22"/>
        </w:rPr>
        <w:t xml:space="preserve"> market environment and scalable business model for investment in both energy-efficient and low-carbon rural. The implementation of this model will lead to sizable energy savings and accompanying GHG emissions: </w:t>
      </w:r>
      <w:r w:rsidR="00BD02D9" w:rsidRPr="00BD0EEA">
        <w:rPr>
          <w:rFonts w:ascii="Times New Roman" w:hAnsi="Times New Roman"/>
          <w:szCs w:val="22"/>
        </w:rPr>
        <w:t xml:space="preserve">it will reduce energy consumption directly by </w:t>
      </w:r>
      <w:r w:rsidR="0065220C">
        <w:rPr>
          <w:rFonts w:ascii="Times New Roman" w:hAnsi="Times New Roman"/>
          <w:szCs w:val="22"/>
        </w:rPr>
        <w:t>8,266,185</w:t>
      </w:r>
      <w:r w:rsidR="0065220C" w:rsidRPr="00BD0EEA">
        <w:rPr>
          <w:rFonts w:ascii="Times New Roman" w:hAnsi="Times New Roman"/>
          <w:szCs w:val="22"/>
        </w:rPr>
        <w:t xml:space="preserve"> G</w:t>
      </w:r>
      <w:r w:rsidR="0065220C">
        <w:rPr>
          <w:rFonts w:ascii="Times New Roman" w:hAnsi="Times New Roman"/>
          <w:szCs w:val="22"/>
        </w:rPr>
        <w:t xml:space="preserve">J </w:t>
      </w:r>
      <w:r w:rsidR="00BD02D9" w:rsidRPr="00BD0EEA">
        <w:rPr>
          <w:rFonts w:ascii="Times New Roman" w:hAnsi="Times New Roman"/>
          <w:szCs w:val="22"/>
        </w:rPr>
        <w:t xml:space="preserve">and corresponding emissions by approximately </w:t>
      </w:r>
      <w:r w:rsidR="0065220C">
        <w:rPr>
          <w:rFonts w:ascii="Times New Roman" w:hAnsi="Times New Roman"/>
          <w:szCs w:val="22"/>
        </w:rPr>
        <w:t>463,894</w:t>
      </w:r>
      <w:r w:rsidR="00BD02D9" w:rsidRPr="00BD0EEA">
        <w:rPr>
          <w:rFonts w:ascii="Times New Roman" w:hAnsi="Times New Roman"/>
          <w:szCs w:val="22"/>
        </w:rPr>
        <w:t xml:space="preserve"> tCO</w:t>
      </w:r>
      <w:r w:rsidR="00BD02D9" w:rsidRPr="00BD0EEA">
        <w:rPr>
          <w:rFonts w:ascii="Times New Roman" w:hAnsi="Times New Roman"/>
          <w:szCs w:val="22"/>
          <w:vertAlign w:val="subscript"/>
        </w:rPr>
        <w:t>2</w:t>
      </w:r>
      <w:r w:rsidR="00BD02D9" w:rsidRPr="00BD0EEA">
        <w:rPr>
          <w:rFonts w:ascii="Times New Roman" w:hAnsi="Times New Roman"/>
          <w:szCs w:val="22"/>
        </w:rPr>
        <w:t>e over a 20-year investment lifetime</w:t>
      </w:r>
      <w:r w:rsidR="0065220C">
        <w:rPr>
          <w:rFonts w:ascii="Times New Roman" w:hAnsi="Times New Roman"/>
          <w:szCs w:val="22"/>
        </w:rPr>
        <w:t xml:space="preserve">. In addition, the project </w:t>
      </w:r>
      <w:r w:rsidR="00BD02D9" w:rsidRPr="00BD0EEA">
        <w:rPr>
          <w:rFonts w:ascii="Times New Roman" w:hAnsi="Times New Roman"/>
          <w:szCs w:val="22"/>
        </w:rPr>
        <w:t>will result in an estimated indirect reduction of GHG emissions of</w:t>
      </w:r>
      <w:r w:rsidR="00085CC9">
        <w:rPr>
          <w:rFonts w:ascii="Times New Roman" w:hAnsi="Times New Roman"/>
          <w:szCs w:val="22"/>
        </w:rPr>
        <w:t xml:space="preserve"> </w:t>
      </w:r>
      <w:r w:rsidR="0065220C">
        <w:rPr>
          <w:rFonts w:ascii="Times New Roman" w:hAnsi="Times New Roman"/>
          <w:szCs w:val="22"/>
        </w:rPr>
        <w:t xml:space="preserve">891,925 </w:t>
      </w:r>
      <w:r w:rsidR="00BD02D9" w:rsidRPr="00BD0EEA">
        <w:rPr>
          <w:rFonts w:ascii="Times New Roman" w:hAnsi="Times New Roman"/>
          <w:szCs w:val="22"/>
        </w:rPr>
        <w:t>tCO</w:t>
      </w:r>
      <w:r w:rsidR="00BD02D9" w:rsidRPr="00BD0EEA">
        <w:rPr>
          <w:rFonts w:ascii="Times New Roman" w:hAnsi="Times New Roman"/>
          <w:szCs w:val="22"/>
          <w:vertAlign w:val="subscript"/>
        </w:rPr>
        <w:t>2</w:t>
      </w:r>
      <w:r w:rsidR="00BD02D9" w:rsidRPr="00BD0EEA">
        <w:rPr>
          <w:rFonts w:ascii="Times New Roman" w:hAnsi="Times New Roman"/>
          <w:szCs w:val="22"/>
        </w:rPr>
        <w:t xml:space="preserve">e </w:t>
      </w:r>
      <w:r w:rsidR="00085CC9">
        <w:rPr>
          <w:rFonts w:ascii="Times New Roman" w:hAnsi="Times New Roman"/>
          <w:szCs w:val="22"/>
        </w:rPr>
        <w:t xml:space="preserve">- 4.7 million </w:t>
      </w:r>
      <w:r w:rsidR="00085CC9" w:rsidRPr="00BD0EEA">
        <w:rPr>
          <w:rFonts w:ascii="Times New Roman" w:hAnsi="Times New Roman"/>
          <w:szCs w:val="22"/>
        </w:rPr>
        <w:t>tCO</w:t>
      </w:r>
      <w:r w:rsidR="00085CC9" w:rsidRPr="00BD0EEA">
        <w:rPr>
          <w:rFonts w:ascii="Times New Roman" w:hAnsi="Times New Roman"/>
          <w:szCs w:val="22"/>
          <w:vertAlign w:val="subscript"/>
        </w:rPr>
        <w:t>2</w:t>
      </w:r>
      <w:r w:rsidR="00085CC9" w:rsidRPr="00BD0EEA">
        <w:rPr>
          <w:rFonts w:ascii="Times New Roman" w:hAnsi="Times New Roman"/>
          <w:szCs w:val="22"/>
        </w:rPr>
        <w:t xml:space="preserve">e </w:t>
      </w:r>
      <w:r w:rsidR="00BD02D9" w:rsidRPr="00BD0EEA">
        <w:rPr>
          <w:rFonts w:ascii="Times New Roman" w:hAnsi="Times New Roman"/>
          <w:szCs w:val="22"/>
        </w:rPr>
        <w:t>over a 20-year investment lifetime.</w:t>
      </w:r>
      <w:r w:rsidR="009C758F">
        <w:rPr>
          <w:rStyle w:val="FootnoteReference"/>
          <w:szCs w:val="22"/>
        </w:rPr>
        <w:footnoteReference w:id="54"/>
      </w:r>
      <w:r w:rsidR="00BD02D9" w:rsidRPr="00BD0EEA">
        <w:rPr>
          <w:rFonts w:ascii="Times New Roman" w:hAnsi="Times New Roman"/>
          <w:szCs w:val="22"/>
        </w:rPr>
        <w:t xml:space="preserve">  </w:t>
      </w:r>
      <w:r w:rsidR="00BD02D9" w:rsidRPr="006B4E19">
        <w:rPr>
          <w:rFonts w:ascii="Times New Roman" w:hAnsi="Times New Roman"/>
          <w:szCs w:val="22"/>
        </w:rPr>
        <w:t xml:space="preserve">At the same time, the project </w:t>
      </w:r>
      <w:r w:rsidR="00BD02D9" w:rsidRPr="006B4E19">
        <w:rPr>
          <w:rFonts w:ascii="Times New Roman" w:hAnsi="Times New Roman"/>
          <w:szCs w:val="22"/>
        </w:rPr>
        <w:lastRenderedPageBreak/>
        <w:t>will bring social benefits in the form of increased comfort to rural residents and improved air quality. F</w:t>
      </w:r>
      <w:r w:rsidR="001F6744">
        <w:rPr>
          <w:rFonts w:ascii="Times New Roman" w:hAnsi="Times New Roman"/>
          <w:szCs w:val="22"/>
        </w:rPr>
        <w:t xml:space="preserve">inally, the </w:t>
      </w:r>
      <w:r w:rsidR="001F6744" w:rsidRPr="0066272E">
        <w:rPr>
          <w:rFonts w:ascii="Times New Roman" w:hAnsi="Times New Roman"/>
          <w:szCs w:val="22"/>
        </w:rPr>
        <w:t>project will catalys</w:t>
      </w:r>
      <w:r w:rsidR="00BD02D9" w:rsidRPr="0066272E">
        <w:rPr>
          <w:rFonts w:ascii="Times New Roman" w:hAnsi="Times New Roman"/>
          <w:szCs w:val="22"/>
        </w:rPr>
        <w:t xml:space="preserve">e </w:t>
      </w:r>
      <w:r w:rsidR="009C758F">
        <w:rPr>
          <w:rFonts w:ascii="Times New Roman" w:hAnsi="Times New Roman"/>
          <w:szCs w:val="22"/>
        </w:rPr>
        <w:t>more than</w:t>
      </w:r>
      <w:r w:rsidR="00BD02D9" w:rsidRPr="0066272E">
        <w:rPr>
          <w:rFonts w:ascii="Times New Roman" w:hAnsi="Times New Roman"/>
          <w:szCs w:val="22"/>
        </w:rPr>
        <w:t xml:space="preserve"> </w:t>
      </w:r>
      <w:r w:rsidR="00BD02D9" w:rsidRPr="00467DF0">
        <w:rPr>
          <w:rFonts w:ascii="Times New Roman" w:hAnsi="Times New Roman"/>
          <w:szCs w:val="22"/>
        </w:rPr>
        <w:t>US$ 1</w:t>
      </w:r>
      <w:r w:rsidR="0066272E" w:rsidRPr="00467DF0">
        <w:rPr>
          <w:rFonts w:ascii="Times New Roman" w:hAnsi="Times New Roman"/>
          <w:szCs w:val="22"/>
        </w:rPr>
        <w:t>23</w:t>
      </w:r>
      <w:r w:rsidR="00BD02D9" w:rsidRPr="00467DF0">
        <w:rPr>
          <w:rFonts w:ascii="Times New Roman" w:hAnsi="Times New Roman"/>
          <w:szCs w:val="22"/>
        </w:rPr>
        <w:t xml:space="preserve"> million</w:t>
      </w:r>
      <w:r w:rsidR="00BD02D9" w:rsidRPr="0066272E">
        <w:rPr>
          <w:rFonts w:ascii="Times New Roman" w:hAnsi="Times New Roman"/>
          <w:szCs w:val="22"/>
        </w:rPr>
        <w:t xml:space="preserve"> in additional private and public sector financing.</w:t>
      </w:r>
      <w:r w:rsidR="00BD02D9" w:rsidRPr="00BD02D9">
        <w:rPr>
          <w:rFonts w:ascii="Times New Roman" w:hAnsi="Times New Roman"/>
          <w:szCs w:val="22"/>
        </w:rPr>
        <w:t xml:space="preserve">  </w:t>
      </w:r>
    </w:p>
    <w:p w14:paraId="51D756DA" w14:textId="77777777" w:rsidR="00803C0D" w:rsidRPr="00125246" w:rsidRDefault="00803C0D" w:rsidP="00125246">
      <w:pPr>
        <w:spacing w:before="120" w:after="120"/>
        <w:rPr>
          <w:rFonts w:ascii="Times New Roman" w:hAnsi="Times New Roman"/>
        </w:rPr>
      </w:pPr>
    </w:p>
    <w:p w14:paraId="4D2BBBFE" w14:textId="77777777" w:rsidR="00686075" w:rsidRPr="00F659CE" w:rsidRDefault="00BD02D9" w:rsidP="00125246">
      <w:pPr>
        <w:pStyle w:val="Heading2"/>
        <w:spacing w:before="120" w:after="120"/>
        <w:ind w:left="0"/>
        <w:rPr>
          <w:sz w:val="24"/>
        </w:rPr>
      </w:pPr>
      <w:bookmarkStart w:id="18" w:name="_Toc472957627"/>
      <w:r w:rsidRPr="00F659CE">
        <w:rPr>
          <w:sz w:val="24"/>
        </w:rPr>
        <w:t>Description of Project Outputs and Activities</w:t>
      </w:r>
      <w:r w:rsidR="001F7B5C" w:rsidRPr="00F659CE">
        <w:rPr>
          <w:rStyle w:val="FootnoteReference"/>
          <w:rFonts w:ascii="Times New Roman" w:hAnsi="Times New Roman"/>
        </w:rPr>
        <w:footnoteReference w:id="55"/>
      </w:r>
      <w:bookmarkEnd w:id="18"/>
    </w:p>
    <w:p w14:paraId="6F0A7237" w14:textId="77777777" w:rsidR="00A4701B" w:rsidRPr="00A4701B" w:rsidRDefault="00A4701B" w:rsidP="00125246">
      <w:pPr>
        <w:spacing w:before="120" w:after="120"/>
        <w:rPr>
          <w:rFonts w:ascii="Times New Roman" w:hAnsi="Times New Roman"/>
          <w:b/>
          <w:szCs w:val="22"/>
        </w:rPr>
      </w:pPr>
      <w:r w:rsidRPr="00A4701B">
        <w:rPr>
          <w:rFonts w:ascii="Times New Roman" w:hAnsi="Times New Roman"/>
          <w:b/>
          <w:szCs w:val="22"/>
        </w:rPr>
        <w:t>Component 1: Green mortgage market mechanism to scale-up demand for low-carbon housing</w:t>
      </w:r>
    </w:p>
    <w:p w14:paraId="0B181383" w14:textId="77777777" w:rsidR="00A4701B" w:rsidRPr="00A4701B" w:rsidRDefault="00A4701B" w:rsidP="00E169B5">
      <w:pPr>
        <w:spacing w:before="120" w:after="120"/>
        <w:ind w:right="-29"/>
        <w:rPr>
          <w:rFonts w:ascii="Times New Roman" w:hAnsi="Times New Roman"/>
          <w:szCs w:val="22"/>
        </w:rPr>
      </w:pPr>
      <w:r w:rsidRPr="00A4701B">
        <w:rPr>
          <w:rFonts w:ascii="Times New Roman" w:hAnsi="Times New Roman"/>
          <w:szCs w:val="22"/>
        </w:rPr>
        <w:t xml:space="preserve">Under this component, the project will work in partnership with national financial institutions, primarily </w:t>
      </w:r>
      <w:proofErr w:type="spellStart"/>
      <w:r w:rsidRPr="00A4701B">
        <w:rPr>
          <w:rFonts w:ascii="Times New Roman" w:hAnsi="Times New Roman"/>
          <w:szCs w:val="22"/>
        </w:rPr>
        <w:t>Qishloq</w:t>
      </w:r>
      <w:proofErr w:type="spellEnd"/>
      <w:r w:rsidRPr="00A4701B">
        <w:rPr>
          <w:rFonts w:ascii="Times New Roman" w:hAnsi="Times New Roman"/>
          <w:szCs w:val="22"/>
        </w:rPr>
        <w:t xml:space="preserve"> </w:t>
      </w:r>
      <w:proofErr w:type="spellStart"/>
      <w:r w:rsidRPr="00A4701B">
        <w:rPr>
          <w:rFonts w:ascii="Times New Roman" w:hAnsi="Times New Roman"/>
          <w:szCs w:val="22"/>
        </w:rPr>
        <w:t>Qurilish</w:t>
      </w:r>
      <w:proofErr w:type="spellEnd"/>
      <w:r w:rsidRPr="00A4701B">
        <w:rPr>
          <w:rFonts w:ascii="Times New Roman" w:hAnsi="Times New Roman"/>
          <w:szCs w:val="22"/>
        </w:rPr>
        <w:t xml:space="preserve"> Bank, to provide access to affordable financing for rural houses that produce fewer greenhouse gas emissions than current new rural housing stock. At present, commercial mortgages outside of the RHP have annual interest rates of 16-18%. </w:t>
      </w:r>
      <w:r w:rsidR="003A30C6">
        <w:rPr>
          <w:rFonts w:ascii="Times New Roman" w:hAnsi="Times New Roman"/>
          <w:szCs w:val="22"/>
        </w:rPr>
        <w:t>R</w:t>
      </w:r>
      <w:r w:rsidRPr="00A4701B">
        <w:rPr>
          <w:rFonts w:ascii="Times New Roman" w:hAnsi="Times New Roman"/>
          <w:szCs w:val="22"/>
        </w:rPr>
        <w:t>ural mortgages under the RHP, while more favourable than standard commercial loans, do not encourage the purchase of homes with energy-saving or renewable features that reduce greenhouse gas emissions</w:t>
      </w:r>
      <w:r w:rsidR="001609DC">
        <w:rPr>
          <w:rFonts w:ascii="Times New Roman" w:hAnsi="Times New Roman"/>
          <w:szCs w:val="22"/>
        </w:rPr>
        <w:t>, and consumer awareness about potential savings is too low to generate demand for these homes</w:t>
      </w:r>
      <w:r w:rsidRPr="00A4701B">
        <w:rPr>
          <w:rFonts w:ascii="Times New Roman" w:hAnsi="Times New Roman"/>
          <w:szCs w:val="22"/>
        </w:rPr>
        <w:t xml:space="preserve">. </w:t>
      </w:r>
    </w:p>
    <w:p w14:paraId="6E2E8941" w14:textId="77777777" w:rsidR="00A4701B" w:rsidRPr="00A4701B" w:rsidRDefault="00A4701B" w:rsidP="00E169B5">
      <w:pPr>
        <w:spacing w:before="120" w:after="120"/>
        <w:rPr>
          <w:rFonts w:ascii="Times New Roman" w:hAnsi="Times New Roman"/>
          <w:szCs w:val="22"/>
        </w:rPr>
      </w:pPr>
      <w:r w:rsidRPr="00A4701B">
        <w:rPr>
          <w:rFonts w:ascii="Times New Roman" w:hAnsi="Times New Roman"/>
          <w:szCs w:val="22"/>
        </w:rPr>
        <w:t xml:space="preserve">To address this situation, Component 1 will support the capitalisation of a </w:t>
      </w:r>
      <w:r w:rsidRPr="00E305EF">
        <w:rPr>
          <w:rFonts w:ascii="Times New Roman" w:hAnsi="Times New Roman"/>
          <w:b/>
          <w:i/>
          <w:szCs w:val="22"/>
        </w:rPr>
        <w:t>green mortgage</w:t>
      </w:r>
      <w:r w:rsidRPr="00A4701B">
        <w:rPr>
          <w:rFonts w:ascii="Times New Roman" w:hAnsi="Times New Roman"/>
          <w:szCs w:val="22"/>
        </w:rPr>
        <w:t xml:space="preserve"> scheme for Uzbekistan. </w:t>
      </w:r>
      <w:r w:rsidR="00C97061" w:rsidRPr="001609DC">
        <w:rPr>
          <w:rFonts w:ascii="Times New Roman" w:hAnsi="Times New Roman"/>
          <w:szCs w:val="22"/>
        </w:rPr>
        <w:t xml:space="preserve">The term “green mortgage” is </w:t>
      </w:r>
      <w:r w:rsidR="001609DC" w:rsidRPr="001609DC">
        <w:rPr>
          <w:rFonts w:ascii="Times New Roman" w:hAnsi="Times New Roman"/>
          <w:szCs w:val="22"/>
        </w:rPr>
        <w:t xml:space="preserve">generally </w:t>
      </w:r>
      <w:r w:rsidR="00C97061" w:rsidRPr="001609DC">
        <w:rPr>
          <w:rFonts w:ascii="Times New Roman" w:hAnsi="Times New Roman"/>
          <w:szCs w:val="22"/>
        </w:rPr>
        <w:t>defined as financing that allows homebuyers to borrow extra money for items that save energy and/or reduce GHG emissions.</w:t>
      </w:r>
      <w:r w:rsidR="001609DC">
        <w:rPr>
          <w:rFonts w:ascii="Times New Roman" w:hAnsi="Times New Roman"/>
          <w:szCs w:val="22"/>
        </w:rPr>
        <w:t xml:space="preserve"> In this case, the green mortgage mechanism will initially allow homeowners to purchase homes that reduce energy consumption and GHG emissions under the existing mortgage cap without having to increase their down payment.</w:t>
      </w:r>
      <w:r w:rsidR="00C97061" w:rsidRPr="00A4701B">
        <w:rPr>
          <w:rFonts w:ascii="Times New Roman" w:hAnsi="Times New Roman"/>
          <w:szCs w:val="22"/>
        </w:rPr>
        <w:t xml:space="preserve">  </w:t>
      </w:r>
      <w:r w:rsidRPr="00A4701B">
        <w:rPr>
          <w:rFonts w:ascii="Times New Roman" w:hAnsi="Times New Roman"/>
          <w:szCs w:val="22"/>
        </w:rPr>
        <w:t xml:space="preserve">The project will use commercial banks participating in the Rural Housing Programme to offer </w:t>
      </w:r>
      <w:proofErr w:type="spellStart"/>
      <w:r w:rsidRPr="00A4701B">
        <w:rPr>
          <w:rFonts w:ascii="Times New Roman" w:hAnsi="Times New Roman"/>
          <w:szCs w:val="22"/>
        </w:rPr>
        <w:t>favorable</w:t>
      </w:r>
      <w:proofErr w:type="spellEnd"/>
      <w:r w:rsidRPr="00A4701B">
        <w:rPr>
          <w:rFonts w:ascii="Times New Roman" w:hAnsi="Times New Roman"/>
          <w:szCs w:val="22"/>
        </w:rPr>
        <w:t xml:space="preserve"> mortgage terms for houses that meet a higher standard of energy performance. </w:t>
      </w:r>
      <w:r w:rsidR="001609DC">
        <w:rPr>
          <w:rFonts w:ascii="Times New Roman" w:hAnsi="Times New Roman"/>
          <w:szCs w:val="22"/>
        </w:rPr>
        <w:t xml:space="preserve"> </w:t>
      </w:r>
      <w:r w:rsidRPr="00A4701B">
        <w:rPr>
          <w:rFonts w:ascii="Times New Roman" w:hAnsi="Times New Roman"/>
          <w:szCs w:val="22"/>
        </w:rPr>
        <w:t>Funds from the GEF</w:t>
      </w:r>
      <w:r w:rsidR="001609DC">
        <w:rPr>
          <w:rFonts w:ascii="Times New Roman" w:hAnsi="Times New Roman"/>
          <w:szCs w:val="22"/>
        </w:rPr>
        <w:t xml:space="preserve"> </w:t>
      </w:r>
      <w:r w:rsidRPr="00A4701B">
        <w:rPr>
          <w:rFonts w:ascii="Times New Roman" w:hAnsi="Times New Roman"/>
          <w:szCs w:val="22"/>
        </w:rPr>
        <w:t xml:space="preserve">will be used to pilot </w:t>
      </w:r>
      <w:r w:rsidR="00E04028">
        <w:rPr>
          <w:rFonts w:ascii="Times New Roman" w:hAnsi="Times New Roman"/>
          <w:szCs w:val="22"/>
        </w:rPr>
        <w:t xml:space="preserve">approximately </w:t>
      </w:r>
      <w:r w:rsidR="00E85118">
        <w:rPr>
          <w:rFonts w:ascii="Times New Roman" w:hAnsi="Times New Roman"/>
          <w:szCs w:val="22"/>
        </w:rPr>
        <w:t>1,588</w:t>
      </w:r>
      <w:r w:rsidRPr="00A4701B">
        <w:rPr>
          <w:rFonts w:ascii="Times New Roman" w:hAnsi="Times New Roman"/>
          <w:szCs w:val="22"/>
        </w:rPr>
        <w:t xml:space="preserve"> mortgages that incentivize demand for </w:t>
      </w:r>
      <w:r w:rsidRPr="00A4701B">
        <w:rPr>
          <w:rFonts w:ascii="Times New Roman" w:hAnsi="Times New Roman"/>
          <w:i/>
          <w:szCs w:val="22"/>
        </w:rPr>
        <w:t>energy efficient (EE)</w:t>
      </w:r>
      <w:r w:rsidRPr="00A4701B">
        <w:rPr>
          <w:rFonts w:ascii="Times New Roman" w:hAnsi="Times New Roman"/>
          <w:szCs w:val="22"/>
        </w:rPr>
        <w:t xml:space="preserve"> and </w:t>
      </w:r>
      <w:r w:rsidRPr="00A4701B">
        <w:rPr>
          <w:rFonts w:ascii="Times New Roman" w:hAnsi="Times New Roman"/>
          <w:i/>
          <w:szCs w:val="22"/>
        </w:rPr>
        <w:t>low-carbon</w:t>
      </w:r>
      <w:r w:rsidRPr="00A4701B">
        <w:rPr>
          <w:rFonts w:ascii="Times New Roman" w:hAnsi="Times New Roman"/>
          <w:szCs w:val="22"/>
        </w:rPr>
        <w:t xml:space="preserve"> houses</w:t>
      </w:r>
      <w:r w:rsidRPr="00A4701B">
        <w:rPr>
          <w:rStyle w:val="FootnoteReference"/>
          <w:rFonts w:ascii="Times New Roman" w:hAnsi="Times New Roman"/>
          <w:sz w:val="22"/>
          <w:szCs w:val="22"/>
        </w:rPr>
        <w:footnoteReference w:id="56"/>
      </w:r>
      <w:r w:rsidRPr="00A4701B">
        <w:rPr>
          <w:rFonts w:ascii="Times New Roman" w:hAnsi="Times New Roman"/>
          <w:szCs w:val="22"/>
        </w:rPr>
        <w:t xml:space="preserve"> </w:t>
      </w:r>
      <w:r w:rsidR="001609DC">
        <w:rPr>
          <w:rFonts w:ascii="Times New Roman" w:hAnsi="Times New Roman"/>
          <w:szCs w:val="22"/>
        </w:rPr>
        <w:t xml:space="preserve">by </w:t>
      </w:r>
      <w:r w:rsidRPr="001609DC">
        <w:rPr>
          <w:rFonts w:ascii="Times New Roman" w:hAnsi="Times New Roman"/>
          <w:szCs w:val="22"/>
        </w:rPr>
        <w:t>subsidiz</w:t>
      </w:r>
      <w:r w:rsidR="001609DC" w:rsidRPr="001609DC">
        <w:rPr>
          <w:rFonts w:ascii="Times New Roman" w:hAnsi="Times New Roman"/>
          <w:szCs w:val="22"/>
        </w:rPr>
        <w:t>ing</w:t>
      </w:r>
      <w:r w:rsidRPr="001609DC">
        <w:rPr>
          <w:rFonts w:ascii="Times New Roman" w:hAnsi="Times New Roman"/>
          <w:szCs w:val="22"/>
        </w:rPr>
        <w:t xml:space="preserve"> </w:t>
      </w:r>
      <w:r w:rsidR="00D909F6">
        <w:rPr>
          <w:rFonts w:ascii="Times New Roman" w:hAnsi="Times New Roman"/>
          <w:szCs w:val="22"/>
        </w:rPr>
        <w:t>incremental costs</w:t>
      </w:r>
      <w:r w:rsidRPr="001609DC">
        <w:rPr>
          <w:rFonts w:ascii="Times New Roman" w:hAnsi="Times New Roman"/>
          <w:szCs w:val="22"/>
        </w:rPr>
        <w:t xml:space="preserve"> to bring </w:t>
      </w:r>
      <w:r w:rsidR="00F36B0C">
        <w:rPr>
          <w:rFonts w:ascii="Times New Roman" w:hAnsi="Times New Roman"/>
          <w:szCs w:val="22"/>
        </w:rPr>
        <w:t xml:space="preserve">down payments </w:t>
      </w:r>
      <w:r w:rsidR="00D81B6B">
        <w:rPr>
          <w:rFonts w:ascii="Times New Roman" w:hAnsi="Times New Roman"/>
          <w:szCs w:val="22"/>
        </w:rPr>
        <w:t xml:space="preserve">or </w:t>
      </w:r>
      <w:r w:rsidR="00F36B0C">
        <w:rPr>
          <w:rFonts w:ascii="Times New Roman" w:hAnsi="Times New Roman"/>
          <w:szCs w:val="22"/>
        </w:rPr>
        <w:t>monthly payments</w:t>
      </w:r>
      <w:r w:rsidRPr="001609DC">
        <w:rPr>
          <w:rFonts w:ascii="Times New Roman" w:hAnsi="Times New Roman"/>
          <w:szCs w:val="22"/>
        </w:rPr>
        <w:t xml:space="preserve"> t</w:t>
      </w:r>
      <w:r w:rsidR="00F36B0C">
        <w:rPr>
          <w:rFonts w:ascii="Times New Roman" w:hAnsi="Times New Roman"/>
          <w:szCs w:val="22"/>
        </w:rPr>
        <w:t xml:space="preserve">o the same level as those for standard </w:t>
      </w:r>
      <w:r w:rsidRPr="001609DC">
        <w:rPr>
          <w:rFonts w:ascii="Times New Roman" w:hAnsi="Times New Roman"/>
          <w:szCs w:val="22"/>
        </w:rPr>
        <w:t>mortgage</w:t>
      </w:r>
      <w:r w:rsidR="00F36B0C">
        <w:rPr>
          <w:rFonts w:ascii="Times New Roman" w:hAnsi="Times New Roman"/>
          <w:szCs w:val="22"/>
        </w:rPr>
        <w:t>s</w:t>
      </w:r>
      <w:r w:rsidRPr="00A4701B">
        <w:rPr>
          <w:rFonts w:ascii="Times New Roman" w:hAnsi="Times New Roman"/>
          <w:szCs w:val="22"/>
        </w:rPr>
        <w:t xml:space="preserve">. </w:t>
      </w:r>
    </w:p>
    <w:p w14:paraId="66B2A31A" w14:textId="77777777" w:rsidR="00DA41E1" w:rsidRDefault="00DA41E1" w:rsidP="00E169B5">
      <w:pPr>
        <w:spacing w:before="120" w:after="120"/>
        <w:ind w:right="-29"/>
        <w:rPr>
          <w:rFonts w:ascii="Times New Roman" w:hAnsi="Times New Roman"/>
          <w:szCs w:val="22"/>
        </w:rPr>
      </w:pPr>
      <w:r>
        <w:rPr>
          <w:rFonts w:ascii="Times New Roman" w:hAnsi="Times New Roman"/>
          <w:szCs w:val="22"/>
        </w:rPr>
        <w:t>The sequence of steps under the Green Mortgage program will be as follows:</w:t>
      </w:r>
    </w:p>
    <w:p w14:paraId="6E28106F" w14:textId="77777777" w:rsidR="00DA41E1" w:rsidRPr="00467DF0" w:rsidRDefault="00512EFC" w:rsidP="00E169B5">
      <w:pPr>
        <w:pStyle w:val="CommentText"/>
        <w:numPr>
          <w:ilvl w:val="0"/>
          <w:numId w:val="55"/>
        </w:numPr>
        <w:spacing w:after="0"/>
        <w:rPr>
          <w:rFonts w:ascii="Times New Roman" w:hAnsi="Times New Roman"/>
          <w:szCs w:val="22"/>
        </w:rPr>
      </w:pPr>
      <w:r>
        <w:rPr>
          <w:rFonts w:ascii="Times New Roman" w:hAnsi="Times New Roman"/>
          <w:szCs w:val="22"/>
        </w:rPr>
        <w:t>The h</w:t>
      </w:r>
      <w:r w:rsidR="00DA41E1" w:rsidRPr="00467DF0">
        <w:rPr>
          <w:rFonts w:ascii="Times New Roman" w:hAnsi="Times New Roman"/>
          <w:szCs w:val="22"/>
        </w:rPr>
        <w:t xml:space="preserve">ouse design is approved by </w:t>
      </w:r>
      <w:proofErr w:type="spellStart"/>
      <w:r w:rsidR="00DA41E1" w:rsidRPr="00467DF0">
        <w:rPr>
          <w:rFonts w:ascii="Times New Roman" w:hAnsi="Times New Roman"/>
          <w:szCs w:val="22"/>
        </w:rPr>
        <w:t>Gosarchitectstroy</w:t>
      </w:r>
      <w:proofErr w:type="spellEnd"/>
      <w:r w:rsidR="00DA41E1" w:rsidRPr="00467DF0">
        <w:rPr>
          <w:rFonts w:ascii="Times New Roman" w:hAnsi="Times New Roman"/>
          <w:szCs w:val="22"/>
        </w:rPr>
        <w:t xml:space="preserve"> as eligible</w:t>
      </w:r>
    </w:p>
    <w:p w14:paraId="120B530F" w14:textId="77777777" w:rsidR="00DA41E1" w:rsidRPr="00467DF0" w:rsidRDefault="00512EFC" w:rsidP="00E169B5">
      <w:pPr>
        <w:pStyle w:val="CommentText"/>
        <w:numPr>
          <w:ilvl w:val="0"/>
          <w:numId w:val="55"/>
        </w:numPr>
        <w:spacing w:after="0"/>
        <w:rPr>
          <w:rFonts w:ascii="Times New Roman" w:hAnsi="Times New Roman"/>
          <w:szCs w:val="22"/>
        </w:rPr>
      </w:pPr>
      <w:r>
        <w:rPr>
          <w:rFonts w:ascii="Times New Roman" w:hAnsi="Times New Roman"/>
          <w:szCs w:val="22"/>
        </w:rPr>
        <w:t>A m</w:t>
      </w:r>
      <w:r w:rsidR="00DA41E1" w:rsidRPr="00467DF0">
        <w:rPr>
          <w:rFonts w:ascii="Times New Roman" w:hAnsi="Times New Roman"/>
          <w:szCs w:val="22"/>
        </w:rPr>
        <w:t>ortgage application is submitted and approved</w:t>
      </w:r>
    </w:p>
    <w:p w14:paraId="577E2D1B" w14:textId="77777777" w:rsidR="00DA41E1" w:rsidRPr="00467DF0" w:rsidRDefault="00512EFC" w:rsidP="00E169B5">
      <w:pPr>
        <w:pStyle w:val="CommentText"/>
        <w:numPr>
          <w:ilvl w:val="0"/>
          <w:numId w:val="55"/>
        </w:numPr>
        <w:spacing w:after="0"/>
        <w:rPr>
          <w:rFonts w:ascii="Times New Roman" w:hAnsi="Times New Roman"/>
          <w:szCs w:val="22"/>
        </w:rPr>
      </w:pPr>
      <w:r>
        <w:rPr>
          <w:rFonts w:ascii="Times New Roman" w:hAnsi="Times New Roman"/>
          <w:szCs w:val="22"/>
        </w:rPr>
        <w:t>The h</w:t>
      </w:r>
      <w:r w:rsidR="00DA41E1" w:rsidRPr="00467DF0">
        <w:rPr>
          <w:rFonts w:ascii="Times New Roman" w:hAnsi="Times New Roman"/>
          <w:szCs w:val="22"/>
        </w:rPr>
        <w:t>ouse is built; inspection and commissioning confirm compliance with eligibility rules.</w:t>
      </w:r>
    </w:p>
    <w:p w14:paraId="1E9549AA" w14:textId="77777777" w:rsidR="00DA41E1" w:rsidRPr="00467DF0" w:rsidRDefault="00512EFC" w:rsidP="00E169B5">
      <w:pPr>
        <w:pStyle w:val="CommentText"/>
        <w:numPr>
          <w:ilvl w:val="0"/>
          <w:numId w:val="55"/>
        </w:numPr>
        <w:spacing w:after="0"/>
        <w:rPr>
          <w:rFonts w:ascii="Times New Roman" w:hAnsi="Times New Roman"/>
          <w:szCs w:val="22"/>
        </w:rPr>
      </w:pPr>
      <w:r>
        <w:rPr>
          <w:rFonts w:ascii="Times New Roman" w:hAnsi="Times New Roman"/>
          <w:szCs w:val="22"/>
        </w:rPr>
        <w:t>An energy performance l</w:t>
      </w:r>
      <w:r w:rsidR="00DA41E1" w:rsidRPr="00467DF0">
        <w:rPr>
          <w:rFonts w:ascii="Times New Roman" w:hAnsi="Times New Roman"/>
          <w:szCs w:val="22"/>
        </w:rPr>
        <w:t>abel is applied</w:t>
      </w:r>
      <w:r>
        <w:rPr>
          <w:rFonts w:ascii="Times New Roman" w:hAnsi="Times New Roman"/>
          <w:szCs w:val="22"/>
        </w:rPr>
        <w:t xml:space="preserve"> to the house</w:t>
      </w:r>
    </w:p>
    <w:p w14:paraId="6037C4F7" w14:textId="77777777" w:rsidR="00DA41E1" w:rsidRPr="00467DF0" w:rsidRDefault="00DA41E1" w:rsidP="00E169B5">
      <w:pPr>
        <w:pStyle w:val="CommentText"/>
        <w:numPr>
          <w:ilvl w:val="0"/>
          <w:numId w:val="55"/>
        </w:numPr>
        <w:spacing w:after="0"/>
        <w:rPr>
          <w:rFonts w:ascii="Times New Roman" w:hAnsi="Times New Roman"/>
          <w:szCs w:val="22"/>
        </w:rPr>
      </w:pPr>
      <w:r w:rsidRPr="00467DF0">
        <w:rPr>
          <w:rFonts w:ascii="Times New Roman" w:hAnsi="Times New Roman"/>
          <w:szCs w:val="22"/>
        </w:rPr>
        <w:t>Energy performance is monitored by the project and used to inform the design requirements</w:t>
      </w:r>
    </w:p>
    <w:p w14:paraId="57AD32A6" w14:textId="77777777" w:rsidR="00F36B0C" w:rsidRPr="00446B92" w:rsidRDefault="00A4701B" w:rsidP="00E169B5">
      <w:pPr>
        <w:spacing w:before="120" w:after="120"/>
        <w:rPr>
          <w:rFonts w:ascii="Times New Roman" w:hAnsi="Times New Roman"/>
          <w:szCs w:val="22"/>
        </w:rPr>
      </w:pPr>
      <w:r w:rsidRPr="00A4701B">
        <w:rPr>
          <w:rFonts w:ascii="Times New Roman" w:hAnsi="Times New Roman"/>
          <w:szCs w:val="22"/>
        </w:rPr>
        <w:t>T</w:t>
      </w:r>
      <w:r w:rsidR="00525F61">
        <w:rPr>
          <w:rFonts w:ascii="Times New Roman" w:hAnsi="Times New Roman"/>
          <w:szCs w:val="22"/>
        </w:rPr>
        <w:t xml:space="preserve">he subsidy will aim for a mix in the pilot mortgage houses of </w:t>
      </w:r>
      <w:r w:rsidRPr="00A4701B">
        <w:rPr>
          <w:rFonts w:ascii="Times New Roman" w:hAnsi="Times New Roman"/>
          <w:szCs w:val="22"/>
        </w:rPr>
        <w:t xml:space="preserve">95% EE houses and 5% </w:t>
      </w:r>
      <w:r w:rsidR="00525F61">
        <w:rPr>
          <w:rFonts w:ascii="Times New Roman" w:hAnsi="Times New Roman"/>
          <w:szCs w:val="22"/>
        </w:rPr>
        <w:t>L</w:t>
      </w:r>
      <w:r w:rsidRPr="00A4701B">
        <w:rPr>
          <w:rFonts w:ascii="Times New Roman" w:hAnsi="Times New Roman"/>
          <w:szCs w:val="22"/>
        </w:rPr>
        <w:t>ow-</w:t>
      </w:r>
      <w:r w:rsidR="00525F61">
        <w:rPr>
          <w:rFonts w:ascii="Times New Roman" w:hAnsi="Times New Roman"/>
          <w:szCs w:val="22"/>
        </w:rPr>
        <w:t>Carbon h</w:t>
      </w:r>
      <w:r w:rsidRPr="00A4701B">
        <w:rPr>
          <w:rFonts w:ascii="Times New Roman" w:hAnsi="Times New Roman"/>
          <w:szCs w:val="22"/>
        </w:rPr>
        <w:t>ouses.</w:t>
      </w:r>
      <w:r w:rsidR="009B17A9">
        <w:rPr>
          <w:rStyle w:val="FootnoteReference"/>
          <w:szCs w:val="22"/>
        </w:rPr>
        <w:footnoteReference w:id="57"/>
      </w:r>
      <w:r w:rsidRPr="00A4701B">
        <w:rPr>
          <w:rFonts w:ascii="Times New Roman" w:hAnsi="Times New Roman"/>
          <w:szCs w:val="22"/>
        </w:rPr>
        <w:t xml:space="preserve"> </w:t>
      </w:r>
      <w:r w:rsidR="0093367B" w:rsidRPr="0093367B">
        <w:rPr>
          <w:rFonts w:ascii="Times New Roman" w:hAnsi="Times New Roman"/>
          <w:szCs w:val="22"/>
        </w:rPr>
        <w:t xml:space="preserve">It should be noted that </w:t>
      </w:r>
      <w:r w:rsidR="00E85118">
        <w:rPr>
          <w:rFonts w:ascii="Times New Roman" w:hAnsi="Times New Roman"/>
          <w:szCs w:val="22"/>
        </w:rPr>
        <w:t>this</w:t>
      </w:r>
      <w:r w:rsidR="00E85118" w:rsidRPr="0093367B">
        <w:rPr>
          <w:rFonts w:ascii="Times New Roman" w:hAnsi="Times New Roman"/>
          <w:szCs w:val="22"/>
        </w:rPr>
        <w:t xml:space="preserve"> </w:t>
      </w:r>
      <w:r w:rsidR="0093367B" w:rsidRPr="0093367B">
        <w:rPr>
          <w:rFonts w:ascii="Times New Roman" w:hAnsi="Times New Roman"/>
          <w:szCs w:val="22"/>
        </w:rPr>
        <w:t xml:space="preserve">example </w:t>
      </w:r>
      <w:r w:rsidR="00E85118">
        <w:rPr>
          <w:rFonts w:ascii="Times New Roman" w:hAnsi="Times New Roman"/>
          <w:szCs w:val="22"/>
        </w:rPr>
        <w:t>is</w:t>
      </w:r>
      <w:r w:rsidR="00E85118" w:rsidRPr="0093367B">
        <w:rPr>
          <w:rFonts w:ascii="Times New Roman" w:hAnsi="Times New Roman"/>
          <w:szCs w:val="22"/>
        </w:rPr>
        <w:t xml:space="preserve"> </w:t>
      </w:r>
      <w:r w:rsidR="0093367B" w:rsidRPr="0093367B">
        <w:rPr>
          <w:rFonts w:ascii="Times New Roman" w:hAnsi="Times New Roman"/>
          <w:szCs w:val="22"/>
        </w:rPr>
        <w:t xml:space="preserve">illustrative, and the specific terms of the mortgages and cost and energy performance of the houses that will ultimately be constructed under the project may vary due to </w:t>
      </w:r>
      <w:r w:rsidR="00505276">
        <w:rPr>
          <w:rFonts w:ascii="Times New Roman" w:hAnsi="Times New Roman"/>
          <w:szCs w:val="22"/>
        </w:rPr>
        <w:t>a variety of technical and economic</w:t>
      </w:r>
      <w:r w:rsidR="0093367B" w:rsidRPr="0093367B">
        <w:rPr>
          <w:rFonts w:ascii="Times New Roman" w:hAnsi="Times New Roman"/>
          <w:szCs w:val="22"/>
        </w:rPr>
        <w:t xml:space="preserve"> factors.</w:t>
      </w:r>
      <w:r w:rsidR="00213A67">
        <w:rPr>
          <w:rFonts w:ascii="Times New Roman" w:hAnsi="Times New Roman"/>
          <w:szCs w:val="22"/>
        </w:rPr>
        <w:t xml:space="preserve"> </w:t>
      </w:r>
      <w:r w:rsidR="00446B92" w:rsidRPr="00446B92">
        <w:rPr>
          <w:rFonts w:ascii="Times New Roman" w:hAnsi="Times New Roman"/>
          <w:szCs w:val="22"/>
        </w:rPr>
        <w:t xml:space="preserve">The initial phase of the pilot mortgages (e.g. for houses constructed in 2018) will be implemented in two of the five pre-selected </w:t>
      </w:r>
      <w:r w:rsidR="002F2B6D">
        <w:rPr>
          <w:rFonts w:ascii="Times New Roman" w:hAnsi="Times New Roman"/>
          <w:szCs w:val="22"/>
        </w:rPr>
        <w:t>areas</w:t>
      </w:r>
      <w:r w:rsidR="002F2B6D" w:rsidRPr="00446B92">
        <w:rPr>
          <w:rFonts w:ascii="Times New Roman" w:hAnsi="Times New Roman"/>
          <w:szCs w:val="22"/>
        </w:rPr>
        <w:t xml:space="preserve"> </w:t>
      </w:r>
      <w:r w:rsidR="002F2B6D">
        <w:rPr>
          <w:rFonts w:ascii="Times New Roman" w:hAnsi="Times New Roman"/>
          <w:szCs w:val="22"/>
        </w:rPr>
        <w:t>in</w:t>
      </w:r>
      <w:r w:rsidR="00446B92" w:rsidRPr="00446B92">
        <w:rPr>
          <w:rFonts w:ascii="Times New Roman" w:hAnsi="Times New Roman"/>
          <w:szCs w:val="22"/>
        </w:rPr>
        <w:t xml:space="preserve"> Uzbekistan listed in Table 8, and with their further replication in the remaining ones during 2019-2021.</w:t>
      </w:r>
    </w:p>
    <w:p w14:paraId="151547EF" w14:textId="77777777" w:rsidR="00A4701B" w:rsidRPr="00A4701B" w:rsidRDefault="00213A67" w:rsidP="00213A67">
      <w:pPr>
        <w:spacing w:after="0"/>
        <w:rPr>
          <w:rFonts w:ascii="Times New Roman" w:hAnsi="Times New Roman"/>
          <w:szCs w:val="22"/>
        </w:rPr>
      </w:pPr>
      <w:r>
        <w:rPr>
          <w:rFonts w:ascii="Times New Roman" w:hAnsi="Times New Roman"/>
          <w:szCs w:val="22"/>
        </w:rPr>
        <w:t xml:space="preserve">The terms as described </w:t>
      </w:r>
      <w:r w:rsidR="00A4701B" w:rsidRPr="00A4701B">
        <w:rPr>
          <w:rFonts w:ascii="Times New Roman" w:hAnsi="Times New Roman"/>
          <w:szCs w:val="22"/>
        </w:rPr>
        <w:t>represent the most feasible and efficient means of designing the scheme</w:t>
      </w:r>
      <w:r>
        <w:rPr>
          <w:rFonts w:ascii="Times New Roman" w:hAnsi="Times New Roman"/>
          <w:szCs w:val="22"/>
        </w:rPr>
        <w:t xml:space="preserve"> as envisioned at present</w:t>
      </w:r>
      <w:r w:rsidR="00661C7B">
        <w:rPr>
          <w:rFonts w:ascii="Times New Roman" w:hAnsi="Times New Roman"/>
          <w:szCs w:val="22"/>
        </w:rPr>
        <w:t xml:space="preserve"> given market conditions in Uzbekistan</w:t>
      </w:r>
      <w:r>
        <w:rPr>
          <w:rFonts w:ascii="Times New Roman" w:hAnsi="Times New Roman"/>
          <w:szCs w:val="22"/>
        </w:rPr>
        <w:t>.</w:t>
      </w:r>
      <w:r w:rsidR="00B21A1E">
        <w:rPr>
          <w:rFonts w:ascii="Times New Roman" w:hAnsi="Times New Roman"/>
          <w:szCs w:val="22"/>
        </w:rPr>
        <w:t xml:space="preserve">  </w:t>
      </w:r>
      <w:r w:rsidR="00D81B6B">
        <w:rPr>
          <w:rFonts w:ascii="Times New Roman" w:hAnsi="Times New Roman"/>
          <w:szCs w:val="22"/>
        </w:rPr>
        <w:t>Under current estimates, t</w:t>
      </w:r>
      <w:r w:rsidR="00B21A1E">
        <w:rPr>
          <w:rFonts w:ascii="Times New Roman" w:hAnsi="Times New Roman"/>
          <w:szCs w:val="22"/>
        </w:rPr>
        <w:t xml:space="preserve">he GEF investment contribution is </w:t>
      </w:r>
      <w:r w:rsidR="00D81B6B">
        <w:rPr>
          <w:rFonts w:ascii="Times New Roman" w:hAnsi="Times New Roman"/>
          <w:szCs w:val="22"/>
        </w:rPr>
        <w:t xml:space="preserve">likely to be </w:t>
      </w:r>
      <w:r w:rsidR="00B21A1E">
        <w:rPr>
          <w:rFonts w:ascii="Times New Roman" w:hAnsi="Times New Roman"/>
          <w:szCs w:val="22"/>
        </w:rPr>
        <w:t xml:space="preserve">used to offset up-front costs of the mortgages for the following reasons: 1) The use of GEF funding for an interest rate subsidy would be </w:t>
      </w:r>
      <w:r w:rsidR="00D81B6B">
        <w:rPr>
          <w:rFonts w:ascii="Times New Roman" w:hAnsi="Times New Roman"/>
          <w:szCs w:val="22"/>
        </w:rPr>
        <w:t xml:space="preserve">more </w:t>
      </w:r>
      <w:r w:rsidR="00B21A1E">
        <w:rPr>
          <w:rFonts w:ascii="Times New Roman" w:hAnsi="Times New Roman"/>
          <w:szCs w:val="22"/>
        </w:rPr>
        <w:t xml:space="preserve">complex from a legal and administrative perspective for 15-year loan terms; and 2) current down </w:t>
      </w:r>
      <w:r w:rsidR="00661C7B">
        <w:rPr>
          <w:rFonts w:ascii="Times New Roman" w:hAnsi="Times New Roman"/>
          <w:szCs w:val="22"/>
        </w:rPr>
        <w:t>payments are based on what home</w:t>
      </w:r>
      <w:r w:rsidR="00B21A1E">
        <w:rPr>
          <w:rFonts w:ascii="Times New Roman" w:hAnsi="Times New Roman"/>
          <w:szCs w:val="22"/>
        </w:rPr>
        <w:t xml:space="preserve">buyers are able </w:t>
      </w:r>
      <w:r w:rsidR="00B21A1E">
        <w:rPr>
          <w:rFonts w:ascii="Times New Roman" w:hAnsi="Times New Roman"/>
          <w:szCs w:val="22"/>
        </w:rPr>
        <w:lastRenderedPageBreak/>
        <w:t xml:space="preserve">to afford; 3) research conducted during the project preparation period indicates that there is not market interest in purchasing more expensive houses, even when these homes may save the buyers money; 4) the “extended credit” mechanism that some North American EE mortgages use would be very difficult to implement in Uzbekistan, </w:t>
      </w:r>
      <w:r w:rsidR="00D81B6B">
        <w:rPr>
          <w:rFonts w:ascii="Times New Roman" w:hAnsi="Times New Roman"/>
          <w:szCs w:val="22"/>
        </w:rPr>
        <w:t xml:space="preserve">because </w:t>
      </w:r>
      <w:r w:rsidR="00B21A1E">
        <w:rPr>
          <w:rFonts w:ascii="Times New Roman" w:hAnsi="Times New Roman"/>
          <w:szCs w:val="22"/>
        </w:rPr>
        <w:t>RHP mortgages are capped by law at a maximum amount of 1,000 month</w:t>
      </w:r>
      <w:r w:rsidR="00661C7B">
        <w:rPr>
          <w:rFonts w:ascii="Times New Roman" w:hAnsi="Times New Roman"/>
          <w:szCs w:val="22"/>
        </w:rPr>
        <w:t>ly</w:t>
      </w:r>
      <w:r w:rsidR="00B21A1E">
        <w:rPr>
          <w:rFonts w:ascii="Times New Roman" w:hAnsi="Times New Roman"/>
          <w:szCs w:val="22"/>
        </w:rPr>
        <w:t xml:space="preserve"> minimum wages, and because homebuyers </w:t>
      </w:r>
      <w:r w:rsidR="00D81B6B">
        <w:rPr>
          <w:rFonts w:ascii="Times New Roman" w:hAnsi="Times New Roman"/>
          <w:szCs w:val="22"/>
        </w:rPr>
        <w:t>have not expressed interest</w:t>
      </w:r>
      <w:r w:rsidR="00B21A1E">
        <w:rPr>
          <w:rFonts w:ascii="Times New Roman" w:hAnsi="Times New Roman"/>
          <w:szCs w:val="22"/>
        </w:rPr>
        <w:t xml:space="preserve"> in taking on additional credit. </w:t>
      </w:r>
      <w:r w:rsidR="00D81B6B">
        <w:rPr>
          <w:rFonts w:ascii="Times New Roman" w:hAnsi="Times New Roman"/>
          <w:szCs w:val="22"/>
        </w:rPr>
        <w:t>However, the project will monitor in-country conditions closely during implementation in order to develop the option of an interest rate subsidy if feasible.</w:t>
      </w:r>
    </w:p>
    <w:p w14:paraId="6D83D6B7" w14:textId="77777777" w:rsidR="00A4701B" w:rsidRDefault="00A4701B" w:rsidP="00BF5A66">
      <w:pPr>
        <w:spacing w:before="120" w:after="120"/>
        <w:rPr>
          <w:rFonts w:ascii="Times New Roman" w:hAnsi="Times New Roman"/>
          <w:szCs w:val="22"/>
        </w:rPr>
      </w:pPr>
      <w:r w:rsidRPr="00A4701B">
        <w:rPr>
          <w:rFonts w:ascii="Times New Roman" w:hAnsi="Times New Roman"/>
          <w:szCs w:val="22"/>
        </w:rPr>
        <w:t xml:space="preserve">Overall, the design of the </w:t>
      </w:r>
      <w:r w:rsidR="00B21A1E">
        <w:rPr>
          <w:rFonts w:ascii="Times New Roman" w:hAnsi="Times New Roman"/>
          <w:szCs w:val="22"/>
        </w:rPr>
        <w:t xml:space="preserve">green mortgage </w:t>
      </w:r>
      <w:r w:rsidRPr="00A4701B">
        <w:rPr>
          <w:rFonts w:ascii="Times New Roman" w:hAnsi="Times New Roman"/>
          <w:szCs w:val="22"/>
        </w:rPr>
        <w:t xml:space="preserve">scheme follows the model of </w:t>
      </w:r>
      <w:r w:rsidR="00736181">
        <w:rPr>
          <w:rFonts w:ascii="Times New Roman" w:hAnsi="Times New Roman"/>
          <w:szCs w:val="22"/>
        </w:rPr>
        <w:t>a</w:t>
      </w:r>
      <w:r w:rsidRPr="00A4701B">
        <w:rPr>
          <w:rFonts w:ascii="Times New Roman" w:hAnsi="Times New Roman"/>
          <w:szCs w:val="22"/>
        </w:rPr>
        <w:t xml:space="preserve"> successful green mortgage mechanism, Mexico’s </w:t>
      </w:r>
      <w:proofErr w:type="spellStart"/>
      <w:r w:rsidRPr="00512EFC">
        <w:rPr>
          <w:rFonts w:ascii="Times New Roman" w:hAnsi="Times New Roman"/>
          <w:i/>
          <w:szCs w:val="22"/>
        </w:rPr>
        <w:t>Infonavit</w:t>
      </w:r>
      <w:proofErr w:type="spellEnd"/>
      <w:r w:rsidRPr="00A4701B">
        <w:rPr>
          <w:rFonts w:ascii="Times New Roman" w:hAnsi="Times New Roman"/>
          <w:szCs w:val="22"/>
        </w:rPr>
        <w:t xml:space="preserve"> green mortgage mechanism</w:t>
      </w:r>
      <w:r w:rsidR="00736181">
        <w:rPr>
          <w:rFonts w:ascii="Times New Roman" w:hAnsi="Times New Roman"/>
          <w:szCs w:val="22"/>
        </w:rPr>
        <w:t>,</w:t>
      </w:r>
      <w:r w:rsidRPr="00A4701B">
        <w:rPr>
          <w:rStyle w:val="FootnoteReference"/>
          <w:rFonts w:ascii="Times New Roman" w:hAnsi="Times New Roman"/>
          <w:sz w:val="22"/>
          <w:szCs w:val="22"/>
        </w:rPr>
        <w:footnoteReference w:id="58"/>
      </w:r>
      <w:r w:rsidR="00736181">
        <w:rPr>
          <w:rFonts w:ascii="Times New Roman" w:hAnsi="Times New Roman"/>
          <w:szCs w:val="22"/>
        </w:rPr>
        <w:t xml:space="preserve"> and other programs to promote the adoption of efficient and renewable energy technologies in the residential sector.</w:t>
      </w:r>
      <w:r w:rsidRPr="00A4701B">
        <w:rPr>
          <w:rFonts w:ascii="Times New Roman" w:hAnsi="Times New Roman"/>
          <w:szCs w:val="22"/>
        </w:rPr>
        <w:t xml:space="preserve"> As in</w:t>
      </w:r>
      <w:r w:rsidR="00736181">
        <w:rPr>
          <w:rFonts w:ascii="Times New Roman" w:hAnsi="Times New Roman"/>
          <w:szCs w:val="22"/>
        </w:rPr>
        <w:t xml:space="preserve"> the “Passive House” initiative of the</w:t>
      </w:r>
      <w:r w:rsidRPr="00A4701B">
        <w:rPr>
          <w:rFonts w:ascii="Times New Roman" w:hAnsi="Times New Roman"/>
          <w:szCs w:val="22"/>
        </w:rPr>
        <w:t xml:space="preserve"> </w:t>
      </w:r>
      <w:r w:rsidR="00736181">
        <w:rPr>
          <w:rFonts w:ascii="Times New Roman" w:hAnsi="Times New Roman"/>
          <w:szCs w:val="22"/>
        </w:rPr>
        <w:t>INFONAVIT</w:t>
      </w:r>
      <w:r w:rsidRPr="00A4701B">
        <w:rPr>
          <w:rFonts w:ascii="Times New Roman" w:hAnsi="Times New Roman"/>
          <w:szCs w:val="22"/>
        </w:rPr>
        <w:t xml:space="preserve"> program, direct financial incentives will </w:t>
      </w:r>
      <w:r w:rsidR="00D81B6B">
        <w:rPr>
          <w:rFonts w:ascii="Times New Roman" w:hAnsi="Times New Roman"/>
          <w:szCs w:val="22"/>
        </w:rPr>
        <w:t xml:space="preserve">likely </w:t>
      </w:r>
      <w:r w:rsidRPr="00A4701B">
        <w:rPr>
          <w:rFonts w:ascii="Times New Roman" w:hAnsi="Times New Roman"/>
          <w:szCs w:val="22"/>
        </w:rPr>
        <w:t>be used to remove the incremental cost of the mortgages for homebuyers, creating demand for homes with lower GHG emissions.</w:t>
      </w:r>
      <w:r w:rsidR="005C3CD7">
        <w:rPr>
          <w:rFonts w:ascii="Times New Roman" w:hAnsi="Times New Roman"/>
          <w:szCs w:val="22"/>
        </w:rPr>
        <w:t xml:space="preserve"> </w:t>
      </w:r>
      <w:r w:rsidR="00213A67">
        <w:rPr>
          <w:rFonts w:ascii="Times New Roman" w:hAnsi="Times New Roman"/>
          <w:szCs w:val="22"/>
        </w:rPr>
        <w:t xml:space="preserve">The </w:t>
      </w:r>
      <w:r w:rsidR="00661C7B">
        <w:rPr>
          <w:rFonts w:ascii="Times New Roman" w:hAnsi="Times New Roman"/>
          <w:szCs w:val="22"/>
        </w:rPr>
        <w:t xml:space="preserve">provision of </w:t>
      </w:r>
      <w:r w:rsidR="00213A67">
        <w:rPr>
          <w:rFonts w:ascii="Times New Roman" w:hAnsi="Times New Roman"/>
          <w:szCs w:val="22"/>
        </w:rPr>
        <w:t xml:space="preserve">technical and financial advisory support that will accompany the loans is based on </w:t>
      </w:r>
      <w:r w:rsidR="00C60BD6">
        <w:rPr>
          <w:rFonts w:ascii="Times New Roman" w:hAnsi="Times New Roman"/>
          <w:szCs w:val="22"/>
        </w:rPr>
        <w:t xml:space="preserve">findings from several green mortgage studies that </w:t>
      </w:r>
      <w:r w:rsidR="00661C7B">
        <w:rPr>
          <w:rFonts w:ascii="Times New Roman" w:hAnsi="Times New Roman"/>
          <w:szCs w:val="22"/>
        </w:rPr>
        <w:t>identified the</w:t>
      </w:r>
      <w:r w:rsidR="00C60BD6">
        <w:rPr>
          <w:rFonts w:ascii="Times New Roman" w:hAnsi="Times New Roman"/>
          <w:szCs w:val="22"/>
        </w:rPr>
        <w:t xml:space="preserve"> importance of strong “soft” support to homeowners throughout the process with paperwork and certification in </w:t>
      </w:r>
      <w:r w:rsidR="00661C7B">
        <w:rPr>
          <w:rFonts w:ascii="Times New Roman" w:hAnsi="Times New Roman"/>
          <w:szCs w:val="22"/>
        </w:rPr>
        <w:t xml:space="preserve">order to </w:t>
      </w:r>
      <w:r w:rsidR="00C60BD6">
        <w:rPr>
          <w:rFonts w:ascii="Times New Roman" w:hAnsi="Times New Roman"/>
          <w:szCs w:val="22"/>
        </w:rPr>
        <w:t>encourag</w:t>
      </w:r>
      <w:r w:rsidR="00661C7B">
        <w:rPr>
          <w:rFonts w:ascii="Times New Roman" w:hAnsi="Times New Roman"/>
          <w:szCs w:val="22"/>
        </w:rPr>
        <w:t>e</w:t>
      </w:r>
      <w:r w:rsidR="00C60BD6">
        <w:rPr>
          <w:rFonts w:ascii="Times New Roman" w:hAnsi="Times New Roman"/>
          <w:szCs w:val="22"/>
        </w:rPr>
        <w:t xml:space="preserve"> these loans.</w:t>
      </w:r>
      <w:r w:rsidR="00C60BD6">
        <w:rPr>
          <w:rStyle w:val="FootnoteReference"/>
          <w:szCs w:val="22"/>
        </w:rPr>
        <w:footnoteReference w:id="59"/>
      </w:r>
    </w:p>
    <w:p w14:paraId="750BC58F" w14:textId="77777777" w:rsidR="00A4701B" w:rsidRPr="00A4701B" w:rsidRDefault="00A4701B" w:rsidP="00BF5A66">
      <w:pPr>
        <w:spacing w:before="120" w:after="120"/>
        <w:rPr>
          <w:rFonts w:ascii="Times New Roman" w:hAnsi="Times New Roman"/>
          <w:szCs w:val="22"/>
        </w:rPr>
      </w:pPr>
      <w:r w:rsidRPr="00A4701B">
        <w:rPr>
          <w:rFonts w:ascii="Times New Roman" w:hAnsi="Times New Roman"/>
          <w:szCs w:val="22"/>
        </w:rPr>
        <w:t>It should be noted that the cost of the full green mortgage scheme is expected t</w:t>
      </w:r>
      <w:r w:rsidR="00661C7B">
        <w:rPr>
          <w:rFonts w:ascii="Times New Roman" w:hAnsi="Times New Roman"/>
          <w:szCs w:val="22"/>
        </w:rPr>
        <w:t>o fall over time.</w:t>
      </w:r>
      <w:r w:rsidRPr="00A4701B">
        <w:rPr>
          <w:rFonts w:ascii="Times New Roman" w:hAnsi="Times New Roman"/>
          <w:szCs w:val="22"/>
        </w:rPr>
        <w:t xml:space="preserve"> </w:t>
      </w:r>
      <w:r w:rsidR="00661C7B">
        <w:rPr>
          <w:rFonts w:ascii="Times New Roman" w:hAnsi="Times New Roman"/>
          <w:szCs w:val="22"/>
        </w:rPr>
        <w:t>A</w:t>
      </w:r>
      <w:r w:rsidRPr="00A4701B">
        <w:rPr>
          <w:rFonts w:ascii="Times New Roman" w:hAnsi="Times New Roman"/>
          <w:szCs w:val="22"/>
        </w:rPr>
        <w:t xml:space="preserve">s designs are optimized and benefits from economies of scale are realized, the costs associated with installing efficient materials and technologies in houses will decrease. In addition, banks will obtain better data on the performance of EE and low-carbon houses over time, which will lower their risks and their subsequent financing costs. </w:t>
      </w:r>
      <w:r w:rsidR="00661C7B">
        <w:rPr>
          <w:rFonts w:ascii="Times New Roman" w:hAnsi="Times New Roman"/>
          <w:szCs w:val="22"/>
        </w:rPr>
        <w:t>Furthermore</w:t>
      </w:r>
      <w:r w:rsidR="006552CD">
        <w:rPr>
          <w:rFonts w:ascii="Times New Roman" w:hAnsi="Times New Roman"/>
          <w:szCs w:val="22"/>
        </w:rPr>
        <w:t>, the savings accruing to homebuyers will increase as fuel prices rise, and the awareness of homebuyers regarding the economic advantages of these houses will also increase due to outreach efforts.</w:t>
      </w:r>
      <w:r w:rsidR="005C3CD7">
        <w:rPr>
          <w:rFonts w:ascii="Times New Roman" w:hAnsi="Times New Roman"/>
          <w:szCs w:val="22"/>
        </w:rPr>
        <w:t xml:space="preserve"> </w:t>
      </w:r>
      <w:r w:rsidR="00A97321">
        <w:rPr>
          <w:rFonts w:ascii="Times New Roman" w:hAnsi="Times New Roman"/>
          <w:szCs w:val="22"/>
        </w:rPr>
        <w:t xml:space="preserve">These cost reductions should allow for the government subsidy to be phased out over time.  </w:t>
      </w:r>
      <w:r w:rsidR="00661C7B">
        <w:rPr>
          <w:rFonts w:ascii="Times New Roman" w:hAnsi="Times New Roman"/>
          <w:szCs w:val="22"/>
        </w:rPr>
        <w:t>Finally</w:t>
      </w:r>
      <w:r w:rsidR="00A97321">
        <w:rPr>
          <w:rFonts w:ascii="Times New Roman" w:hAnsi="Times New Roman"/>
          <w:szCs w:val="22"/>
        </w:rPr>
        <w:t xml:space="preserve">, analysis under the project will </w:t>
      </w:r>
      <w:r w:rsidR="00282266">
        <w:rPr>
          <w:rFonts w:ascii="Times New Roman" w:hAnsi="Times New Roman"/>
          <w:szCs w:val="22"/>
        </w:rPr>
        <w:t>raise awareness among government decision-makers about the economic benefits of the scheme that accrue to the energy sector.</w:t>
      </w:r>
    </w:p>
    <w:p w14:paraId="2304DF06" w14:textId="77777777" w:rsidR="00A4701B" w:rsidRPr="00A4701B" w:rsidRDefault="00A4701B" w:rsidP="00BF5A66">
      <w:pPr>
        <w:spacing w:before="120" w:after="120"/>
        <w:rPr>
          <w:rFonts w:ascii="Times New Roman" w:eastAsia="MS Gothic" w:hAnsi="Times New Roman"/>
          <w:i/>
          <w:iCs/>
          <w:color w:val="243F60"/>
          <w:szCs w:val="22"/>
        </w:rPr>
      </w:pPr>
      <w:r w:rsidRPr="00A4701B">
        <w:rPr>
          <w:rFonts w:ascii="Times New Roman" w:hAnsi="Times New Roman"/>
          <w:szCs w:val="22"/>
        </w:rPr>
        <w:t xml:space="preserve">The appraisal of the EE and low-carbon houses will be undertaken as part of regular Government procedures to oversee the implementation of the </w:t>
      </w:r>
      <w:r w:rsidRPr="00A4701B">
        <w:rPr>
          <w:rFonts w:ascii="Times New Roman" w:hAnsi="Times New Roman"/>
          <w:noProof/>
          <w:szCs w:val="22"/>
        </w:rPr>
        <w:t>RHP</w:t>
      </w:r>
      <w:r w:rsidRPr="00A4701B">
        <w:rPr>
          <w:rFonts w:ascii="Times New Roman" w:hAnsi="Times New Roman"/>
          <w:szCs w:val="22"/>
        </w:rPr>
        <w:t>, whereby the State Committee for Architecture and Construction (</w:t>
      </w:r>
      <w:proofErr w:type="spellStart"/>
      <w:r w:rsidRPr="00A4701B">
        <w:rPr>
          <w:rFonts w:ascii="Times New Roman" w:hAnsi="Times New Roman"/>
          <w:szCs w:val="22"/>
        </w:rPr>
        <w:t>Gosarchitectstroy</w:t>
      </w:r>
      <w:proofErr w:type="spellEnd"/>
      <w:r w:rsidRPr="00A4701B">
        <w:rPr>
          <w:rFonts w:ascii="Times New Roman" w:hAnsi="Times New Roman"/>
          <w:szCs w:val="22"/>
        </w:rPr>
        <w:t xml:space="preserve">), through its territorial divisions, will monitor and report on construction works and issue building permits at the commissioning stage, certifying compliance of each building with the EE or low-carbon design. This is the approach already taken for standard mortgages that have been provided by QQB to date under the RHP. Given that this </w:t>
      </w:r>
      <w:r w:rsidR="003B25B5">
        <w:rPr>
          <w:rFonts w:ascii="Times New Roman" w:hAnsi="Times New Roman"/>
          <w:szCs w:val="22"/>
        </w:rPr>
        <w:t xml:space="preserve">scheme </w:t>
      </w:r>
      <w:r w:rsidRPr="00A4701B">
        <w:rPr>
          <w:rFonts w:ascii="Times New Roman" w:hAnsi="Times New Roman"/>
          <w:szCs w:val="22"/>
        </w:rPr>
        <w:t xml:space="preserve">involves new construction, the appraisal valuation of the homes will be made using information provided by </w:t>
      </w:r>
      <w:proofErr w:type="spellStart"/>
      <w:r w:rsidRPr="00A4701B">
        <w:rPr>
          <w:rFonts w:ascii="Times New Roman" w:hAnsi="Times New Roman"/>
          <w:szCs w:val="22"/>
        </w:rPr>
        <w:t>Gosarchitectstroy</w:t>
      </w:r>
      <w:proofErr w:type="spellEnd"/>
      <w:r w:rsidRPr="00A4701B">
        <w:rPr>
          <w:rFonts w:ascii="Times New Roman" w:hAnsi="Times New Roman"/>
          <w:szCs w:val="22"/>
        </w:rPr>
        <w:t xml:space="preserve">, typically taking a cost-basis approach (value of land and original construction materials) and reflecting the standard, publicly available pricing for homes under the RHP. Only houses with appropriate closing permits issued by </w:t>
      </w:r>
      <w:proofErr w:type="spellStart"/>
      <w:r w:rsidRPr="00A4701B">
        <w:rPr>
          <w:rFonts w:ascii="Times New Roman" w:hAnsi="Times New Roman"/>
          <w:szCs w:val="22"/>
        </w:rPr>
        <w:t>Gosarchitectstroy</w:t>
      </w:r>
      <w:proofErr w:type="spellEnd"/>
      <w:r w:rsidRPr="00A4701B">
        <w:rPr>
          <w:rFonts w:ascii="Times New Roman" w:hAnsi="Times New Roman"/>
          <w:szCs w:val="22"/>
        </w:rPr>
        <w:t xml:space="preserve"> will be eligible for sales under the Green Mortgage Scheme.</w:t>
      </w:r>
    </w:p>
    <w:p w14:paraId="6D763CDD" w14:textId="77777777" w:rsidR="00E25BAF" w:rsidRDefault="003B25B5" w:rsidP="00BF5A66">
      <w:pPr>
        <w:spacing w:before="120" w:after="120"/>
        <w:ind w:right="-29"/>
        <w:rPr>
          <w:rFonts w:ascii="Times New Roman" w:hAnsi="Times New Roman"/>
          <w:szCs w:val="22"/>
        </w:rPr>
      </w:pPr>
      <w:r>
        <w:rPr>
          <w:rFonts w:ascii="Times New Roman" w:hAnsi="Times New Roman"/>
          <w:szCs w:val="22"/>
        </w:rPr>
        <w:t xml:space="preserve">As noted above, activities under Component 1 will also </w:t>
      </w:r>
      <w:r w:rsidR="00690080">
        <w:rPr>
          <w:rFonts w:ascii="Times New Roman" w:hAnsi="Times New Roman"/>
          <w:szCs w:val="22"/>
        </w:rPr>
        <w:t>provide</w:t>
      </w:r>
      <w:r>
        <w:rPr>
          <w:rFonts w:ascii="Times New Roman" w:hAnsi="Times New Roman"/>
          <w:szCs w:val="22"/>
        </w:rPr>
        <w:t xml:space="preserve"> t</w:t>
      </w:r>
      <w:r w:rsidR="00A4701B" w:rsidRPr="00A4701B">
        <w:rPr>
          <w:rFonts w:ascii="Times New Roman" w:hAnsi="Times New Roman"/>
          <w:szCs w:val="22"/>
        </w:rPr>
        <w:t xml:space="preserve">echnical assistance to local commercial banks </w:t>
      </w:r>
      <w:r w:rsidR="00CA26AE">
        <w:rPr>
          <w:rFonts w:ascii="Times New Roman" w:hAnsi="Times New Roman"/>
          <w:szCs w:val="22"/>
        </w:rPr>
        <w:t>in the form of training and promotional materials</w:t>
      </w:r>
      <w:r w:rsidR="00CA26AE" w:rsidRPr="00A4701B">
        <w:rPr>
          <w:rFonts w:ascii="Times New Roman" w:hAnsi="Times New Roman"/>
          <w:szCs w:val="22"/>
        </w:rPr>
        <w:t xml:space="preserve"> </w:t>
      </w:r>
      <w:r w:rsidR="00A4701B" w:rsidRPr="00A4701B">
        <w:rPr>
          <w:rFonts w:ascii="Times New Roman" w:hAnsi="Times New Roman"/>
          <w:szCs w:val="22"/>
        </w:rPr>
        <w:t xml:space="preserve">to develop their products, appraise investments and </w:t>
      </w:r>
      <w:r w:rsidR="00690080">
        <w:rPr>
          <w:rFonts w:ascii="Times New Roman" w:hAnsi="Times New Roman"/>
          <w:szCs w:val="22"/>
        </w:rPr>
        <w:t>process a</w:t>
      </w:r>
      <w:r w:rsidR="00A4701B" w:rsidRPr="00A4701B">
        <w:rPr>
          <w:rFonts w:ascii="Times New Roman" w:hAnsi="Times New Roman"/>
          <w:szCs w:val="22"/>
        </w:rPr>
        <w:t xml:space="preserve"> pipeline of </w:t>
      </w:r>
      <w:r w:rsidR="00690080">
        <w:rPr>
          <w:rFonts w:ascii="Times New Roman" w:hAnsi="Times New Roman"/>
          <w:szCs w:val="22"/>
        </w:rPr>
        <w:t>green mortgages</w:t>
      </w:r>
      <w:r w:rsidR="00A4701B" w:rsidRPr="00A4701B">
        <w:rPr>
          <w:rFonts w:ascii="Times New Roman" w:hAnsi="Times New Roman"/>
          <w:szCs w:val="22"/>
        </w:rPr>
        <w:t xml:space="preserve">. As the project progresses, information </w:t>
      </w:r>
      <w:r>
        <w:rPr>
          <w:rFonts w:ascii="Times New Roman" w:hAnsi="Times New Roman"/>
          <w:szCs w:val="22"/>
        </w:rPr>
        <w:t xml:space="preserve">about green mortgages </w:t>
      </w:r>
      <w:r w:rsidR="00A4701B" w:rsidRPr="00A4701B">
        <w:rPr>
          <w:rFonts w:ascii="Times New Roman" w:hAnsi="Times New Roman"/>
          <w:szCs w:val="22"/>
        </w:rPr>
        <w:t>will be disseminated to potential borrowers using targeted marketing</w:t>
      </w:r>
      <w:r>
        <w:rPr>
          <w:rFonts w:ascii="Times New Roman" w:hAnsi="Times New Roman"/>
          <w:szCs w:val="22"/>
        </w:rPr>
        <w:t xml:space="preserve"> through selected outlets</w:t>
      </w:r>
      <w:r w:rsidR="00A4701B" w:rsidRPr="00A4701B">
        <w:rPr>
          <w:rFonts w:ascii="Times New Roman" w:hAnsi="Times New Roman"/>
          <w:szCs w:val="22"/>
        </w:rPr>
        <w:t>, including local events</w:t>
      </w:r>
      <w:r>
        <w:rPr>
          <w:rFonts w:ascii="Times New Roman" w:hAnsi="Times New Roman"/>
          <w:szCs w:val="22"/>
        </w:rPr>
        <w:t>,</w:t>
      </w:r>
      <w:r w:rsidR="00A4701B" w:rsidRPr="00A4701B">
        <w:rPr>
          <w:rFonts w:ascii="Times New Roman" w:hAnsi="Times New Roman"/>
          <w:szCs w:val="22"/>
        </w:rPr>
        <w:t xml:space="preserve"> citizens’ associations, </w:t>
      </w:r>
      <w:r w:rsidR="00690080">
        <w:rPr>
          <w:rFonts w:ascii="Times New Roman" w:hAnsi="Times New Roman"/>
          <w:szCs w:val="22"/>
        </w:rPr>
        <w:t>and a</w:t>
      </w:r>
      <w:r>
        <w:rPr>
          <w:rFonts w:ascii="Times New Roman" w:hAnsi="Times New Roman"/>
          <w:szCs w:val="22"/>
        </w:rPr>
        <w:t xml:space="preserve"> </w:t>
      </w:r>
      <w:r w:rsidR="00690080">
        <w:rPr>
          <w:rFonts w:ascii="Times New Roman" w:hAnsi="Times New Roman"/>
          <w:szCs w:val="22"/>
        </w:rPr>
        <w:t xml:space="preserve">training </w:t>
      </w:r>
      <w:proofErr w:type="spellStart"/>
      <w:r>
        <w:rPr>
          <w:rFonts w:ascii="Times New Roman" w:hAnsi="Times New Roman"/>
          <w:szCs w:val="22"/>
        </w:rPr>
        <w:t>center</w:t>
      </w:r>
      <w:proofErr w:type="spellEnd"/>
      <w:r>
        <w:rPr>
          <w:rFonts w:ascii="Times New Roman" w:hAnsi="Times New Roman"/>
          <w:szCs w:val="22"/>
        </w:rPr>
        <w:t xml:space="preserve"> </w:t>
      </w:r>
      <w:r w:rsidR="00A4701B" w:rsidRPr="00A4701B">
        <w:rPr>
          <w:rFonts w:ascii="Times New Roman" w:hAnsi="Times New Roman"/>
          <w:szCs w:val="22"/>
        </w:rPr>
        <w:t>through activities under Output 4.2 of this project</w:t>
      </w:r>
      <w:r>
        <w:rPr>
          <w:rFonts w:ascii="Times New Roman" w:hAnsi="Times New Roman"/>
          <w:szCs w:val="22"/>
        </w:rPr>
        <w:t>.</w:t>
      </w:r>
    </w:p>
    <w:p w14:paraId="508D1094" w14:textId="77777777" w:rsidR="00A4701B" w:rsidRPr="00A4701B" w:rsidRDefault="00A4701B" w:rsidP="00BF5A66">
      <w:pPr>
        <w:spacing w:before="120" w:after="120"/>
        <w:ind w:right="-29"/>
        <w:rPr>
          <w:rFonts w:ascii="Times New Roman" w:hAnsi="Times New Roman"/>
          <w:szCs w:val="22"/>
          <w:u w:val="single"/>
        </w:rPr>
      </w:pPr>
      <w:r w:rsidRPr="00A4701B">
        <w:rPr>
          <w:rFonts w:ascii="Times New Roman" w:hAnsi="Times New Roman"/>
          <w:szCs w:val="22"/>
          <w:u w:val="single"/>
        </w:rPr>
        <w:t>Overview of Financing for Component 1</w:t>
      </w:r>
    </w:p>
    <w:p w14:paraId="7C653364" w14:textId="77777777" w:rsidR="00A4701B" w:rsidRPr="00A4701B" w:rsidRDefault="00A4701B" w:rsidP="00E305EF">
      <w:pPr>
        <w:spacing w:after="0"/>
        <w:ind w:right="-29"/>
        <w:rPr>
          <w:rFonts w:ascii="Times New Roman" w:hAnsi="Times New Roman"/>
          <w:szCs w:val="22"/>
        </w:rPr>
      </w:pPr>
      <w:r w:rsidRPr="00A4701B">
        <w:rPr>
          <w:rFonts w:ascii="Times New Roman" w:hAnsi="Times New Roman"/>
          <w:szCs w:val="22"/>
        </w:rPr>
        <w:t>With the USD 3 million allocated</w:t>
      </w:r>
      <w:r w:rsidR="00B85757">
        <w:rPr>
          <w:rFonts w:ascii="Times New Roman" w:hAnsi="Times New Roman"/>
          <w:szCs w:val="22"/>
        </w:rPr>
        <w:t xml:space="preserve"> </w:t>
      </w:r>
      <w:r w:rsidR="00DE45C4">
        <w:rPr>
          <w:rFonts w:ascii="Times New Roman" w:hAnsi="Times New Roman"/>
          <w:szCs w:val="22"/>
        </w:rPr>
        <w:t>from GEF investment funds</w:t>
      </w:r>
      <w:r w:rsidRPr="00A4701B">
        <w:rPr>
          <w:rFonts w:ascii="Times New Roman" w:hAnsi="Times New Roman"/>
          <w:szCs w:val="22"/>
        </w:rPr>
        <w:t xml:space="preserve">, it is estimated that this pilot can cover up to </w:t>
      </w:r>
      <w:r w:rsidR="00E85118">
        <w:rPr>
          <w:rFonts w:ascii="Times New Roman" w:hAnsi="Times New Roman"/>
          <w:szCs w:val="22"/>
        </w:rPr>
        <w:t>1,588</w:t>
      </w:r>
      <w:r w:rsidRPr="00A4701B">
        <w:rPr>
          <w:rFonts w:ascii="Times New Roman" w:hAnsi="Times New Roman"/>
          <w:szCs w:val="22"/>
        </w:rPr>
        <w:t xml:space="preserve"> green mortgages.</w:t>
      </w:r>
      <w:r w:rsidR="00B85757">
        <w:rPr>
          <w:rStyle w:val="FootnoteReference"/>
          <w:szCs w:val="22"/>
        </w:rPr>
        <w:footnoteReference w:id="60"/>
      </w:r>
      <w:r w:rsidRPr="00A4701B">
        <w:rPr>
          <w:rFonts w:ascii="Times New Roman" w:hAnsi="Times New Roman"/>
          <w:szCs w:val="22"/>
        </w:rPr>
        <w:t xml:space="preserve"> GEF funding under this output will be used to cover </w:t>
      </w:r>
      <w:r w:rsidR="00B85757">
        <w:rPr>
          <w:rFonts w:ascii="Times New Roman" w:hAnsi="Times New Roman"/>
          <w:szCs w:val="22"/>
        </w:rPr>
        <w:t xml:space="preserve">part of </w:t>
      </w:r>
      <w:r w:rsidRPr="00A4701B">
        <w:rPr>
          <w:rFonts w:ascii="Times New Roman" w:hAnsi="Times New Roman"/>
          <w:szCs w:val="22"/>
        </w:rPr>
        <w:t>the incremental cost of the scheme as compared to regular cost of</w:t>
      </w:r>
      <w:r w:rsidR="00B85757">
        <w:rPr>
          <w:rFonts w:ascii="Times New Roman" w:hAnsi="Times New Roman"/>
          <w:szCs w:val="22"/>
        </w:rPr>
        <w:t xml:space="preserve"> RHP</w:t>
      </w:r>
      <w:r w:rsidRPr="00A4701B">
        <w:rPr>
          <w:rFonts w:ascii="Times New Roman" w:hAnsi="Times New Roman"/>
          <w:szCs w:val="22"/>
        </w:rPr>
        <w:t xml:space="preserve"> mortgages.</w:t>
      </w:r>
    </w:p>
    <w:p w14:paraId="0C8A763E" w14:textId="77777777" w:rsidR="00B638B0" w:rsidRDefault="002A4CAD" w:rsidP="00AE095D">
      <w:pPr>
        <w:spacing w:before="120" w:after="120"/>
        <w:rPr>
          <w:rFonts w:ascii="Times New Roman" w:hAnsi="Times New Roman"/>
          <w:szCs w:val="22"/>
        </w:rPr>
      </w:pPr>
      <w:r>
        <w:rPr>
          <w:rFonts w:ascii="Times New Roman" w:hAnsi="Times New Roman"/>
          <w:szCs w:val="22"/>
        </w:rPr>
        <w:lastRenderedPageBreak/>
        <w:t xml:space="preserve">As Table </w:t>
      </w:r>
      <w:r w:rsidR="00C46CCB">
        <w:rPr>
          <w:rFonts w:ascii="Times New Roman" w:hAnsi="Times New Roman"/>
          <w:szCs w:val="22"/>
        </w:rPr>
        <w:t xml:space="preserve">9 </w:t>
      </w:r>
      <w:r>
        <w:rPr>
          <w:rFonts w:ascii="Times New Roman" w:hAnsi="Times New Roman"/>
          <w:szCs w:val="22"/>
        </w:rPr>
        <w:t>illustrates, t</w:t>
      </w:r>
      <w:r w:rsidRPr="002A4CAD">
        <w:rPr>
          <w:rFonts w:ascii="Times New Roman" w:hAnsi="Times New Roman"/>
          <w:szCs w:val="22"/>
        </w:rPr>
        <w:t>he</w:t>
      </w:r>
      <w:r w:rsidR="00A4701B" w:rsidRPr="002A4CAD">
        <w:rPr>
          <w:rFonts w:ascii="Times New Roman" w:hAnsi="Times New Roman"/>
          <w:szCs w:val="22"/>
        </w:rPr>
        <w:t xml:space="preserve"> initial launch phase of the scheme will generate significant co-financing</w:t>
      </w:r>
      <w:r>
        <w:rPr>
          <w:rFonts w:ascii="Times New Roman" w:hAnsi="Times New Roman"/>
          <w:szCs w:val="22"/>
        </w:rPr>
        <w:t xml:space="preserve"> for green housing</w:t>
      </w:r>
      <w:r w:rsidR="00A4701B" w:rsidRPr="002A4CAD">
        <w:rPr>
          <w:rFonts w:ascii="Times New Roman" w:hAnsi="Times New Roman"/>
          <w:szCs w:val="22"/>
        </w:rPr>
        <w:t xml:space="preserve">. It is estimated that the GEF’s USD 3 million will leverage a total of </w:t>
      </w:r>
      <w:r w:rsidR="00B638B0">
        <w:rPr>
          <w:rFonts w:ascii="Times New Roman" w:hAnsi="Times New Roman"/>
          <w:szCs w:val="22"/>
        </w:rPr>
        <w:t>more than</w:t>
      </w:r>
      <w:r w:rsidR="00BA371F" w:rsidRPr="002A4CAD">
        <w:rPr>
          <w:rFonts w:ascii="Times New Roman" w:hAnsi="Times New Roman"/>
          <w:szCs w:val="22"/>
        </w:rPr>
        <w:t xml:space="preserve"> </w:t>
      </w:r>
      <w:r w:rsidR="00A4701B" w:rsidRPr="002A4CAD">
        <w:rPr>
          <w:rFonts w:ascii="Times New Roman" w:hAnsi="Times New Roman"/>
          <w:szCs w:val="22"/>
        </w:rPr>
        <w:t xml:space="preserve">USD </w:t>
      </w:r>
      <w:r w:rsidR="004D4235">
        <w:rPr>
          <w:rFonts w:ascii="Times New Roman" w:hAnsi="Times New Roman"/>
          <w:szCs w:val="22"/>
        </w:rPr>
        <w:t>9</w:t>
      </w:r>
      <w:r w:rsidR="00966112">
        <w:rPr>
          <w:rFonts w:ascii="Times New Roman" w:hAnsi="Times New Roman"/>
          <w:szCs w:val="22"/>
        </w:rPr>
        <w:t>7</w:t>
      </w:r>
      <w:r w:rsidR="004D4235">
        <w:rPr>
          <w:rFonts w:ascii="Times New Roman" w:hAnsi="Times New Roman"/>
          <w:szCs w:val="22"/>
        </w:rPr>
        <w:t xml:space="preserve"> </w:t>
      </w:r>
      <w:r w:rsidR="00A4701B" w:rsidRPr="002A4CAD">
        <w:rPr>
          <w:rFonts w:ascii="Times New Roman" w:hAnsi="Times New Roman"/>
          <w:szCs w:val="22"/>
        </w:rPr>
        <w:t xml:space="preserve">million in spending, composed of </w:t>
      </w:r>
      <w:r w:rsidR="004D4235">
        <w:rPr>
          <w:rFonts w:ascii="Times New Roman" w:hAnsi="Times New Roman"/>
          <w:szCs w:val="22"/>
        </w:rPr>
        <w:t xml:space="preserve">approximately </w:t>
      </w:r>
      <w:r w:rsidR="00A4701B" w:rsidRPr="002A4CAD">
        <w:rPr>
          <w:rFonts w:ascii="Times New Roman" w:hAnsi="Times New Roman"/>
          <w:szCs w:val="22"/>
        </w:rPr>
        <w:t xml:space="preserve">USD </w:t>
      </w:r>
      <w:r w:rsidR="004D4235">
        <w:rPr>
          <w:rFonts w:ascii="Times New Roman" w:hAnsi="Times New Roman"/>
          <w:szCs w:val="22"/>
        </w:rPr>
        <w:t>22</w:t>
      </w:r>
      <w:r w:rsidR="004D4235" w:rsidRPr="002A4CAD">
        <w:rPr>
          <w:rFonts w:ascii="Times New Roman" w:hAnsi="Times New Roman"/>
          <w:szCs w:val="22"/>
        </w:rPr>
        <w:t xml:space="preserve"> </w:t>
      </w:r>
      <w:r w:rsidR="00A4701B" w:rsidRPr="002A4CAD">
        <w:rPr>
          <w:rFonts w:ascii="Times New Roman" w:hAnsi="Times New Roman"/>
          <w:szCs w:val="22"/>
        </w:rPr>
        <w:t>million in consumer equity (in the form of down payments)</w:t>
      </w:r>
      <w:r w:rsidR="004D4235">
        <w:rPr>
          <w:rFonts w:ascii="Times New Roman" w:hAnsi="Times New Roman"/>
          <w:szCs w:val="22"/>
        </w:rPr>
        <w:t xml:space="preserve"> and</w:t>
      </w:r>
      <w:r w:rsidR="00A4701B" w:rsidRPr="002A4CAD">
        <w:rPr>
          <w:rFonts w:ascii="Times New Roman" w:hAnsi="Times New Roman"/>
          <w:szCs w:val="22"/>
        </w:rPr>
        <w:t xml:space="preserve"> USD </w:t>
      </w:r>
      <w:r w:rsidR="004D4235">
        <w:rPr>
          <w:rFonts w:ascii="Times New Roman" w:hAnsi="Times New Roman"/>
          <w:szCs w:val="22"/>
        </w:rPr>
        <w:t>7</w:t>
      </w:r>
      <w:r w:rsidR="00614BD0">
        <w:rPr>
          <w:rFonts w:ascii="Times New Roman" w:hAnsi="Times New Roman"/>
          <w:szCs w:val="22"/>
        </w:rPr>
        <w:t>5</w:t>
      </w:r>
      <w:r w:rsidR="004D4235" w:rsidRPr="002A4CAD">
        <w:rPr>
          <w:rFonts w:ascii="Times New Roman" w:hAnsi="Times New Roman"/>
          <w:szCs w:val="22"/>
        </w:rPr>
        <w:t xml:space="preserve"> </w:t>
      </w:r>
      <w:r w:rsidR="00A4701B" w:rsidRPr="002A4CAD">
        <w:rPr>
          <w:rFonts w:ascii="Times New Roman" w:hAnsi="Times New Roman"/>
          <w:szCs w:val="22"/>
        </w:rPr>
        <w:t xml:space="preserve">million in mortgage financing provided by </w:t>
      </w:r>
      <w:r w:rsidRPr="002A4CAD">
        <w:rPr>
          <w:rFonts w:ascii="Times New Roman" w:hAnsi="Times New Roman"/>
          <w:szCs w:val="22"/>
        </w:rPr>
        <w:t>participating RHP</w:t>
      </w:r>
      <w:r w:rsidR="00A4701B" w:rsidRPr="002A4CAD">
        <w:rPr>
          <w:rFonts w:ascii="Times New Roman" w:hAnsi="Times New Roman"/>
          <w:szCs w:val="22"/>
        </w:rPr>
        <w:t xml:space="preserve"> banks (QQB, </w:t>
      </w:r>
      <w:proofErr w:type="spellStart"/>
      <w:r w:rsidR="00A4701B" w:rsidRPr="002A4CAD">
        <w:rPr>
          <w:rFonts w:ascii="Times New Roman" w:hAnsi="Times New Roman"/>
          <w:szCs w:val="22"/>
        </w:rPr>
        <w:t>Ipoteka</w:t>
      </w:r>
      <w:proofErr w:type="spellEnd"/>
      <w:r w:rsidR="00384941" w:rsidRPr="002A4CAD">
        <w:rPr>
          <w:rFonts w:ascii="Times New Roman" w:hAnsi="Times New Roman"/>
          <w:szCs w:val="22"/>
        </w:rPr>
        <w:t>, NBU</w:t>
      </w:r>
      <w:r w:rsidR="00A4701B" w:rsidRPr="002A4CAD">
        <w:rPr>
          <w:rFonts w:ascii="Times New Roman" w:hAnsi="Times New Roman"/>
          <w:szCs w:val="22"/>
        </w:rPr>
        <w:t xml:space="preserve">). </w:t>
      </w:r>
    </w:p>
    <w:p w14:paraId="4F6DB65F" w14:textId="77777777" w:rsidR="00A4701B" w:rsidRDefault="00A4701B" w:rsidP="00AE095D">
      <w:pPr>
        <w:spacing w:before="120" w:after="120"/>
        <w:rPr>
          <w:rFonts w:ascii="Times New Roman" w:hAnsi="Times New Roman"/>
          <w:i/>
          <w:szCs w:val="22"/>
        </w:rPr>
      </w:pPr>
      <w:r w:rsidRPr="00A4701B">
        <w:rPr>
          <w:rFonts w:ascii="Times New Roman" w:hAnsi="Times New Roman"/>
          <w:i/>
          <w:szCs w:val="22"/>
        </w:rPr>
        <w:t xml:space="preserve">Table </w:t>
      </w:r>
      <w:r w:rsidR="00C46CCB">
        <w:rPr>
          <w:rFonts w:ascii="Times New Roman" w:hAnsi="Times New Roman"/>
          <w:i/>
          <w:szCs w:val="22"/>
        </w:rPr>
        <w:t>9</w:t>
      </w:r>
      <w:r w:rsidRPr="00A4701B">
        <w:rPr>
          <w:rFonts w:ascii="Times New Roman" w:hAnsi="Times New Roman"/>
          <w:i/>
          <w:szCs w:val="22"/>
        </w:rPr>
        <w:t xml:space="preserve">: </w:t>
      </w:r>
      <w:r w:rsidRPr="00B638B0">
        <w:rPr>
          <w:rFonts w:ascii="Times New Roman" w:hAnsi="Times New Roman"/>
          <w:szCs w:val="22"/>
        </w:rPr>
        <w:t xml:space="preserve">Estimated co-financing from the initial launch of </w:t>
      </w:r>
      <w:r w:rsidR="00D949C9">
        <w:rPr>
          <w:rFonts w:ascii="Times New Roman" w:hAnsi="Times New Roman"/>
          <w:szCs w:val="22"/>
        </w:rPr>
        <w:t>1,588</w:t>
      </w:r>
      <w:r w:rsidRPr="00B638B0">
        <w:rPr>
          <w:rFonts w:ascii="Times New Roman" w:hAnsi="Times New Roman"/>
          <w:szCs w:val="22"/>
        </w:rPr>
        <w:t xml:space="preserve"> green mortgages (USD)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8"/>
        <w:gridCol w:w="2676"/>
      </w:tblGrid>
      <w:tr w:rsidR="002A4CAD" w:rsidRPr="0070119E" w14:paraId="3E59B5E0" w14:textId="77777777" w:rsidTr="0070119E">
        <w:tc>
          <w:tcPr>
            <w:tcW w:w="3708" w:type="dxa"/>
            <w:shd w:val="clear" w:color="auto" w:fill="D9D9D9"/>
          </w:tcPr>
          <w:p w14:paraId="229FB0E0" w14:textId="77777777" w:rsidR="002A4CAD" w:rsidRPr="0070119E" w:rsidRDefault="002A4CAD" w:rsidP="0070119E">
            <w:pPr>
              <w:spacing w:after="0"/>
              <w:jc w:val="center"/>
              <w:rPr>
                <w:rFonts w:ascii="Times New Roman" w:hAnsi="Times New Roman"/>
                <w:b/>
                <w:szCs w:val="22"/>
              </w:rPr>
            </w:pPr>
            <w:r w:rsidRPr="0070119E">
              <w:rPr>
                <w:rFonts w:ascii="Times New Roman" w:hAnsi="Times New Roman"/>
                <w:b/>
                <w:szCs w:val="22"/>
              </w:rPr>
              <w:t>Component of Co-Financing</w:t>
            </w:r>
          </w:p>
        </w:tc>
        <w:tc>
          <w:tcPr>
            <w:tcW w:w="2676" w:type="dxa"/>
            <w:shd w:val="clear" w:color="auto" w:fill="D9D9D9"/>
          </w:tcPr>
          <w:p w14:paraId="63513B38" w14:textId="77777777" w:rsidR="002A4CAD" w:rsidRPr="0070119E" w:rsidRDefault="002A4CAD" w:rsidP="0070119E">
            <w:pPr>
              <w:spacing w:after="0"/>
              <w:jc w:val="center"/>
              <w:rPr>
                <w:rFonts w:ascii="Times New Roman" w:hAnsi="Times New Roman"/>
                <w:b/>
                <w:szCs w:val="22"/>
              </w:rPr>
            </w:pPr>
            <w:r w:rsidRPr="0070119E">
              <w:rPr>
                <w:rFonts w:ascii="Times New Roman" w:hAnsi="Times New Roman"/>
                <w:b/>
                <w:szCs w:val="22"/>
              </w:rPr>
              <w:t>USD</w:t>
            </w:r>
          </w:p>
        </w:tc>
      </w:tr>
      <w:tr w:rsidR="00F53D0A" w:rsidRPr="0070119E" w14:paraId="0D8BAD0B" w14:textId="77777777" w:rsidTr="0070119E">
        <w:tc>
          <w:tcPr>
            <w:tcW w:w="6384" w:type="dxa"/>
            <w:gridSpan w:val="2"/>
            <w:shd w:val="clear" w:color="auto" w:fill="auto"/>
            <w:vAlign w:val="center"/>
          </w:tcPr>
          <w:p w14:paraId="7224B71F" w14:textId="77777777" w:rsidR="00F53D0A" w:rsidRDefault="00F53D0A" w:rsidP="0070119E">
            <w:pPr>
              <w:spacing w:after="0"/>
              <w:jc w:val="left"/>
              <w:rPr>
                <w:rFonts w:ascii="Times New Roman" w:hAnsi="Times New Roman"/>
                <w:i/>
                <w:szCs w:val="22"/>
              </w:rPr>
            </w:pPr>
            <w:r w:rsidRPr="0070119E">
              <w:rPr>
                <w:rFonts w:ascii="Times New Roman" w:hAnsi="Times New Roman"/>
                <w:i/>
                <w:szCs w:val="22"/>
              </w:rPr>
              <w:t>Co-Financing for EE Houses</w:t>
            </w:r>
          </w:p>
          <w:p w14:paraId="18123519" w14:textId="77777777" w:rsidR="00C573E4" w:rsidRPr="0070119E" w:rsidRDefault="00C573E4" w:rsidP="0070119E">
            <w:pPr>
              <w:spacing w:after="0"/>
              <w:jc w:val="left"/>
              <w:rPr>
                <w:rFonts w:ascii="Times New Roman" w:hAnsi="Times New Roman"/>
                <w:szCs w:val="22"/>
              </w:rPr>
            </w:pPr>
          </w:p>
        </w:tc>
      </w:tr>
      <w:tr w:rsidR="002A4CAD" w:rsidRPr="0070119E" w14:paraId="521D33C0" w14:textId="77777777" w:rsidTr="0070119E">
        <w:tc>
          <w:tcPr>
            <w:tcW w:w="3708" w:type="dxa"/>
            <w:shd w:val="clear" w:color="auto" w:fill="auto"/>
          </w:tcPr>
          <w:p w14:paraId="427A31DF" w14:textId="77777777" w:rsidR="002A4CAD" w:rsidRPr="0070119E" w:rsidRDefault="002A4CAD" w:rsidP="0070119E">
            <w:pPr>
              <w:spacing w:after="0"/>
              <w:rPr>
                <w:rFonts w:ascii="Times New Roman" w:hAnsi="Times New Roman"/>
                <w:szCs w:val="22"/>
              </w:rPr>
            </w:pPr>
            <w:r w:rsidRPr="0070119E">
              <w:rPr>
                <w:rFonts w:ascii="Times New Roman" w:hAnsi="Times New Roman"/>
                <w:szCs w:val="22"/>
              </w:rPr>
              <w:t>Homeowner Down Payment</w:t>
            </w:r>
            <w:r w:rsidR="00274509">
              <w:rPr>
                <w:rFonts w:ascii="Times New Roman" w:hAnsi="Times New Roman"/>
                <w:szCs w:val="22"/>
              </w:rPr>
              <w:t>s</w:t>
            </w:r>
          </w:p>
        </w:tc>
        <w:tc>
          <w:tcPr>
            <w:tcW w:w="2676" w:type="dxa"/>
            <w:shd w:val="clear" w:color="auto" w:fill="auto"/>
          </w:tcPr>
          <w:p w14:paraId="64D81EA9" w14:textId="77777777" w:rsidR="002A4CAD" w:rsidRPr="0070119E" w:rsidRDefault="006531E9" w:rsidP="00903F8A">
            <w:pPr>
              <w:spacing w:after="0"/>
              <w:jc w:val="right"/>
              <w:rPr>
                <w:rFonts w:ascii="Times New Roman" w:hAnsi="Times New Roman"/>
                <w:szCs w:val="22"/>
              </w:rPr>
            </w:pPr>
            <w:r>
              <w:rPr>
                <w:rFonts w:ascii="Times New Roman" w:hAnsi="Times New Roman"/>
                <w:szCs w:val="22"/>
              </w:rPr>
              <w:t>21,116,542</w:t>
            </w:r>
          </w:p>
        </w:tc>
      </w:tr>
      <w:tr w:rsidR="002A4CAD" w:rsidRPr="0070119E" w14:paraId="699973C5" w14:textId="77777777" w:rsidTr="0070119E">
        <w:tc>
          <w:tcPr>
            <w:tcW w:w="3708" w:type="dxa"/>
            <w:shd w:val="clear" w:color="auto" w:fill="auto"/>
          </w:tcPr>
          <w:p w14:paraId="45573E57" w14:textId="77777777" w:rsidR="002A4CAD" w:rsidRPr="0070119E" w:rsidRDefault="002A4CAD" w:rsidP="0070119E">
            <w:pPr>
              <w:spacing w:after="0"/>
              <w:rPr>
                <w:rFonts w:ascii="Times New Roman" w:hAnsi="Times New Roman"/>
                <w:szCs w:val="22"/>
              </w:rPr>
            </w:pPr>
            <w:r w:rsidRPr="0070119E">
              <w:rPr>
                <w:rFonts w:ascii="Times New Roman" w:hAnsi="Times New Roman"/>
                <w:szCs w:val="22"/>
              </w:rPr>
              <w:t>Bank-Provided Mortgage</w:t>
            </w:r>
            <w:r w:rsidR="00274509">
              <w:rPr>
                <w:rFonts w:ascii="Times New Roman" w:hAnsi="Times New Roman"/>
                <w:szCs w:val="22"/>
              </w:rPr>
              <w:t>s</w:t>
            </w:r>
          </w:p>
        </w:tc>
        <w:tc>
          <w:tcPr>
            <w:tcW w:w="2676" w:type="dxa"/>
            <w:shd w:val="clear" w:color="auto" w:fill="auto"/>
          </w:tcPr>
          <w:p w14:paraId="3EFF7788" w14:textId="77777777" w:rsidR="002A4CAD" w:rsidRPr="0070119E" w:rsidRDefault="006531E9" w:rsidP="006531E9">
            <w:pPr>
              <w:spacing w:after="0"/>
              <w:jc w:val="right"/>
              <w:rPr>
                <w:rFonts w:ascii="Times New Roman" w:hAnsi="Times New Roman"/>
                <w:szCs w:val="22"/>
              </w:rPr>
            </w:pPr>
            <w:r>
              <w:rPr>
                <w:rFonts w:ascii="Times New Roman" w:hAnsi="Times New Roman"/>
                <w:szCs w:val="22"/>
              </w:rPr>
              <w:t>71,095,431</w:t>
            </w:r>
          </w:p>
        </w:tc>
      </w:tr>
      <w:tr w:rsidR="002A4CAD" w:rsidRPr="0070119E" w14:paraId="09D56DF5" w14:textId="77777777" w:rsidTr="0070119E">
        <w:tc>
          <w:tcPr>
            <w:tcW w:w="3708" w:type="dxa"/>
            <w:shd w:val="clear" w:color="auto" w:fill="auto"/>
          </w:tcPr>
          <w:p w14:paraId="3EFB44D4" w14:textId="77777777" w:rsidR="002A4CAD" w:rsidRPr="0070119E" w:rsidRDefault="002A4CAD" w:rsidP="0070119E">
            <w:pPr>
              <w:spacing w:after="0"/>
              <w:rPr>
                <w:rFonts w:ascii="Times New Roman" w:hAnsi="Times New Roman"/>
                <w:szCs w:val="22"/>
              </w:rPr>
            </w:pPr>
            <w:r w:rsidRPr="0070119E">
              <w:rPr>
                <w:rFonts w:ascii="Times New Roman" w:hAnsi="Times New Roman"/>
                <w:szCs w:val="22"/>
              </w:rPr>
              <w:t>Total for EE Houses</w:t>
            </w:r>
          </w:p>
        </w:tc>
        <w:tc>
          <w:tcPr>
            <w:tcW w:w="2676" w:type="dxa"/>
            <w:shd w:val="clear" w:color="auto" w:fill="auto"/>
          </w:tcPr>
          <w:p w14:paraId="47A46C24" w14:textId="44CC7156" w:rsidR="006A0D73" w:rsidRPr="0070119E" w:rsidRDefault="00614BD0" w:rsidP="00C573E4">
            <w:pPr>
              <w:spacing w:after="0"/>
              <w:jc w:val="right"/>
              <w:rPr>
                <w:rFonts w:ascii="Times New Roman" w:hAnsi="Times New Roman"/>
                <w:szCs w:val="22"/>
              </w:rPr>
            </w:pPr>
            <w:r>
              <w:rPr>
                <w:rFonts w:ascii="Times New Roman" w:hAnsi="Times New Roman"/>
                <w:szCs w:val="22"/>
              </w:rPr>
              <w:t>92,211,973</w:t>
            </w:r>
          </w:p>
        </w:tc>
      </w:tr>
      <w:tr w:rsidR="00F53D0A" w:rsidRPr="0070119E" w14:paraId="687F071C" w14:textId="77777777" w:rsidTr="0070119E">
        <w:tc>
          <w:tcPr>
            <w:tcW w:w="6384" w:type="dxa"/>
            <w:gridSpan w:val="2"/>
            <w:shd w:val="clear" w:color="auto" w:fill="auto"/>
            <w:vAlign w:val="center"/>
          </w:tcPr>
          <w:p w14:paraId="50FD1219" w14:textId="77777777" w:rsidR="00C573E4" w:rsidRDefault="00C573E4" w:rsidP="0070119E">
            <w:pPr>
              <w:spacing w:after="0"/>
              <w:jc w:val="left"/>
              <w:rPr>
                <w:rFonts w:ascii="Times New Roman" w:hAnsi="Times New Roman"/>
                <w:i/>
                <w:szCs w:val="22"/>
              </w:rPr>
            </w:pPr>
          </w:p>
          <w:p w14:paraId="70F0FF4C" w14:textId="17AC3295" w:rsidR="00C573E4" w:rsidRPr="00C573E4" w:rsidRDefault="00F53D0A" w:rsidP="0070119E">
            <w:pPr>
              <w:spacing w:after="0"/>
              <w:jc w:val="left"/>
              <w:rPr>
                <w:rFonts w:ascii="Times New Roman" w:hAnsi="Times New Roman"/>
                <w:i/>
                <w:szCs w:val="22"/>
              </w:rPr>
            </w:pPr>
            <w:r w:rsidRPr="0070119E">
              <w:rPr>
                <w:rFonts w:ascii="Times New Roman" w:hAnsi="Times New Roman"/>
                <w:i/>
                <w:szCs w:val="22"/>
              </w:rPr>
              <w:t>Co-Financing for Low-Carbon Houses</w:t>
            </w:r>
          </w:p>
        </w:tc>
      </w:tr>
      <w:tr w:rsidR="002A4CAD" w:rsidRPr="0070119E" w14:paraId="76E28883" w14:textId="77777777" w:rsidTr="0070119E">
        <w:tc>
          <w:tcPr>
            <w:tcW w:w="3708" w:type="dxa"/>
            <w:shd w:val="clear" w:color="auto" w:fill="auto"/>
          </w:tcPr>
          <w:p w14:paraId="6C40AACA" w14:textId="77777777" w:rsidR="002A4CAD" w:rsidRPr="0070119E" w:rsidRDefault="002A4CAD" w:rsidP="0070119E">
            <w:pPr>
              <w:spacing w:after="0"/>
              <w:rPr>
                <w:rFonts w:ascii="Times New Roman" w:hAnsi="Times New Roman"/>
                <w:szCs w:val="22"/>
              </w:rPr>
            </w:pPr>
            <w:r w:rsidRPr="0070119E">
              <w:rPr>
                <w:rFonts w:ascii="Times New Roman" w:hAnsi="Times New Roman"/>
                <w:szCs w:val="22"/>
              </w:rPr>
              <w:t>Homeowner Down Payment</w:t>
            </w:r>
            <w:r w:rsidR="00274509">
              <w:rPr>
                <w:rFonts w:ascii="Times New Roman" w:hAnsi="Times New Roman"/>
                <w:szCs w:val="22"/>
              </w:rPr>
              <w:t>s</w:t>
            </w:r>
          </w:p>
        </w:tc>
        <w:tc>
          <w:tcPr>
            <w:tcW w:w="2676" w:type="dxa"/>
            <w:shd w:val="clear" w:color="auto" w:fill="auto"/>
          </w:tcPr>
          <w:p w14:paraId="07E4FDA0" w14:textId="77777777" w:rsidR="002A4CAD" w:rsidRPr="0070119E" w:rsidRDefault="006531E9" w:rsidP="0070119E">
            <w:pPr>
              <w:spacing w:after="0"/>
              <w:jc w:val="right"/>
              <w:rPr>
                <w:rFonts w:ascii="Times New Roman" w:hAnsi="Times New Roman"/>
                <w:szCs w:val="22"/>
              </w:rPr>
            </w:pPr>
            <w:r>
              <w:rPr>
                <w:rFonts w:ascii="Times New Roman" w:hAnsi="Times New Roman"/>
                <w:szCs w:val="22"/>
              </w:rPr>
              <w:t>1,105,505</w:t>
            </w:r>
          </w:p>
        </w:tc>
      </w:tr>
      <w:tr w:rsidR="002A4CAD" w:rsidRPr="0070119E" w14:paraId="1B2B564F" w14:textId="77777777" w:rsidTr="0070119E">
        <w:tc>
          <w:tcPr>
            <w:tcW w:w="3708" w:type="dxa"/>
            <w:shd w:val="clear" w:color="auto" w:fill="auto"/>
          </w:tcPr>
          <w:p w14:paraId="6B9BFBEE" w14:textId="77777777" w:rsidR="002A4CAD" w:rsidRPr="0070119E" w:rsidRDefault="002A4CAD" w:rsidP="0070119E">
            <w:pPr>
              <w:spacing w:after="0"/>
              <w:rPr>
                <w:rFonts w:ascii="Times New Roman" w:hAnsi="Times New Roman"/>
                <w:szCs w:val="22"/>
              </w:rPr>
            </w:pPr>
            <w:r w:rsidRPr="0070119E">
              <w:rPr>
                <w:rFonts w:ascii="Times New Roman" w:hAnsi="Times New Roman"/>
                <w:szCs w:val="22"/>
              </w:rPr>
              <w:t>Bank-Provided Mortgage</w:t>
            </w:r>
            <w:r w:rsidR="00274509">
              <w:rPr>
                <w:rFonts w:ascii="Times New Roman" w:hAnsi="Times New Roman"/>
                <w:szCs w:val="22"/>
              </w:rPr>
              <w:t>s</w:t>
            </w:r>
          </w:p>
        </w:tc>
        <w:tc>
          <w:tcPr>
            <w:tcW w:w="2676" w:type="dxa"/>
            <w:shd w:val="clear" w:color="auto" w:fill="auto"/>
          </w:tcPr>
          <w:p w14:paraId="5A1CBA7E" w14:textId="77777777" w:rsidR="002A4CAD" w:rsidRPr="0070119E" w:rsidRDefault="006531E9" w:rsidP="0070119E">
            <w:pPr>
              <w:spacing w:after="0"/>
              <w:jc w:val="right"/>
              <w:rPr>
                <w:rFonts w:ascii="Times New Roman" w:hAnsi="Times New Roman"/>
                <w:szCs w:val="22"/>
              </w:rPr>
            </w:pPr>
            <w:r>
              <w:rPr>
                <w:rFonts w:ascii="Times New Roman" w:hAnsi="Times New Roman"/>
                <w:szCs w:val="22"/>
              </w:rPr>
              <w:t>3,722,027</w:t>
            </w:r>
          </w:p>
        </w:tc>
      </w:tr>
      <w:tr w:rsidR="0030321C" w:rsidRPr="0070119E" w14:paraId="05A3BF31" w14:textId="77777777" w:rsidTr="0070119E">
        <w:tc>
          <w:tcPr>
            <w:tcW w:w="3708" w:type="dxa"/>
            <w:shd w:val="clear" w:color="auto" w:fill="auto"/>
          </w:tcPr>
          <w:p w14:paraId="689AC2B4" w14:textId="77777777" w:rsidR="0030321C" w:rsidRPr="0070119E" w:rsidRDefault="006A0D73" w:rsidP="0070119E">
            <w:pPr>
              <w:spacing w:after="0"/>
              <w:rPr>
                <w:rFonts w:ascii="Times New Roman" w:hAnsi="Times New Roman"/>
                <w:szCs w:val="22"/>
              </w:rPr>
            </w:pPr>
            <w:r w:rsidRPr="0070119E">
              <w:rPr>
                <w:rFonts w:ascii="Times New Roman" w:hAnsi="Times New Roman"/>
                <w:szCs w:val="22"/>
              </w:rPr>
              <w:t>Total for Low-Carbon Houses</w:t>
            </w:r>
          </w:p>
        </w:tc>
        <w:tc>
          <w:tcPr>
            <w:tcW w:w="2676" w:type="dxa"/>
            <w:shd w:val="clear" w:color="auto" w:fill="auto"/>
          </w:tcPr>
          <w:p w14:paraId="142C6177" w14:textId="77777777" w:rsidR="0030321C" w:rsidRPr="0070119E" w:rsidRDefault="00614BD0" w:rsidP="0070119E">
            <w:pPr>
              <w:spacing w:after="0"/>
              <w:jc w:val="right"/>
              <w:rPr>
                <w:rFonts w:ascii="Times New Roman" w:hAnsi="Times New Roman"/>
                <w:szCs w:val="22"/>
              </w:rPr>
            </w:pPr>
            <w:r>
              <w:rPr>
                <w:rFonts w:ascii="Times New Roman" w:hAnsi="Times New Roman"/>
                <w:szCs w:val="22"/>
              </w:rPr>
              <w:t>4,827,532</w:t>
            </w:r>
          </w:p>
        </w:tc>
      </w:tr>
      <w:tr w:rsidR="00F53D0A" w:rsidRPr="0070119E" w14:paraId="36153EA5" w14:textId="77777777" w:rsidTr="0070119E">
        <w:tc>
          <w:tcPr>
            <w:tcW w:w="6384" w:type="dxa"/>
            <w:gridSpan w:val="2"/>
            <w:shd w:val="clear" w:color="auto" w:fill="auto"/>
            <w:vAlign w:val="center"/>
          </w:tcPr>
          <w:p w14:paraId="441D4E61" w14:textId="77777777" w:rsidR="00C573E4" w:rsidRDefault="00C573E4" w:rsidP="00614BD0">
            <w:pPr>
              <w:spacing w:after="0"/>
              <w:jc w:val="left"/>
              <w:rPr>
                <w:rFonts w:ascii="Times New Roman" w:hAnsi="Times New Roman"/>
                <w:i/>
                <w:szCs w:val="22"/>
              </w:rPr>
            </w:pPr>
          </w:p>
          <w:p w14:paraId="3D7E6C80" w14:textId="77777777" w:rsidR="00F53D0A" w:rsidRPr="0070119E" w:rsidRDefault="00F53D0A" w:rsidP="00614BD0">
            <w:pPr>
              <w:spacing w:after="0"/>
              <w:jc w:val="left"/>
              <w:rPr>
                <w:rFonts w:ascii="Times New Roman" w:hAnsi="Times New Roman"/>
                <w:b/>
                <w:szCs w:val="22"/>
              </w:rPr>
            </w:pPr>
            <w:r w:rsidRPr="0070119E">
              <w:rPr>
                <w:rFonts w:ascii="Times New Roman" w:hAnsi="Times New Roman"/>
                <w:i/>
                <w:szCs w:val="22"/>
              </w:rPr>
              <w:t>Total Co-Financing</w:t>
            </w:r>
            <w:r w:rsidR="00A31931" w:rsidRPr="0070119E">
              <w:rPr>
                <w:rFonts w:ascii="Times New Roman" w:hAnsi="Times New Roman"/>
                <w:i/>
                <w:szCs w:val="22"/>
              </w:rPr>
              <w:t xml:space="preserve"> </w:t>
            </w:r>
            <w:r w:rsidR="006A0D73" w:rsidRPr="0070119E">
              <w:rPr>
                <w:rFonts w:ascii="Times New Roman" w:hAnsi="Times New Roman"/>
                <w:i/>
                <w:szCs w:val="22"/>
              </w:rPr>
              <w:t>for Houses</w:t>
            </w:r>
            <w:r w:rsidR="00A31931" w:rsidRPr="0070119E">
              <w:rPr>
                <w:rFonts w:ascii="Times New Roman" w:hAnsi="Times New Roman"/>
                <w:i/>
                <w:szCs w:val="22"/>
              </w:rPr>
              <w:t xml:space="preserve">        </w:t>
            </w:r>
            <w:r w:rsidR="006A0D73" w:rsidRPr="0070119E">
              <w:rPr>
                <w:rFonts w:ascii="Times New Roman" w:hAnsi="Times New Roman"/>
                <w:i/>
                <w:szCs w:val="22"/>
              </w:rPr>
              <w:t xml:space="preserve">  </w:t>
            </w:r>
            <w:r w:rsidR="00A31931" w:rsidRPr="0070119E">
              <w:rPr>
                <w:rFonts w:ascii="Times New Roman" w:hAnsi="Times New Roman"/>
                <w:i/>
                <w:szCs w:val="22"/>
              </w:rPr>
              <w:t xml:space="preserve">                           </w:t>
            </w:r>
            <w:r w:rsidR="00991FE1">
              <w:rPr>
                <w:rFonts w:ascii="Times New Roman" w:hAnsi="Times New Roman"/>
                <w:i/>
                <w:szCs w:val="22"/>
              </w:rPr>
              <w:t xml:space="preserve">    </w:t>
            </w:r>
            <w:r w:rsidR="006531E9">
              <w:rPr>
                <w:rFonts w:ascii="Times New Roman" w:hAnsi="Times New Roman"/>
                <w:b/>
                <w:szCs w:val="22"/>
              </w:rPr>
              <w:t xml:space="preserve">  </w:t>
            </w:r>
            <w:r w:rsidR="00614BD0">
              <w:rPr>
                <w:rFonts w:ascii="Times New Roman" w:hAnsi="Times New Roman"/>
                <w:b/>
                <w:szCs w:val="22"/>
              </w:rPr>
              <w:t>97,039,505</w:t>
            </w:r>
          </w:p>
        </w:tc>
      </w:tr>
    </w:tbl>
    <w:p w14:paraId="287A617E" w14:textId="77777777" w:rsidR="00D10FD0" w:rsidRDefault="00D10FD0" w:rsidP="00D10FD0">
      <w:pPr>
        <w:spacing w:before="120" w:after="120"/>
        <w:rPr>
          <w:rFonts w:ascii="Times New Roman" w:hAnsi="Times New Roman"/>
          <w:szCs w:val="22"/>
          <w:u w:val="single"/>
        </w:rPr>
      </w:pPr>
    </w:p>
    <w:p w14:paraId="6F08B9E3" w14:textId="77777777" w:rsidR="00A4701B" w:rsidRPr="00A4701B" w:rsidRDefault="00A4701B" w:rsidP="00D10FD0">
      <w:pPr>
        <w:spacing w:before="120" w:after="120"/>
        <w:rPr>
          <w:rFonts w:ascii="Times New Roman" w:hAnsi="Times New Roman"/>
          <w:szCs w:val="22"/>
          <w:u w:val="single"/>
        </w:rPr>
      </w:pPr>
      <w:r w:rsidRPr="00A4701B">
        <w:rPr>
          <w:rFonts w:ascii="Times New Roman" w:hAnsi="Times New Roman"/>
          <w:szCs w:val="22"/>
          <w:u w:val="single"/>
        </w:rPr>
        <w:t>Summary of Activities, Outputs and Outcomes under Component 1</w:t>
      </w:r>
    </w:p>
    <w:p w14:paraId="190240BC" w14:textId="77777777" w:rsidR="00A4701B" w:rsidRPr="00A4701B" w:rsidRDefault="00A4701B" w:rsidP="00D10FD0">
      <w:pPr>
        <w:spacing w:before="120" w:after="120"/>
        <w:rPr>
          <w:rFonts w:ascii="Times New Roman" w:hAnsi="Times New Roman"/>
          <w:color w:val="000000"/>
          <w:szCs w:val="22"/>
        </w:rPr>
      </w:pPr>
      <w:r w:rsidRPr="00A4701B">
        <w:rPr>
          <w:rFonts w:ascii="Times New Roman" w:hAnsi="Times New Roman"/>
          <w:b/>
          <w:i/>
          <w:color w:val="000000"/>
          <w:szCs w:val="22"/>
        </w:rPr>
        <w:t>Outcome 1.1:</w:t>
      </w:r>
      <w:r w:rsidRPr="00A4701B">
        <w:rPr>
          <w:rFonts w:ascii="Times New Roman" w:hAnsi="Times New Roman"/>
          <w:color w:val="000000"/>
          <w:szCs w:val="22"/>
        </w:rPr>
        <w:t xml:space="preserve"> Green mortgage scheme is in place and provides incentives to homebuyers to invest in houses that feature low-carbon design and technologies</w:t>
      </w:r>
    </w:p>
    <w:p w14:paraId="19E4B548" w14:textId="77777777" w:rsidR="00A4701B" w:rsidRPr="00A4701B" w:rsidRDefault="00A4701B" w:rsidP="00D10FD0">
      <w:pPr>
        <w:spacing w:before="120" w:after="120"/>
        <w:rPr>
          <w:rFonts w:ascii="Times New Roman" w:hAnsi="Times New Roman"/>
          <w:color w:val="000000"/>
          <w:szCs w:val="22"/>
        </w:rPr>
      </w:pPr>
      <w:r w:rsidRPr="00A4701B">
        <w:rPr>
          <w:rFonts w:ascii="Times New Roman" w:hAnsi="Times New Roman"/>
          <w:b/>
          <w:color w:val="000000"/>
          <w:szCs w:val="22"/>
        </w:rPr>
        <w:t>Output</w:t>
      </w:r>
      <w:r w:rsidR="001F7B5C">
        <w:rPr>
          <w:rFonts w:ascii="Times New Roman" w:hAnsi="Times New Roman"/>
          <w:b/>
          <w:color w:val="000000"/>
          <w:szCs w:val="22"/>
        </w:rPr>
        <w:t xml:space="preserve"> </w:t>
      </w:r>
      <w:r w:rsidRPr="00A4701B">
        <w:rPr>
          <w:rFonts w:ascii="Times New Roman" w:hAnsi="Times New Roman"/>
          <w:b/>
          <w:color w:val="000000"/>
          <w:szCs w:val="22"/>
        </w:rPr>
        <w:t xml:space="preserve">1.1: </w:t>
      </w:r>
      <w:r w:rsidRPr="00A4701B">
        <w:rPr>
          <w:rFonts w:ascii="Times New Roman" w:hAnsi="Times New Roman"/>
          <w:color w:val="000000"/>
          <w:szCs w:val="22"/>
        </w:rPr>
        <w:t xml:space="preserve"> Green mortgage scheme designed and launched</w:t>
      </w:r>
    </w:p>
    <w:p w14:paraId="28717E65" w14:textId="77777777" w:rsidR="00A4701B" w:rsidRPr="00A4701B" w:rsidRDefault="00A4701B" w:rsidP="00D10FD0">
      <w:pPr>
        <w:spacing w:before="120" w:after="120"/>
        <w:rPr>
          <w:rFonts w:ascii="Times New Roman" w:hAnsi="Times New Roman"/>
          <w:i/>
          <w:szCs w:val="22"/>
        </w:rPr>
      </w:pPr>
      <w:r w:rsidRPr="00A4701B">
        <w:rPr>
          <w:rFonts w:ascii="Times New Roman" w:hAnsi="Times New Roman"/>
          <w:i/>
          <w:szCs w:val="22"/>
        </w:rPr>
        <w:t>Activities</w:t>
      </w:r>
    </w:p>
    <w:p w14:paraId="250ABE09" w14:textId="7F454E9D" w:rsidR="00A4701B" w:rsidRPr="00A4701B" w:rsidRDefault="00A4701B" w:rsidP="00A4701B">
      <w:pPr>
        <w:ind w:left="720" w:hanging="720"/>
        <w:rPr>
          <w:rFonts w:ascii="Times New Roman" w:hAnsi="Times New Roman"/>
          <w:szCs w:val="22"/>
        </w:rPr>
      </w:pPr>
      <w:r w:rsidRPr="00A4701B">
        <w:rPr>
          <w:rFonts w:ascii="Times New Roman" w:hAnsi="Times New Roman"/>
          <w:szCs w:val="22"/>
        </w:rPr>
        <w:t>1.1.1</w:t>
      </w:r>
      <w:r w:rsidRPr="00A4701B">
        <w:rPr>
          <w:rFonts w:ascii="Times New Roman" w:hAnsi="Times New Roman"/>
          <w:szCs w:val="22"/>
        </w:rPr>
        <w:tab/>
        <w:t>Meet with financial institutions and regulators to determine acceptable terms and condition</w:t>
      </w:r>
      <w:r w:rsidR="00E921B6">
        <w:rPr>
          <w:rFonts w:ascii="Times New Roman" w:hAnsi="Times New Roman"/>
          <w:szCs w:val="22"/>
        </w:rPr>
        <w:t>s for the green mortgage scheme</w:t>
      </w:r>
    </w:p>
    <w:p w14:paraId="282934D7" w14:textId="77777777" w:rsidR="00A4701B" w:rsidRPr="00A4701B" w:rsidRDefault="00A4701B" w:rsidP="00A4701B">
      <w:pPr>
        <w:ind w:left="720" w:hanging="720"/>
        <w:rPr>
          <w:rFonts w:ascii="Times New Roman" w:hAnsi="Times New Roman"/>
          <w:szCs w:val="22"/>
        </w:rPr>
      </w:pPr>
      <w:r w:rsidRPr="00A4701B">
        <w:rPr>
          <w:rFonts w:ascii="Times New Roman" w:hAnsi="Times New Roman"/>
          <w:szCs w:val="22"/>
        </w:rPr>
        <w:t>1.1.2</w:t>
      </w:r>
      <w:r w:rsidRPr="00A4701B">
        <w:rPr>
          <w:rFonts w:ascii="Times New Roman" w:hAnsi="Times New Roman"/>
          <w:szCs w:val="22"/>
        </w:rPr>
        <w:tab/>
        <w:t>Launch the scheme with a participating bank or banks and market to existing RHP customers</w:t>
      </w:r>
    </w:p>
    <w:p w14:paraId="4FDCE037" w14:textId="77777777" w:rsidR="00A4701B" w:rsidRPr="00A4701B" w:rsidRDefault="00A4701B" w:rsidP="00A4701B">
      <w:pPr>
        <w:rPr>
          <w:rFonts w:ascii="Times New Roman" w:hAnsi="Times New Roman"/>
          <w:szCs w:val="22"/>
        </w:rPr>
      </w:pPr>
      <w:r w:rsidRPr="00A4701B">
        <w:rPr>
          <w:rFonts w:ascii="Times New Roman" w:hAnsi="Times New Roman"/>
          <w:szCs w:val="22"/>
        </w:rPr>
        <w:t>1.1.3</w:t>
      </w:r>
      <w:r w:rsidRPr="00A4701B">
        <w:rPr>
          <w:rFonts w:ascii="Times New Roman" w:hAnsi="Times New Roman"/>
          <w:szCs w:val="22"/>
        </w:rPr>
        <w:tab/>
        <w:t>Monitor uptake and loan performance</w:t>
      </w:r>
    </w:p>
    <w:p w14:paraId="67927C17" w14:textId="77777777" w:rsidR="00A4701B" w:rsidRPr="00A4701B" w:rsidRDefault="00A4701B" w:rsidP="00A4701B">
      <w:pPr>
        <w:rPr>
          <w:rFonts w:ascii="Times New Roman" w:hAnsi="Times New Roman"/>
          <w:szCs w:val="22"/>
        </w:rPr>
      </w:pPr>
      <w:r w:rsidRPr="00A4701B">
        <w:rPr>
          <w:rFonts w:ascii="Times New Roman" w:hAnsi="Times New Roman"/>
          <w:szCs w:val="22"/>
        </w:rPr>
        <w:t>1.1.4</w:t>
      </w:r>
      <w:r w:rsidRPr="00A4701B">
        <w:rPr>
          <w:rFonts w:ascii="Times New Roman" w:hAnsi="Times New Roman"/>
          <w:szCs w:val="22"/>
        </w:rPr>
        <w:tab/>
        <w:t>Modify terms and conditions as necessary</w:t>
      </w:r>
    </w:p>
    <w:p w14:paraId="57A63E86" w14:textId="77777777" w:rsidR="00A4701B" w:rsidRPr="00A4701B" w:rsidRDefault="00A4701B" w:rsidP="00FB315D">
      <w:pPr>
        <w:spacing w:before="120" w:after="120"/>
        <w:rPr>
          <w:rFonts w:ascii="Times New Roman" w:hAnsi="Times New Roman"/>
          <w:color w:val="000000"/>
          <w:szCs w:val="22"/>
        </w:rPr>
      </w:pPr>
      <w:r w:rsidRPr="00A4701B">
        <w:rPr>
          <w:rFonts w:ascii="Times New Roman" w:hAnsi="Times New Roman"/>
          <w:b/>
          <w:i/>
          <w:color w:val="000000"/>
          <w:szCs w:val="22"/>
        </w:rPr>
        <w:t>Outcome 1.2:</w:t>
      </w:r>
      <w:r w:rsidRPr="00A4701B">
        <w:rPr>
          <w:rFonts w:ascii="Times New Roman" w:hAnsi="Times New Roman"/>
          <w:color w:val="000000"/>
          <w:szCs w:val="22"/>
        </w:rPr>
        <w:t xml:space="preserve"> Financial institutions have capacity to design and operate dedicated financial products for low-carbon housing</w:t>
      </w:r>
    </w:p>
    <w:p w14:paraId="2A3352EB" w14:textId="77777777" w:rsidR="00A4701B" w:rsidRPr="00A4701B" w:rsidRDefault="00A4701B" w:rsidP="00FB315D">
      <w:pPr>
        <w:spacing w:before="120" w:after="120"/>
        <w:rPr>
          <w:rFonts w:ascii="Times New Roman" w:hAnsi="Times New Roman"/>
          <w:szCs w:val="22"/>
        </w:rPr>
      </w:pPr>
      <w:r w:rsidRPr="00A4701B">
        <w:rPr>
          <w:rFonts w:ascii="Times New Roman" w:hAnsi="Times New Roman"/>
          <w:b/>
          <w:szCs w:val="22"/>
        </w:rPr>
        <w:t>Output 1.2:</w:t>
      </w:r>
      <w:r w:rsidRPr="00A4701B">
        <w:rPr>
          <w:rFonts w:ascii="Times New Roman" w:hAnsi="Times New Roman"/>
          <w:szCs w:val="22"/>
        </w:rPr>
        <w:t xml:space="preserve"> Training </w:t>
      </w:r>
      <w:r w:rsidR="00FA2EA7">
        <w:rPr>
          <w:rFonts w:ascii="Times New Roman" w:hAnsi="Times New Roman"/>
          <w:szCs w:val="22"/>
        </w:rPr>
        <w:t xml:space="preserve">and support </w:t>
      </w:r>
      <w:r w:rsidRPr="00A4701B">
        <w:rPr>
          <w:rFonts w:ascii="Times New Roman" w:hAnsi="Times New Roman"/>
          <w:szCs w:val="22"/>
        </w:rPr>
        <w:t>in due diligence and green mortgage lending provided to financial institutions and government regulators</w:t>
      </w:r>
    </w:p>
    <w:p w14:paraId="50CCC4F6" w14:textId="77777777" w:rsidR="00A4701B" w:rsidRPr="00A4701B" w:rsidRDefault="00A4701B" w:rsidP="00FB315D">
      <w:pPr>
        <w:spacing w:before="120" w:after="120"/>
        <w:rPr>
          <w:rFonts w:ascii="Times New Roman" w:hAnsi="Times New Roman"/>
          <w:i/>
          <w:szCs w:val="22"/>
        </w:rPr>
      </w:pPr>
      <w:r w:rsidRPr="00A4701B">
        <w:rPr>
          <w:rFonts w:ascii="Times New Roman" w:hAnsi="Times New Roman"/>
          <w:i/>
          <w:szCs w:val="22"/>
        </w:rPr>
        <w:t>Activities:</w:t>
      </w:r>
    </w:p>
    <w:p w14:paraId="5AACFEFC" w14:textId="77777777" w:rsidR="00A4701B" w:rsidRPr="00A4701B" w:rsidRDefault="00A4701B" w:rsidP="00E305EF">
      <w:pPr>
        <w:spacing w:after="0"/>
        <w:rPr>
          <w:rFonts w:ascii="Times New Roman" w:hAnsi="Times New Roman"/>
          <w:szCs w:val="22"/>
        </w:rPr>
      </w:pPr>
      <w:r w:rsidRPr="00A4701B">
        <w:rPr>
          <w:rFonts w:ascii="Times New Roman" w:hAnsi="Times New Roman"/>
          <w:szCs w:val="22"/>
        </w:rPr>
        <w:t>1.2.1</w:t>
      </w:r>
      <w:r w:rsidRPr="00A4701B">
        <w:rPr>
          <w:rFonts w:ascii="Times New Roman" w:hAnsi="Times New Roman"/>
          <w:szCs w:val="22"/>
        </w:rPr>
        <w:tab/>
        <w:t>Conduct a training needs assessment for the residential lending sector</w:t>
      </w:r>
    </w:p>
    <w:p w14:paraId="39BEFFC9" w14:textId="77777777" w:rsidR="00A4701B" w:rsidRPr="00A4701B" w:rsidRDefault="00A4701B" w:rsidP="00E305EF">
      <w:pPr>
        <w:spacing w:after="0"/>
        <w:rPr>
          <w:rFonts w:ascii="Times New Roman" w:hAnsi="Times New Roman"/>
          <w:szCs w:val="22"/>
        </w:rPr>
      </w:pPr>
      <w:r w:rsidRPr="00A4701B">
        <w:rPr>
          <w:rFonts w:ascii="Times New Roman" w:hAnsi="Times New Roman"/>
          <w:szCs w:val="22"/>
        </w:rPr>
        <w:t>1.2.2</w:t>
      </w:r>
      <w:r w:rsidRPr="00A4701B">
        <w:rPr>
          <w:rFonts w:ascii="Times New Roman" w:hAnsi="Times New Roman"/>
          <w:szCs w:val="22"/>
        </w:rPr>
        <w:tab/>
        <w:t>Work with international experts to develop a training curriculum</w:t>
      </w:r>
    </w:p>
    <w:p w14:paraId="6F678D9F" w14:textId="77777777" w:rsidR="00A4701B" w:rsidRDefault="00A4701B" w:rsidP="00E305EF">
      <w:pPr>
        <w:spacing w:after="0"/>
        <w:rPr>
          <w:rFonts w:ascii="Times New Roman" w:hAnsi="Times New Roman"/>
          <w:szCs w:val="22"/>
        </w:rPr>
      </w:pPr>
      <w:r w:rsidRPr="00A4701B">
        <w:rPr>
          <w:rFonts w:ascii="Times New Roman" w:hAnsi="Times New Roman"/>
          <w:szCs w:val="22"/>
        </w:rPr>
        <w:t>1.2.3</w:t>
      </w:r>
      <w:r w:rsidRPr="00A4701B">
        <w:rPr>
          <w:rFonts w:ascii="Times New Roman" w:hAnsi="Times New Roman"/>
          <w:szCs w:val="22"/>
        </w:rPr>
        <w:tab/>
        <w:t>Provide training to financial institutions and government regulators</w:t>
      </w:r>
    </w:p>
    <w:p w14:paraId="72B0F12A" w14:textId="63A5997F" w:rsidR="00123885" w:rsidRPr="00A4701B" w:rsidRDefault="00123885" w:rsidP="00123885">
      <w:pPr>
        <w:spacing w:after="0"/>
        <w:ind w:left="720" w:hanging="720"/>
        <w:rPr>
          <w:rFonts w:ascii="Times New Roman" w:hAnsi="Times New Roman"/>
          <w:szCs w:val="22"/>
        </w:rPr>
      </w:pPr>
      <w:r>
        <w:rPr>
          <w:rFonts w:ascii="Times New Roman" w:hAnsi="Times New Roman"/>
          <w:szCs w:val="22"/>
        </w:rPr>
        <w:t>1.2.4</w:t>
      </w:r>
      <w:r>
        <w:rPr>
          <w:rFonts w:ascii="Times New Roman" w:hAnsi="Times New Roman"/>
          <w:szCs w:val="22"/>
        </w:rPr>
        <w:tab/>
        <w:t>Design and conduct a study tour of selected green mortgage programs for government and bank officials in order to familiarize them with green mortgage marke</w:t>
      </w:r>
      <w:r w:rsidR="005F67B1">
        <w:rPr>
          <w:rFonts w:ascii="Times New Roman" w:hAnsi="Times New Roman"/>
          <w:szCs w:val="22"/>
        </w:rPr>
        <w:t>ting and procedures</w:t>
      </w:r>
    </w:p>
    <w:p w14:paraId="0920C163" w14:textId="77777777" w:rsidR="00A4701B" w:rsidRPr="00A4701B" w:rsidRDefault="00A4701B" w:rsidP="00E305EF">
      <w:pPr>
        <w:spacing w:after="0"/>
        <w:rPr>
          <w:rFonts w:ascii="Times New Roman" w:hAnsi="Times New Roman"/>
          <w:szCs w:val="22"/>
        </w:rPr>
      </w:pPr>
      <w:r w:rsidRPr="00A4701B">
        <w:rPr>
          <w:rFonts w:ascii="Times New Roman" w:hAnsi="Times New Roman"/>
          <w:szCs w:val="22"/>
        </w:rPr>
        <w:t>1.2.</w:t>
      </w:r>
      <w:r w:rsidR="00123885">
        <w:rPr>
          <w:rFonts w:ascii="Times New Roman" w:hAnsi="Times New Roman"/>
          <w:szCs w:val="22"/>
        </w:rPr>
        <w:t>5</w:t>
      </w:r>
      <w:r w:rsidRPr="00A4701B">
        <w:rPr>
          <w:rFonts w:ascii="Times New Roman" w:hAnsi="Times New Roman"/>
          <w:szCs w:val="22"/>
        </w:rPr>
        <w:tab/>
        <w:t xml:space="preserve">Establish a system for “on-call” </w:t>
      </w:r>
      <w:r w:rsidR="00FA2EA7">
        <w:rPr>
          <w:rFonts w:ascii="Times New Roman" w:hAnsi="Times New Roman"/>
          <w:szCs w:val="22"/>
        </w:rPr>
        <w:t xml:space="preserve">expert </w:t>
      </w:r>
      <w:r w:rsidRPr="00A4701B">
        <w:rPr>
          <w:rFonts w:ascii="Times New Roman" w:hAnsi="Times New Roman"/>
          <w:szCs w:val="22"/>
        </w:rPr>
        <w:t xml:space="preserve">assistance to </w:t>
      </w:r>
      <w:r w:rsidR="00FA2EA7">
        <w:rPr>
          <w:rFonts w:ascii="Times New Roman" w:hAnsi="Times New Roman"/>
          <w:szCs w:val="22"/>
        </w:rPr>
        <w:t>bank branches issuing green mortgages</w:t>
      </w:r>
    </w:p>
    <w:p w14:paraId="48A7A072" w14:textId="77777777" w:rsidR="008E4BFF"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1.2.</w:t>
      </w:r>
      <w:r w:rsidR="00123885">
        <w:rPr>
          <w:rFonts w:ascii="Times New Roman" w:hAnsi="Times New Roman"/>
          <w:szCs w:val="22"/>
        </w:rPr>
        <w:t>6</w:t>
      </w:r>
      <w:r w:rsidRPr="00A4701B">
        <w:rPr>
          <w:rFonts w:ascii="Times New Roman" w:hAnsi="Times New Roman"/>
          <w:szCs w:val="22"/>
        </w:rPr>
        <w:tab/>
      </w:r>
      <w:r w:rsidR="00FA2EA7">
        <w:rPr>
          <w:rFonts w:ascii="Times New Roman" w:hAnsi="Times New Roman"/>
          <w:szCs w:val="22"/>
        </w:rPr>
        <w:t>Gather feedback after first loan season and u</w:t>
      </w:r>
      <w:r w:rsidRPr="00A4701B">
        <w:rPr>
          <w:rFonts w:ascii="Times New Roman" w:hAnsi="Times New Roman"/>
          <w:szCs w:val="22"/>
        </w:rPr>
        <w:t>pdate and modify training</w:t>
      </w:r>
      <w:r w:rsidR="00FA2EA7">
        <w:rPr>
          <w:rFonts w:ascii="Times New Roman" w:hAnsi="Times New Roman"/>
          <w:szCs w:val="22"/>
        </w:rPr>
        <w:t xml:space="preserve"> and on-call assistance</w:t>
      </w:r>
      <w:r w:rsidRPr="00A4701B">
        <w:rPr>
          <w:rFonts w:ascii="Times New Roman" w:hAnsi="Times New Roman"/>
          <w:szCs w:val="22"/>
        </w:rPr>
        <w:t xml:space="preserve"> as necessary</w:t>
      </w:r>
    </w:p>
    <w:p w14:paraId="61C31911" w14:textId="77777777" w:rsidR="00A4701B" w:rsidRPr="008D1344" w:rsidRDefault="008E4BFF" w:rsidP="008D1344">
      <w:pPr>
        <w:spacing w:after="0"/>
        <w:ind w:left="720" w:hanging="720"/>
        <w:rPr>
          <w:rFonts w:ascii="Times New Roman" w:hAnsi="Times New Roman"/>
          <w:szCs w:val="22"/>
        </w:rPr>
      </w:pPr>
      <w:r w:rsidRPr="008D1344">
        <w:rPr>
          <w:rFonts w:ascii="Times New Roman" w:hAnsi="Times New Roman"/>
          <w:szCs w:val="22"/>
        </w:rPr>
        <w:lastRenderedPageBreak/>
        <w:t>1.2.7</w:t>
      </w:r>
      <w:r w:rsidRPr="008D1344">
        <w:rPr>
          <w:rFonts w:ascii="Times New Roman" w:hAnsi="Times New Roman"/>
          <w:szCs w:val="22"/>
        </w:rPr>
        <w:tab/>
        <w:t>Produce knowledge products that support uptake of the green mortgage mechanism: 1) a green mortgage operational manual for bankers; 2) a green mortgage handbook for policy-makers; and 3) a green mortgage brochure for RHP mortgage applicants</w:t>
      </w:r>
    </w:p>
    <w:p w14:paraId="14A59159" w14:textId="77777777" w:rsidR="00A4701B" w:rsidRPr="00A4701B" w:rsidRDefault="00A4701B" w:rsidP="005A645B">
      <w:pPr>
        <w:spacing w:before="120" w:after="120"/>
        <w:rPr>
          <w:rFonts w:ascii="Times New Roman" w:hAnsi="Times New Roman"/>
          <w:szCs w:val="22"/>
        </w:rPr>
      </w:pPr>
    </w:p>
    <w:p w14:paraId="2EC5B396" w14:textId="77777777" w:rsidR="00A4701B" w:rsidRPr="00631026" w:rsidRDefault="00A4701B" w:rsidP="005A645B">
      <w:pPr>
        <w:spacing w:before="120" w:after="120"/>
        <w:rPr>
          <w:rFonts w:ascii="Times New Roman" w:hAnsi="Times New Roman"/>
          <w:szCs w:val="22"/>
        </w:rPr>
      </w:pPr>
      <w:r w:rsidRPr="00631026">
        <w:rPr>
          <w:rFonts w:ascii="Times New Roman" w:hAnsi="Times New Roman"/>
          <w:b/>
          <w:szCs w:val="22"/>
        </w:rPr>
        <w:t>Component 2:</w:t>
      </w:r>
      <w:r w:rsidRPr="00631026">
        <w:rPr>
          <w:rFonts w:ascii="Times New Roman" w:hAnsi="Times New Roman"/>
          <w:szCs w:val="22"/>
        </w:rPr>
        <w:t xml:space="preserve"> </w:t>
      </w:r>
      <w:r w:rsidR="00631026" w:rsidRPr="008D1344">
        <w:rPr>
          <w:rFonts w:ascii="Times New Roman" w:hAnsi="Times New Roman"/>
          <w:b/>
          <w:szCs w:val="22"/>
        </w:rPr>
        <w:t xml:space="preserve">Efficient designs </w:t>
      </w:r>
      <w:r w:rsidRPr="008D1344">
        <w:rPr>
          <w:rFonts w:ascii="Times New Roman" w:hAnsi="Times New Roman"/>
          <w:b/>
          <w:szCs w:val="22"/>
        </w:rPr>
        <w:t>and domestic supply chain</w:t>
      </w:r>
      <w:r w:rsidR="00631026" w:rsidRPr="008D1344">
        <w:rPr>
          <w:rFonts w:ascii="Times New Roman" w:hAnsi="Times New Roman"/>
          <w:b/>
          <w:szCs w:val="22"/>
        </w:rPr>
        <w:t>s</w:t>
      </w:r>
      <w:r w:rsidRPr="008D1344">
        <w:rPr>
          <w:rFonts w:ascii="Times New Roman" w:hAnsi="Times New Roman"/>
          <w:b/>
          <w:szCs w:val="22"/>
        </w:rPr>
        <w:t xml:space="preserve"> for low-carbon housing and settlements</w:t>
      </w:r>
    </w:p>
    <w:p w14:paraId="70A51F1A" w14:textId="77777777" w:rsidR="00A4701B" w:rsidRPr="00A4701B" w:rsidRDefault="00A4701B" w:rsidP="005A645B">
      <w:pPr>
        <w:spacing w:before="120" w:after="120"/>
        <w:rPr>
          <w:rFonts w:ascii="Times New Roman" w:hAnsi="Times New Roman"/>
          <w:szCs w:val="22"/>
        </w:rPr>
      </w:pPr>
      <w:r w:rsidRPr="00A4701B">
        <w:rPr>
          <w:rFonts w:ascii="Times New Roman" w:hAnsi="Times New Roman"/>
          <w:szCs w:val="22"/>
        </w:rPr>
        <w:t xml:space="preserve">Component 2 is designed to facilitate implementation of </w:t>
      </w:r>
      <w:r w:rsidR="00474662">
        <w:rPr>
          <w:rFonts w:ascii="Times New Roman" w:hAnsi="Times New Roman"/>
          <w:szCs w:val="22"/>
        </w:rPr>
        <w:t xml:space="preserve">the </w:t>
      </w:r>
      <w:r w:rsidRPr="00A4701B">
        <w:rPr>
          <w:rFonts w:ascii="Times New Roman" w:hAnsi="Times New Roman"/>
          <w:szCs w:val="22"/>
        </w:rPr>
        <w:t xml:space="preserve">financial market scheme in Component 1 by </w:t>
      </w:r>
      <w:r w:rsidR="00631026">
        <w:rPr>
          <w:rFonts w:ascii="Times New Roman" w:hAnsi="Times New Roman"/>
          <w:szCs w:val="22"/>
        </w:rPr>
        <w:t>finalizing</w:t>
      </w:r>
      <w:r w:rsidRPr="00A4701B">
        <w:rPr>
          <w:rFonts w:ascii="Times New Roman" w:hAnsi="Times New Roman"/>
          <w:szCs w:val="22"/>
        </w:rPr>
        <w:t xml:space="preserve"> prototype designs for EE and low-carbon houses, </w:t>
      </w:r>
      <w:r w:rsidR="00631026">
        <w:rPr>
          <w:rFonts w:ascii="Times New Roman" w:hAnsi="Times New Roman"/>
          <w:szCs w:val="22"/>
        </w:rPr>
        <w:t xml:space="preserve">pilot testing a low-cost, nearly-zero energy house, </w:t>
      </w:r>
      <w:r w:rsidRPr="00A4701B">
        <w:rPr>
          <w:rFonts w:ascii="Times New Roman" w:hAnsi="Times New Roman"/>
          <w:szCs w:val="22"/>
        </w:rPr>
        <w:t xml:space="preserve">strengthening domestic supply chain and manufacturing capacities for design and construction of low carbon housing and settlements, and, more broadly, promoting </w:t>
      </w:r>
      <w:r w:rsidR="00474662">
        <w:rPr>
          <w:rFonts w:ascii="Times New Roman" w:hAnsi="Times New Roman"/>
          <w:szCs w:val="22"/>
        </w:rPr>
        <w:t xml:space="preserve">the </w:t>
      </w:r>
      <w:r w:rsidRPr="00A4701B">
        <w:rPr>
          <w:rFonts w:ascii="Times New Roman" w:hAnsi="Times New Roman"/>
          <w:szCs w:val="22"/>
        </w:rPr>
        <w:t xml:space="preserve">application of a wide range of low-carbon technologies and approaches in the planning and construction of new rural settlements. </w:t>
      </w:r>
    </w:p>
    <w:p w14:paraId="68AD69A4" w14:textId="77777777" w:rsidR="00631026" w:rsidRPr="00A4701B" w:rsidRDefault="00631026" w:rsidP="005A645B">
      <w:pPr>
        <w:spacing w:before="120" w:after="120"/>
        <w:rPr>
          <w:rFonts w:ascii="Times New Roman" w:hAnsi="Times New Roman"/>
          <w:szCs w:val="22"/>
        </w:rPr>
      </w:pPr>
      <w:r>
        <w:rPr>
          <w:rFonts w:ascii="Times New Roman" w:hAnsi="Times New Roman"/>
          <w:szCs w:val="22"/>
        </w:rPr>
        <w:t>Component 2 will focus on three types of new single-family residential houses for rural areas:</w:t>
      </w:r>
      <w:r w:rsidRPr="00A4701B">
        <w:rPr>
          <w:rFonts w:ascii="Times New Roman" w:hAnsi="Times New Roman"/>
          <w:szCs w:val="22"/>
        </w:rPr>
        <w:t xml:space="preserve"> </w:t>
      </w:r>
    </w:p>
    <w:p w14:paraId="1797D61E" w14:textId="30B8DAFF" w:rsidR="00631026" w:rsidRPr="00654A53" w:rsidRDefault="00631026" w:rsidP="00631026">
      <w:pPr>
        <w:pStyle w:val="ColorfulShading-Accent31"/>
        <w:numPr>
          <w:ilvl w:val="0"/>
          <w:numId w:val="49"/>
        </w:numPr>
        <w:spacing w:after="0" w:line="240" w:lineRule="auto"/>
        <w:contextualSpacing/>
        <w:jc w:val="both"/>
        <w:rPr>
          <w:rFonts w:ascii="Times New Roman" w:hAnsi="Times New Roman" w:cs="Times New Roman"/>
          <w:sz w:val="22"/>
          <w:szCs w:val="22"/>
          <w:lang w:val="en-US"/>
        </w:rPr>
      </w:pPr>
      <w:r w:rsidRPr="00654A53">
        <w:rPr>
          <w:rFonts w:ascii="Times New Roman" w:hAnsi="Times New Roman" w:cs="Times New Roman"/>
          <w:i/>
          <w:sz w:val="22"/>
          <w:szCs w:val="22"/>
          <w:lang w:val="en-US"/>
        </w:rPr>
        <w:t>Energy-efficient (EE) houses</w:t>
      </w:r>
      <w:r w:rsidRPr="00654A53">
        <w:rPr>
          <w:rFonts w:ascii="Times New Roman" w:hAnsi="Times New Roman" w:cs="Times New Roman"/>
          <w:sz w:val="22"/>
          <w:szCs w:val="22"/>
          <w:lang w:val="en-US"/>
        </w:rPr>
        <w:t xml:space="preserve"> will feature an array of cost-effective EE solutions</w:t>
      </w:r>
      <w:r>
        <w:rPr>
          <w:rFonts w:ascii="Times New Roman" w:hAnsi="Times New Roman" w:cs="Times New Roman"/>
          <w:sz w:val="22"/>
          <w:szCs w:val="22"/>
          <w:lang w:val="en-US"/>
        </w:rPr>
        <w:t xml:space="preserve"> </w:t>
      </w:r>
      <w:r w:rsidRPr="00654A53">
        <w:rPr>
          <w:rFonts w:ascii="Times New Roman" w:hAnsi="Times New Roman" w:cs="Times New Roman"/>
          <w:sz w:val="22"/>
          <w:szCs w:val="22"/>
          <w:lang w:val="en-US"/>
        </w:rPr>
        <w:t>that may include better insulation for external walls and foundation walls; more efficient window placement; and the use of thermostatic valves and heat reflectors for radiators. These EE houses are approximately 2.9% more expensive than standard RHP houses, but they will reduce annual e</w:t>
      </w:r>
      <w:r w:rsidR="00CD05BA">
        <w:rPr>
          <w:rFonts w:ascii="Times New Roman" w:hAnsi="Times New Roman" w:cs="Times New Roman"/>
          <w:sz w:val="22"/>
          <w:szCs w:val="22"/>
          <w:lang w:val="en-US"/>
        </w:rPr>
        <w:t>nergy use by an estimated 24.5%;</w:t>
      </w:r>
    </w:p>
    <w:p w14:paraId="36FE00A2" w14:textId="71ADEDA7" w:rsidR="00631026" w:rsidRPr="00654A53" w:rsidRDefault="00631026" w:rsidP="00631026">
      <w:pPr>
        <w:pStyle w:val="ColorfulShading-Accent31"/>
        <w:numPr>
          <w:ilvl w:val="0"/>
          <w:numId w:val="49"/>
        </w:numPr>
        <w:spacing w:after="0" w:line="240" w:lineRule="auto"/>
        <w:contextualSpacing/>
        <w:jc w:val="both"/>
        <w:rPr>
          <w:rFonts w:ascii="Times New Roman" w:hAnsi="Times New Roman" w:cs="Times New Roman"/>
          <w:sz w:val="22"/>
          <w:szCs w:val="22"/>
          <w:lang w:val="en-US"/>
        </w:rPr>
      </w:pPr>
      <w:r w:rsidRPr="00654A53">
        <w:rPr>
          <w:rFonts w:ascii="Times New Roman" w:hAnsi="Times New Roman" w:cs="Times New Roman"/>
          <w:i/>
          <w:sz w:val="22"/>
          <w:szCs w:val="22"/>
          <w:lang w:val="en-US"/>
        </w:rPr>
        <w:t>Low-carbon houses</w:t>
      </w:r>
      <w:r w:rsidRPr="00654A53">
        <w:rPr>
          <w:rFonts w:ascii="Times New Roman" w:hAnsi="Times New Roman" w:cs="Times New Roman"/>
          <w:sz w:val="22"/>
          <w:szCs w:val="22"/>
          <w:lang w:val="en-US"/>
        </w:rPr>
        <w:t xml:space="preserve"> will include all of the EE home features, but they will also include a solar PV system to meet lighting needs. These low-carbon houses are approximately 6.2% more expensive than current standard RHP houses, but they will reduce energy consumption by 25.1% and offer a reliable supply of power that is independent from the electricity grid</w:t>
      </w:r>
      <w:r w:rsidR="00CD05BA" w:rsidRPr="00CD05BA">
        <w:rPr>
          <w:rFonts w:ascii="Times New Roman" w:hAnsi="Times New Roman" w:cs="Times New Roman"/>
          <w:sz w:val="22"/>
          <w:szCs w:val="22"/>
          <w:lang w:val="en-US"/>
        </w:rPr>
        <w:t>;</w:t>
      </w:r>
      <w:r w:rsidRPr="00A4701B">
        <w:rPr>
          <w:rStyle w:val="FootnoteReference"/>
          <w:rFonts w:ascii="Times New Roman" w:hAnsi="Times New Roman" w:cs="Times New Roman"/>
          <w:sz w:val="22"/>
          <w:szCs w:val="22"/>
        </w:rPr>
        <w:footnoteReference w:id="61"/>
      </w:r>
    </w:p>
    <w:p w14:paraId="496B287C" w14:textId="77777777" w:rsidR="00631026" w:rsidRPr="00654A53" w:rsidRDefault="00631026" w:rsidP="00631026">
      <w:pPr>
        <w:pStyle w:val="ColorfulShading-Accent31"/>
        <w:numPr>
          <w:ilvl w:val="0"/>
          <w:numId w:val="49"/>
        </w:numPr>
        <w:spacing w:after="0" w:line="240" w:lineRule="auto"/>
        <w:contextualSpacing/>
        <w:jc w:val="both"/>
        <w:rPr>
          <w:rFonts w:ascii="Times New Roman" w:hAnsi="Times New Roman" w:cs="Times New Roman"/>
          <w:sz w:val="22"/>
          <w:szCs w:val="22"/>
          <w:lang w:val="en-US"/>
        </w:rPr>
      </w:pPr>
      <w:r w:rsidRPr="00654A53">
        <w:rPr>
          <w:rFonts w:ascii="Times New Roman" w:hAnsi="Times New Roman" w:cs="Times New Roman"/>
          <w:i/>
          <w:sz w:val="22"/>
          <w:szCs w:val="22"/>
          <w:lang w:val="en-US"/>
        </w:rPr>
        <w:t>Nearly-Zero Energy Houses</w:t>
      </w:r>
      <w:r w:rsidRPr="00A4701B">
        <w:rPr>
          <w:rStyle w:val="FootnoteReference"/>
          <w:rFonts w:ascii="Times New Roman" w:hAnsi="Times New Roman"/>
          <w:sz w:val="22"/>
          <w:szCs w:val="22"/>
        </w:rPr>
        <w:footnoteReference w:id="62"/>
      </w:r>
      <w:r w:rsidRPr="00654A53">
        <w:rPr>
          <w:rFonts w:ascii="Times New Roman" w:hAnsi="Times New Roman" w:cs="Times New Roman"/>
          <w:i/>
          <w:sz w:val="22"/>
          <w:szCs w:val="22"/>
          <w:lang w:val="en-US"/>
        </w:rPr>
        <w:t xml:space="preserve"> </w:t>
      </w:r>
      <w:r w:rsidRPr="00654A53">
        <w:rPr>
          <w:rFonts w:ascii="Times New Roman" w:hAnsi="Times New Roman" w:cs="Times New Roman"/>
          <w:sz w:val="22"/>
          <w:szCs w:val="22"/>
          <w:lang w:val="en-US"/>
        </w:rPr>
        <w:t>will incorporate elements of passive design and will test both technologies, materials, and design principles.  These houses will not initially be included in the mortgage, and their appearance may differ from the current standard RHP house.</w:t>
      </w:r>
      <w:r>
        <w:rPr>
          <w:rFonts w:ascii="Times New Roman" w:hAnsi="Times New Roman" w:cs="Times New Roman"/>
          <w:sz w:val="22"/>
          <w:szCs w:val="22"/>
          <w:lang w:val="en-US"/>
        </w:rPr>
        <w:t xml:space="preserve">  The design team will also aim to make the nearly-zero energy house a low-cost house compared to standard RHP houses.</w:t>
      </w:r>
    </w:p>
    <w:p w14:paraId="37BDE97A" w14:textId="6E6D627D" w:rsidR="00A4701B" w:rsidRPr="008D1344" w:rsidRDefault="00A4701B" w:rsidP="00780A58">
      <w:pPr>
        <w:spacing w:before="120" w:after="120"/>
        <w:rPr>
          <w:rFonts w:ascii="Times New Roman" w:hAnsi="Times New Roman"/>
          <w:szCs w:val="22"/>
          <w:lang w:val="en-US"/>
        </w:rPr>
      </w:pPr>
      <w:r w:rsidRPr="00A4701B">
        <w:rPr>
          <w:rFonts w:ascii="Times New Roman" w:hAnsi="Times New Roman"/>
          <w:szCs w:val="22"/>
        </w:rPr>
        <w:t xml:space="preserve">Eventually, the project envisions a shift to using </w:t>
      </w:r>
      <w:r w:rsidR="00F20273">
        <w:rPr>
          <w:rFonts w:ascii="Times New Roman" w:hAnsi="Times New Roman"/>
          <w:szCs w:val="22"/>
        </w:rPr>
        <w:t xml:space="preserve">a performance standard related to </w:t>
      </w:r>
      <w:r w:rsidRPr="00A4701B">
        <w:rPr>
          <w:rFonts w:ascii="Times New Roman" w:hAnsi="Times New Roman"/>
          <w:szCs w:val="22"/>
        </w:rPr>
        <w:t xml:space="preserve">energy </w:t>
      </w:r>
      <w:r w:rsidR="00F20273">
        <w:rPr>
          <w:rFonts w:ascii="Times New Roman" w:hAnsi="Times New Roman"/>
          <w:szCs w:val="22"/>
        </w:rPr>
        <w:t>consumption</w:t>
      </w:r>
      <w:r w:rsidRPr="00A4701B">
        <w:rPr>
          <w:rFonts w:ascii="Times New Roman" w:hAnsi="Times New Roman"/>
          <w:szCs w:val="22"/>
        </w:rPr>
        <w:t xml:space="preserve"> or </w:t>
      </w:r>
      <w:r w:rsidR="00F20273">
        <w:rPr>
          <w:rFonts w:ascii="Times New Roman" w:hAnsi="Times New Roman"/>
          <w:szCs w:val="22"/>
        </w:rPr>
        <w:t xml:space="preserve">GHG </w:t>
      </w:r>
      <w:r w:rsidRPr="00A4701B">
        <w:rPr>
          <w:rFonts w:ascii="Times New Roman" w:hAnsi="Times New Roman"/>
          <w:szCs w:val="22"/>
        </w:rPr>
        <w:t xml:space="preserve">emissions </w:t>
      </w:r>
      <w:r w:rsidR="00F20273">
        <w:rPr>
          <w:rFonts w:ascii="Times New Roman" w:hAnsi="Times New Roman"/>
          <w:szCs w:val="22"/>
        </w:rPr>
        <w:t xml:space="preserve">for these designations </w:t>
      </w:r>
      <w:r w:rsidRPr="00A4701B">
        <w:rPr>
          <w:rFonts w:ascii="Times New Roman" w:hAnsi="Times New Roman"/>
          <w:szCs w:val="22"/>
        </w:rPr>
        <w:t xml:space="preserve">rather than a specific </w:t>
      </w:r>
      <w:r w:rsidR="00F20273">
        <w:rPr>
          <w:rFonts w:ascii="Times New Roman" w:hAnsi="Times New Roman"/>
          <w:szCs w:val="22"/>
        </w:rPr>
        <w:t>check</w:t>
      </w:r>
      <w:r w:rsidRPr="00A4701B">
        <w:rPr>
          <w:rFonts w:ascii="Times New Roman" w:hAnsi="Times New Roman"/>
          <w:szCs w:val="22"/>
        </w:rPr>
        <w:t>list of technologies.  This shift will allow builders to take advantage of the most cost-effective techniques available in a particular region or at a particular site</w:t>
      </w:r>
      <w:r w:rsidR="009B76E3">
        <w:rPr>
          <w:rFonts w:ascii="Times New Roman" w:hAnsi="Times New Roman"/>
          <w:szCs w:val="22"/>
        </w:rPr>
        <w:t>,</w:t>
      </w:r>
      <w:r w:rsidR="00C94F20">
        <w:rPr>
          <w:rFonts w:ascii="Times New Roman" w:hAnsi="Times New Roman"/>
          <w:szCs w:val="22"/>
        </w:rPr>
        <w:t xml:space="preserve"> allowing them to incorporate</w:t>
      </w:r>
      <w:r w:rsidRPr="00A4701B">
        <w:rPr>
          <w:rFonts w:ascii="Times New Roman" w:hAnsi="Times New Roman"/>
          <w:szCs w:val="22"/>
        </w:rPr>
        <w:t xml:space="preserve"> local materials and techniques. However, for the initial construction phase, government partners have expressed a preference for a standard list of technologies for purposes of consistency and ease of measurement</w:t>
      </w:r>
      <w:r w:rsidR="00C94F20">
        <w:rPr>
          <w:rFonts w:ascii="Times New Roman" w:hAnsi="Times New Roman"/>
          <w:szCs w:val="22"/>
        </w:rPr>
        <w:t>,</w:t>
      </w:r>
      <w:r w:rsidRPr="00A4701B">
        <w:rPr>
          <w:rFonts w:ascii="Times New Roman" w:hAnsi="Times New Roman"/>
          <w:szCs w:val="22"/>
        </w:rPr>
        <w:t xml:space="preserve"> comparison</w:t>
      </w:r>
      <w:r w:rsidR="00C94F20">
        <w:rPr>
          <w:rFonts w:ascii="Times New Roman" w:hAnsi="Times New Roman"/>
          <w:szCs w:val="22"/>
        </w:rPr>
        <w:t>, and management (e.g. procurement and tendering)</w:t>
      </w:r>
      <w:r w:rsidRPr="00A4701B">
        <w:rPr>
          <w:rFonts w:ascii="Times New Roman" w:hAnsi="Times New Roman"/>
          <w:szCs w:val="22"/>
        </w:rPr>
        <w:t>.</w:t>
      </w:r>
      <w:r w:rsidR="00631026">
        <w:rPr>
          <w:rFonts w:ascii="Times New Roman" w:hAnsi="Times New Roman"/>
          <w:szCs w:val="22"/>
        </w:rPr>
        <w:t xml:space="preserve"> In collaboration with the organization </w:t>
      </w:r>
      <w:proofErr w:type="spellStart"/>
      <w:r w:rsidR="00631026">
        <w:rPr>
          <w:rFonts w:ascii="Times New Roman" w:hAnsi="Times New Roman"/>
          <w:szCs w:val="22"/>
        </w:rPr>
        <w:t>Qishloq</w:t>
      </w:r>
      <w:proofErr w:type="spellEnd"/>
      <w:r w:rsidR="00631026">
        <w:rPr>
          <w:rFonts w:ascii="Times New Roman" w:hAnsi="Times New Roman"/>
          <w:szCs w:val="22"/>
        </w:rPr>
        <w:t xml:space="preserve"> </w:t>
      </w:r>
      <w:proofErr w:type="spellStart"/>
      <w:r w:rsidR="00631026">
        <w:rPr>
          <w:rFonts w:ascii="Times New Roman" w:hAnsi="Times New Roman"/>
          <w:szCs w:val="22"/>
        </w:rPr>
        <w:t>Qurilish</w:t>
      </w:r>
      <w:proofErr w:type="spellEnd"/>
      <w:r w:rsidR="00631026">
        <w:rPr>
          <w:rFonts w:ascii="Times New Roman" w:hAnsi="Times New Roman"/>
          <w:szCs w:val="22"/>
        </w:rPr>
        <w:t xml:space="preserve"> </w:t>
      </w:r>
      <w:proofErr w:type="spellStart"/>
      <w:r w:rsidR="00631026">
        <w:rPr>
          <w:rFonts w:ascii="Times New Roman" w:hAnsi="Times New Roman"/>
          <w:szCs w:val="22"/>
        </w:rPr>
        <w:t>Loyiha</w:t>
      </w:r>
      <w:proofErr w:type="spellEnd"/>
      <w:r w:rsidR="00631026">
        <w:rPr>
          <w:rFonts w:ascii="Times New Roman" w:hAnsi="Times New Roman"/>
          <w:szCs w:val="22"/>
        </w:rPr>
        <w:t xml:space="preserve"> (QQL, or Rural Housing Design), the project will finalize the existing, available designs for the prototype</w:t>
      </w:r>
      <w:r w:rsidR="00C70328">
        <w:rPr>
          <w:rFonts w:ascii="Times New Roman" w:hAnsi="Times New Roman"/>
          <w:szCs w:val="22"/>
        </w:rPr>
        <w:t xml:space="preserve"> EE and Low-Carbon RHP houses. </w:t>
      </w:r>
      <w:r w:rsidR="00631026">
        <w:rPr>
          <w:rFonts w:ascii="Times New Roman" w:hAnsi="Times New Roman"/>
          <w:szCs w:val="22"/>
        </w:rPr>
        <w:t xml:space="preserve">QQL will also work with the project to design and construct a pilot nearly-zero energy house. </w:t>
      </w:r>
    </w:p>
    <w:p w14:paraId="62E8B493" w14:textId="77777777" w:rsidR="00DE6CEF" w:rsidRDefault="00A4701B" w:rsidP="00780A58">
      <w:pPr>
        <w:spacing w:before="120" w:after="120"/>
        <w:rPr>
          <w:rFonts w:ascii="Times New Roman" w:hAnsi="Times New Roman"/>
          <w:szCs w:val="22"/>
        </w:rPr>
      </w:pPr>
      <w:r w:rsidRPr="00C03F30">
        <w:rPr>
          <w:rFonts w:ascii="Times New Roman" w:hAnsi="Times New Roman"/>
          <w:szCs w:val="22"/>
        </w:rPr>
        <w:t xml:space="preserve">In addition to </w:t>
      </w:r>
      <w:r w:rsidR="0090420D" w:rsidRPr="00C03F30">
        <w:rPr>
          <w:rFonts w:ascii="Times New Roman" w:hAnsi="Times New Roman"/>
          <w:szCs w:val="22"/>
        </w:rPr>
        <w:t>promoting efficient</w:t>
      </w:r>
      <w:r w:rsidR="0090420D">
        <w:rPr>
          <w:rFonts w:ascii="Times New Roman" w:hAnsi="Times New Roman"/>
          <w:szCs w:val="22"/>
        </w:rPr>
        <w:t xml:space="preserve"> and low-carbon housing</w:t>
      </w:r>
      <w:r w:rsidRPr="00A4701B">
        <w:rPr>
          <w:rFonts w:ascii="Times New Roman" w:hAnsi="Times New Roman"/>
          <w:szCs w:val="22"/>
        </w:rPr>
        <w:t xml:space="preserve">, the project will support domestic manufacturers of technologies and materials identified to further promote their products and strengthen domestic manufacturing capacity and the existing marketing and distribution network. The variety of energy-efficient construction materials and building-level renewable energy equipment has increased substantially in </w:t>
      </w:r>
      <w:r w:rsidRPr="00A4701B">
        <w:rPr>
          <w:rFonts w:ascii="Times New Roman" w:hAnsi="Times New Roman"/>
          <w:szCs w:val="22"/>
        </w:rPr>
        <w:lastRenderedPageBreak/>
        <w:t>Uzbekistan over the past decade,</w:t>
      </w:r>
      <w:r w:rsidRPr="00A4701B">
        <w:rPr>
          <w:rStyle w:val="FootnoteReference"/>
          <w:rFonts w:ascii="Times New Roman" w:hAnsi="Times New Roman"/>
          <w:sz w:val="22"/>
          <w:szCs w:val="22"/>
        </w:rPr>
        <w:footnoteReference w:id="63"/>
      </w:r>
      <w:r w:rsidRPr="00A4701B">
        <w:rPr>
          <w:rFonts w:ascii="Times New Roman" w:hAnsi="Times New Roman"/>
          <w:szCs w:val="22"/>
        </w:rPr>
        <w:t xml:space="preserve"> but prices and availability vary widely across regions and there is still a need to encourage market development. </w:t>
      </w:r>
      <w:r w:rsidR="00DE6CEF">
        <w:rPr>
          <w:rFonts w:ascii="Times New Roman" w:hAnsi="Times New Roman"/>
          <w:szCs w:val="22"/>
        </w:rPr>
        <w:t>Availability of supply will become very important as demand for EE materials and equipment increase due both to the EE and Low-Carbon homes entering the market, but also to the broader minimum energy performance standards for all other houses.</w:t>
      </w:r>
    </w:p>
    <w:p w14:paraId="6A3C1998" w14:textId="77777777" w:rsidR="00A4701B" w:rsidRPr="00A4701B" w:rsidRDefault="00A4701B" w:rsidP="00C70328">
      <w:pPr>
        <w:spacing w:before="120" w:after="120"/>
        <w:rPr>
          <w:rFonts w:ascii="Times New Roman" w:hAnsi="Times New Roman"/>
          <w:szCs w:val="22"/>
        </w:rPr>
      </w:pPr>
      <w:r w:rsidRPr="00A4701B">
        <w:rPr>
          <w:rFonts w:ascii="Times New Roman" w:hAnsi="Times New Roman"/>
          <w:szCs w:val="22"/>
        </w:rPr>
        <w:t xml:space="preserve">Specifically, the project will identify a short-list of high-priority EE and RE technologies for which a market study will be conducted. Finally, the project will survey international good practice and current practice in Uzbekistan to develop supply chain analysis for EE/RE products and services and provide recommendations to suppliers and the Government. </w:t>
      </w:r>
    </w:p>
    <w:p w14:paraId="304606B7" w14:textId="77777777" w:rsidR="00A4701B" w:rsidRDefault="00A4701B" w:rsidP="00C70328">
      <w:pPr>
        <w:spacing w:before="120" w:after="120"/>
        <w:rPr>
          <w:rFonts w:ascii="Times New Roman" w:hAnsi="Times New Roman"/>
          <w:szCs w:val="22"/>
        </w:rPr>
      </w:pPr>
      <w:r w:rsidRPr="00A4701B">
        <w:rPr>
          <w:rFonts w:ascii="Times New Roman" w:hAnsi="Times New Roman"/>
          <w:szCs w:val="22"/>
        </w:rPr>
        <w:t>Furthermore, the project will support the identification and promotion of the materials, technologies, and techniques for low-carbon housing through the Rural Technology Needs Assessment.</w:t>
      </w:r>
      <w:r w:rsidRPr="00A4701B">
        <w:rPr>
          <w:rStyle w:val="FootnoteReference"/>
          <w:rFonts w:ascii="Times New Roman" w:hAnsi="Times New Roman"/>
          <w:sz w:val="22"/>
          <w:szCs w:val="22"/>
        </w:rPr>
        <w:footnoteReference w:id="64"/>
      </w:r>
      <w:r w:rsidRPr="00A4701B">
        <w:rPr>
          <w:rFonts w:ascii="Times New Roman" w:hAnsi="Times New Roman"/>
          <w:szCs w:val="22"/>
        </w:rPr>
        <w:t xml:space="preserve"> The only technology needs assessment conducted in Uzbekistan was completed in 2001, and it is now very </w:t>
      </w:r>
      <w:r w:rsidR="00C13AAD" w:rsidRPr="00A4701B">
        <w:rPr>
          <w:rFonts w:ascii="Times New Roman" w:hAnsi="Times New Roman"/>
          <w:szCs w:val="22"/>
        </w:rPr>
        <w:t>out-dated</w:t>
      </w:r>
      <w:r w:rsidRPr="00A4701B">
        <w:rPr>
          <w:rFonts w:ascii="Times New Roman" w:hAnsi="Times New Roman"/>
          <w:szCs w:val="22"/>
        </w:rPr>
        <w:t>. The TNA under this output will identify a series of environmentally and economically feasible technological solutions for energy/water/sanitation systems in rural housing and community infrastructure. Its compilation will involve stakeholders at all levels of government and in the private and non-governmental sectors to assess and prioritise technology needs in rural areas.</w:t>
      </w:r>
    </w:p>
    <w:p w14:paraId="068FDF14" w14:textId="77777777" w:rsidR="00A4701B" w:rsidRPr="00A4701B" w:rsidRDefault="00A4701B" w:rsidP="00C70328">
      <w:pPr>
        <w:spacing w:before="120" w:after="120"/>
        <w:rPr>
          <w:rFonts w:ascii="Times New Roman" w:hAnsi="Times New Roman"/>
          <w:szCs w:val="22"/>
          <w:u w:val="single"/>
        </w:rPr>
      </w:pPr>
      <w:r w:rsidRPr="00A4701B">
        <w:rPr>
          <w:rFonts w:ascii="Times New Roman" w:hAnsi="Times New Roman"/>
          <w:szCs w:val="22"/>
          <w:u w:val="single"/>
        </w:rPr>
        <w:t>Summary of Activities, Outputs and Outcomes under Component 2</w:t>
      </w:r>
    </w:p>
    <w:p w14:paraId="01F681D0" w14:textId="77777777" w:rsidR="00E305EF" w:rsidRDefault="00A4701B" w:rsidP="00C70328">
      <w:pPr>
        <w:spacing w:before="120" w:after="120"/>
        <w:rPr>
          <w:rFonts w:ascii="Times New Roman" w:hAnsi="Times New Roman"/>
          <w:color w:val="000000"/>
          <w:szCs w:val="22"/>
        </w:rPr>
      </w:pPr>
      <w:r w:rsidRPr="00A4701B">
        <w:rPr>
          <w:rFonts w:ascii="Times New Roman" w:hAnsi="Times New Roman"/>
          <w:b/>
          <w:i/>
          <w:color w:val="000000"/>
          <w:szCs w:val="22"/>
        </w:rPr>
        <w:t>Outcome 2.1:</w:t>
      </w:r>
      <w:r w:rsidRPr="00A4701B">
        <w:rPr>
          <w:rFonts w:ascii="Times New Roman" w:hAnsi="Times New Roman"/>
          <w:i/>
          <w:color w:val="000000"/>
          <w:szCs w:val="22"/>
        </w:rPr>
        <w:t xml:space="preserve"> </w:t>
      </w:r>
      <w:r w:rsidR="00E305EF" w:rsidRPr="00E305EF">
        <w:rPr>
          <w:rFonts w:ascii="Times New Roman" w:hAnsi="Times New Roman"/>
          <w:color w:val="000000"/>
          <w:szCs w:val="22"/>
        </w:rPr>
        <w:t xml:space="preserve">Energy-efficient and low-carbon </w:t>
      </w:r>
      <w:r w:rsidR="0090420D">
        <w:rPr>
          <w:rFonts w:ascii="Times New Roman" w:hAnsi="Times New Roman"/>
          <w:color w:val="000000"/>
          <w:szCs w:val="22"/>
        </w:rPr>
        <w:t xml:space="preserve">housing designs are finalized, </w:t>
      </w:r>
      <w:r w:rsidR="00E305EF" w:rsidRPr="00E305EF">
        <w:rPr>
          <w:rFonts w:ascii="Times New Roman" w:hAnsi="Times New Roman"/>
          <w:color w:val="000000"/>
          <w:szCs w:val="22"/>
        </w:rPr>
        <w:t xml:space="preserve">and </w:t>
      </w:r>
      <w:r w:rsidR="0090420D">
        <w:rPr>
          <w:rFonts w:ascii="Times New Roman" w:hAnsi="Times New Roman"/>
          <w:color w:val="000000"/>
          <w:szCs w:val="22"/>
        </w:rPr>
        <w:t>a low-cost Nearly-Zero Energy house is demonstrated</w:t>
      </w:r>
    </w:p>
    <w:p w14:paraId="45EEA5A4" w14:textId="77777777" w:rsidR="00A4701B" w:rsidRPr="00A4701B" w:rsidRDefault="00A4701B" w:rsidP="00C70328">
      <w:pPr>
        <w:spacing w:before="120" w:after="120"/>
        <w:rPr>
          <w:rFonts w:ascii="Times New Roman" w:hAnsi="Times New Roman"/>
          <w:color w:val="000000"/>
          <w:szCs w:val="22"/>
        </w:rPr>
      </w:pPr>
      <w:r w:rsidRPr="00A4701B">
        <w:rPr>
          <w:rFonts w:ascii="Times New Roman" w:hAnsi="Times New Roman"/>
          <w:b/>
          <w:color w:val="000000"/>
          <w:szCs w:val="22"/>
        </w:rPr>
        <w:t xml:space="preserve">Output 2.1: </w:t>
      </w:r>
      <w:r w:rsidRPr="00A4701B">
        <w:rPr>
          <w:rFonts w:ascii="Times New Roman" w:hAnsi="Times New Roman"/>
          <w:color w:val="000000"/>
          <w:szCs w:val="22"/>
        </w:rPr>
        <w:t xml:space="preserve">Prototype EE and low-carbon designs for rural houses and settlements </w:t>
      </w:r>
      <w:r w:rsidR="0090420D">
        <w:rPr>
          <w:rFonts w:ascii="Times New Roman" w:hAnsi="Times New Roman"/>
          <w:color w:val="000000"/>
          <w:szCs w:val="22"/>
        </w:rPr>
        <w:t>finalized</w:t>
      </w:r>
      <w:r w:rsidR="0090420D" w:rsidRPr="00A4701B">
        <w:rPr>
          <w:rFonts w:ascii="Times New Roman" w:hAnsi="Times New Roman"/>
          <w:color w:val="000000"/>
          <w:szCs w:val="22"/>
        </w:rPr>
        <w:t xml:space="preserve"> </w:t>
      </w:r>
      <w:r w:rsidRPr="00A4701B">
        <w:rPr>
          <w:rFonts w:ascii="Times New Roman" w:hAnsi="Times New Roman"/>
          <w:color w:val="000000"/>
          <w:szCs w:val="22"/>
        </w:rPr>
        <w:t xml:space="preserve">and </w:t>
      </w:r>
      <w:r w:rsidR="0090420D">
        <w:rPr>
          <w:rFonts w:ascii="Times New Roman" w:hAnsi="Times New Roman"/>
          <w:color w:val="000000"/>
          <w:szCs w:val="22"/>
        </w:rPr>
        <w:t xml:space="preserve">Nearly-Zero Energy house </w:t>
      </w:r>
      <w:r w:rsidRPr="00A4701B">
        <w:rPr>
          <w:rFonts w:ascii="Times New Roman" w:hAnsi="Times New Roman"/>
          <w:color w:val="000000"/>
          <w:szCs w:val="22"/>
        </w:rPr>
        <w:t>demonstrated</w:t>
      </w:r>
      <w:r w:rsidR="00AE11D4">
        <w:rPr>
          <w:rFonts w:ascii="Times New Roman" w:hAnsi="Times New Roman"/>
          <w:color w:val="000000"/>
          <w:szCs w:val="22"/>
        </w:rPr>
        <w:t xml:space="preserve"> </w:t>
      </w:r>
    </w:p>
    <w:p w14:paraId="38AC8533" w14:textId="77777777" w:rsidR="00A4701B" w:rsidRPr="00A4701B" w:rsidRDefault="00A4701B" w:rsidP="00C70328">
      <w:pPr>
        <w:spacing w:before="120" w:after="120"/>
        <w:rPr>
          <w:rFonts w:ascii="Times New Roman" w:hAnsi="Times New Roman"/>
          <w:i/>
          <w:szCs w:val="22"/>
        </w:rPr>
      </w:pPr>
      <w:r w:rsidRPr="00A4701B">
        <w:rPr>
          <w:rFonts w:ascii="Times New Roman" w:hAnsi="Times New Roman"/>
          <w:i/>
          <w:szCs w:val="22"/>
        </w:rPr>
        <w:t>Activities:</w:t>
      </w:r>
    </w:p>
    <w:p w14:paraId="4D7EC9F9"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2.1.1</w:t>
      </w:r>
      <w:r w:rsidRPr="00A4701B">
        <w:rPr>
          <w:rFonts w:ascii="Times New Roman" w:hAnsi="Times New Roman"/>
          <w:szCs w:val="22"/>
        </w:rPr>
        <w:tab/>
      </w:r>
      <w:r w:rsidR="00F00512">
        <w:rPr>
          <w:rFonts w:ascii="Times New Roman" w:hAnsi="Times New Roman"/>
          <w:szCs w:val="22"/>
        </w:rPr>
        <w:t xml:space="preserve">In conjunction with </w:t>
      </w:r>
      <w:proofErr w:type="spellStart"/>
      <w:r w:rsidR="00F00512">
        <w:rPr>
          <w:rFonts w:ascii="Times New Roman" w:hAnsi="Times New Roman"/>
          <w:szCs w:val="22"/>
        </w:rPr>
        <w:t>Qishloq</w:t>
      </w:r>
      <w:proofErr w:type="spellEnd"/>
      <w:r w:rsidR="00F00512">
        <w:rPr>
          <w:rFonts w:ascii="Times New Roman" w:hAnsi="Times New Roman"/>
          <w:szCs w:val="22"/>
        </w:rPr>
        <w:t xml:space="preserve"> </w:t>
      </w:r>
      <w:proofErr w:type="spellStart"/>
      <w:r w:rsidR="00F00512">
        <w:rPr>
          <w:rFonts w:ascii="Times New Roman" w:hAnsi="Times New Roman"/>
          <w:szCs w:val="22"/>
        </w:rPr>
        <w:t>Qurilish</w:t>
      </w:r>
      <w:proofErr w:type="spellEnd"/>
      <w:r w:rsidR="00F00512">
        <w:rPr>
          <w:rFonts w:ascii="Times New Roman" w:hAnsi="Times New Roman"/>
          <w:szCs w:val="22"/>
        </w:rPr>
        <w:t xml:space="preserve"> </w:t>
      </w:r>
      <w:proofErr w:type="spellStart"/>
      <w:r w:rsidR="00F00512">
        <w:rPr>
          <w:rFonts w:ascii="Times New Roman" w:hAnsi="Times New Roman"/>
          <w:szCs w:val="22"/>
        </w:rPr>
        <w:t>Loyiha</w:t>
      </w:r>
      <w:proofErr w:type="spellEnd"/>
      <w:r w:rsidR="00F00512">
        <w:rPr>
          <w:rFonts w:ascii="Times New Roman" w:hAnsi="Times New Roman"/>
          <w:szCs w:val="22"/>
        </w:rPr>
        <w:t>, f</w:t>
      </w:r>
      <w:r w:rsidRPr="00A4701B">
        <w:rPr>
          <w:rFonts w:ascii="Times New Roman" w:hAnsi="Times New Roman"/>
          <w:szCs w:val="22"/>
        </w:rPr>
        <w:t>inalize EE</w:t>
      </w:r>
      <w:r w:rsidR="00A54786">
        <w:rPr>
          <w:rFonts w:ascii="Times New Roman" w:hAnsi="Times New Roman"/>
          <w:szCs w:val="22"/>
        </w:rPr>
        <w:t xml:space="preserve"> house, Low-Carbon h</w:t>
      </w:r>
      <w:r w:rsidRPr="00A4701B">
        <w:rPr>
          <w:rFonts w:ascii="Times New Roman" w:hAnsi="Times New Roman"/>
          <w:szCs w:val="22"/>
        </w:rPr>
        <w:t>ouse</w:t>
      </w:r>
      <w:r w:rsidR="00A54786">
        <w:rPr>
          <w:rFonts w:ascii="Times New Roman" w:hAnsi="Times New Roman"/>
          <w:szCs w:val="22"/>
        </w:rPr>
        <w:t>, and Near</w:t>
      </w:r>
      <w:r w:rsidR="00C052D3">
        <w:rPr>
          <w:rFonts w:ascii="Times New Roman" w:hAnsi="Times New Roman"/>
          <w:szCs w:val="22"/>
        </w:rPr>
        <w:t>ly</w:t>
      </w:r>
      <w:r w:rsidR="00A54786">
        <w:rPr>
          <w:rFonts w:ascii="Times New Roman" w:hAnsi="Times New Roman"/>
          <w:szCs w:val="22"/>
        </w:rPr>
        <w:t>-Zero Energy house</w:t>
      </w:r>
      <w:r w:rsidRPr="00A4701B">
        <w:rPr>
          <w:rFonts w:ascii="Times New Roman" w:hAnsi="Times New Roman"/>
          <w:szCs w:val="22"/>
        </w:rPr>
        <w:t xml:space="preserve"> designs and assess</w:t>
      </w:r>
      <w:r w:rsidR="007765CA">
        <w:rPr>
          <w:rFonts w:ascii="Times New Roman" w:hAnsi="Times New Roman"/>
          <w:szCs w:val="22"/>
        </w:rPr>
        <w:t>ments of</w:t>
      </w:r>
      <w:r w:rsidRPr="00A4701B">
        <w:rPr>
          <w:rFonts w:ascii="Times New Roman" w:hAnsi="Times New Roman"/>
          <w:szCs w:val="22"/>
        </w:rPr>
        <w:t xml:space="preserve"> estimated cost and energy performance</w:t>
      </w:r>
    </w:p>
    <w:p w14:paraId="14172422"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2.1.2</w:t>
      </w:r>
      <w:r w:rsidRPr="00A4701B">
        <w:rPr>
          <w:rFonts w:ascii="Times New Roman" w:hAnsi="Times New Roman"/>
          <w:szCs w:val="22"/>
        </w:rPr>
        <w:tab/>
      </w:r>
      <w:r w:rsidR="006D696C">
        <w:rPr>
          <w:rFonts w:ascii="Times New Roman" w:hAnsi="Times New Roman"/>
          <w:szCs w:val="22"/>
        </w:rPr>
        <w:t xml:space="preserve">In conjunction with </w:t>
      </w:r>
      <w:proofErr w:type="spellStart"/>
      <w:r w:rsidR="00DA41E1">
        <w:rPr>
          <w:rFonts w:ascii="Times New Roman" w:hAnsi="Times New Roman"/>
          <w:szCs w:val="22"/>
        </w:rPr>
        <w:t>Gosarchitectstroy</w:t>
      </w:r>
      <w:proofErr w:type="spellEnd"/>
      <w:r w:rsidR="00DA41E1">
        <w:rPr>
          <w:rFonts w:ascii="Times New Roman" w:hAnsi="Times New Roman"/>
          <w:szCs w:val="22"/>
        </w:rPr>
        <w:t>, finalize the participation of the</w:t>
      </w:r>
      <w:r w:rsidRPr="00A4701B">
        <w:rPr>
          <w:rFonts w:ascii="Times New Roman" w:hAnsi="Times New Roman"/>
          <w:szCs w:val="22"/>
        </w:rPr>
        <w:t xml:space="preserve"> pilot municipalities in the </w:t>
      </w:r>
      <w:r w:rsidR="00A54786">
        <w:rPr>
          <w:rFonts w:ascii="Times New Roman" w:hAnsi="Times New Roman"/>
          <w:szCs w:val="22"/>
        </w:rPr>
        <w:t>construction of EE and Low-Carbon houses</w:t>
      </w:r>
      <w:r w:rsidR="006D696C">
        <w:rPr>
          <w:rFonts w:ascii="Times New Roman" w:hAnsi="Times New Roman"/>
          <w:szCs w:val="22"/>
        </w:rPr>
        <w:t xml:space="preserve"> and ensure that both </w:t>
      </w:r>
      <w:r w:rsidR="00A54786">
        <w:rPr>
          <w:rFonts w:ascii="Times New Roman" w:hAnsi="Times New Roman"/>
          <w:szCs w:val="22"/>
        </w:rPr>
        <w:t xml:space="preserve">the </w:t>
      </w:r>
      <w:r w:rsidR="006D696C">
        <w:rPr>
          <w:rFonts w:ascii="Times New Roman" w:hAnsi="Times New Roman"/>
          <w:szCs w:val="22"/>
        </w:rPr>
        <w:t xml:space="preserve">participating houses and a control group of baseline houses are equipped to be monitored for </w:t>
      </w:r>
      <w:r w:rsidR="00A54786">
        <w:rPr>
          <w:rFonts w:ascii="Times New Roman" w:hAnsi="Times New Roman"/>
          <w:szCs w:val="22"/>
        </w:rPr>
        <w:t xml:space="preserve">fuel supply, </w:t>
      </w:r>
      <w:r w:rsidR="006D696C">
        <w:rPr>
          <w:rFonts w:ascii="Times New Roman" w:hAnsi="Times New Roman"/>
          <w:szCs w:val="22"/>
        </w:rPr>
        <w:t>energy consumption</w:t>
      </w:r>
      <w:r w:rsidR="00A54786">
        <w:rPr>
          <w:rFonts w:ascii="Times New Roman" w:hAnsi="Times New Roman"/>
          <w:szCs w:val="22"/>
        </w:rPr>
        <w:t>, and indoor air temperature and humidity</w:t>
      </w:r>
      <w:r w:rsidR="006D696C">
        <w:rPr>
          <w:rFonts w:ascii="Times New Roman" w:hAnsi="Times New Roman"/>
          <w:szCs w:val="22"/>
        </w:rPr>
        <w:t>.</w:t>
      </w:r>
    </w:p>
    <w:p w14:paraId="56D1FB8D" w14:textId="0B010888" w:rsidR="003E65E1" w:rsidRDefault="00CB4C92" w:rsidP="00E305EF">
      <w:pPr>
        <w:spacing w:after="0"/>
        <w:ind w:left="720" w:hanging="720"/>
        <w:rPr>
          <w:rFonts w:ascii="Times New Roman" w:hAnsi="Times New Roman"/>
          <w:szCs w:val="22"/>
        </w:rPr>
      </w:pPr>
      <w:r>
        <w:rPr>
          <w:rFonts w:ascii="Times New Roman" w:hAnsi="Times New Roman"/>
          <w:szCs w:val="22"/>
        </w:rPr>
        <w:t>2.1.</w:t>
      </w:r>
      <w:r w:rsidR="00583CCF" w:rsidRPr="00583CCF">
        <w:rPr>
          <w:rFonts w:ascii="Times New Roman" w:hAnsi="Times New Roman"/>
          <w:szCs w:val="22"/>
          <w:lang w:val="en-US"/>
        </w:rPr>
        <w:t>3</w:t>
      </w:r>
      <w:r>
        <w:rPr>
          <w:rFonts w:ascii="Times New Roman" w:hAnsi="Times New Roman"/>
          <w:szCs w:val="22"/>
        </w:rPr>
        <w:tab/>
      </w:r>
      <w:r w:rsidR="003E65E1">
        <w:rPr>
          <w:rFonts w:ascii="Times New Roman" w:hAnsi="Times New Roman"/>
          <w:szCs w:val="22"/>
        </w:rPr>
        <w:t xml:space="preserve">On the basis of data collected </w:t>
      </w:r>
      <w:r w:rsidR="00B37BC6">
        <w:rPr>
          <w:rFonts w:ascii="Times New Roman" w:hAnsi="Times New Roman"/>
          <w:szCs w:val="22"/>
        </w:rPr>
        <w:t>on energy performance (see section below on Monitoring and Evaluation)</w:t>
      </w:r>
      <w:r w:rsidR="003E65E1">
        <w:rPr>
          <w:rFonts w:ascii="Times New Roman" w:hAnsi="Times New Roman"/>
          <w:szCs w:val="22"/>
        </w:rPr>
        <w:t>, provide performance certificates for baseline and green mortgage buildings and issue energy labels for these buildings.</w:t>
      </w:r>
    </w:p>
    <w:p w14:paraId="77CDD9DF" w14:textId="77777777" w:rsidR="007765CA" w:rsidRPr="007765CA" w:rsidRDefault="00A4701B" w:rsidP="006F637C">
      <w:pPr>
        <w:spacing w:before="120" w:after="120"/>
        <w:rPr>
          <w:rFonts w:ascii="Times New Roman" w:hAnsi="Times New Roman"/>
          <w:color w:val="000000"/>
          <w:szCs w:val="22"/>
        </w:rPr>
      </w:pPr>
      <w:r w:rsidRPr="007765CA">
        <w:rPr>
          <w:rFonts w:ascii="Times New Roman" w:hAnsi="Times New Roman"/>
          <w:b/>
          <w:i/>
          <w:color w:val="000000"/>
          <w:szCs w:val="22"/>
        </w:rPr>
        <w:t>Outcome 2.2:</w:t>
      </w:r>
      <w:r w:rsidRPr="007765CA">
        <w:rPr>
          <w:rFonts w:ascii="Times New Roman" w:hAnsi="Times New Roman"/>
          <w:color w:val="000000"/>
          <w:szCs w:val="22"/>
        </w:rPr>
        <w:t xml:space="preserve"> </w:t>
      </w:r>
      <w:r w:rsidR="007765CA" w:rsidRPr="00E305EF">
        <w:rPr>
          <w:rFonts w:ascii="Times New Roman" w:hAnsi="Times New Roman"/>
          <w:color w:val="000000"/>
          <w:szCs w:val="22"/>
        </w:rPr>
        <w:t>Rural developers, homebuilders, and homeowners have improved access to EE and RE technologies</w:t>
      </w:r>
      <w:r w:rsidR="007765CA" w:rsidRPr="007765CA" w:rsidDel="007765CA">
        <w:rPr>
          <w:rFonts w:ascii="Times New Roman" w:hAnsi="Times New Roman"/>
          <w:color w:val="000000"/>
          <w:szCs w:val="22"/>
        </w:rPr>
        <w:t xml:space="preserve"> </w:t>
      </w:r>
    </w:p>
    <w:p w14:paraId="4BB19D74" w14:textId="77777777" w:rsidR="00A4701B" w:rsidRPr="00A4701B" w:rsidRDefault="00A4701B" w:rsidP="006F637C">
      <w:pPr>
        <w:spacing w:before="120" w:after="120"/>
        <w:rPr>
          <w:rFonts w:ascii="Times New Roman" w:hAnsi="Times New Roman"/>
          <w:b/>
          <w:color w:val="000000"/>
          <w:szCs w:val="22"/>
        </w:rPr>
      </w:pPr>
      <w:r w:rsidRPr="00A4701B">
        <w:rPr>
          <w:rFonts w:ascii="Times New Roman" w:hAnsi="Times New Roman"/>
          <w:b/>
          <w:color w:val="000000"/>
          <w:szCs w:val="22"/>
        </w:rPr>
        <w:t xml:space="preserve">Output 2.2: </w:t>
      </w:r>
      <w:r w:rsidRPr="00A4701B">
        <w:rPr>
          <w:rFonts w:ascii="Times New Roman" w:hAnsi="Times New Roman"/>
          <w:color w:val="000000"/>
          <w:szCs w:val="22"/>
        </w:rPr>
        <w:t>Domestic supply chain and capacities for design and construction of low-carbon housing strengthened</w:t>
      </w:r>
    </w:p>
    <w:p w14:paraId="25DCB0E2" w14:textId="77777777" w:rsidR="00A4701B" w:rsidRPr="00A4701B" w:rsidRDefault="00A4701B" w:rsidP="006F637C">
      <w:pPr>
        <w:spacing w:before="120" w:after="120"/>
        <w:rPr>
          <w:rFonts w:ascii="Times New Roman" w:hAnsi="Times New Roman"/>
          <w:szCs w:val="22"/>
        </w:rPr>
      </w:pPr>
      <w:r w:rsidRPr="00A4701B">
        <w:rPr>
          <w:rFonts w:ascii="Times New Roman" w:hAnsi="Times New Roman"/>
          <w:szCs w:val="22"/>
        </w:rPr>
        <w:t>Specifically, the project will identify a short-list of high-priority EE and RE technologies for which a market study will be conducted.</w:t>
      </w:r>
      <w:r w:rsidR="00924FE7">
        <w:rPr>
          <w:rFonts w:ascii="Times New Roman" w:hAnsi="Times New Roman"/>
          <w:szCs w:val="22"/>
        </w:rPr>
        <w:t xml:space="preserve"> T</w:t>
      </w:r>
      <w:r w:rsidRPr="00A4701B">
        <w:rPr>
          <w:rFonts w:ascii="Times New Roman" w:hAnsi="Times New Roman"/>
          <w:szCs w:val="22"/>
        </w:rPr>
        <w:t>he project will</w:t>
      </w:r>
      <w:r w:rsidR="00924FE7">
        <w:rPr>
          <w:rFonts w:ascii="Times New Roman" w:hAnsi="Times New Roman"/>
          <w:szCs w:val="22"/>
        </w:rPr>
        <w:t xml:space="preserve"> then conduct market studies and</w:t>
      </w:r>
      <w:r w:rsidR="007765CA">
        <w:rPr>
          <w:rFonts w:ascii="Times New Roman" w:hAnsi="Times New Roman"/>
          <w:szCs w:val="22"/>
        </w:rPr>
        <w:t xml:space="preserve"> </w:t>
      </w:r>
      <w:r w:rsidRPr="00A4701B">
        <w:rPr>
          <w:rFonts w:ascii="Times New Roman" w:hAnsi="Times New Roman"/>
          <w:szCs w:val="22"/>
        </w:rPr>
        <w:t>supply chain analys</w:t>
      </w:r>
      <w:r w:rsidR="00924FE7">
        <w:rPr>
          <w:rFonts w:ascii="Times New Roman" w:hAnsi="Times New Roman"/>
          <w:szCs w:val="22"/>
        </w:rPr>
        <w:t>e</w:t>
      </w:r>
      <w:r w:rsidRPr="00A4701B">
        <w:rPr>
          <w:rFonts w:ascii="Times New Roman" w:hAnsi="Times New Roman"/>
          <w:szCs w:val="22"/>
        </w:rPr>
        <w:t>s for EE/RE products and services and provide recommendations to suppliers and the Government</w:t>
      </w:r>
      <w:r w:rsidR="007765CA">
        <w:rPr>
          <w:rFonts w:ascii="Times New Roman" w:hAnsi="Times New Roman"/>
          <w:szCs w:val="22"/>
        </w:rPr>
        <w:t>.</w:t>
      </w:r>
    </w:p>
    <w:p w14:paraId="5D20188E" w14:textId="77777777" w:rsidR="00A4701B" w:rsidRPr="00A4701B" w:rsidRDefault="00A4701B" w:rsidP="006F637C">
      <w:pPr>
        <w:spacing w:before="120" w:after="120"/>
        <w:rPr>
          <w:rFonts w:ascii="Times New Roman" w:hAnsi="Times New Roman"/>
          <w:i/>
          <w:szCs w:val="22"/>
        </w:rPr>
      </w:pPr>
      <w:r w:rsidRPr="00A4701B">
        <w:rPr>
          <w:rFonts w:ascii="Times New Roman" w:hAnsi="Times New Roman"/>
          <w:i/>
          <w:szCs w:val="22"/>
        </w:rPr>
        <w:t>Activities:</w:t>
      </w:r>
    </w:p>
    <w:p w14:paraId="335AF6CC"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2.2.1</w:t>
      </w:r>
      <w:r w:rsidRPr="00A4701B">
        <w:rPr>
          <w:rFonts w:ascii="Times New Roman" w:hAnsi="Times New Roman"/>
          <w:szCs w:val="22"/>
        </w:rPr>
        <w:tab/>
        <w:t>Conduct a technology needs assessment (TNA) for rural houses and community infrastructure</w:t>
      </w:r>
    </w:p>
    <w:p w14:paraId="43BAC993"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2.2.2</w:t>
      </w:r>
      <w:r w:rsidRPr="00A4701B">
        <w:rPr>
          <w:rFonts w:ascii="Times New Roman" w:hAnsi="Times New Roman"/>
          <w:szCs w:val="22"/>
        </w:rPr>
        <w:tab/>
        <w:t xml:space="preserve">Identify a short list of high-priority EE and RE technologies from the TNA </w:t>
      </w:r>
    </w:p>
    <w:p w14:paraId="6FD3E198" w14:textId="77777777" w:rsidR="00A4701B" w:rsidRDefault="00A4701B" w:rsidP="00E305EF">
      <w:pPr>
        <w:spacing w:after="0"/>
        <w:ind w:left="720" w:hanging="720"/>
        <w:rPr>
          <w:rFonts w:ascii="Times New Roman" w:hAnsi="Times New Roman"/>
          <w:szCs w:val="22"/>
        </w:rPr>
      </w:pPr>
      <w:r w:rsidRPr="00A4701B">
        <w:rPr>
          <w:rFonts w:ascii="Times New Roman" w:hAnsi="Times New Roman"/>
          <w:szCs w:val="22"/>
        </w:rPr>
        <w:lastRenderedPageBreak/>
        <w:t>2.2.3</w:t>
      </w:r>
      <w:r w:rsidRPr="00A4701B">
        <w:rPr>
          <w:rFonts w:ascii="Times New Roman" w:hAnsi="Times New Roman"/>
          <w:szCs w:val="22"/>
        </w:rPr>
        <w:tab/>
      </w:r>
      <w:r w:rsidR="00C9015C">
        <w:rPr>
          <w:rFonts w:ascii="Times New Roman" w:hAnsi="Times New Roman"/>
          <w:szCs w:val="22"/>
        </w:rPr>
        <w:t>C</w:t>
      </w:r>
      <w:r w:rsidR="00924FE7" w:rsidRPr="00A4701B">
        <w:rPr>
          <w:rFonts w:ascii="Times New Roman" w:hAnsi="Times New Roman"/>
          <w:szCs w:val="22"/>
        </w:rPr>
        <w:t xml:space="preserve">onduct a market study for </w:t>
      </w:r>
      <w:r w:rsidR="00C9015C">
        <w:rPr>
          <w:rFonts w:ascii="Times New Roman" w:hAnsi="Times New Roman"/>
          <w:szCs w:val="22"/>
        </w:rPr>
        <w:t>the technologies identified in Activity 2.2.</w:t>
      </w:r>
      <w:r w:rsidR="005E5FCC">
        <w:rPr>
          <w:rFonts w:ascii="Times New Roman" w:hAnsi="Times New Roman"/>
          <w:szCs w:val="22"/>
        </w:rPr>
        <w:t>2</w:t>
      </w:r>
      <w:r w:rsidR="00C9015C">
        <w:rPr>
          <w:rFonts w:ascii="Times New Roman" w:hAnsi="Times New Roman"/>
          <w:szCs w:val="22"/>
        </w:rPr>
        <w:t xml:space="preserve"> and p</w:t>
      </w:r>
      <w:r w:rsidR="007765CA">
        <w:rPr>
          <w:rFonts w:ascii="Times New Roman" w:hAnsi="Times New Roman"/>
          <w:szCs w:val="22"/>
        </w:rPr>
        <w:t>roduce</w:t>
      </w:r>
      <w:r w:rsidR="007765CA" w:rsidRPr="00A4701B">
        <w:rPr>
          <w:rFonts w:ascii="Times New Roman" w:hAnsi="Times New Roman"/>
          <w:szCs w:val="22"/>
        </w:rPr>
        <w:t xml:space="preserve"> </w:t>
      </w:r>
      <w:r w:rsidRPr="00A4701B">
        <w:rPr>
          <w:rFonts w:ascii="Times New Roman" w:hAnsi="Times New Roman"/>
          <w:szCs w:val="22"/>
        </w:rPr>
        <w:t xml:space="preserve">a </w:t>
      </w:r>
      <w:r w:rsidR="00C9015C">
        <w:rPr>
          <w:rFonts w:ascii="Times New Roman" w:hAnsi="Times New Roman"/>
          <w:szCs w:val="22"/>
        </w:rPr>
        <w:t xml:space="preserve">report including an assessment of the state of the market, an actor analysis and mapping of actors, a </w:t>
      </w:r>
      <w:r w:rsidRPr="00A4701B">
        <w:rPr>
          <w:rFonts w:ascii="Times New Roman" w:hAnsi="Times New Roman"/>
          <w:szCs w:val="22"/>
        </w:rPr>
        <w:t>supply chain analysis</w:t>
      </w:r>
      <w:r w:rsidR="00C9015C">
        <w:rPr>
          <w:rFonts w:ascii="Times New Roman" w:hAnsi="Times New Roman"/>
          <w:szCs w:val="22"/>
        </w:rPr>
        <w:t xml:space="preserve"> (including the analysis of potential sister supply chains), and an assessment of market barriers</w:t>
      </w:r>
      <w:r w:rsidRPr="00A4701B">
        <w:rPr>
          <w:rFonts w:ascii="Times New Roman" w:hAnsi="Times New Roman"/>
          <w:szCs w:val="22"/>
        </w:rPr>
        <w:t xml:space="preserve"> for these high-priority technologies</w:t>
      </w:r>
    </w:p>
    <w:p w14:paraId="2E827237" w14:textId="77777777" w:rsidR="003C58B9" w:rsidRPr="00A4701B" w:rsidRDefault="003C58B9" w:rsidP="00E305EF">
      <w:pPr>
        <w:spacing w:after="0"/>
        <w:ind w:left="720" w:hanging="720"/>
        <w:rPr>
          <w:rFonts w:ascii="Times New Roman" w:hAnsi="Times New Roman"/>
          <w:szCs w:val="22"/>
        </w:rPr>
      </w:pPr>
      <w:r>
        <w:rPr>
          <w:rFonts w:ascii="Times New Roman" w:hAnsi="Times New Roman"/>
          <w:szCs w:val="22"/>
        </w:rPr>
        <w:t>2.2.4</w:t>
      </w:r>
      <w:r>
        <w:rPr>
          <w:rFonts w:ascii="Times New Roman" w:hAnsi="Times New Roman"/>
          <w:szCs w:val="22"/>
        </w:rPr>
        <w:tab/>
        <w:t xml:space="preserve">Provide specific recommendations to the Government on technology promotion </w:t>
      </w:r>
      <w:r w:rsidR="00EF59DF">
        <w:rPr>
          <w:rFonts w:ascii="Times New Roman" w:hAnsi="Times New Roman"/>
          <w:szCs w:val="22"/>
        </w:rPr>
        <w:t>in the context of</w:t>
      </w:r>
      <w:r>
        <w:rPr>
          <w:rFonts w:ascii="Times New Roman" w:hAnsi="Times New Roman"/>
          <w:szCs w:val="22"/>
        </w:rPr>
        <w:t xml:space="preserve"> its Roadmap for Increasing Energy Efficiency for 2015-2019 </w:t>
      </w:r>
    </w:p>
    <w:p w14:paraId="5D647455" w14:textId="77777777" w:rsidR="00A4701B" w:rsidRDefault="00A4701B" w:rsidP="00E305EF">
      <w:pPr>
        <w:spacing w:after="0"/>
        <w:rPr>
          <w:rFonts w:ascii="Times New Roman" w:hAnsi="Times New Roman"/>
          <w:szCs w:val="22"/>
        </w:rPr>
      </w:pPr>
      <w:r w:rsidRPr="00A4701B">
        <w:rPr>
          <w:rFonts w:ascii="Times New Roman" w:hAnsi="Times New Roman"/>
          <w:szCs w:val="22"/>
        </w:rPr>
        <w:t>2.2.</w:t>
      </w:r>
      <w:r w:rsidR="00E417A2">
        <w:rPr>
          <w:rFonts w:ascii="Times New Roman" w:hAnsi="Times New Roman"/>
          <w:szCs w:val="22"/>
        </w:rPr>
        <w:t>5</w:t>
      </w:r>
      <w:r w:rsidRPr="00A4701B">
        <w:rPr>
          <w:rFonts w:ascii="Times New Roman" w:hAnsi="Times New Roman"/>
          <w:szCs w:val="22"/>
        </w:rPr>
        <w:tab/>
        <w:t>Provide targeted advisory support to suppliers as necessary</w:t>
      </w:r>
    </w:p>
    <w:p w14:paraId="49C21070" w14:textId="77777777" w:rsidR="007765CA" w:rsidRPr="00A4701B" w:rsidRDefault="007765CA" w:rsidP="00E90B49">
      <w:pPr>
        <w:spacing w:before="120" w:after="120"/>
        <w:rPr>
          <w:rFonts w:ascii="Times New Roman" w:hAnsi="Times New Roman"/>
          <w:szCs w:val="22"/>
        </w:rPr>
      </w:pPr>
    </w:p>
    <w:p w14:paraId="34FD7048" w14:textId="77777777" w:rsidR="00A4701B" w:rsidRPr="00A4701B" w:rsidRDefault="00A4701B" w:rsidP="00E90B49">
      <w:pPr>
        <w:spacing w:before="120" w:after="120"/>
        <w:rPr>
          <w:rFonts w:ascii="Times New Roman" w:hAnsi="Times New Roman"/>
          <w:b/>
          <w:szCs w:val="22"/>
        </w:rPr>
      </w:pPr>
      <w:r w:rsidRPr="00A4701B">
        <w:rPr>
          <w:rFonts w:ascii="Times New Roman" w:hAnsi="Times New Roman"/>
          <w:b/>
          <w:szCs w:val="22"/>
        </w:rPr>
        <w:t>Component 3: Policy and regulatory reform to enable the scale-up of low-carbon housing and settlements</w:t>
      </w:r>
    </w:p>
    <w:p w14:paraId="37D9BB27" w14:textId="77777777" w:rsidR="00A4701B" w:rsidRDefault="00A4701B" w:rsidP="00E90B49">
      <w:pPr>
        <w:spacing w:before="120" w:after="120"/>
        <w:rPr>
          <w:rFonts w:ascii="Times New Roman" w:hAnsi="Times New Roman"/>
          <w:szCs w:val="22"/>
        </w:rPr>
      </w:pPr>
      <w:r w:rsidRPr="00A4701B">
        <w:rPr>
          <w:rFonts w:ascii="Times New Roman" w:hAnsi="Times New Roman"/>
          <w:noProof/>
          <w:szCs w:val="22"/>
        </w:rPr>
        <w:t xml:space="preserve">The focus of Component 3 is on strengthening and enforcing minimum energy performance standards (MEPS) </w:t>
      </w:r>
      <w:r w:rsidR="00CA26AE" w:rsidRPr="00EC0884">
        <w:rPr>
          <w:rFonts w:ascii="Times New Roman" w:hAnsi="Times New Roman"/>
          <w:noProof/>
          <w:szCs w:val="22"/>
        </w:rPr>
        <w:t xml:space="preserve">as </w:t>
      </w:r>
      <w:r w:rsidR="00CA26AE" w:rsidRPr="008D1344">
        <w:rPr>
          <w:rFonts w:ascii="Times New Roman" w:hAnsi="Times New Roman"/>
          <w:noProof/>
          <w:szCs w:val="22"/>
        </w:rPr>
        <w:t xml:space="preserve">more rigorous energy performance standards </w:t>
      </w:r>
      <w:r w:rsidR="0090420D" w:rsidRPr="008D1344">
        <w:rPr>
          <w:rFonts w:ascii="Times New Roman" w:hAnsi="Times New Roman"/>
          <w:noProof/>
          <w:szCs w:val="22"/>
        </w:rPr>
        <w:t xml:space="preserve">are introduced into </w:t>
      </w:r>
      <w:r w:rsidR="00CA26AE" w:rsidRPr="008D1344">
        <w:rPr>
          <w:rFonts w:ascii="Times New Roman" w:hAnsi="Times New Roman"/>
          <w:noProof/>
          <w:szCs w:val="22"/>
        </w:rPr>
        <w:t>construction codes</w:t>
      </w:r>
      <w:r w:rsidR="00CA26AE" w:rsidRPr="00EC0884">
        <w:rPr>
          <w:rFonts w:ascii="Times New Roman" w:hAnsi="Times New Roman"/>
          <w:noProof/>
          <w:szCs w:val="22"/>
        </w:rPr>
        <w:t xml:space="preserve"> </w:t>
      </w:r>
      <w:r w:rsidRPr="00545156">
        <w:rPr>
          <w:rFonts w:ascii="Times New Roman" w:hAnsi="Times New Roman"/>
          <w:noProof/>
          <w:szCs w:val="22"/>
        </w:rPr>
        <w:t xml:space="preserve">for new </w:t>
      </w:r>
      <w:r w:rsidRPr="00A4701B">
        <w:rPr>
          <w:rFonts w:ascii="Times New Roman" w:hAnsi="Times New Roman"/>
          <w:noProof/>
          <w:szCs w:val="22"/>
        </w:rPr>
        <w:t>rural housing</w:t>
      </w:r>
      <w:r w:rsidRPr="00A4701B">
        <w:rPr>
          <w:rFonts w:ascii="Times New Roman" w:hAnsi="Times New Roman"/>
          <w:szCs w:val="22"/>
        </w:rPr>
        <w:t xml:space="preserve">. </w:t>
      </w:r>
      <w:proofErr w:type="spellStart"/>
      <w:r w:rsidRPr="00A4701B">
        <w:rPr>
          <w:rFonts w:ascii="Times New Roman" w:hAnsi="Times New Roman"/>
          <w:szCs w:val="22"/>
        </w:rPr>
        <w:t>Gosarchitectstroy</w:t>
      </w:r>
      <w:proofErr w:type="spellEnd"/>
      <w:r w:rsidRPr="00A4701B">
        <w:rPr>
          <w:rFonts w:ascii="Times New Roman" w:hAnsi="Times New Roman"/>
          <w:szCs w:val="22"/>
        </w:rPr>
        <w:t xml:space="preserve">, the national implementing partner, has received a mandate from the Government to prepare </w:t>
      </w:r>
      <w:r w:rsidR="00F00C5E">
        <w:rPr>
          <w:rFonts w:ascii="Times New Roman" w:hAnsi="Times New Roman"/>
          <w:szCs w:val="22"/>
        </w:rPr>
        <w:t>periodic</w:t>
      </w:r>
      <w:r w:rsidR="00F00C5E" w:rsidRPr="00A4701B">
        <w:rPr>
          <w:rFonts w:ascii="Times New Roman" w:hAnsi="Times New Roman"/>
          <w:szCs w:val="22"/>
        </w:rPr>
        <w:t xml:space="preserve"> </w:t>
      </w:r>
      <w:r w:rsidRPr="00A4701B">
        <w:rPr>
          <w:rFonts w:ascii="Times New Roman" w:hAnsi="Times New Roman"/>
          <w:szCs w:val="22"/>
        </w:rPr>
        <w:t>revision</w:t>
      </w:r>
      <w:r w:rsidR="00F00C5E">
        <w:rPr>
          <w:rFonts w:ascii="Times New Roman" w:hAnsi="Times New Roman"/>
          <w:szCs w:val="22"/>
        </w:rPr>
        <w:t>s</w:t>
      </w:r>
      <w:r w:rsidRPr="00A4701B">
        <w:rPr>
          <w:rFonts w:ascii="Times New Roman" w:hAnsi="Times New Roman"/>
          <w:szCs w:val="22"/>
        </w:rPr>
        <w:t xml:space="preserve"> of building codes</w:t>
      </w:r>
      <w:r w:rsidR="00F00C5E">
        <w:rPr>
          <w:rFonts w:ascii="Times New Roman" w:hAnsi="Times New Roman"/>
          <w:szCs w:val="22"/>
        </w:rPr>
        <w:t xml:space="preserve"> every five years</w:t>
      </w:r>
      <w:r w:rsidRPr="00A4701B">
        <w:rPr>
          <w:rFonts w:ascii="Times New Roman" w:hAnsi="Times New Roman"/>
          <w:szCs w:val="22"/>
        </w:rPr>
        <w:t xml:space="preserve">.  </w:t>
      </w:r>
      <w:r w:rsidR="00F00C5E">
        <w:rPr>
          <w:rFonts w:ascii="Times New Roman" w:hAnsi="Times New Roman"/>
          <w:szCs w:val="22"/>
        </w:rPr>
        <w:t>The n</w:t>
      </w:r>
      <w:r w:rsidRPr="00A4701B">
        <w:rPr>
          <w:rFonts w:ascii="Times New Roman" w:hAnsi="Times New Roman"/>
          <w:szCs w:val="22"/>
        </w:rPr>
        <w:t xml:space="preserve">ext stage of code revision to be undertaken by </w:t>
      </w:r>
      <w:proofErr w:type="spellStart"/>
      <w:r w:rsidRPr="00A4701B">
        <w:rPr>
          <w:rFonts w:ascii="Times New Roman" w:hAnsi="Times New Roman"/>
          <w:szCs w:val="22"/>
        </w:rPr>
        <w:t>Gosarchitectstroy</w:t>
      </w:r>
      <w:proofErr w:type="spellEnd"/>
      <w:r w:rsidRPr="00A4701B">
        <w:rPr>
          <w:rFonts w:ascii="Times New Roman" w:hAnsi="Times New Roman"/>
          <w:szCs w:val="22"/>
        </w:rPr>
        <w:t xml:space="preserve"> will take place in 2017-2019 and will cover residential buildings. The project will work closely with </w:t>
      </w:r>
      <w:proofErr w:type="spellStart"/>
      <w:r w:rsidRPr="00A4701B">
        <w:rPr>
          <w:rFonts w:ascii="Times New Roman" w:hAnsi="Times New Roman"/>
          <w:szCs w:val="22"/>
        </w:rPr>
        <w:t>Gosarchitectstroy</w:t>
      </w:r>
      <w:proofErr w:type="spellEnd"/>
      <w:r w:rsidRPr="00A4701B">
        <w:rPr>
          <w:rFonts w:ascii="Times New Roman" w:hAnsi="Times New Roman"/>
          <w:szCs w:val="22"/>
        </w:rPr>
        <w:t xml:space="preserve"> and provide required technical assistance and support in order to ensure that scheduled revision of the codes include more stringent energy use requirements in line with EU Building Performance Directive.</w:t>
      </w:r>
      <w:r w:rsidR="00B74099">
        <w:rPr>
          <w:rFonts w:ascii="Times New Roman" w:hAnsi="Times New Roman"/>
          <w:szCs w:val="22"/>
        </w:rPr>
        <w:t xml:space="preserve">  The seven building codes that have been identified for revision and strengthening are listed and described in the “Building Codes” section of Annex 10 of this document.</w:t>
      </w:r>
    </w:p>
    <w:p w14:paraId="51DCC2B6" w14:textId="77777777" w:rsidR="00A4701B" w:rsidRPr="00A4701B" w:rsidRDefault="00A4701B" w:rsidP="00E305EF">
      <w:pPr>
        <w:spacing w:after="0"/>
        <w:rPr>
          <w:rFonts w:ascii="Times New Roman" w:hAnsi="Times New Roman"/>
          <w:szCs w:val="22"/>
        </w:rPr>
      </w:pPr>
      <w:r w:rsidRPr="00A4701B">
        <w:rPr>
          <w:rFonts w:ascii="Times New Roman" w:hAnsi="Times New Roman"/>
          <w:szCs w:val="22"/>
        </w:rPr>
        <w:t xml:space="preserve">This component will also focus on strengthening monitoring and enforcement systems to ensure compliance with EE/Low-carbon standards and new building codes to be introduced in 2017-2019. In particular it will support </w:t>
      </w:r>
      <w:r w:rsidR="00EF59DF">
        <w:rPr>
          <w:rFonts w:ascii="Times New Roman" w:hAnsi="Times New Roman"/>
          <w:szCs w:val="22"/>
        </w:rPr>
        <w:t xml:space="preserve">its partner for this component, </w:t>
      </w:r>
      <w:proofErr w:type="spellStart"/>
      <w:r w:rsidRPr="00A4701B">
        <w:rPr>
          <w:rFonts w:ascii="Times New Roman" w:hAnsi="Times New Roman"/>
          <w:szCs w:val="22"/>
        </w:rPr>
        <w:t>Gosarchitectstroy</w:t>
      </w:r>
      <w:proofErr w:type="spellEnd"/>
      <w:r w:rsidRPr="00A4701B">
        <w:rPr>
          <w:rFonts w:ascii="Times New Roman" w:hAnsi="Times New Roman"/>
          <w:szCs w:val="22"/>
        </w:rPr>
        <w:t xml:space="preserve"> and its territorial divisions, to undertake appraisal</w:t>
      </w:r>
      <w:r w:rsidR="00EF59DF">
        <w:rPr>
          <w:rFonts w:ascii="Times New Roman" w:hAnsi="Times New Roman"/>
          <w:szCs w:val="22"/>
        </w:rPr>
        <w:t>s</w:t>
      </w:r>
      <w:r w:rsidRPr="00A4701B">
        <w:rPr>
          <w:rFonts w:ascii="Times New Roman" w:hAnsi="Times New Roman"/>
          <w:szCs w:val="22"/>
        </w:rPr>
        <w:t xml:space="preserve"> under the Green Mortgage Scheme</w:t>
      </w:r>
      <w:r w:rsidR="00EF59DF">
        <w:rPr>
          <w:rFonts w:ascii="Times New Roman" w:hAnsi="Times New Roman"/>
          <w:szCs w:val="22"/>
        </w:rPr>
        <w:t>;</w:t>
      </w:r>
      <w:r w:rsidRPr="00A4701B">
        <w:rPr>
          <w:rFonts w:ascii="Times New Roman" w:hAnsi="Times New Roman"/>
          <w:szCs w:val="22"/>
        </w:rPr>
        <w:t xml:space="preserve"> i.e.</w:t>
      </w:r>
      <w:r w:rsidR="00EF59DF">
        <w:rPr>
          <w:rFonts w:ascii="Times New Roman" w:hAnsi="Times New Roman"/>
          <w:szCs w:val="22"/>
        </w:rPr>
        <w:t>,</w:t>
      </w:r>
      <w:r w:rsidRPr="00A4701B">
        <w:rPr>
          <w:rFonts w:ascii="Times New Roman" w:hAnsi="Times New Roman"/>
          <w:szCs w:val="22"/>
        </w:rPr>
        <w:t xml:space="preserve"> to monitor and report on compliance of the </w:t>
      </w:r>
      <w:r w:rsidR="00EF59DF">
        <w:rPr>
          <w:rFonts w:ascii="Times New Roman" w:hAnsi="Times New Roman"/>
          <w:szCs w:val="22"/>
        </w:rPr>
        <w:t xml:space="preserve">EE and Low-Carbon </w:t>
      </w:r>
      <w:r w:rsidRPr="00A4701B">
        <w:rPr>
          <w:rFonts w:ascii="Times New Roman" w:hAnsi="Times New Roman"/>
          <w:szCs w:val="22"/>
        </w:rPr>
        <w:t xml:space="preserve">houses </w:t>
      </w:r>
      <w:r w:rsidR="00EF59DF">
        <w:rPr>
          <w:rFonts w:ascii="Times New Roman" w:hAnsi="Times New Roman"/>
          <w:szCs w:val="22"/>
        </w:rPr>
        <w:t xml:space="preserve">with their </w:t>
      </w:r>
      <w:r w:rsidR="00F00C5E">
        <w:rPr>
          <w:rFonts w:ascii="Times New Roman" w:hAnsi="Times New Roman"/>
          <w:szCs w:val="22"/>
        </w:rPr>
        <w:t xml:space="preserve">designs </w:t>
      </w:r>
      <w:r w:rsidR="00EF59DF">
        <w:rPr>
          <w:rFonts w:ascii="Times New Roman" w:hAnsi="Times New Roman"/>
          <w:szCs w:val="22"/>
        </w:rPr>
        <w:t>and</w:t>
      </w:r>
      <w:r w:rsidR="00F00C5E">
        <w:rPr>
          <w:rFonts w:ascii="Times New Roman" w:hAnsi="Times New Roman"/>
          <w:szCs w:val="22"/>
        </w:rPr>
        <w:t xml:space="preserve"> performance estimates</w:t>
      </w:r>
      <w:r w:rsidRPr="00A4701B">
        <w:rPr>
          <w:rFonts w:ascii="Times New Roman" w:hAnsi="Times New Roman"/>
          <w:szCs w:val="22"/>
        </w:rPr>
        <w:t xml:space="preserve">. </w:t>
      </w:r>
      <w:r w:rsidRPr="00A4701B">
        <w:rPr>
          <w:rFonts w:ascii="Times New Roman" w:eastAsia="Calibri" w:hAnsi="Times New Roman"/>
          <w:szCs w:val="22"/>
        </w:rPr>
        <w:t>Building code enforcement in Uzbekistan is a multi</w:t>
      </w:r>
      <w:r w:rsidR="00F00C5E">
        <w:rPr>
          <w:rFonts w:ascii="Times New Roman" w:eastAsia="Calibri" w:hAnsi="Times New Roman"/>
          <w:szCs w:val="22"/>
        </w:rPr>
        <w:t>-</w:t>
      </w:r>
      <w:r w:rsidRPr="00A4701B">
        <w:rPr>
          <w:rFonts w:ascii="Times New Roman" w:eastAsia="Calibri" w:hAnsi="Times New Roman"/>
          <w:szCs w:val="22"/>
        </w:rPr>
        <w:t>stage process</w:t>
      </w:r>
      <w:r w:rsidR="00F00C5E">
        <w:rPr>
          <w:rFonts w:ascii="Times New Roman" w:eastAsia="Calibri" w:hAnsi="Times New Roman"/>
          <w:szCs w:val="22"/>
        </w:rPr>
        <w:t xml:space="preserve"> that involves</w:t>
      </w:r>
      <w:r w:rsidRPr="00A4701B">
        <w:rPr>
          <w:rFonts w:ascii="Times New Roman" w:eastAsia="Calibri" w:hAnsi="Times New Roman"/>
          <w:szCs w:val="22"/>
        </w:rPr>
        <w:t xml:space="preserve"> </w:t>
      </w:r>
      <w:r w:rsidR="00F00C5E">
        <w:rPr>
          <w:rFonts w:ascii="Times New Roman" w:eastAsia="Calibri" w:hAnsi="Times New Roman"/>
          <w:szCs w:val="22"/>
        </w:rPr>
        <w:t xml:space="preserve">design </w:t>
      </w:r>
      <w:r w:rsidRPr="00A4701B">
        <w:rPr>
          <w:rFonts w:ascii="Times New Roman" w:eastAsia="Calibri" w:hAnsi="Times New Roman"/>
          <w:szCs w:val="22"/>
        </w:rPr>
        <w:t xml:space="preserve">review, oversight over the actual construction process, and final approval of </w:t>
      </w:r>
      <w:r w:rsidR="00F00C5E">
        <w:rPr>
          <w:rFonts w:ascii="Times New Roman" w:eastAsia="Calibri" w:hAnsi="Times New Roman"/>
          <w:szCs w:val="22"/>
        </w:rPr>
        <w:t xml:space="preserve">the </w:t>
      </w:r>
      <w:r w:rsidRPr="00A4701B">
        <w:rPr>
          <w:rFonts w:ascii="Times New Roman" w:eastAsia="Calibri" w:hAnsi="Times New Roman"/>
          <w:szCs w:val="22"/>
        </w:rPr>
        <w:t xml:space="preserve">building at its commission stage. Within </w:t>
      </w:r>
      <w:proofErr w:type="spellStart"/>
      <w:r w:rsidRPr="00A4701B">
        <w:rPr>
          <w:rFonts w:ascii="Times New Roman" w:eastAsia="Calibri" w:hAnsi="Times New Roman"/>
          <w:szCs w:val="22"/>
        </w:rPr>
        <w:t>Gosarchitectstroy</w:t>
      </w:r>
      <w:proofErr w:type="spellEnd"/>
      <w:r w:rsidRPr="00A4701B">
        <w:rPr>
          <w:rFonts w:ascii="Times New Roman" w:eastAsia="Calibri" w:hAnsi="Times New Roman"/>
          <w:szCs w:val="22"/>
        </w:rPr>
        <w:t xml:space="preserve">, the Department of Monitoring of Activity of Design Organizations (known by its Russian initials as UMDPO), is responsible for all stages of building code enforcement. The project will work with UMDPO and its regional branches to conduct </w:t>
      </w:r>
      <w:r w:rsidR="00726D3C">
        <w:rPr>
          <w:rFonts w:ascii="Times New Roman" w:eastAsia="Calibri" w:hAnsi="Times New Roman"/>
          <w:szCs w:val="22"/>
        </w:rPr>
        <w:t xml:space="preserve">a </w:t>
      </w:r>
      <w:r w:rsidRPr="00A4701B">
        <w:rPr>
          <w:rFonts w:ascii="Times New Roman" w:eastAsia="Calibri" w:hAnsi="Times New Roman"/>
          <w:szCs w:val="22"/>
        </w:rPr>
        <w:t>capacity gap assessment</w:t>
      </w:r>
      <w:r w:rsidR="00F00C5E">
        <w:rPr>
          <w:rFonts w:ascii="Times New Roman" w:eastAsia="Calibri" w:hAnsi="Times New Roman"/>
          <w:szCs w:val="22"/>
        </w:rPr>
        <w:t xml:space="preserve"> and to</w:t>
      </w:r>
      <w:r w:rsidRPr="00A4701B">
        <w:rPr>
          <w:rFonts w:ascii="Times New Roman" w:eastAsia="Calibri" w:hAnsi="Times New Roman"/>
          <w:szCs w:val="22"/>
        </w:rPr>
        <w:t xml:space="preserve"> devise and implement comprehensive capacity building strategy.</w:t>
      </w:r>
    </w:p>
    <w:p w14:paraId="70A1B2FF" w14:textId="77777777" w:rsidR="00A4701B" w:rsidRPr="00A4701B" w:rsidRDefault="00A4701B" w:rsidP="00492651">
      <w:pPr>
        <w:spacing w:before="120" w:after="120"/>
        <w:rPr>
          <w:rFonts w:ascii="Times New Roman" w:hAnsi="Times New Roman"/>
          <w:szCs w:val="22"/>
        </w:rPr>
      </w:pPr>
      <w:r w:rsidRPr="00A4701B">
        <w:rPr>
          <w:rFonts w:ascii="Times New Roman" w:hAnsi="Times New Roman"/>
          <w:szCs w:val="22"/>
        </w:rPr>
        <w:t xml:space="preserve">By the end of the project, </w:t>
      </w:r>
      <w:proofErr w:type="spellStart"/>
      <w:r w:rsidRPr="00A4701B">
        <w:rPr>
          <w:rFonts w:ascii="Times New Roman" w:hAnsi="Times New Roman"/>
          <w:szCs w:val="22"/>
        </w:rPr>
        <w:t>Gosarchitectstroy</w:t>
      </w:r>
      <w:proofErr w:type="spellEnd"/>
      <w:r w:rsidRPr="00A4701B">
        <w:rPr>
          <w:rFonts w:ascii="Times New Roman" w:hAnsi="Times New Roman"/>
          <w:szCs w:val="22"/>
        </w:rPr>
        <w:t xml:space="preserve"> and its regional branches will need to have sufficient capacities to effectively undertake their appraisal function under the Green Mortgage Scheme, including:</w:t>
      </w:r>
    </w:p>
    <w:p w14:paraId="065CCF29" w14:textId="77777777" w:rsidR="00A4701B" w:rsidRPr="00654A53" w:rsidRDefault="00A4701B" w:rsidP="003C25CA">
      <w:pPr>
        <w:pStyle w:val="ColorfulShading-Accent31"/>
        <w:numPr>
          <w:ilvl w:val="0"/>
          <w:numId w:val="51"/>
        </w:numPr>
        <w:spacing w:after="0" w:line="259" w:lineRule="auto"/>
        <w:contextualSpacing/>
        <w:rPr>
          <w:rFonts w:ascii="Times New Roman" w:hAnsi="Times New Roman" w:cs="Times New Roman"/>
          <w:sz w:val="22"/>
          <w:szCs w:val="22"/>
          <w:lang w:val="en-US"/>
        </w:rPr>
      </w:pPr>
      <w:r w:rsidRPr="00654A53">
        <w:rPr>
          <w:rFonts w:ascii="Times New Roman" w:hAnsi="Times New Roman" w:cs="Times New Roman"/>
          <w:sz w:val="22"/>
          <w:szCs w:val="22"/>
          <w:lang w:val="en-US"/>
        </w:rPr>
        <w:t xml:space="preserve">methodology and guidance on how to </w:t>
      </w:r>
      <w:r w:rsidR="009B76E3" w:rsidRPr="00654A53">
        <w:rPr>
          <w:rFonts w:ascii="Times New Roman" w:hAnsi="Times New Roman" w:cs="Times New Roman"/>
          <w:sz w:val="22"/>
          <w:szCs w:val="22"/>
          <w:lang w:val="en-US"/>
        </w:rPr>
        <w:t>check compliance of EE and Low-C</w:t>
      </w:r>
      <w:r w:rsidRPr="00654A53">
        <w:rPr>
          <w:rFonts w:ascii="Times New Roman" w:hAnsi="Times New Roman" w:cs="Times New Roman"/>
          <w:sz w:val="22"/>
          <w:szCs w:val="22"/>
          <w:lang w:val="en-US"/>
        </w:rPr>
        <w:t xml:space="preserve">arbon </w:t>
      </w:r>
      <w:r w:rsidR="009B76E3" w:rsidRPr="00654A53">
        <w:rPr>
          <w:rFonts w:ascii="Times New Roman" w:hAnsi="Times New Roman" w:cs="Times New Roman"/>
          <w:sz w:val="22"/>
          <w:szCs w:val="22"/>
          <w:lang w:val="en-US"/>
        </w:rPr>
        <w:t>houses</w:t>
      </w:r>
      <w:r w:rsidRPr="00654A53">
        <w:rPr>
          <w:rFonts w:ascii="Times New Roman" w:hAnsi="Times New Roman" w:cs="Times New Roman"/>
          <w:sz w:val="22"/>
          <w:szCs w:val="22"/>
          <w:lang w:val="en-US"/>
        </w:rPr>
        <w:t xml:space="preserve"> with design requirements at building construction and commissioning stage;</w:t>
      </w:r>
    </w:p>
    <w:p w14:paraId="31840860" w14:textId="77777777" w:rsidR="00A4701B" w:rsidRPr="00654A53" w:rsidRDefault="00A4701B" w:rsidP="003C25CA">
      <w:pPr>
        <w:pStyle w:val="ColorfulShading-Accent31"/>
        <w:numPr>
          <w:ilvl w:val="0"/>
          <w:numId w:val="51"/>
        </w:numPr>
        <w:spacing w:after="0" w:line="259" w:lineRule="auto"/>
        <w:contextualSpacing/>
        <w:rPr>
          <w:rFonts w:ascii="Times New Roman" w:hAnsi="Times New Roman" w:cs="Times New Roman"/>
          <w:sz w:val="22"/>
          <w:szCs w:val="22"/>
          <w:lang w:val="en-US"/>
        </w:rPr>
      </w:pPr>
      <w:r w:rsidRPr="00654A53">
        <w:rPr>
          <w:rFonts w:ascii="Times New Roman" w:hAnsi="Times New Roman" w:cs="Times New Roman"/>
          <w:sz w:val="22"/>
          <w:szCs w:val="22"/>
          <w:lang w:val="en-US"/>
        </w:rPr>
        <w:t xml:space="preserve">an on-the-job training program for </w:t>
      </w:r>
      <w:proofErr w:type="spellStart"/>
      <w:r w:rsidRPr="00654A53">
        <w:rPr>
          <w:rFonts w:ascii="Times New Roman" w:hAnsi="Times New Roman" w:cs="Times New Roman"/>
          <w:sz w:val="22"/>
          <w:szCs w:val="22"/>
          <w:lang w:val="en-US"/>
        </w:rPr>
        <w:t>Gosarchitectstroy</w:t>
      </w:r>
      <w:proofErr w:type="spellEnd"/>
      <w:r w:rsidRPr="00654A53">
        <w:rPr>
          <w:rFonts w:ascii="Times New Roman" w:hAnsi="Times New Roman" w:cs="Times New Roman"/>
          <w:sz w:val="22"/>
          <w:szCs w:val="22"/>
          <w:lang w:val="en-US"/>
        </w:rPr>
        <w:t xml:space="preserve"> staff to </w:t>
      </w:r>
      <w:r w:rsidR="00447D4A" w:rsidRPr="00654A53">
        <w:rPr>
          <w:rFonts w:ascii="Times New Roman" w:hAnsi="Times New Roman" w:cs="Times New Roman"/>
          <w:sz w:val="22"/>
          <w:szCs w:val="22"/>
          <w:lang w:val="en-US"/>
        </w:rPr>
        <w:t xml:space="preserve">carry out </w:t>
      </w:r>
      <w:r w:rsidRPr="00654A53">
        <w:rPr>
          <w:rFonts w:ascii="Times New Roman" w:hAnsi="Times New Roman" w:cs="Times New Roman"/>
          <w:sz w:val="22"/>
          <w:szCs w:val="22"/>
          <w:lang w:val="en-US"/>
        </w:rPr>
        <w:t>compliance check</w:t>
      </w:r>
      <w:r w:rsidR="00447D4A" w:rsidRPr="00654A53">
        <w:rPr>
          <w:rFonts w:ascii="Times New Roman" w:hAnsi="Times New Roman" w:cs="Times New Roman"/>
          <w:sz w:val="22"/>
          <w:szCs w:val="22"/>
          <w:lang w:val="en-US"/>
        </w:rPr>
        <w:t>s</w:t>
      </w:r>
      <w:r w:rsidRPr="00654A53">
        <w:rPr>
          <w:rFonts w:ascii="Times New Roman" w:hAnsi="Times New Roman" w:cs="Times New Roman"/>
          <w:sz w:val="22"/>
          <w:szCs w:val="22"/>
          <w:lang w:val="en-US"/>
        </w:rPr>
        <w:t xml:space="preserve"> in line with developed methodology;</w:t>
      </w:r>
    </w:p>
    <w:p w14:paraId="3142125C" w14:textId="77777777" w:rsidR="00A4701B" w:rsidRPr="00654A53" w:rsidRDefault="00A4701B" w:rsidP="003C25CA">
      <w:pPr>
        <w:pStyle w:val="ColorfulShading-Accent31"/>
        <w:numPr>
          <w:ilvl w:val="0"/>
          <w:numId w:val="51"/>
        </w:numPr>
        <w:spacing w:after="0" w:line="259" w:lineRule="auto"/>
        <w:contextualSpacing/>
        <w:rPr>
          <w:rFonts w:ascii="Times New Roman" w:hAnsi="Times New Roman" w:cs="Times New Roman"/>
          <w:sz w:val="22"/>
          <w:szCs w:val="22"/>
          <w:lang w:val="en-US"/>
        </w:rPr>
      </w:pPr>
      <w:r w:rsidRPr="00654A53">
        <w:rPr>
          <w:rFonts w:ascii="Times New Roman" w:hAnsi="Times New Roman" w:cs="Times New Roman"/>
          <w:sz w:val="22"/>
          <w:szCs w:val="22"/>
          <w:lang w:val="en-US"/>
        </w:rPr>
        <w:t>an energy performance database to collect and store information about the buildings constructed, any certifications issued, compliance rate, etc.;</w:t>
      </w:r>
    </w:p>
    <w:p w14:paraId="46042458" w14:textId="77777777" w:rsidR="00A4701B" w:rsidRPr="00E305EF" w:rsidRDefault="00A4701B" w:rsidP="00492651">
      <w:pPr>
        <w:spacing w:before="120" w:after="120"/>
        <w:rPr>
          <w:rFonts w:ascii="Times" w:hAnsi="Times"/>
          <w:sz w:val="20"/>
          <w:szCs w:val="20"/>
          <w:lang w:val="en-US"/>
        </w:rPr>
      </w:pPr>
      <w:r w:rsidRPr="00A4701B">
        <w:rPr>
          <w:rFonts w:ascii="Times New Roman" w:hAnsi="Times New Roman"/>
          <w:szCs w:val="22"/>
        </w:rPr>
        <w:t>Finally, the project will provide assistance under this component to test new approaches to spatial planning</w:t>
      </w:r>
      <w:r w:rsidR="00160838">
        <w:rPr>
          <w:rFonts w:ascii="Times New Roman" w:hAnsi="Times New Roman"/>
          <w:szCs w:val="22"/>
        </w:rPr>
        <w:t>;</w:t>
      </w:r>
      <w:r w:rsidRPr="00A4701B">
        <w:rPr>
          <w:rFonts w:ascii="Times New Roman" w:hAnsi="Times New Roman"/>
          <w:szCs w:val="22"/>
        </w:rPr>
        <w:t xml:space="preserve"> i.e.</w:t>
      </w:r>
      <w:r w:rsidR="00160838">
        <w:rPr>
          <w:rFonts w:ascii="Times New Roman" w:hAnsi="Times New Roman"/>
          <w:szCs w:val="22"/>
        </w:rPr>
        <w:t>,</w:t>
      </w:r>
      <w:r w:rsidRPr="00A4701B">
        <w:rPr>
          <w:rFonts w:ascii="Times New Roman" w:hAnsi="Times New Roman"/>
          <w:szCs w:val="22"/>
        </w:rPr>
        <w:t xml:space="preserve"> incorporating principles of environmentally sustainable design, climate resilience and resource efficiency.</w:t>
      </w:r>
      <w:r w:rsidR="006E3B68">
        <w:rPr>
          <w:rFonts w:ascii="Times New Roman" w:hAnsi="Times New Roman"/>
          <w:szCs w:val="22"/>
        </w:rPr>
        <w:t xml:space="preserve"> Under the Presidential Resolution on the RHP, </w:t>
      </w:r>
      <w:proofErr w:type="spellStart"/>
      <w:r w:rsidR="006E3B68" w:rsidRPr="006E3B68">
        <w:rPr>
          <w:rFonts w:ascii="Times New Roman" w:hAnsi="Times New Roman"/>
          <w:szCs w:val="22"/>
        </w:rPr>
        <w:t>Gosarchitectstroy</w:t>
      </w:r>
      <w:proofErr w:type="spellEnd"/>
      <w:r w:rsidR="006E3B68" w:rsidRPr="006E3B68">
        <w:rPr>
          <w:rFonts w:ascii="Times New Roman" w:hAnsi="Times New Roman"/>
          <w:szCs w:val="22"/>
        </w:rPr>
        <w:t xml:space="preserve"> developed and </w:t>
      </w:r>
      <w:r w:rsidR="006E3B68" w:rsidRPr="00195D81">
        <w:rPr>
          <w:rFonts w:ascii="Times New Roman" w:hAnsi="Times New Roman"/>
          <w:szCs w:val="22"/>
        </w:rPr>
        <w:t xml:space="preserve">introduced a new code </w:t>
      </w:r>
      <w:r w:rsidR="006E3B68" w:rsidRPr="00AA2A40">
        <w:rPr>
          <w:rFonts w:ascii="Times New Roman" w:hAnsi="Times New Roman"/>
          <w:szCs w:val="22"/>
        </w:rPr>
        <w:t xml:space="preserve">entitled </w:t>
      </w:r>
      <w:r w:rsidR="006E3B68" w:rsidRPr="00467DF0">
        <w:rPr>
          <w:rFonts w:ascii="Times New Roman" w:hAnsi="Times New Roman"/>
          <w:szCs w:val="22"/>
          <w:shd w:val="clear" w:color="auto" w:fill="FFFFFF"/>
          <w:lang w:val="en-US"/>
        </w:rPr>
        <w:t>“Architecture-Planning Organization of Territories in Rural Areas”</w:t>
      </w:r>
      <w:r w:rsidR="004F0CFA">
        <w:rPr>
          <w:rFonts w:ascii="Times New Roman" w:hAnsi="Times New Roman"/>
          <w:szCs w:val="22"/>
          <w:shd w:val="clear" w:color="auto" w:fill="FFFFFF"/>
          <w:lang w:val="en-US"/>
        </w:rPr>
        <w:t xml:space="preserve"> (APOT).</w:t>
      </w:r>
      <w:r w:rsidR="006E3B68" w:rsidRPr="00E305EF">
        <w:rPr>
          <w:rFonts w:ascii="Times New Roman" w:hAnsi="Times New Roman"/>
          <w:szCs w:val="22"/>
          <w:lang w:val="en-US"/>
        </w:rPr>
        <w:t xml:space="preserve"> </w:t>
      </w:r>
      <w:r w:rsidRPr="006E3B68">
        <w:rPr>
          <w:rFonts w:ascii="Times New Roman" w:hAnsi="Times New Roman"/>
          <w:szCs w:val="22"/>
        </w:rPr>
        <w:t xml:space="preserve">Currently, </w:t>
      </w:r>
      <w:r w:rsidRPr="00435B79">
        <w:rPr>
          <w:rFonts w:ascii="Times New Roman" w:hAnsi="Times New Roman"/>
          <w:szCs w:val="22"/>
        </w:rPr>
        <w:t>siting regulations can result in settlements where houses consume significantly</w:t>
      </w:r>
      <w:r w:rsidRPr="00A4701B">
        <w:rPr>
          <w:rFonts w:ascii="Times New Roman" w:hAnsi="Times New Roman"/>
          <w:szCs w:val="22"/>
        </w:rPr>
        <w:t xml:space="preserve"> more energy than </w:t>
      </w:r>
      <w:r w:rsidR="00EA0683">
        <w:rPr>
          <w:rFonts w:ascii="Times New Roman" w:hAnsi="Times New Roman"/>
          <w:szCs w:val="22"/>
        </w:rPr>
        <w:t>necessary</w:t>
      </w:r>
      <w:r w:rsidRPr="00A4701B">
        <w:rPr>
          <w:rFonts w:ascii="Times New Roman" w:hAnsi="Times New Roman"/>
          <w:szCs w:val="22"/>
        </w:rPr>
        <w:t>.</w:t>
      </w:r>
      <w:r w:rsidRPr="00A4701B">
        <w:rPr>
          <w:rStyle w:val="FootnoteReference"/>
          <w:rFonts w:ascii="Times New Roman" w:hAnsi="Times New Roman"/>
          <w:sz w:val="22"/>
          <w:szCs w:val="22"/>
        </w:rPr>
        <w:footnoteReference w:id="65"/>
      </w:r>
      <w:r w:rsidRPr="00A4701B">
        <w:rPr>
          <w:rFonts w:ascii="Times New Roman" w:hAnsi="Times New Roman"/>
          <w:szCs w:val="22"/>
        </w:rPr>
        <w:t xml:space="preserve"> Training </w:t>
      </w:r>
      <w:r w:rsidR="00160838">
        <w:rPr>
          <w:rFonts w:ascii="Times New Roman" w:hAnsi="Times New Roman"/>
          <w:szCs w:val="22"/>
        </w:rPr>
        <w:t xml:space="preserve">under this sub-component </w:t>
      </w:r>
      <w:r w:rsidRPr="00A4701B">
        <w:rPr>
          <w:rFonts w:ascii="Times New Roman" w:hAnsi="Times New Roman"/>
          <w:szCs w:val="22"/>
        </w:rPr>
        <w:t xml:space="preserve">will target the following groups: regional municipalities </w:t>
      </w:r>
      <w:r w:rsidRPr="00A4701B">
        <w:rPr>
          <w:rFonts w:ascii="Times New Roman" w:hAnsi="Times New Roman"/>
          <w:szCs w:val="22"/>
        </w:rPr>
        <w:lastRenderedPageBreak/>
        <w:t>an</w:t>
      </w:r>
      <w:r w:rsidR="00DA2131">
        <w:rPr>
          <w:rFonts w:ascii="Times New Roman" w:hAnsi="Times New Roman"/>
          <w:szCs w:val="22"/>
        </w:rPr>
        <w:t xml:space="preserve">d their district branches; the </w:t>
      </w:r>
      <w:proofErr w:type="spellStart"/>
      <w:r w:rsidR="00DA2131">
        <w:rPr>
          <w:rFonts w:ascii="Times New Roman" w:hAnsi="Times New Roman"/>
          <w:szCs w:val="22"/>
        </w:rPr>
        <w:t>Qishloq</w:t>
      </w:r>
      <w:proofErr w:type="spellEnd"/>
      <w:r w:rsidR="00DA2131">
        <w:rPr>
          <w:rFonts w:ascii="Times New Roman" w:hAnsi="Times New Roman"/>
          <w:szCs w:val="22"/>
        </w:rPr>
        <w:t xml:space="preserve"> </w:t>
      </w:r>
      <w:proofErr w:type="spellStart"/>
      <w:r w:rsidR="00DA2131">
        <w:rPr>
          <w:rFonts w:ascii="Times New Roman" w:hAnsi="Times New Roman"/>
          <w:szCs w:val="22"/>
        </w:rPr>
        <w:t>Qurilish</w:t>
      </w:r>
      <w:proofErr w:type="spellEnd"/>
      <w:r w:rsidR="00DA2131">
        <w:rPr>
          <w:rFonts w:ascii="Times New Roman" w:hAnsi="Times New Roman"/>
          <w:szCs w:val="22"/>
        </w:rPr>
        <w:t xml:space="preserve"> </w:t>
      </w:r>
      <w:proofErr w:type="spellStart"/>
      <w:r w:rsidR="00DA2131">
        <w:rPr>
          <w:rFonts w:ascii="Times New Roman" w:hAnsi="Times New Roman"/>
          <w:szCs w:val="22"/>
        </w:rPr>
        <w:t>Loyiha</w:t>
      </w:r>
      <w:proofErr w:type="spellEnd"/>
      <w:r w:rsidRPr="00A4701B">
        <w:rPr>
          <w:rFonts w:ascii="Times New Roman" w:hAnsi="Times New Roman"/>
          <w:szCs w:val="22"/>
        </w:rPr>
        <w:t xml:space="preserve"> De</w:t>
      </w:r>
      <w:r w:rsidR="00DA2131">
        <w:rPr>
          <w:rFonts w:ascii="Times New Roman" w:hAnsi="Times New Roman"/>
          <w:szCs w:val="22"/>
        </w:rPr>
        <w:t xml:space="preserve">sign and Survey Institute; the </w:t>
      </w:r>
      <w:proofErr w:type="spellStart"/>
      <w:r w:rsidR="00DA2131">
        <w:rPr>
          <w:rFonts w:ascii="Times New Roman" w:hAnsi="Times New Roman"/>
          <w:szCs w:val="22"/>
        </w:rPr>
        <w:t>Qishloq</w:t>
      </w:r>
      <w:proofErr w:type="spellEnd"/>
      <w:r w:rsidR="00DA2131">
        <w:rPr>
          <w:rFonts w:ascii="Times New Roman" w:hAnsi="Times New Roman"/>
          <w:szCs w:val="22"/>
        </w:rPr>
        <w:t xml:space="preserve"> </w:t>
      </w:r>
      <w:proofErr w:type="spellStart"/>
      <w:r w:rsidR="00DA2131">
        <w:rPr>
          <w:rFonts w:ascii="Times New Roman" w:hAnsi="Times New Roman"/>
          <w:szCs w:val="22"/>
        </w:rPr>
        <w:t>Qurilish</w:t>
      </w:r>
      <w:proofErr w:type="spellEnd"/>
      <w:r w:rsidR="00DA2131">
        <w:rPr>
          <w:rFonts w:ascii="Times New Roman" w:hAnsi="Times New Roman"/>
          <w:szCs w:val="22"/>
        </w:rPr>
        <w:t xml:space="preserve"> Invest</w:t>
      </w:r>
      <w:r w:rsidRPr="00A4701B">
        <w:rPr>
          <w:rFonts w:ascii="Times New Roman" w:hAnsi="Times New Roman"/>
          <w:szCs w:val="22"/>
        </w:rPr>
        <w:t xml:space="preserve"> Engineering Company; </w:t>
      </w:r>
      <w:r w:rsidR="00DA2131">
        <w:rPr>
          <w:rFonts w:ascii="Times New Roman" w:hAnsi="Times New Roman"/>
          <w:szCs w:val="22"/>
        </w:rPr>
        <w:t xml:space="preserve">and </w:t>
      </w:r>
      <w:r w:rsidRPr="00A4701B">
        <w:rPr>
          <w:rFonts w:ascii="Times New Roman" w:hAnsi="Times New Roman"/>
          <w:szCs w:val="22"/>
        </w:rPr>
        <w:t xml:space="preserve">the departments of the State Committee for Land Resources, Geodesy, Cartography and State </w:t>
      </w:r>
      <w:r w:rsidR="00160838" w:rsidRPr="00A4701B">
        <w:rPr>
          <w:rFonts w:ascii="Times New Roman" w:hAnsi="Times New Roman"/>
          <w:szCs w:val="22"/>
        </w:rPr>
        <w:t>Cadastre</w:t>
      </w:r>
      <w:r w:rsidR="00160838">
        <w:rPr>
          <w:rFonts w:ascii="Times New Roman" w:hAnsi="Times New Roman"/>
          <w:szCs w:val="22"/>
        </w:rPr>
        <w:t>, which is</w:t>
      </w:r>
      <w:r w:rsidRPr="00A4701B">
        <w:rPr>
          <w:rFonts w:ascii="Times New Roman" w:hAnsi="Times New Roman"/>
          <w:szCs w:val="22"/>
        </w:rPr>
        <w:t xml:space="preserve"> responsible for land-use planning; and the Housing and Utilities Unit of the Ministry of Economy.</w:t>
      </w:r>
    </w:p>
    <w:p w14:paraId="368BCBB2" w14:textId="77777777" w:rsidR="00A4701B" w:rsidRPr="00A4701B" w:rsidRDefault="00A4701B" w:rsidP="00492651">
      <w:pPr>
        <w:spacing w:before="120" w:after="120"/>
        <w:rPr>
          <w:rFonts w:ascii="Times New Roman" w:hAnsi="Times New Roman"/>
          <w:szCs w:val="22"/>
          <w:u w:val="single"/>
        </w:rPr>
      </w:pPr>
      <w:r w:rsidRPr="00A4701B">
        <w:rPr>
          <w:rFonts w:ascii="Times New Roman" w:hAnsi="Times New Roman"/>
          <w:szCs w:val="22"/>
          <w:u w:val="single"/>
        </w:rPr>
        <w:t>Summary of Activities, Outputs and Outcomes under Component 3</w:t>
      </w:r>
    </w:p>
    <w:p w14:paraId="55546846" w14:textId="77777777" w:rsidR="00A4701B" w:rsidRPr="00A4701B" w:rsidRDefault="00A4701B" w:rsidP="00492651">
      <w:pPr>
        <w:spacing w:before="120" w:after="120"/>
        <w:rPr>
          <w:rFonts w:ascii="Times New Roman" w:hAnsi="Times New Roman"/>
          <w:color w:val="000000"/>
          <w:szCs w:val="22"/>
        </w:rPr>
      </w:pPr>
      <w:r w:rsidRPr="00A4701B">
        <w:rPr>
          <w:rFonts w:ascii="Times New Roman" w:hAnsi="Times New Roman"/>
          <w:b/>
          <w:i/>
          <w:color w:val="000000"/>
          <w:szCs w:val="22"/>
        </w:rPr>
        <w:t>Outcome 3.1:</w:t>
      </w:r>
      <w:r w:rsidRPr="00A4701B">
        <w:rPr>
          <w:rFonts w:ascii="Times New Roman" w:hAnsi="Times New Roman"/>
          <w:color w:val="000000"/>
          <w:szCs w:val="22"/>
        </w:rPr>
        <w:t xml:space="preserve"> Appropriate policy and regulations, such as </w:t>
      </w:r>
      <w:r w:rsidR="00CA26AE" w:rsidRPr="008D1344">
        <w:rPr>
          <w:rFonts w:ascii="Times New Roman" w:hAnsi="Times New Roman"/>
          <w:szCs w:val="22"/>
        </w:rPr>
        <w:t>strengthened building codes</w:t>
      </w:r>
      <w:r w:rsidRPr="008D1344">
        <w:rPr>
          <w:rFonts w:ascii="Times New Roman" w:hAnsi="Times New Roman"/>
          <w:szCs w:val="22"/>
        </w:rPr>
        <w:t>, are</w:t>
      </w:r>
      <w:r w:rsidRPr="00A4701B">
        <w:rPr>
          <w:rFonts w:ascii="Times New Roman" w:hAnsi="Times New Roman"/>
          <w:color w:val="000000"/>
          <w:szCs w:val="22"/>
        </w:rPr>
        <w:t xml:space="preserve"> in place to enable scaled-up construction of low-carbon housing and settlements</w:t>
      </w:r>
    </w:p>
    <w:p w14:paraId="5355570C" w14:textId="77777777" w:rsidR="00A4701B" w:rsidRPr="009430B7" w:rsidRDefault="00A4701B" w:rsidP="00492651">
      <w:pPr>
        <w:spacing w:before="120" w:after="120"/>
        <w:rPr>
          <w:rFonts w:ascii="Times New Roman" w:hAnsi="Times New Roman"/>
          <w:bCs/>
          <w:szCs w:val="22"/>
        </w:rPr>
      </w:pPr>
      <w:r w:rsidRPr="00EC0884">
        <w:rPr>
          <w:rFonts w:ascii="Times New Roman" w:hAnsi="Times New Roman"/>
          <w:b/>
          <w:bCs/>
          <w:szCs w:val="22"/>
        </w:rPr>
        <w:t>Output 3.1:</w:t>
      </w:r>
      <w:r w:rsidRPr="00545156">
        <w:rPr>
          <w:rFonts w:ascii="Times New Roman" w:hAnsi="Times New Roman"/>
          <w:bCs/>
          <w:szCs w:val="22"/>
        </w:rPr>
        <w:t xml:space="preserve"> </w:t>
      </w:r>
      <w:r w:rsidR="00CA26AE" w:rsidRPr="008D1344">
        <w:rPr>
          <w:rFonts w:ascii="Times New Roman" w:hAnsi="Times New Roman"/>
          <w:noProof/>
          <w:szCs w:val="22"/>
        </w:rPr>
        <w:t>Building codes</w:t>
      </w:r>
      <w:r w:rsidR="00CA26AE" w:rsidRPr="008D1344">
        <w:rPr>
          <w:rStyle w:val="FootnoteReference"/>
          <w:rFonts w:ascii="Times New Roman" w:hAnsi="Times New Roman"/>
          <w:noProof/>
          <w:sz w:val="22"/>
          <w:szCs w:val="22"/>
        </w:rPr>
        <w:footnoteReference w:id="66"/>
      </w:r>
      <w:r w:rsidR="00CA26AE" w:rsidRPr="00EC0884">
        <w:rPr>
          <w:rFonts w:ascii="Times New Roman" w:hAnsi="Times New Roman"/>
          <w:noProof/>
          <w:szCs w:val="22"/>
        </w:rPr>
        <w:t xml:space="preserve"> </w:t>
      </w:r>
      <w:r w:rsidRPr="00545156">
        <w:rPr>
          <w:rFonts w:ascii="Times New Roman" w:hAnsi="Times New Roman"/>
          <w:noProof/>
          <w:szCs w:val="22"/>
        </w:rPr>
        <w:t xml:space="preserve"> for new rural ho</w:t>
      </w:r>
      <w:r w:rsidRPr="009430B7">
        <w:rPr>
          <w:rFonts w:ascii="Times New Roman" w:hAnsi="Times New Roman"/>
          <w:noProof/>
          <w:szCs w:val="22"/>
        </w:rPr>
        <w:t>using strengthened</w:t>
      </w:r>
      <w:r w:rsidRPr="009430B7">
        <w:rPr>
          <w:rFonts w:ascii="Times New Roman" w:hAnsi="Times New Roman"/>
          <w:szCs w:val="22"/>
        </w:rPr>
        <w:t>.</w:t>
      </w:r>
    </w:p>
    <w:p w14:paraId="7321E063" w14:textId="77777777" w:rsidR="00A4701B" w:rsidRPr="00EC0884" w:rsidRDefault="00A4701B" w:rsidP="00492651">
      <w:pPr>
        <w:spacing w:before="120" w:after="120"/>
        <w:rPr>
          <w:rFonts w:ascii="Times New Roman" w:hAnsi="Times New Roman"/>
          <w:i/>
          <w:szCs w:val="22"/>
        </w:rPr>
      </w:pPr>
      <w:r w:rsidRPr="00EC0884">
        <w:rPr>
          <w:rFonts w:ascii="Times New Roman" w:hAnsi="Times New Roman"/>
          <w:i/>
          <w:szCs w:val="22"/>
        </w:rPr>
        <w:t>Activities:</w:t>
      </w:r>
    </w:p>
    <w:p w14:paraId="75AA3411" w14:textId="77777777" w:rsidR="00A4701B" w:rsidRPr="00EC0884" w:rsidRDefault="00A4701B" w:rsidP="00E305EF">
      <w:pPr>
        <w:spacing w:after="0"/>
        <w:ind w:left="720" w:hanging="720"/>
        <w:rPr>
          <w:rFonts w:ascii="Times New Roman" w:hAnsi="Times New Roman"/>
          <w:szCs w:val="22"/>
        </w:rPr>
      </w:pPr>
      <w:r w:rsidRPr="00545156">
        <w:rPr>
          <w:rFonts w:ascii="Times New Roman" w:hAnsi="Times New Roman"/>
          <w:szCs w:val="22"/>
        </w:rPr>
        <w:t>3.1.1</w:t>
      </w:r>
      <w:r w:rsidRPr="00545156">
        <w:rPr>
          <w:rFonts w:ascii="Times New Roman" w:hAnsi="Times New Roman"/>
          <w:szCs w:val="22"/>
        </w:rPr>
        <w:tab/>
        <w:t xml:space="preserve">Convene stakeholders and develop a road map for strengthening the </w:t>
      </w:r>
      <w:r w:rsidR="00CA26AE" w:rsidRPr="008D1344">
        <w:rPr>
          <w:rFonts w:ascii="Times New Roman" w:hAnsi="Times New Roman"/>
          <w:szCs w:val="22"/>
        </w:rPr>
        <w:t>codes</w:t>
      </w:r>
      <w:r w:rsidRPr="00EC0884">
        <w:rPr>
          <w:rFonts w:ascii="Times New Roman" w:hAnsi="Times New Roman"/>
          <w:szCs w:val="22"/>
        </w:rPr>
        <w:t xml:space="preserve"> for new rural residential buildings</w:t>
      </w:r>
    </w:p>
    <w:p w14:paraId="1D9C64FE" w14:textId="77777777" w:rsidR="00A4701B" w:rsidRPr="009430B7" w:rsidRDefault="00A4701B" w:rsidP="00E305EF">
      <w:pPr>
        <w:spacing w:after="0"/>
        <w:ind w:left="720" w:hanging="720"/>
        <w:rPr>
          <w:rFonts w:ascii="Times New Roman" w:hAnsi="Times New Roman"/>
          <w:szCs w:val="22"/>
        </w:rPr>
      </w:pPr>
      <w:r w:rsidRPr="008D1344">
        <w:rPr>
          <w:rFonts w:ascii="Times New Roman" w:hAnsi="Times New Roman"/>
          <w:szCs w:val="22"/>
        </w:rPr>
        <w:t>3.1.2</w:t>
      </w:r>
      <w:r w:rsidRPr="008D1344">
        <w:rPr>
          <w:rFonts w:ascii="Times New Roman" w:hAnsi="Times New Roman"/>
          <w:szCs w:val="22"/>
        </w:rPr>
        <w:tab/>
        <w:t>D</w:t>
      </w:r>
      <w:r w:rsidRPr="00EC0884">
        <w:rPr>
          <w:rFonts w:ascii="Times New Roman" w:hAnsi="Times New Roman"/>
          <w:szCs w:val="22"/>
        </w:rPr>
        <w:t xml:space="preserve">evelop a roadmap for the adoption of standards and/or certification of </w:t>
      </w:r>
      <w:r w:rsidR="00C052D3" w:rsidRPr="00545156">
        <w:rPr>
          <w:rFonts w:ascii="Times New Roman" w:hAnsi="Times New Roman"/>
          <w:szCs w:val="22"/>
        </w:rPr>
        <w:t>EE, Low-Carbon, and Nearly Zero</w:t>
      </w:r>
      <w:r w:rsidR="00C052D3" w:rsidRPr="009430B7">
        <w:rPr>
          <w:rFonts w:ascii="Times New Roman" w:hAnsi="Times New Roman"/>
          <w:szCs w:val="22"/>
        </w:rPr>
        <w:t>-Energy</w:t>
      </w:r>
      <w:r w:rsidRPr="009430B7">
        <w:rPr>
          <w:rFonts w:ascii="Times New Roman" w:hAnsi="Times New Roman"/>
          <w:szCs w:val="22"/>
        </w:rPr>
        <w:t xml:space="preserve"> residential buildings or another relevant designation for low-emissions buildings.</w:t>
      </w:r>
    </w:p>
    <w:p w14:paraId="13DB1EA5" w14:textId="77777777" w:rsidR="00A4701B" w:rsidRPr="00545156" w:rsidRDefault="00A4701B" w:rsidP="00E305EF">
      <w:pPr>
        <w:spacing w:after="0"/>
        <w:ind w:left="720" w:hanging="720"/>
        <w:rPr>
          <w:rFonts w:ascii="Times New Roman" w:hAnsi="Times New Roman"/>
          <w:szCs w:val="22"/>
        </w:rPr>
      </w:pPr>
      <w:r w:rsidRPr="009430B7">
        <w:rPr>
          <w:rFonts w:ascii="Times New Roman" w:hAnsi="Times New Roman"/>
          <w:szCs w:val="22"/>
        </w:rPr>
        <w:t>3.1.3</w:t>
      </w:r>
      <w:r w:rsidRPr="009430B7">
        <w:rPr>
          <w:rFonts w:ascii="Times New Roman" w:hAnsi="Times New Roman"/>
          <w:szCs w:val="22"/>
        </w:rPr>
        <w:tab/>
        <w:t xml:space="preserve">Compile technical recommendations for the strengthened </w:t>
      </w:r>
      <w:r w:rsidR="00CA26AE" w:rsidRPr="008D1344">
        <w:rPr>
          <w:rFonts w:ascii="Times New Roman" w:hAnsi="Times New Roman"/>
          <w:szCs w:val="22"/>
        </w:rPr>
        <w:t>codes</w:t>
      </w:r>
      <w:r w:rsidRPr="00EC0884">
        <w:rPr>
          <w:rFonts w:ascii="Times New Roman" w:hAnsi="Times New Roman"/>
          <w:szCs w:val="22"/>
        </w:rPr>
        <w:t>, agree on targets (taking various climatic zones, availability of construction materials and cost-</w:t>
      </w:r>
      <w:r w:rsidRPr="00545156">
        <w:rPr>
          <w:rFonts w:ascii="Times New Roman" w:hAnsi="Times New Roman"/>
          <w:szCs w:val="22"/>
        </w:rPr>
        <w:t>effectiveness considerations into account), and undertake any additional work necessary to develop the proposed MEPS</w:t>
      </w:r>
    </w:p>
    <w:p w14:paraId="58336686" w14:textId="77777777" w:rsidR="00A4701B" w:rsidRPr="00EC0884" w:rsidRDefault="00A4701B" w:rsidP="00E305EF">
      <w:pPr>
        <w:spacing w:after="0"/>
        <w:ind w:left="720" w:hanging="720"/>
        <w:rPr>
          <w:rFonts w:ascii="Times New Roman" w:hAnsi="Times New Roman"/>
          <w:szCs w:val="22"/>
        </w:rPr>
      </w:pPr>
      <w:r w:rsidRPr="009430B7">
        <w:rPr>
          <w:rFonts w:ascii="Times New Roman" w:hAnsi="Times New Roman"/>
          <w:szCs w:val="22"/>
        </w:rPr>
        <w:t>3.1.4</w:t>
      </w:r>
      <w:r w:rsidRPr="009430B7">
        <w:rPr>
          <w:rFonts w:ascii="Times New Roman" w:hAnsi="Times New Roman"/>
          <w:szCs w:val="22"/>
        </w:rPr>
        <w:tab/>
        <w:t xml:space="preserve">Submit recommendations in the form of draft </w:t>
      </w:r>
      <w:r w:rsidR="008953DD" w:rsidRPr="008D1344">
        <w:rPr>
          <w:rFonts w:ascii="Times New Roman" w:hAnsi="Times New Roman"/>
          <w:szCs w:val="22"/>
        </w:rPr>
        <w:t>codes</w:t>
      </w:r>
      <w:r w:rsidRPr="00EC0884">
        <w:rPr>
          <w:rFonts w:ascii="Times New Roman" w:hAnsi="Times New Roman"/>
          <w:szCs w:val="22"/>
        </w:rPr>
        <w:t xml:space="preserve"> and any other relevant designation that certifies energy performance exceeding the </w:t>
      </w:r>
      <w:r w:rsidR="008953DD" w:rsidRPr="008D1344">
        <w:rPr>
          <w:rFonts w:ascii="Times New Roman" w:hAnsi="Times New Roman"/>
          <w:szCs w:val="22"/>
        </w:rPr>
        <w:t>codes</w:t>
      </w:r>
      <w:r w:rsidRPr="00EC0884">
        <w:rPr>
          <w:rFonts w:ascii="Times New Roman" w:hAnsi="Times New Roman"/>
          <w:szCs w:val="22"/>
        </w:rPr>
        <w:t xml:space="preserve"> to </w:t>
      </w:r>
      <w:proofErr w:type="spellStart"/>
      <w:r w:rsidRPr="00EC0884">
        <w:rPr>
          <w:rFonts w:ascii="Times New Roman" w:hAnsi="Times New Roman"/>
          <w:szCs w:val="22"/>
        </w:rPr>
        <w:t>Gosarchitectstroy</w:t>
      </w:r>
      <w:proofErr w:type="spellEnd"/>
    </w:p>
    <w:p w14:paraId="46F10091" w14:textId="77777777" w:rsidR="00A4701B" w:rsidRPr="00EC0884" w:rsidRDefault="00A4701B" w:rsidP="00E305EF">
      <w:pPr>
        <w:spacing w:after="0"/>
        <w:ind w:left="720" w:hanging="720"/>
        <w:rPr>
          <w:rFonts w:ascii="Times New Roman" w:hAnsi="Times New Roman"/>
          <w:szCs w:val="22"/>
        </w:rPr>
      </w:pPr>
      <w:r w:rsidRPr="00545156">
        <w:rPr>
          <w:rFonts w:ascii="Times New Roman" w:hAnsi="Times New Roman"/>
          <w:szCs w:val="22"/>
        </w:rPr>
        <w:t>3.1.5</w:t>
      </w:r>
      <w:r w:rsidRPr="00545156">
        <w:rPr>
          <w:rFonts w:ascii="Times New Roman" w:hAnsi="Times New Roman"/>
          <w:szCs w:val="22"/>
        </w:rPr>
        <w:tab/>
        <w:t xml:space="preserve">Undertake any revisions or modifications necessary based on feedback and submit final proposed </w:t>
      </w:r>
      <w:r w:rsidR="008953DD" w:rsidRPr="008D1344">
        <w:rPr>
          <w:rFonts w:ascii="Times New Roman" w:hAnsi="Times New Roman"/>
          <w:szCs w:val="22"/>
        </w:rPr>
        <w:t>codes</w:t>
      </w:r>
      <w:r w:rsidRPr="00EC0884">
        <w:rPr>
          <w:rFonts w:ascii="Times New Roman" w:hAnsi="Times New Roman"/>
          <w:szCs w:val="22"/>
        </w:rPr>
        <w:t xml:space="preserve"> and other designations to </w:t>
      </w:r>
      <w:proofErr w:type="spellStart"/>
      <w:r w:rsidRPr="00EC0884">
        <w:rPr>
          <w:rFonts w:ascii="Times New Roman" w:hAnsi="Times New Roman"/>
          <w:szCs w:val="22"/>
        </w:rPr>
        <w:t>Gosarchitectstroy</w:t>
      </w:r>
      <w:proofErr w:type="spellEnd"/>
    </w:p>
    <w:p w14:paraId="26AF8502" w14:textId="77777777" w:rsidR="00A4701B" w:rsidRPr="00A4701B" w:rsidRDefault="00A4701B" w:rsidP="00E305EF">
      <w:pPr>
        <w:spacing w:after="0"/>
        <w:rPr>
          <w:rFonts w:ascii="Times New Roman" w:hAnsi="Times New Roman"/>
          <w:color w:val="000000"/>
          <w:szCs w:val="22"/>
        </w:rPr>
      </w:pPr>
      <w:r w:rsidRPr="008D1344">
        <w:rPr>
          <w:rFonts w:ascii="Times New Roman" w:hAnsi="Times New Roman"/>
          <w:szCs w:val="22"/>
        </w:rPr>
        <w:t>3.1.6</w:t>
      </w:r>
      <w:r w:rsidRPr="008D1344">
        <w:rPr>
          <w:rFonts w:ascii="Times New Roman" w:hAnsi="Times New Roman"/>
          <w:szCs w:val="22"/>
        </w:rPr>
        <w:tab/>
        <w:t>Develop and submit recommendations on a “nearly zero-energy building” designat</w:t>
      </w:r>
      <w:r w:rsidRPr="00A4701B">
        <w:rPr>
          <w:rFonts w:ascii="Times New Roman" w:hAnsi="Times New Roman"/>
          <w:color w:val="000000"/>
          <w:szCs w:val="22"/>
        </w:rPr>
        <w:t>ion.</w:t>
      </w:r>
    </w:p>
    <w:p w14:paraId="0DE1FD27" w14:textId="1B6194BD" w:rsidR="00A4701B" w:rsidRPr="00A4701B" w:rsidRDefault="00A4701B" w:rsidP="00695D03">
      <w:pPr>
        <w:spacing w:before="120" w:after="120"/>
        <w:rPr>
          <w:rFonts w:ascii="Times New Roman" w:hAnsi="Times New Roman"/>
          <w:color w:val="000000"/>
          <w:szCs w:val="22"/>
        </w:rPr>
      </w:pPr>
      <w:r w:rsidRPr="00A4701B">
        <w:rPr>
          <w:rFonts w:ascii="Times New Roman" w:hAnsi="Times New Roman"/>
          <w:b/>
          <w:i/>
          <w:color w:val="000000"/>
          <w:szCs w:val="22"/>
        </w:rPr>
        <w:t>Outcome 3.2:</w:t>
      </w:r>
      <w:r w:rsidRPr="00A4701B">
        <w:rPr>
          <w:rFonts w:ascii="Times New Roman" w:hAnsi="Times New Roman"/>
          <w:color w:val="000000"/>
          <w:szCs w:val="22"/>
        </w:rPr>
        <w:t xml:space="preserve"> </w:t>
      </w:r>
      <w:proofErr w:type="spellStart"/>
      <w:r w:rsidRPr="00A4701B">
        <w:rPr>
          <w:rFonts w:ascii="Times New Roman" w:hAnsi="Times New Roman"/>
          <w:color w:val="000000"/>
          <w:szCs w:val="22"/>
        </w:rPr>
        <w:t>Gosarchitectstroy</w:t>
      </w:r>
      <w:proofErr w:type="spellEnd"/>
      <w:r w:rsidRPr="00A4701B">
        <w:rPr>
          <w:rFonts w:ascii="Times New Roman" w:hAnsi="Times New Roman"/>
          <w:color w:val="000000"/>
          <w:szCs w:val="22"/>
        </w:rPr>
        <w:t xml:space="preserve"> and its territorial divisions have the capacity to appraise standard EE/low-carbon home design under the green mortgage scheme and ensure compliance with new </w:t>
      </w:r>
      <w:r w:rsidRPr="00467DF0">
        <w:rPr>
          <w:rFonts w:ascii="Times New Roman" w:hAnsi="Times New Roman"/>
          <w:color w:val="000000"/>
          <w:szCs w:val="22"/>
        </w:rPr>
        <w:t xml:space="preserve">building codes and </w:t>
      </w:r>
      <w:r w:rsidR="00195D81">
        <w:rPr>
          <w:rFonts w:ascii="Times New Roman" w:hAnsi="Times New Roman"/>
          <w:color w:val="000000"/>
          <w:szCs w:val="22"/>
        </w:rPr>
        <w:t>the minimum energy performance standards in them</w:t>
      </w:r>
    </w:p>
    <w:p w14:paraId="0A014994" w14:textId="7D946F64" w:rsidR="00A4701B" w:rsidRPr="00A4701B" w:rsidRDefault="00A4701B" w:rsidP="00695D03">
      <w:pPr>
        <w:spacing w:before="120" w:after="120"/>
        <w:rPr>
          <w:rFonts w:ascii="Times New Roman" w:hAnsi="Times New Roman"/>
          <w:color w:val="000000"/>
          <w:szCs w:val="22"/>
        </w:rPr>
      </w:pPr>
      <w:r w:rsidRPr="00A4701B">
        <w:rPr>
          <w:rFonts w:ascii="Times New Roman" w:hAnsi="Times New Roman"/>
          <w:b/>
          <w:szCs w:val="22"/>
        </w:rPr>
        <w:t>Output 3.2:</w:t>
      </w:r>
      <w:r w:rsidRPr="00A4701B">
        <w:rPr>
          <w:rFonts w:ascii="Times New Roman" w:hAnsi="Times New Roman"/>
          <w:szCs w:val="22"/>
        </w:rPr>
        <w:t xml:space="preserve"> </w:t>
      </w:r>
      <w:proofErr w:type="spellStart"/>
      <w:r w:rsidRPr="00A4701B">
        <w:rPr>
          <w:rFonts w:ascii="Times New Roman" w:hAnsi="Times New Roman"/>
          <w:color w:val="000000"/>
          <w:szCs w:val="22"/>
        </w:rPr>
        <w:t>Gosarchitectstroy</w:t>
      </w:r>
      <w:proofErr w:type="spellEnd"/>
      <w:r w:rsidRPr="00A4701B">
        <w:rPr>
          <w:rFonts w:ascii="Times New Roman" w:hAnsi="Times New Roman"/>
          <w:color w:val="000000"/>
          <w:szCs w:val="22"/>
        </w:rPr>
        <w:t xml:space="preserve"> staff </w:t>
      </w:r>
      <w:r w:rsidR="00262097">
        <w:rPr>
          <w:rFonts w:ascii="Times New Roman" w:hAnsi="Times New Roman"/>
          <w:color w:val="000000"/>
          <w:szCs w:val="22"/>
        </w:rPr>
        <w:t xml:space="preserve">organized and </w:t>
      </w:r>
      <w:r w:rsidRPr="00A4701B">
        <w:rPr>
          <w:rFonts w:ascii="Times New Roman" w:hAnsi="Times New Roman"/>
          <w:color w:val="000000"/>
          <w:szCs w:val="22"/>
        </w:rPr>
        <w:t>trained in</w:t>
      </w:r>
      <w:r w:rsidR="00262097">
        <w:rPr>
          <w:rFonts w:ascii="Times New Roman" w:hAnsi="Times New Roman"/>
          <w:color w:val="000000"/>
          <w:szCs w:val="22"/>
        </w:rPr>
        <w:t xml:space="preserve"> a way that allows the agency to</w:t>
      </w:r>
      <w:r w:rsidRPr="00A4701B">
        <w:rPr>
          <w:rFonts w:ascii="Times New Roman" w:hAnsi="Times New Roman"/>
          <w:color w:val="000000"/>
          <w:szCs w:val="22"/>
        </w:rPr>
        <w:t xml:space="preserve"> apprais</w:t>
      </w:r>
      <w:r w:rsidR="00262097">
        <w:rPr>
          <w:rFonts w:ascii="Times New Roman" w:hAnsi="Times New Roman"/>
          <w:color w:val="000000"/>
          <w:szCs w:val="22"/>
        </w:rPr>
        <w:t>e</w:t>
      </w:r>
      <w:r w:rsidRPr="00A4701B">
        <w:rPr>
          <w:rFonts w:ascii="Times New Roman" w:hAnsi="Times New Roman"/>
          <w:color w:val="000000"/>
          <w:szCs w:val="22"/>
        </w:rPr>
        <w:t xml:space="preserve"> energy-efficient designs </w:t>
      </w:r>
      <w:r w:rsidR="00262097">
        <w:rPr>
          <w:rFonts w:ascii="Times New Roman" w:hAnsi="Times New Roman"/>
          <w:color w:val="000000"/>
          <w:szCs w:val="22"/>
        </w:rPr>
        <w:t>for</w:t>
      </w:r>
      <w:r w:rsidR="00262097" w:rsidRPr="00A4701B">
        <w:rPr>
          <w:rFonts w:ascii="Times New Roman" w:hAnsi="Times New Roman"/>
          <w:color w:val="000000"/>
          <w:szCs w:val="22"/>
        </w:rPr>
        <w:t xml:space="preserve"> </w:t>
      </w:r>
      <w:r w:rsidRPr="00A4701B">
        <w:rPr>
          <w:rFonts w:ascii="Times New Roman" w:hAnsi="Times New Roman"/>
          <w:color w:val="000000"/>
          <w:szCs w:val="22"/>
        </w:rPr>
        <w:t>residential buildings and enforc</w:t>
      </w:r>
      <w:r w:rsidR="00262097">
        <w:rPr>
          <w:rFonts w:ascii="Times New Roman" w:hAnsi="Times New Roman"/>
          <w:color w:val="000000"/>
          <w:szCs w:val="22"/>
        </w:rPr>
        <w:t>e</w:t>
      </w:r>
      <w:r w:rsidRPr="00A4701B">
        <w:rPr>
          <w:rFonts w:ascii="Times New Roman" w:hAnsi="Times New Roman"/>
          <w:color w:val="000000"/>
          <w:szCs w:val="22"/>
        </w:rPr>
        <w:t xml:space="preserve"> compliance of all residential buildings with strengthened </w:t>
      </w:r>
      <w:r w:rsidR="008953DD">
        <w:rPr>
          <w:rFonts w:ascii="Times New Roman" w:hAnsi="Times New Roman"/>
          <w:color w:val="000000"/>
          <w:szCs w:val="22"/>
        </w:rPr>
        <w:t>building codes</w:t>
      </w:r>
    </w:p>
    <w:p w14:paraId="697F4526" w14:textId="77777777" w:rsidR="00A4701B" w:rsidRPr="00A4701B" w:rsidRDefault="00A4701B" w:rsidP="00E305EF">
      <w:pPr>
        <w:spacing w:after="0"/>
        <w:rPr>
          <w:rFonts w:ascii="Times New Roman" w:hAnsi="Times New Roman"/>
          <w:i/>
          <w:szCs w:val="22"/>
        </w:rPr>
      </w:pPr>
      <w:r w:rsidRPr="00A4701B">
        <w:rPr>
          <w:rFonts w:ascii="Times New Roman" w:hAnsi="Times New Roman"/>
          <w:i/>
          <w:szCs w:val="22"/>
        </w:rPr>
        <w:t>Activities:</w:t>
      </w:r>
    </w:p>
    <w:p w14:paraId="528CBB5D"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3.2.1</w:t>
      </w:r>
      <w:r w:rsidRPr="00A4701B">
        <w:rPr>
          <w:rFonts w:ascii="Times New Roman" w:hAnsi="Times New Roman"/>
          <w:szCs w:val="22"/>
        </w:rPr>
        <w:tab/>
        <w:t>Review functional responsibilities of UMDPO and its regional branches in building code enforcement</w:t>
      </w:r>
    </w:p>
    <w:p w14:paraId="7BFCC296" w14:textId="77777777" w:rsidR="00A4701B" w:rsidRDefault="00A4701B" w:rsidP="00E305EF">
      <w:pPr>
        <w:spacing w:after="0"/>
        <w:ind w:left="720" w:hanging="720"/>
        <w:rPr>
          <w:rFonts w:ascii="Times New Roman" w:hAnsi="Times New Roman"/>
          <w:szCs w:val="22"/>
        </w:rPr>
      </w:pPr>
      <w:r w:rsidRPr="00A4701B">
        <w:rPr>
          <w:rFonts w:ascii="Times New Roman" w:hAnsi="Times New Roman"/>
          <w:szCs w:val="22"/>
        </w:rPr>
        <w:t>3.2.2</w:t>
      </w:r>
      <w:r w:rsidRPr="00A4701B">
        <w:rPr>
          <w:rFonts w:ascii="Times New Roman" w:hAnsi="Times New Roman"/>
          <w:szCs w:val="22"/>
        </w:rPr>
        <w:tab/>
        <w:t>Conduct a training needs assessment and stocktaking of lessons learned from previous training provided in the public buildings sector</w:t>
      </w:r>
    </w:p>
    <w:p w14:paraId="2AC1F299" w14:textId="77777777" w:rsidR="00262097" w:rsidRPr="00A4701B" w:rsidRDefault="00262097" w:rsidP="00E305EF">
      <w:pPr>
        <w:spacing w:after="0"/>
        <w:ind w:left="720" w:hanging="720"/>
        <w:rPr>
          <w:rFonts w:ascii="Times New Roman" w:hAnsi="Times New Roman"/>
          <w:szCs w:val="22"/>
        </w:rPr>
      </w:pPr>
      <w:r>
        <w:rPr>
          <w:rFonts w:ascii="Times New Roman" w:hAnsi="Times New Roman"/>
          <w:szCs w:val="22"/>
        </w:rPr>
        <w:t>3.2.3</w:t>
      </w:r>
      <w:r>
        <w:rPr>
          <w:rFonts w:ascii="Times New Roman" w:hAnsi="Times New Roman"/>
          <w:szCs w:val="22"/>
        </w:rPr>
        <w:tab/>
        <w:t xml:space="preserve">Make specific recommendations to </w:t>
      </w:r>
      <w:proofErr w:type="spellStart"/>
      <w:r>
        <w:rPr>
          <w:rFonts w:ascii="Times New Roman" w:hAnsi="Times New Roman"/>
          <w:szCs w:val="22"/>
        </w:rPr>
        <w:t>Gosarchitectstroy</w:t>
      </w:r>
      <w:proofErr w:type="spellEnd"/>
      <w:r>
        <w:rPr>
          <w:rFonts w:ascii="Times New Roman" w:hAnsi="Times New Roman"/>
          <w:szCs w:val="22"/>
        </w:rPr>
        <w:t xml:space="preserve"> on the organization of building codes enforcement</w:t>
      </w:r>
    </w:p>
    <w:p w14:paraId="6D84A608"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3.2.</w:t>
      </w:r>
      <w:r w:rsidR="00262097">
        <w:rPr>
          <w:rFonts w:ascii="Times New Roman" w:hAnsi="Times New Roman"/>
          <w:szCs w:val="22"/>
        </w:rPr>
        <w:t>4</w:t>
      </w:r>
      <w:r w:rsidRPr="00A4701B">
        <w:rPr>
          <w:rFonts w:ascii="Times New Roman" w:hAnsi="Times New Roman"/>
          <w:szCs w:val="22"/>
        </w:rPr>
        <w:tab/>
        <w:t>Provide management training on new roles and responsibilities</w:t>
      </w:r>
    </w:p>
    <w:p w14:paraId="14E26191"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3.2.</w:t>
      </w:r>
      <w:r w:rsidR="00262097">
        <w:rPr>
          <w:rFonts w:ascii="Times New Roman" w:hAnsi="Times New Roman"/>
          <w:szCs w:val="22"/>
        </w:rPr>
        <w:t>5</w:t>
      </w:r>
      <w:r w:rsidRPr="00A4701B">
        <w:rPr>
          <w:rFonts w:ascii="Times New Roman" w:hAnsi="Times New Roman"/>
          <w:szCs w:val="22"/>
        </w:rPr>
        <w:tab/>
        <w:t>Define the process of technical training and credentialing UMDPO staff</w:t>
      </w:r>
    </w:p>
    <w:p w14:paraId="4BC5B770"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3.2.</w:t>
      </w:r>
      <w:r w:rsidR="00262097">
        <w:rPr>
          <w:rFonts w:ascii="Times New Roman" w:hAnsi="Times New Roman"/>
          <w:szCs w:val="22"/>
        </w:rPr>
        <w:t>6</w:t>
      </w:r>
      <w:r w:rsidRPr="00A4701B">
        <w:rPr>
          <w:rFonts w:ascii="Times New Roman" w:hAnsi="Times New Roman"/>
          <w:szCs w:val="22"/>
        </w:rPr>
        <w:tab/>
        <w:t xml:space="preserve">Develop and launch a training-of-trainers programme for in-service training on </w:t>
      </w:r>
      <w:r w:rsidR="008953DD">
        <w:rPr>
          <w:rFonts w:ascii="Times New Roman" w:hAnsi="Times New Roman"/>
          <w:szCs w:val="22"/>
        </w:rPr>
        <w:t>strengthened thermal performance requirements</w:t>
      </w:r>
      <w:r w:rsidRPr="00A4701B">
        <w:rPr>
          <w:rFonts w:ascii="Times New Roman" w:hAnsi="Times New Roman"/>
          <w:szCs w:val="22"/>
        </w:rPr>
        <w:t xml:space="preserve"> and code compliance </w:t>
      </w:r>
      <w:r w:rsidR="00B30123" w:rsidRPr="00467DF0">
        <w:rPr>
          <w:rFonts w:ascii="Times New Roman" w:hAnsi="Times New Roman"/>
          <w:szCs w:val="22"/>
        </w:rPr>
        <w:t>and building certification/labelling</w:t>
      </w:r>
      <w:r w:rsidR="00B30123">
        <w:rPr>
          <w:rFonts w:ascii="Times New Roman" w:hAnsi="Times New Roman"/>
          <w:szCs w:val="22"/>
        </w:rPr>
        <w:t xml:space="preserve"> </w:t>
      </w:r>
      <w:r w:rsidRPr="00A4701B">
        <w:rPr>
          <w:rFonts w:ascii="Times New Roman" w:hAnsi="Times New Roman"/>
          <w:szCs w:val="22"/>
        </w:rPr>
        <w:t>for inspectors and architects from design agencies.</w:t>
      </w:r>
    </w:p>
    <w:p w14:paraId="7B1B33A1" w14:textId="7E4B8511"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lastRenderedPageBreak/>
        <w:t>3.2.</w:t>
      </w:r>
      <w:r w:rsidR="00262097">
        <w:rPr>
          <w:rFonts w:ascii="Times New Roman" w:hAnsi="Times New Roman"/>
          <w:szCs w:val="22"/>
        </w:rPr>
        <w:t>7</w:t>
      </w:r>
      <w:r w:rsidRPr="00A4701B">
        <w:rPr>
          <w:rFonts w:ascii="Times New Roman" w:hAnsi="Times New Roman"/>
          <w:szCs w:val="22"/>
        </w:rPr>
        <w:tab/>
      </w:r>
      <w:r w:rsidR="001D02E5">
        <w:rPr>
          <w:rFonts w:ascii="Times New Roman" w:hAnsi="Times New Roman"/>
          <w:szCs w:val="22"/>
        </w:rPr>
        <w:t xml:space="preserve">Develop, </w:t>
      </w:r>
      <w:r w:rsidR="001D02E5">
        <w:rPr>
          <w:rFonts w:ascii="Times New Roman" w:eastAsia="Calibri" w:hAnsi="Times New Roman"/>
          <w:szCs w:val="22"/>
        </w:rPr>
        <w:t>d</w:t>
      </w:r>
      <w:r w:rsidRPr="00A4701B">
        <w:rPr>
          <w:rFonts w:ascii="Times New Roman" w:eastAsia="Calibri" w:hAnsi="Times New Roman"/>
          <w:szCs w:val="22"/>
        </w:rPr>
        <w:t>raft, publish, and disseminate official guidance manuals on energy-efficient design solutions, calculation methods</w:t>
      </w:r>
      <w:r w:rsidR="001D02E5">
        <w:rPr>
          <w:rFonts w:ascii="Times New Roman" w:eastAsia="Calibri" w:hAnsi="Times New Roman"/>
          <w:szCs w:val="22"/>
        </w:rPr>
        <w:t xml:space="preserve"> (including spreadsheet-based software for calculating building energy performance</w:t>
      </w:r>
      <w:r w:rsidR="007F3419" w:rsidRPr="007F3419">
        <w:rPr>
          <w:rFonts w:ascii="Times New Roman" w:eastAsia="Calibri" w:hAnsi="Times New Roman"/>
          <w:szCs w:val="22"/>
          <w:lang w:val="en-US"/>
        </w:rPr>
        <w:t>)</w:t>
      </w:r>
      <w:r w:rsidRPr="00A4701B">
        <w:rPr>
          <w:rFonts w:ascii="Times New Roman" w:eastAsia="Calibri" w:hAnsi="Times New Roman"/>
          <w:szCs w:val="22"/>
        </w:rPr>
        <w:t xml:space="preserve">, and interpretation of the code. </w:t>
      </w:r>
    </w:p>
    <w:p w14:paraId="5D988F90" w14:textId="77777777" w:rsidR="00A4701B" w:rsidRPr="00654A53" w:rsidRDefault="00A4701B" w:rsidP="003C25CA">
      <w:pPr>
        <w:pStyle w:val="ColorfulShading-Accent31"/>
        <w:numPr>
          <w:ilvl w:val="2"/>
          <w:numId w:val="54"/>
        </w:numPr>
        <w:spacing w:after="0" w:line="259" w:lineRule="auto"/>
        <w:contextualSpacing/>
        <w:rPr>
          <w:rFonts w:ascii="Times New Roman" w:hAnsi="Times New Roman" w:cs="Times New Roman"/>
          <w:sz w:val="22"/>
          <w:szCs w:val="22"/>
          <w:lang w:val="en-US"/>
        </w:rPr>
      </w:pPr>
      <w:r w:rsidRPr="00654A53">
        <w:rPr>
          <w:rFonts w:ascii="Times New Roman" w:hAnsi="Times New Roman" w:cs="Times New Roman"/>
          <w:sz w:val="22"/>
          <w:szCs w:val="22"/>
          <w:lang w:val="en-US"/>
        </w:rPr>
        <w:t>Deliver in-service training for UMDPO staff on design reviews, site checks, commissioning procedures, and operational features of efficient buildings</w:t>
      </w:r>
    </w:p>
    <w:p w14:paraId="40C86CB1" w14:textId="77777777" w:rsidR="00A4701B" w:rsidRPr="00654A53" w:rsidRDefault="00A4701B" w:rsidP="003C25CA">
      <w:pPr>
        <w:pStyle w:val="ColorfulShading-Accent31"/>
        <w:numPr>
          <w:ilvl w:val="2"/>
          <w:numId w:val="54"/>
        </w:numPr>
        <w:spacing w:after="0" w:line="259" w:lineRule="auto"/>
        <w:contextualSpacing/>
        <w:rPr>
          <w:rFonts w:ascii="Times New Roman" w:hAnsi="Times New Roman" w:cs="Times New Roman"/>
          <w:sz w:val="22"/>
          <w:szCs w:val="22"/>
          <w:lang w:val="en-US"/>
        </w:rPr>
      </w:pPr>
      <w:r w:rsidRPr="00654A53">
        <w:rPr>
          <w:rFonts w:ascii="Times New Roman" w:eastAsia="Calibri" w:hAnsi="Times New Roman" w:cs="Times New Roman"/>
          <w:sz w:val="22"/>
          <w:szCs w:val="22"/>
          <w:lang w:val="en-US"/>
        </w:rPr>
        <w:t xml:space="preserve">Delivery of seminars for architects and engineers on EE design, construction, and the content of revised codes </w:t>
      </w:r>
    </w:p>
    <w:p w14:paraId="63FE92EC" w14:textId="77777777" w:rsidR="00A4701B" w:rsidRPr="00654A53" w:rsidRDefault="00262097" w:rsidP="003C25CA">
      <w:pPr>
        <w:pStyle w:val="ColorfulShading-Accent31"/>
        <w:numPr>
          <w:ilvl w:val="2"/>
          <w:numId w:val="54"/>
        </w:numPr>
        <w:spacing w:after="0" w:line="259" w:lineRule="auto"/>
        <w:contextualSpacing/>
        <w:rPr>
          <w:rFonts w:ascii="Times New Roman" w:eastAsia="Calibri" w:hAnsi="Times New Roman" w:cs="Times New Roman"/>
          <w:sz w:val="22"/>
          <w:szCs w:val="22"/>
          <w:lang w:val="en-US"/>
        </w:rPr>
      </w:pPr>
      <w:r w:rsidRPr="00654A53">
        <w:rPr>
          <w:rFonts w:ascii="Times New Roman" w:eastAsia="Calibri" w:hAnsi="Times New Roman" w:cs="Times New Roman"/>
          <w:sz w:val="22"/>
          <w:szCs w:val="22"/>
          <w:lang w:val="en-US"/>
        </w:rPr>
        <w:t>Provision of m</w:t>
      </w:r>
      <w:r w:rsidR="00A4701B" w:rsidRPr="00654A53">
        <w:rPr>
          <w:rFonts w:ascii="Times New Roman" w:eastAsia="Calibri" w:hAnsi="Times New Roman" w:cs="Times New Roman"/>
          <w:sz w:val="22"/>
          <w:szCs w:val="22"/>
          <w:lang w:val="en-US"/>
        </w:rPr>
        <w:t>aterial support for UMDPO, in particular its regional branches, including procurement of required soft</w:t>
      </w:r>
      <w:r w:rsidR="00B15B34" w:rsidRPr="00654A53">
        <w:rPr>
          <w:rFonts w:ascii="Times New Roman" w:eastAsia="Calibri" w:hAnsi="Times New Roman" w:cs="Times New Roman"/>
          <w:sz w:val="22"/>
          <w:szCs w:val="22"/>
          <w:lang w:val="en-US"/>
        </w:rPr>
        <w:t>ware</w:t>
      </w:r>
      <w:r w:rsidR="00A4701B" w:rsidRPr="00654A53">
        <w:rPr>
          <w:rFonts w:ascii="Times New Roman" w:eastAsia="Calibri" w:hAnsi="Times New Roman" w:cs="Times New Roman"/>
          <w:sz w:val="22"/>
          <w:szCs w:val="22"/>
          <w:lang w:val="en-US"/>
        </w:rPr>
        <w:t xml:space="preserve"> </w:t>
      </w:r>
      <w:r w:rsidR="00293046" w:rsidRPr="00654A53">
        <w:rPr>
          <w:rFonts w:ascii="Times New Roman" w:eastAsia="Calibri" w:hAnsi="Times New Roman" w:cs="Times New Roman"/>
          <w:sz w:val="22"/>
          <w:szCs w:val="22"/>
          <w:lang w:val="en-US"/>
        </w:rPr>
        <w:t xml:space="preserve">for the calculation of technical parameters of EE buildings </w:t>
      </w:r>
      <w:r w:rsidR="00A4701B" w:rsidRPr="00654A53">
        <w:rPr>
          <w:rFonts w:ascii="Times New Roman" w:eastAsia="Calibri" w:hAnsi="Times New Roman" w:cs="Times New Roman"/>
          <w:sz w:val="22"/>
          <w:szCs w:val="22"/>
          <w:lang w:val="en-US"/>
        </w:rPr>
        <w:t>and hardware</w:t>
      </w:r>
      <w:r w:rsidR="00293046" w:rsidRPr="00654A53">
        <w:rPr>
          <w:rFonts w:ascii="Times New Roman" w:eastAsia="Calibri" w:hAnsi="Times New Roman" w:cs="Times New Roman"/>
          <w:sz w:val="22"/>
          <w:szCs w:val="22"/>
          <w:lang w:val="en-US"/>
        </w:rPr>
        <w:t>, such as</w:t>
      </w:r>
      <w:r w:rsidR="00A4701B" w:rsidRPr="00654A53">
        <w:rPr>
          <w:rFonts w:ascii="Times New Roman" w:eastAsia="Calibri" w:hAnsi="Times New Roman" w:cs="Times New Roman"/>
          <w:sz w:val="22"/>
          <w:szCs w:val="22"/>
          <w:lang w:val="en-US"/>
        </w:rPr>
        <w:t xml:space="preserve"> infrared imaging equipment</w:t>
      </w:r>
    </w:p>
    <w:p w14:paraId="385752A8" w14:textId="77777777" w:rsidR="00A4701B" w:rsidRPr="00654A53" w:rsidRDefault="00A4701B" w:rsidP="003C25CA">
      <w:pPr>
        <w:pStyle w:val="ColorfulShading-Accent31"/>
        <w:numPr>
          <w:ilvl w:val="2"/>
          <w:numId w:val="54"/>
        </w:numPr>
        <w:spacing w:after="0" w:line="259" w:lineRule="auto"/>
        <w:contextualSpacing/>
        <w:rPr>
          <w:rFonts w:ascii="Times New Roman" w:hAnsi="Times New Roman" w:cs="Times New Roman"/>
          <w:sz w:val="22"/>
          <w:szCs w:val="22"/>
          <w:lang w:val="en-US"/>
        </w:rPr>
      </w:pPr>
      <w:r w:rsidRPr="00654A53">
        <w:rPr>
          <w:rFonts w:ascii="Times New Roman" w:eastAsia="Calibri" w:hAnsi="Times New Roman" w:cs="Times New Roman"/>
          <w:sz w:val="22"/>
          <w:szCs w:val="22"/>
          <w:lang w:val="en-US"/>
        </w:rPr>
        <w:t xml:space="preserve">Enhancement of linkages with other </w:t>
      </w:r>
      <w:proofErr w:type="spellStart"/>
      <w:r w:rsidRPr="00654A53">
        <w:rPr>
          <w:rFonts w:ascii="Times New Roman" w:eastAsia="Calibri" w:hAnsi="Times New Roman" w:cs="Times New Roman"/>
          <w:sz w:val="22"/>
          <w:szCs w:val="22"/>
          <w:lang w:val="en-US"/>
        </w:rPr>
        <w:t>Gosarchitectstroy</w:t>
      </w:r>
      <w:proofErr w:type="spellEnd"/>
      <w:r w:rsidRPr="00654A53">
        <w:rPr>
          <w:rFonts w:ascii="Times New Roman" w:eastAsia="Calibri" w:hAnsi="Times New Roman" w:cs="Times New Roman"/>
          <w:sz w:val="22"/>
          <w:szCs w:val="22"/>
          <w:lang w:val="en-US"/>
        </w:rPr>
        <w:t xml:space="preserve"> departments</w:t>
      </w:r>
      <w:r w:rsidRPr="00654A53">
        <w:rPr>
          <w:rFonts w:ascii="Times New Roman" w:hAnsi="Times New Roman" w:cs="Times New Roman"/>
          <w:sz w:val="22"/>
          <w:szCs w:val="22"/>
          <w:lang w:val="en-US"/>
        </w:rPr>
        <w:t xml:space="preserve"> </w:t>
      </w:r>
      <w:r w:rsidR="00614675" w:rsidRPr="00654A53">
        <w:rPr>
          <w:rFonts w:ascii="Times New Roman" w:hAnsi="Times New Roman" w:cs="Times New Roman"/>
          <w:sz w:val="22"/>
          <w:szCs w:val="22"/>
          <w:lang w:val="en-US"/>
        </w:rPr>
        <w:t>through ongoing communication and regular meetings</w:t>
      </w:r>
    </w:p>
    <w:p w14:paraId="0023DF5E" w14:textId="6F2222AA" w:rsidR="00A4701B" w:rsidRPr="008D1344" w:rsidRDefault="00A4701B" w:rsidP="007F3419">
      <w:pPr>
        <w:spacing w:before="120" w:after="120"/>
        <w:rPr>
          <w:rFonts w:ascii="Times New Roman" w:hAnsi="Times New Roman"/>
          <w:szCs w:val="22"/>
        </w:rPr>
      </w:pPr>
      <w:r w:rsidRPr="008D1344">
        <w:rPr>
          <w:rFonts w:ascii="Times New Roman" w:hAnsi="Times New Roman"/>
          <w:b/>
          <w:i/>
          <w:szCs w:val="22"/>
        </w:rPr>
        <w:t>Outcome 3.3:</w:t>
      </w:r>
      <w:r w:rsidRPr="008D1344">
        <w:rPr>
          <w:rFonts w:ascii="Times New Roman" w:hAnsi="Times New Roman"/>
          <w:b/>
          <w:szCs w:val="22"/>
        </w:rPr>
        <w:t xml:space="preserve"> </w:t>
      </w:r>
      <w:r w:rsidR="008953DD" w:rsidRPr="008D1344">
        <w:rPr>
          <w:rFonts w:ascii="Times New Roman" w:hAnsi="Times New Roman"/>
          <w:szCs w:val="22"/>
        </w:rPr>
        <w:t>Territorial plan</w:t>
      </w:r>
      <w:r w:rsidR="002F2B6D" w:rsidRPr="008D1344">
        <w:rPr>
          <w:rFonts w:ascii="Times New Roman" w:hAnsi="Times New Roman"/>
          <w:szCs w:val="22"/>
        </w:rPr>
        <w:t>ning</w:t>
      </w:r>
      <w:r w:rsidR="003D50D4">
        <w:rPr>
          <w:rFonts w:ascii="Times New Roman" w:hAnsi="Times New Roman"/>
          <w:szCs w:val="22"/>
        </w:rPr>
        <w:t xml:space="preserve"> </w:t>
      </w:r>
      <w:r w:rsidR="00CB5BC7" w:rsidRPr="008D1344">
        <w:rPr>
          <w:rFonts w:ascii="Times New Roman" w:hAnsi="Times New Roman"/>
          <w:szCs w:val="22"/>
        </w:rPr>
        <w:t>incorporate</w:t>
      </w:r>
      <w:r w:rsidR="00091D04">
        <w:rPr>
          <w:rFonts w:ascii="Times New Roman" w:hAnsi="Times New Roman"/>
          <w:szCs w:val="22"/>
        </w:rPr>
        <w:t>s</w:t>
      </w:r>
      <w:r w:rsidR="00CB5BC7" w:rsidRPr="008D1344">
        <w:rPr>
          <w:rFonts w:ascii="Times New Roman" w:hAnsi="Times New Roman"/>
          <w:szCs w:val="22"/>
        </w:rPr>
        <w:t xml:space="preserve"> efficient resource</w:t>
      </w:r>
      <w:r w:rsidR="007F3419">
        <w:rPr>
          <w:rFonts w:ascii="Times New Roman" w:hAnsi="Times New Roman"/>
          <w:szCs w:val="22"/>
        </w:rPr>
        <w:t xml:space="preserve"> use and climate considerations</w:t>
      </w:r>
    </w:p>
    <w:p w14:paraId="6612CCD7" w14:textId="5B67854C" w:rsidR="00A4701B" w:rsidRPr="008D1344" w:rsidRDefault="00A4701B" w:rsidP="007F3419">
      <w:pPr>
        <w:spacing w:before="120" w:after="120"/>
        <w:rPr>
          <w:rFonts w:ascii="Times New Roman" w:hAnsi="Times New Roman"/>
          <w:szCs w:val="22"/>
        </w:rPr>
      </w:pPr>
      <w:r w:rsidRPr="00545156">
        <w:rPr>
          <w:rFonts w:ascii="Times New Roman" w:hAnsi="Times New Roman"/>
          <w:b/>
          <w:szCs w:val="22"/>
        </w:rPr>
        <w:t>Output 3.3:</w:t>
      </w:r>
      <w:r w:rsidRPr="009430B7">
        <w:rPr>
          <w:rFonts w:ascii="Times New Roman" w:hAnsi="Times New Roman"/>
          <w:szCs w:val="22"/>
        </w:rPr>
        <w:t xml:space="preserve"> </w:t>
      </w:r>
      <w:r w:rsidR="008953DD" w:rsidRPr="008D1344">
        <w:rPr>
          <w:rFonts w:ascii="Times New Roman" w:hAnsi="Times New Roman"/>
          <w:szCs w:val="22"/>
        </w:rPr>
        <w:t>Territorial plan</w:t>
      </w:r>
      <w:r w:rsidR="002F2B6D" w:rsidRPr="008D1344">
        <w:rPr>
          <w:rFonts w:ascii="Times New Roman" w:hAnsi="Times New Roman"/>
          <w:szCs w:val="22"/>
        </w:rPr>
        <w:t>ning</w:t>
      </w:r>
      <w:r w:rsidR="008953DD" w:rsidRPr="008D1344">
        <w:rPr>
          <w:rStyle w:val="FootnoteReference"/>
          <w:szCs w:val="22"/>
        </w:rPr>
        <w:footnoteReference w:id="67"/>
      </w:r>
      <w:r w:rsidR="008953DD" w:rsidRPr="008D1344">
        <w:rPr>
          <w:rFonts w:ascii="Times New Roman" w:hAnsi="Times New Roman"/>
          <w:szCs w:val="22"/>
        </w:rPr>
        <w:t xml:space="preserve"> </w:t>
      </w:r>
      <w:r w:rsidRPr="008D1344">
        <w:rPr>
          <w:rFonts w:ascii="Times New Roman" w:hAnsi="Times New Roman"/>
          <w:szCs w:val="22"/>
        </w:rPr>
        <w:t xml:space="preserve">improved to maximize efficient resource use and incorporate </w:t>
      </w:r>
      <w:r w:rsidR="00EF1FED" w:rsidRPr="008D1344">
        <w:rPr>
          <w:rFonts w:ascii="Times New Roman" w:hAnsi="Times New Roman"/>
          <w:szCs w:val="22"/>
        </w:rPr>
        <w:t xml:space="preserve">local </w:t>
      </w:r>
      <w:r w:rsidR="007F3419">
        <w:rPr>
          <w:rFonts w:ascii="Times New Roman" w:hAnsi="Times New Roman"/>
          <w:szCs w:val="22"/>
        </w:rPr>
        <w:t>climate considerations</w:t>
      </w:r>
    </w:p>
    <w:p w14:paraId="67A4C9DB" w14:textId="77777777" w:rsidR="00A4701B" w:rsidRPr="00A4701B" w:rsidRDefault="00A4701B" w:rsidP="007F3419">
      <w:pPr>
        <w:spacing w:before="120" w:after="120"/>
        <w:rPr>
          <w:rFonts w:ascii="Times New Roman" w:hAnsi="Times New Roman"/>
          <w:i/>
          <w:szCs w:val="22"/>
        </w:rPr>
      </w:pPr>
      <w:r w:rsidRPr="00A4701B">
        <w:rPr>
          <w:rFonts w:ascii="Times New Roman" w:hAnsi="Times New Roman"/>
          <w:i/>
          <w:szCs w:val="22"/>
        </w:rPr>
        <w:t>Activities:</w:t>
      </w:r>
    </w:p>
    <w:p w14:paraId="37E0C2FB"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3.3.1</w:t>
      </w:r>
      <w:r w:rsidRPr="00A4701B">
        <w:rPr>
          <w:rFonts w:ascii="Times New Roman" w:hAnsi="Times New Roman"/>
          <w:szCs w:val="22"/>
        </w:rPr>
        <w:tab/>
        <w:t xml:space="preserve">Conduct a detailed regulatory analysis of </w:t>
      </w:r>
      <w:r w:rsidR="004F0CFA">
        <w:rPr>
          <w:rFonts w:ascii="Times New Roman" w:hAnsi="Times New Roman"/>
          <w:szCs w:val="22"/>
        </w:rPr>
        <w:t xml:space="preserve">master plans and APOTs </w:t>
      </w:r>
      <w:r w:rsidRPr="00A4701B">
        <w:rPr>
          <w:rFonts w:ascii="Times New Roman" w:hAnsi="Times New Roman"/>
          <w:szCs w:val="22"/>
        </w:rPr>
        <w:t xml:space="preserve">in </w:t>
      </w:r>
      <w:r w:rsidR="004F0CFA">
        <w:rPr>
          <w:rFonts w:ascii="Times New Roman" w:hAnsi="Times New Roman"/>
          <w:szCs w:val="22"/>
        </w:rPr>
        <w:t xml:space="preserve">participating </w:t>
      </w:r>
      <w:r w:rsidRPr="00A4701B">
        <w:rPr>
          <w:rFonts w:ascii="Times New Roman" w:hAnsi="Times New Roman"/>
          <w:szCs w:val="22"/>
        </w:rPr>
        <w:t>rural areas to identify specific barriers to the use of efficient siting for rural communities</w:t>
      </w:r>
    </w:p>
    <w:p w14:paraId="44A4EAA7"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3.3.2</w:t>
      </w:r>
      <w:r w:rsidRPr="00A4701B">
        <w:rPr>
          <w:rFonts w:ascii="Times New Roman" w:hAnsi="Times New Roman"/>
          <w:szCs w:val="22"/>
        </w:rPr>
        <w:tab/>
        <w:t xml:space="preserve">Select </w:t>
      </w:r>
      <w:r w:rsidR="00CB5BC7">
        <w:rPr>
          <w:rFonts w:ascii="Times New Roman" w:hAnsi="Times New Roman"/>
          <w:szCs w:val="22"/>
        </w:rPr>
        <w:t xml:space="preserve">a </w:t>
      </w:r>
      <w:r w:rsidRPr="00A4701B">
        <w:rPr>
          <w:rFonts w:ascii="Times New Roman" w:hAnsi="Times New Roman"/>
          <w:szCs w:val="22"/>
        </w:rPr>
        <w:t xml:space="preserve">pilot </w:t>
      </w:r>
      <w:r w:rsidR="00CB5BC7">
        <w:rPr>
          <w:rFonts w:ascii="Times New Roman" w:hAnsi="Times New Roman"/>
          <w:szCs w:val="22"/>
        </w:rPr>
        <w:t>community from among the housing developments to be constructed under the RHP and</w:t>
      </w:r>
      <w:r w:rsidRPr="00A4701B">
        <w:rPr>
          <w:rFonts w:ascii="Times New Roman" w:hAnsi="Times New Roman"/>
          <w:szCs w:val="22"/>
        </w:rPr>
        <w:t xml:space="preserve"> </w:t>
      </w:r>
      <w:r w:rsidR="00CB5BC7">
        <w:rPr>
          <w:rFonts w:ascii="Times New Roman" w:hAnsi="Times New Roman"/>
          <w:szCs w:val="22"/>
        </w:rPr>
        <w:t>propose and implement</w:t>
      </w:r>
      <w:r w:rsidR="00CB5BC7" w:rsidRPr="00A4701B">
        <w:rPr>
          <w:rFonts w:ascii="Times New Roman" w:hAnsi="Times New Roman"/>
          <w:szCs w:val="22"/>
        </w:rPr>
        <w:t xml:space="preserve"> </w:t>
      </w:r>
      <w:r w:rsidRPr="00A4701B">
        <w:rPr>
          <w:rFonts w:ascii="Times New Roman" w:hAnsi="Times New Roman"/>
          <w:szCs w:val="22"/>
        </w:rPr>
        <w:t xml:space="preserve">innovative approaches to </w:t>
      </w:r>
      <w:r w:rsidR="00CB5BC7">
        <w:rPr>
          <w:rFonts w:ascii="Times New Roman" w:hAnsi="Times New Roman"/>
          <w:szCs w:val="22"/>
        </w:rPr>
        <w:t>settlement planning</w:t>
      </w:r>
      <w:r w:rsidR="004F0CFA">
        <w:rPr>
          <w:rFonts w:ascii="Times New Roman" w:hAnsi="Times New Roman"/>
          <w:szCs w:val="22"/>
        </w:rPr>
        <w:t xml:space="preserve"> in the preparation of the APOT</w:t>
      </w:r>
    </w:p>
    <w:p w14:paraId="05CAEFD9" w14:textId="35C91D49" w:rsidR="00A4701B" w:rsidRPr="00A4701B" w:rsidRDefault="000D52BB" w:rsidP="00E305EF">
      <w:pPr>
        <w:spacing w:after="0"/>
        <w:ind w:left="720" w:hanging="720"/>
        <w:rPr>
          <w:rFonts w:ascii="Times New Roman" w:hAnsi="Times New Roman"/>
          <w:szCs w:val="22"/>
        </w:rPr>
      </w:pPr>
      <w:r>
        <w:rPr>
          <w:rFonts w:ascii="Times New Roman" w:hAnsi="Times New Roman"/>
          <w:szCs w:val="22"/>
        </w:rPr>
        <w:t>3.3.3</w:t>
      </w:r>
      <w:r w:rsidR="00A4701B" w:rsidRPr="00A4701B">
        <w:rPr>
          <w:rFonts w:ascii="Times New Roman" w:hAnsi="Times New Roman"/>
          <w:szCs w:val="22"/>
        </w:rPr>
        <w:tab/>
        <w:t>Develop specific recommendations on siting to maximise efficient resource use in rural areas and on any legal or regulatory changes necessary to enable these gains</w:t>
      </w:r>
    </w:p>
    <w:p w14:paraId="55600FE1" w14:textId="526AC956" w:rsidR="00A4701B" w:rsidRDefault="000D52BB" w:rsidP="00E305EF">
      <w:pPr>
        <w:spacing w:after="0"/>
        <w:ind w:left="720" w:hanging="720"/>
        <w:rPr>
          <w:rFonts w:ascii="Times New Roman" w:hAnsi="Times New Roman"/>
          <w:szCs w:val="22"/>
        </w:rPr>
      </w:pPr>
      <w:r>
        <w:rPr>
          <w:rFonts w:ascii="Times New Roman" w:hAnsi="Times New Roman"/>
          <w:szCs w:val="22"/>
        </w:rPr>
        <w:t>3.3.4</w:t>
      </w:r>
      <w:r w:rsidR="00A4701B" w:rsidRPr="00A4701B">
        <w:rPr>
          <w:rFonts w:ascii="Times New Roman" w:hAnsi="Times New Roman"/>
          <w:szCs w:val="22"/>
        </w:rPr>
        <w:tab/>
        <w:t xml:space="preserve">Provide training and capacity strengthening for at least five land-use planning officials in the central office of the State Committee on Land Resources, Geodesy, Cartography and National </w:t>
      </w:r>
      <w:r w:rsidR="004F0CFA" w:rsidRPr="00A4701B">
        <w:rPr>
          <w:rFonts w:ascii="Times New Roman" w:hAnsi="Times New Roman"/>
          <w:szCs w:val="22"/>
        </w:rPr>
        <w:t>Cadastre</w:t>
      </w:r>
      <w:r w:rsidR="00A4701B" w:rsidRPr="00A4701B">
        <w:rPr>
          <w:rFonts w:ascii="Times New Roman" w:hAnsi="Times New Roman"/>
          <w:szCs w:val="22"/>
        </w:rPr>
        <w:t xml:space="preserve"> and at least one staff member in each of its 14 regional offices on rural land-use practice that is sensitive to climate change considerations and encourages minimizing GHG emissions.</w:t>
      </w:r>
    </w:p>
    <w:p w14:paraId="0C996FFC" w14:textId="77777777" w:rsidR="00F659CE" w:rsidRDefault="00F659CE" w:rsidP="00A5306A">
      <w:pPr>
        <w:spacing w:before="120" w:after="120"/>
        <w:rPr>
          <w:rFonts w:ascii="Times New Roman" w:hAnsi="Times New Roman"/>
          <w:b/>
          <w:szCs w:val="22"/>
        </w:rPr>
      </w:pPr>
    </w:p>
    <w:p w14:paraId="084EFC3C" w14:textId="1A82F9C1" w:rsidR="00A4701B" w:rsidRPr="00A4701B" w:rsidRDefault="00A5306A" w:rsidP="00A5306A">
      <w:pPr>
        <w:spacing w:before="120" w:after="120"/>
        <w:rPr>
          <w:rFonts w:ascii="Times New Roman" w:hAnsi="Times New Roman"/>
          <w:szCs w:val="22"/>
        </w:rPr>
      </w:pPr>
      <w:r>
        <w:rPr>
          <w:rFonts w:ascii="Times New Roman" w:hAnsi="Times New Roman"/>
          <w:b/>
          <w:szCs w:val="22"/>
        </w:rPr>
        <w:t xml:space="preserve">Component 4: </w:t>
      </w:r>
      <w:r w:rsidR="00A4701B" w:rsidRPr="00A4701B">
        <w:rPr>
          <w:rFonts w:ascii="Times New Roman" w:hAnsi="Times New Roman"/>
          <w:b/>
          <w:szCs w:val="22"/>
        </w:rPr>
        <w:t>Marketing and promotion of low-carbon rural housing and settlements</w:t>
      </w:r>
    </w:p>
    <w:p w14:paraId="05FDA4B5" w14:textId="77777777" w:rsidR="00D909F6" w:rsidRDefault="00A4701B" w:rsidP="00A5306A">
      <w:pPr>
        <w:spacing w:before="120" w:after="120"/>
        <w:rPr>
          <w:rFonts w:ascii="Times New Roman" w:hAnsi="Times New Roman"/>
          <w:szCs w:val="22"/>
        </w:rPr>
      </w:pPr>
      <w:r w:rsidRPr="00A4701B">
        <w:rPr>
          <w:rFonts w:ascii="Times New Roman" w:hAnsi="Times New Roman"/>
          <w:szCs w:val="22"/>
        </w:rPr>
        <w:t xml:space="preserve">Component 4 will help boost public demand for green mortgages and confidence in energy efficient and low-carbon housing via a series of outreach and awareness-raising activities at the national and local level. </w:t>
      </w:r>
      <w:r w:rsidR="005401A7">
        <w:rPr>
          <w:rFonts w:ascii="Times New Roman" w:hAnsi="Times New Roman"/>
          <w:szCs w:val="22"/>
        </w:rPr>
        <w:t>Research conducted during the compilation of the project concept and project document found that while rural families may spend nearly half of their monthly income on household utilities,</w:t>
      </w:r>
      <w:r w:rsidR="005401A7">
        <w:rPr>
          <w:rStyle w:val="FootnoteReference"/>
          <w:szCs w:val="22"/>
        </w:rPr>
        <w:footnoteReference w:id="68"/>
      </w:r>
      <w:r w:rsidR="005401A7">
        <w:rPr>
          <w:rFonts w:ascii="Times New Roman" w:hAnsi="Times New Roman"/>
          <w:szCs w:val="22"/>
        </w:rPr>
        <w:t xml:space="preserve"> they are not aware of the possibility of using EE measures to reduce their monthly bills.</w:t>
      </w:r>
      <w:r w:rsidR="00D909F6">
        <w:rPr>
          <w:rFonts w:ascii="Times New Roman" w:hAnsi="Times New Roman"/>
          <w:szCs w:val="22"/>
        </w:rPr>
        <w:t xml:space="preserve"> In addition, it will draw upon positive UNDP experiences in Central Asia with rural educational </w:t>
      </w:r>
      <w:proofErr w:type="spellStart"/>
      <w:r w:rsidR="00D909F6">
        <w:rPr>
          <w:rFonts w:ascii="Times New Roman" w:hAnsi="Times New Roman"/>
          <w:szCs w:val="22"/>
        </w:rPr>
        <w:t>centers</w:t>
      </w:r>
      <w:proofErr w:type="spellEnd"/>
      <w:r w:rsidR="00D909F6">
        <w:rPr>
          <w:rFonts w:ascii="Times New Roman" w:hAnsi="Times New Roman"/>
          <w:szCs w:val="22"/>
        </w:rPr>
        <w:t xml:space="preserve"> to establish a training </w:t>
      </w:r>
      <w:proofErr w:type="spellStart"/>
      <w:r w:rsidR="00D909F6">
        <w:rPr>
          <w:rFonts w:ascii="Times New Roman" w:hAnsi="Times New Roman"/>
          <w:szCs w:val="22"/>
        </w:rPr>
        <w:t>center</w:t>
      </w:r>
      <w:proofErr w:type="spellEnd"/>
      <w:r w:rsidR="00D909F6">
        <w:rPr>
          <w:rFonts w:ascii="Times New Roman" w:hAnsi="Times New Roman"/>
          <w:szCs w:val="22"/>
        </w:rPr>
        <w:t xml:space="preserve"> for sustainable energy in a community in one of the participating regions.</w:t>
      </w:r>
      <w:r w:rsidR="00D909F6">
        <w:rPr>
          <w:rStyle w:val="FootnoteReference"/>
          <w:szCs w:val="22"/>
        </w:rPr>
        <w:footnoteReference w:id="69"/>
      </w:r>
    </w:p>
    <w:p w14:paraId="33611C62" w14:textId="77777777" w:rsidR="00A4701B" w:rsidRPr="00A4701B" w:rsidRDefault="00A4701B" w:rsidP="002C10C5">
      <w:pPr>
        <w:spacing w:before="120" w:after="120"/>
        <w:rPr>
          <w:rFonts w:ascii="Times New Roman" w:hAnsi="Times New Roman"/>
          <w:szCs w:val="22"/>
        </w:rPr>
      </w:pPr>
      <w:r w:rsidRPr="002C10C5">
        <w:rPr>
          <w:rFonts w:ascii="Times New Roman" w:hAnsi="Times New Roman"/>
          <w:szCs w:val="22"/>
          <w:highlight w:val="yellow"/>
        </w:rPr>
        <w:t>In these regions</w:t>
      </w:r>
      <w:r w:rsidRPr="00A4701B">
        <w:rPr>
          <w:rFonts w:ascii="Times New Roman" w:hAnsi="Times New Roman"/>
          <w:szCs w:val="22"/>
        </w:rPr>
        <w:t xml:space="preserve">, the project will engage a number of local NGOs, community-based organizations and vocational training </w:t>
      </w:r>
      <w:proofErr w:type="spellStart"/>
      <w:r w:rsidRPr="00A4701B">
        <w:rPr>
          <w:rFonts w:ascii="Times New Roman" w:hAnsi="Times New Roman"/>
          <w:szCs w:val="22"/>
        </w:rPr>
        <w:t>centers</w:t>
      </w:r>
      <w:proofErr w:type="spellEnd"/>
      <w:r w:rsidRPr="00A4701B">
        <w:rPr>
          <w:rFonts w:ascii="Times New Roman" w:hAnsi="Times New Roman"/>
          <w:szCs w:val="22"/>
        </w:rPr>
        <w:t xml:space="preserve"> to reach out and advocate for the benefits of </w:t>
      </w:r>
      <w:r w:rsidR="00614675">
        <w:rPr>
          <w:rFonts w:ascii="Times New Roman" w:hAnsi="Times New Roman"/>
          <w:szCs w:val="22"/>
        </w:rPr>
        <w:t xml:space="preserve">energy efficiency and renewable measures for new and existing housing.  While local partners will be able to provide information on </w:t>
      </w:r>
      <w:r w:rsidRPr="00A4701B">
        <w:rPr>
          <w:rFonts w:ascii="Times New Roman" w:hAnsi="Times New Roman"/>
          <w:szCs w:val="22"/>
        </w:rPr>
        <w:t xml:space="preserve">the EE/Low-carbon homes </w:t>
      </w:r>
      <w:r w:rsidR="00A66C7C">
        <w:rPr>
          <w:rFonts w:ascii="Times New Roman" w:hAnsi="Times New Roman"/>
          <w:szCs w:val="22"/>
        </w:rPr>
        <w:t xml:space="preserve">to </w:t>
      </w:r>
      <w:r w:rsidRPr="00A4701B">
        <w:rPr>
          <w:rFonts w:ascii="Times New Roman" w:hAnsi="Times New Roman"/>
          <w:szCs w:val="22"/>
        </w:rPr>
        <w:t>t</w:t>
      </w:r>
      <w:r w:rsidR="00614675">
        <w:rPr>
          <w:rFonts w:ascii="Times New Roman" w:hAnsi="Times New Roman"/>
          <w:szCs w:val="22"/>
        </w:rPr>
        <w:t>he</w:t>
      </w:r>
      <w:r w:rsidRPr="00A4701B">
        <w:rPr>
          <w:rFonts w:ascii="Times New Roman" w:hAnsi="Times New Roman"/>
          <w:szCs w:val="22"/>
        </w:rPr>
        <w:t xml:space="preserve"> </w:t>
      </w:r>
      <w:r w:rsidR="00614675">
        <w:rPr>
          <w:rFonts w:ascii="Times New Roman" w:hAnsi="Times New Roman"/>
          <w:szCs w:val="22"/>
        </w:rPr>
        <w:t>surrounding</w:t>
      </w:r>
      <w:r w:rsidRPr="00A4701B">
        <w:rPr>
          <w:rFonts w:ascii="Times New Roman" w:hAnsi="Times New Roman"/>
          <w:szCs w:val="22"/>
        </w:rPr>
        <w:t xml:space="preserve"> population</w:t>
      </w:r>
      <w:r w:rsidR="00614675">
        <w:rPr>
          <w:rFonts w:ascii="Times New Roman" w:hAnsi="Times New Roman"/>
          <w:szCs w:val="22"/>
        </w:rPr>
        <w:t xml:space="preserve">, they will also be able to advise homeowners on </w:t>
      </w:r>
      <w:r w:rsidR="00614675">
        <w:rPr>
          <w:rFonts w:ascii="Times New Roman" w:hAnsi="Times New Roman"/>
          <w:szCs w:val="22"/>
        </w:rPr>
        <w:lastRenderedPageBreak/>
        <w:t>various type of materials and technologies that can be used outside of the green mortgage scheme</w:t>
      </w:r>
      <w:r w:rsidRPr="00A4701B">
        <w:rPr>
          <w:rFonts w:ascii="Times New Roman" w:hAnsi="Times New Roman"/>
          <w:szCs w:val="22"/>
        </w:rPr>
        <w:t xml:space="preserve">. In addition, the project will work with participating banks to </w:t>
      </w:r>
      <w:proofErr w:type="spellStart"/>
      <w:r w:rsidRPr="00A4701B">
        <w:rPr>
          <w:rFonts w:ascii="Times New Roman" w:hAnsi="Times New Roman"/>
          <w:szCs w:val="22"/>
        </w:rPr>
        <w:t>ensue</w:t>
      </w:r>
      <w:proofErr w:type="spellEnd"/>
      <w:r w:rsidRPr="00A4701B">
        <w:rPr>
          <w:rFonts w:ascii="Times New Roman" w:hAnsi="Times New Roman"/>
          <w:szCs w:val="22"/>
        </w:rPr>
        <w:t xml:space="preserve"> that information about the Green Mortgage Scheme is made available to all potential borrowers when they approach the bank for loan.</w:t>
      </w:r>
    </w:p>
    <w:p w14:paraId="769C0A84" w14:textId="77777777" w:rsidR="001F056D" w:rsidRDefault="00A4701B" w:rsidP="002C10C5">
      <w:pPr>
        <w:spacing w:before="120" w:after="120"/>
        <w:rPr>
          <w:rFonts w:ascii="Times New Roman" w:hAnsi="Times New Roman"/>
          <w:szCs w:val="22"/>
        </w:rPr>
      </w:pPr>
      <w:r w:rsidRPr="00A4701B">
        <w:rPr>
          <w:rFonts w:ascii="Times New Roman" w:hAnsi="Times New Roman"/>
          <w:szCs w:val="22"/>
        </w:rPr>
        <w:t>Additionally, this awareness-raising work presents a unique opportunity to link the project’s climate change mitigation activities with on</w:t>
      </w:r>
      <w:r>
        <w:rPr>
          <w:rFonts w:ascii="Times New Roman" w:hAnsi="Times New Roman"/>
          <w:szCs w:val="22"/>
        </w:rPr>
        <w:t>-</w:t>
      </w:r>
      <w:r w:rsidRPr="00A4701B">
        <w:rPr>
          <w:rFonts w:ascii="Times New Roman" w:hAnsi="Times New Roman"/>
          <w:szCs w:val="22"/>
        </w:rPr>
        <w:t>going development efforts supported by UNDP to strengthen the effectiveness of local governance and citizen participation in local planning in Uzbekistan, and by its work more broadly on sustainable local development (SLD).</w:t>
      </w:r>
      <w:r w:rsidRPr="00A4701B">
        <w:rPr>
          <w:rStyle w:val="FootnoteReference"/>
          <w:rFonts w:ascii="Times New Roman" w:hAnsi="Times New Roman"/>
          <w:sz w:val="22"/>
          <w:szCs w:val="22"/>
        </w:rPr>
        <w:footnoteReference w:id="70"/>
      </w:r>
      <w:r w:rsidRPr="00A4701B">
        <w:rPr>
          <w:rFonts w:ascii="Times New Roman" w:hAnsi="Times New Roman"/>
          <w:szCs w:val="22"/>
        </w:rPr>
        <w:t xml:space="preserve"> The development of this output has been informed by UNDP experience in working with local communities in Central Asia on self-assessments and planning for SLD and because village-level energy solutions can lead to greater efficiency gains and yield more opportunities for renewable energy generation and utilisation than a building-by-building approach. </w:t>
      </w:r>
      <w:r w:rsidR="001F056D">
        <w:rPr>
          <w:rFonts w:ascii="Times New Roman" w:hAnsi="Times New Roman"/>
          <w:szCs w:val="22"/>
        </w:rPr>
        <w:t>In addition, stakeholders throughout the consultation process have identified potential gains from village-level energy solutions in rural areas, such as biogas, drip irrigation (which reduces energy demand for water pumping), and efficient street lighting.</w:t>
      </w:r>
    </w:p>
    <w:p w14:paraId="1980C119" w14:textId="77777777" w:rsidR="00242BD7" w:rsidRDefault="00A4701B" w:rsidP="002C10C5">
      <w:pPr>
        <w:spacing w:before="120" w:after="120"/>
        <w:rPr>
          <w:rFonts w:ascii="Times New Roman" w:hAnsi="Times New Roman"/>
          <w:szCs w:val="22"/>
        </w:rPr>
      </w:pPr>
      <w:r w:rsidRPr="00A4701B">
        <w:rPr>
          <w:rFonts w:ascii="Times New Roman" w:hAnsi="Times New Roman"/>
          <w:szCs w:val="22"/>
        </w:rPr>
        <w:t>Training and capacity strengthening activities will be developed to strengthen the capacity of these stakeholders in selected regions to incorporate climate change and sustainability considerations and specific targets (e.g. renewable energy use, waste minimization, etc.) into local development in rural areas.  Activities will also introduce strategies to increase the sustainability of energy and water supplies in rural settlements. Furthermore, this component will also include activities to initiate the participation of citizens in low-carbon planning for selected rural settlements, a process that will raise awareness of the potential for mitigation at the local level and will support the development of plans that are inclusive.</w:t>
      </w:r>
      <w:r w:rsidR="00242BD7">
        <w:rPr>
          <w:rFonts w:ascii="Times New Roman" w:hAnsi="Times New Roman"/>
          <w:szCs w:val="22"/>
        </w:rPr>
        <w:t xml:space="preserve"> </w:t>
      </w:r>
    </w:p>
    <w:p w14:paraId="74EF8EDE" w14:textId="77777777" w:rsidR="00A4701B" w:rsidRPr="00A4701B" w:rsidRDefault="00A4701B" w:rsidP="002C10C5">
      <w:pPr>
        <w:spacing w:before="120" w:after="120"/>
        <w:rPr>
          <w:rFonts w:ascii="Times New Roman" w:hAnsi="Times New Roman"/>
          <w:szCs w:val="22"/>
          <w:u w:val="single"/>
        </w:rPr>
      </w:pPr>
      <w:r w:rsidRPr="00A4701B">
        <w:rPr>
          <w:rFonts w:ascii="Times New Roman" w:hAnsi="Times New Roman"/>
          <w:szCs w:val="22"/>
          <w:u w:val="single"/>
        </w:rPr>
        <w:t>Summary of Activities, Outputs and Outcomes under Component 4</w:t>
      </w:r>
    </w:p>
    <w:p w14:paraId="7648B737" w14:textId="77777777" w:rsidR="00A4701B" w:rsidRPr="00E305EF" w:rsidRDefault="00A4701B" w:rsidP="002C10C5">
      <w:pPr>
        <w:spacing w:before="120" w:after="120"/>
        <w:rPr>
          <w:rFonts w:ascii="Times New Roman" w:hAnsi="Times New Roman"/>
          <w:color w:val="000000"/>
          <w:szCs w:val="22"/>
        </w:rPr>
      </w:pPr>
      <w:r w:rsidRPr="00A4701B">
        <w:rPr>
          <w:rFonts w:ascii="Times New Roman" w:hAnsi="Times New Roman"/>
          <w:b/>
          <w:i/>
          <w:color w:val="000000"/>
          <w:szCs w:val="22"/>
        </w:rPr>
        <w:t>Outcome 4.1:</w:t>
      </w:r>
      <w:r w:rsidRPr="00A4701B">
        <w:rPr>
          <w:rFonts w:ascii="Times New Roman" w:hAnsi="Times New Roman"/>
          <w:i/>
          <w:color w:val="000000"/>
          <w:szCs w:val="22"/>
        </w:rPr>
        <w:t xml:space="preserve"> </w:t>
      </w:r>
      <w:r w:rsidR="00E305EF" w:rsidRPr="004D4C58">
        <w:rPr>
          <w:rFonts w:ascii="Times New Roman" w:hAnsi="Times New Roman"/>
          <w:color w:val="000000"/>
          <w:szCs w:val="22"/>
        </w:rPr>
        <w:t>Rural homebuyers are aware of the benefits and advantages of low-carbon housing</w:t>
      </w:r>
    </w:p>
    <w:p w14:paraId="30742EEC" w14:textId="77777777" w:rsidR="00A4701B" w:rsidRPr="00A4701B" w:rsidRDefault="00A4701B" w:rsidP="002C10C5">
      <w:pPr>
        <w:spacing w:before="120" w:after="120"/>
        <w:rPr>
          <w:rFonts w:ascii="Times New Roman" w:hAnsi="Times New Roman"/>
          <w:szCs w:val="22"/>
        </w:rPr>
      </w:pPr>
      <w:r w:rsidRPr="00A4701B">
        <w:rPr>
          <w:rFonts w:ascii="Times New Roman" w:hAnsi="Times New Roman"/>
          <w:b/>
          <w:color w:val="000000"/>
          <w:szCs w:val="22"/>
        </w:rPr>
        <w:t xml:space="preserve">Output 4.1: </w:t>
      </w:r>
      <w:r w:rsidRPr="00A4701B">
        <w:rPr>
          <w:rFonts w:ascii="Times New Roman" w:hAnsi="Times New Roman"/>
          <w:szCs w:val="22"/>
        </w:rPr>
        <w:t>Awareness-raising and outreach provided to homebuyers and other residential energy consumers in pilot project region</w:t>
      </w:r>
    </w:p>
    <w:p w14:paraId="464F99F7" w14:textId="77777777" w:rsidR="00A4701B" w:rsidRPr="00A4701B" w:rsidRDefault="00A4701B" w:rsidP="002C10C5">
      <w:pPr>
        <w:spacing w:before="120" w:after="120"/>
        <w:rPr>
          <w:rFonts w:ascii="Times New Roman" w:hAnsi="Times New Roman"/>
          <w:color w:val="000000"/>
          <w:szCs w:val="22"/>
        </w:rPr>
      </w:pPr>
      <w:r w:rsidRPr="00A4701B">
        <w:rPr>
          <w:rFonts w:ascii="Times New Roman" w:hAnsi="Times New Roman"/>
          <w:szCs w:val="22"/>
        </w:rPr>
        <w:t xml:space="preserve">Outreach activities will be designed to raise awareness of the financial mechanism developed by the project to support low-carbon houses and efficient appliances and lighting and thus generate demand for those products and services. They may also include training and education for rural residents on how to use/apply/build affordable low-carbon solutions for their homes and for sustainable solutions in the water supply and treatment and waste (and possibly agriculture) sectors. </w:t>
      </w:r>
    </w:p>
    <w:p w14:paraId="7FE17AF8" w14:textId="77777777" w:rsidR="00A4701B" w:rsidRPr="00A4701B" w:rsidRDefault="00A4701B" w:rsidP="002C10C5">
      <w:pPr>
        <w:spacing w:before="120" w:after="120"/>
        <w:rPr>
          <w:rFonts w:ascii="Times New Roman" w:hAnsi="Times New Roman"/>
          <w:i/>
          <w:szCs w:val="22"/>
        </w:rPr>
      </w:pPr>
      <w:r w:rsidRPr="00A4701B">
        <w:rPr>
          <w:rFonts w:ascii="Times New Roman" w:hAnsi="Times New Roman"/>
          <w:i/>
          <w:szCs w:val="22"/>
        </w:rPr>
        <w:t>Activities:</w:t>
      </w:r>
    </w:p>
    <w:p w14:paraId="08378118"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4.1.1</w:t>
      </w:r>
      <w:r w:rsidRPr="00A4701B">
        <w:rPr>
          <w:rFonts w:ascii="Times New Roman" w:hAnsi="Times New Roman"/>
          <w:szCs w:val="22"/>
        </w:rPr>
        <w:tab/>
        <w:t>Conduct a capacity needs assessment, including a baseline survey of awareness among rural homebuyers and other rural residential energy consumers</w:t>
      </w:r>
    </w:p>
    <w:p w14:paraId="54603914"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4.1.2</w:t>
      </w:r>
      <w:r w:rsidRPr="00A4701B">
        <w:rPr>
          <w:rFonts w:ascii="Times New Roman" w:hAnsi="Times New Roman"/>
          <w:szCs w:val="22"/>
        </w:rPr>
        <w:tab/>
        <w:t xml:space="preserve">Develop communications and partnership strategy </w:t>
      </w:r>
    </w:p>
    <w:p w14:paraId="0A7A996C"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4.1.3</w:t>
      </w:r>
      <w:r w:rsidRPr="00A4701B">
        <w:rPr>
          <w:rFonts w:ascii="Times New Roman" w:hAnsi="Times New Roman"/>
          <w:szCs w:val="22"/>
        </w:rPr>
        <w:tab/>
        <w:t>Develop and disseminate outreach publications and other media products (</w:t>
      </w:r>
      <w:r w:rsidR="00FD5DD6">
        <w:rPr>
          <w:rFonts w:ascii="Times New Roman" w:hAnsi="Times New Roman"/>
          <w:szCs w:val="22"/>
        </w:rPr>
        <w:t xml:space="preserve">e.g. </w:t>
      </w:r>
      <w:r w:rsidRPr="00A4701B">
        <w:rPr>
          <w:rFonts w:ascii="Times New Roman" w:hAnsi="Times New Roman"/>
          <w:szCs w:val="22"/>
        </w:rPr>
        <w:t>radio spots)</w:t>
      </w:r>
      <w:r w:rsidR="00A72CE5">
        <w:rPr>
          <w:rFonts w:ascii="Times New Roman" w:hAnsi="Times New Roman"/>
          <w:szCs w:val="22"/>
        </w:rPr>
        <w:t xml:space="preserve">, including fact sheets for the rural resource </w:t>
      </w:r>
      <w:proofErr w:type="spellStart"/>
      <w:r w:rsidR="00A72CE5">
        <w:rPr>
          <w:rFonts w:ascii="Times New Roman" w:hAnsi="Times New Roman"/>
          <w:szCs w:val="22"/>
        </w:rPr>
        <w:t>centers</w:t>
      </w:r>
      <w:proofErr w:type="spellEnd"/>
      <w:r w:rsidR="00A72CE5">
        <w:rPr>
          <w:rFonts w:ascii="Times New Roman" w:hAnsi="Times New Roman"/>
          <w:szCs w:val="22"/>
        </w:rPr>
        <w:t xml:space="preserve"> created under Activity 4.1.4.</w:t>
      </w:r>
    </w:p>
    <w:p w14:paraId="1C5C7FF4" w14:textId="77777777" w:rsidR="008953DD" w:rsidRPr="00A4701B" w:rsidRDefault="008953DD" w:rsidP="008953DD">
      <w:pPr>
        <w:spacing w:after="0"/>
        <w:ind w:left="720" w:hanging="720"/>
        <w:rPr>
          <w:rFonts w:ascii="Times New Roman" w:hAnsi="Times New Roman"/>
          <w:szCs w:val="22"/>
        </w:rPr>
      </w:pPr>
      <w:r w:rsidRPr="00384B85">
        <w:rPr>
          <w:rFonts w:ascii="Times New Roman" w:hAnsi="Times New Roman"/>
          <w:szCs w:val="22"/>
        </w:rPr>
        <w:t>4.1.4</w:t>
      </w:r>
      <w:r>
        <w:rPr>
          <w:rFonts w:ascii="Times New Roman" w:hAnsi="Times New Roman"/>
          <w:szCs w:val="22"/>
        </w:rPr>
        <w:tab/>
        <w:t xml:space="preserve">Create three rural resource </w:t>
      </w:r>
      <w:proofErr w:type="spellStart"/>
      <w:r>
        <w:rPr>
          <w:rFonts w:ascii="Times New Roman" w:hAnsi="Times New Roman"/>
          <w:szCs w:val="22"/>
        </w:rPr>
        <w:t>centers</w:t>
      </w:r>
      <w:proofErr w:type="spellEnd"/>
      <w:r>
        <w:rPr>
          <w:rFonts w:ascii="Times New Roman" w:hAnsi="Times New Roman"/>
          <w:szCs w:val="22"/>
        </w:rPr>
        <w:t xml:space="preserve"> at regional </w:t>
      </w:r>
      <w:proofErr w:type="spellStart"/>
      <w:r>
        <w:rPr>
          <w:rFonts w:ascii="Times New Roman" w:hAnsi="Times New Roman"/>
          <w:szCs w:val="22"/>
        </w:rPr>
        <w:t>Gosarchitectstroy</w:t>
      </w:r>
      <w:proofErr w:type="spellEnd"/>
      <w:r>
        <w:rPr>
          <w:rFonts w:ascii="Times New Roman" w:hAnsi="Times New Roman"/>
          <w:szCs w:val="22"/>
        </w:rPr>
        <w:t xml:space="preserve"> offices to showcase EE and renewable technologies, working closely with project staff and consultants to use the </w:t>
      </w:r>
      <w:proofErr w:type="spellStart"/>
      <w:r>
        <w:rPr>
          <w:rFonts w:ascii="Times New Roman" w:hAnsi="Times New Roman"/>
          <w:szCs w:val="22"/>
        </w:rPr>
        <w:t>centers</w:t>
      </w:r>
      <w:proofErr w:type="spellEnd"/>
      <w:r>
        <w:rPr>
          <w:rFonts w:ascii="Times New Roman" w:hAnsi="Times New Roman"/>
          <w:szCs w:val="22"/>
        </w:rPr>
        <w:t xml:space="preserve"> to support training and outreach</w:t>
      </w:r>
    </w:p>
    <w:p w14:paraId="23A58491" w14:textId="77777777" w:rsidR="00A4701B" w:rsidRPr="00A4701B" w:rsidRDefault="00A4701B" w:rsidP="00E305EF">
      <w:pPr>
        <w:spacing w:after="0"/>
        <w:ind w:left="720" w:hanging="720"/>
        <w:rPr>
          <w:rFonts w:ascii="Times New Roman" w:hAnsi="Times New Roman"/>
          <w:szCs w:val="22"/>
        </w:rPr>
      </w:pPr>
      <w:r w:rsidRPr="00A4701B">
        <w:rPr>
          <w:rFonts w:ascii="Times New Roman" w:hAnsi="Times New Roman"/>
          <w:szCs w:val="22"/>
        </w:rPr>
        <w:t>4.1.</w:t>
      </w:r>
      <w:r w:rsidR="00387BF1">
        <w:rPr>
          <w:rFonts w:ascii="Times New Roman" w:hAnsi="Times New Roman"/>
          <w:szCs w:val="22"/>
        </w:rPr>
        <w:t>5</w:t>
      </w:r>
      <w:r w:rsidRPr="00A4701B">
        <w:rPr>
          <w:rFonts w:ascii="Times New Roman" w:hAnsi="Times New Roman"/>
          <w:szCs w:val="22"/>
        </w:rPr>
        <w:tab/>
        <w:t>Provide training on outreach related to the EE and Low-Carbon houses to banks and government agencies</w:t>
      </w:r>
    </w:p>
    <w:p w14:paraId="3F4E3876" w14:textId="77777777" w:rsidR="00A4701B" w:rsidRPr="00A4701B" w:rsidRDefault="00A4701B" w:rsidP="002C10C5">
      <w:pPr>
        <w:spacing w:before="120" w:after="120"/>
        <w:rPr>
          <w:rFonts w:ascii="Times New Roman" w:hAnsi="Times New Roman"/>
          <w:color w:val="000000"/>
          <w:szCs w:val="22"/>
        </w:rPr>
      </w:pPr>
      <w:r w:rsidRPr="00A4701B">
        <w:rPr>
          <w:rFonts w:ascii="Times New Roman" w:hAnsi="Times New Roman"/>
          <w:b/>
          <w:i/>
          <w:color w:val="000000"/>
          <w:szCs w:val="22"/>
        </w:rPr>
        <w:t>Outcome 4.2:</w:t>
      </w:r>
      <w:r w:rsidRPr="00A4701B">
        <w:rPr>
          <w:rFonts w:ascii="Times New Roman" w:hAnsi="Times New Roman"/>
          <w:i/>
          <w:color w:val="000000"/>
          <w:szCs w:val="22"/>
        </w:rPr>
        <w:t xml:space="preserve"> </w:t>
      </w:r>
      <w:r w:rsidRPr="00A4701B">
        <w:rPr>
          <w:rFonts w:ascii="Times New Roman" w:hAnsi="Times New Roman"/>
          <w:color w:val="000000"/>
          <w:szCs w:val="22"/>
        </w:rPr>
        <w:t xml:space="preserve">National and sub-national stakeholders are aware of and able to incorporate climate considerations </w:t>
      </w:r>
      <w:r w:rsidR="00E31C7A">
        <w:rPr>
          <w:rFonts w:ascii="Times New Roman" w:hAnsi="Times New Roman"/>
          <w:color w:val="000000"/>
          <w:szCs w:val="22"/>
        </w:rPr>
        <w:t xml:space="preserve">and energy management </w:t>
      </w:r>
      <w:r w:rsidRPr="00A4701B">
        <w:rPr>
          <w:rFonts w:ascii="Times New Roman" w:hAnsi="Times New Roman"/>
          <w:color w:val="000000"/>
          <w:szCs w:val="22"/>
        </w:rPr>
        <w:t>into decision-making</w:t>
      </w:r>
    </w:p>
    <w:p w14:paraId="36853035" w14:textId="77777777" w:rsidR="00A4701B" w:rsidRPr="00A4701B" w:rsidRDefault="00A4701B" w:rsidP="002C10C5">
      <w:pPr>
        <w:spacing w:before="120" w:after="120"/>
        <w:rPr>
          <w:rFonts w:ascii="Times New Roman" w:hAnsi="Times New Roman"/>
          <w:szCs w:val="22"/>
        </w:rPr>
      </w:pPr>
      <w:r w:rsidRPr="00A4701B">
        <w:rPr>
          <w:rFonts w:ascii="Times New Roman" w:hAnsi="Times New Roman"/>
          <w:b/>
          <w:szCs w:val="22"/>
        </w:rPr>
        <w:lastRenderedPageBreak/>
        <w:t xml:space="preserve">Output 4.2: </w:t>
      </w:r>
      <w:r w:rsidR="00984090">
        <w:rPr>
          <w:rFonts w:ascii="Times New Roman" w:hAnsi="Times New Roman"/>
          <w:szCs w:val="22"/>
        </w:rPr>
        <w:t>Selected r</w:t>
      </w:r>
      <w:r w:rsidRPr="00A4701B">
        <w:rPr>
          <w:rFonts w:ascii="Times New Roman" w:hAnsi="Times New Roman"/>
          <w:szCs w:val="22"/>
        </w:rPr>
        <w:t xml:space="preserve">egional and district governments and other sub-national organizations trained </w:t>
      </w:r>
      <w:r w:rsidR="00E31C7A">
        <w:rPr>
          <w:rFonts w:ascii="Times New Roman" w:hAnsi="Times New Roman"/>
          <w:szCs w:val="22"/>
        </w:rPr>
        <w:t xml:space="preserve">in mainstreaming </w:t>
      </w:r>
      <w:r w:rsidRPr="00A4701B">
        <w:rPr>
          <w:rFonts w:ascii="Times New Roman" w:hAnsi="Times New Roman"/>
          <w:szCs w:val="22"/>
        </w:rPr>
        <w:t>climate change in planning, decision-making, and budgeting.</w:t>
      </w:r>
    </w:p>
    <w:p w14:paraId="783376E0" w14:textId="77777777" w:rsidR="00A4701B" w:rsidRPr="00A4701B" w:rsidRDefault="00A4701B" w:rsidP="002C10C5">
      <w:pPr>
        <w:spacing w:before="120" w:after="120"/>
        <w:rPr>
          <w:rFonts w:ascii="Times New Roman" w:hAnsi="Times New Roman"/>
          <w:i/>
          <w:szCs w:val="22"/>
        </w:rPr>
      </w:pPr>
      <w:r w:rsidRPr="00A4701B">
        <w:rPr>
          <w:rFonts w:ascii="Times New Roman" w:hAnsi="Times New Roman"/>
          <w:i/>
          <w:szCs w:val="22"/>
        </w:rPr>
        <w:t>Activities:</w:t>
      </w:r>
    </w:p>
    <w:p w14:paraId="69645BA5" w14:textId="77777777" w:rsidR="00A4701B" w:rsidRPr="00A4701B" w:rsidRDefault="00A4701B" w:rsidP="009A32D5">
      <w:pPr>
        <w:spacing w:after="0"/>
        <w:ind w:left="720" w:hanging="720"/>
        <w:rPr>
          <w:rFonts w:ascii="Times New Roman" w:hAnsi="Times New Roman"/>
          <w:szCs w:val="22"/>
        </w:rPr>
      </w:pPr>
      <w:r w:rsidRPr="00A4701B">
        <w:rPr>
          <w:rFonts w:ascii="Times New Roman" w:hAnsi="Times New Roman"/>
          <w:szCs w:val="22"/>
        </w:rPr>
        <w:t>4.2.1</w:t>
      </w:r>
      <w:r w:rsidRPr="00A4701B">
        <w:rPr>
          <w:rFonts w:ascii="Times New Roman" w:hAnsi="Times New Roman"/>
          <w:szCs w:val="22"/>
        </w:rPr>
        <w:tab/>
        <w:t xml:space="preserve">Select pilot districts where </w:t>
      </w:r>
      <w:r w:rsidR="009A32D5">
        <w:rPr>
          <w:rFonts w:ascii="Times New Roman" w:hAnsi="Times New Roman"/>
          <w:szCs w:val="22"/>
        </w:rPr>
        <w:t xml:space="preserve">the </w:t>
      </w:r>
      <w:r w:rsidRPr="00A4701B">
        <w:rPr>
          <w:rFonts w:ascii="Times New Roman" w:hAnsi="Times New Roman"/>
          <w:szCs w:val="22"/>
        </w:rPr>
        <w:t xml:space="preserve">RHP is </w:t>
      </w:r>
      <w:r w:rsidR="009A32D5">
        <w:rPr>
          <w:rFonts w:ascii="Times New Roman" w:hAnsi="Times New Roman"/>
          <w:szCs w:val="22"/>
        </w:rPr>
        <w:t>will be constructing houses</w:t>
      </w:r>
      <w:r w:rsidR="009A32D5" w:rsidRPr="00A4701B">
        <w:rPr>
          <w:rFonts w:ascii="Times New Roman" w:hAnsi="Times New Roman"/>
          <w:szCs w:val="22"/>
        </w:rPr>
        <w:t xml:space="preserve"> </w:t>
      </w:r>
      <w:r w:rsidRPr="00A4701B">
        <w:rPr>
          <w:rFonts w:ascii="Times New Roman" w:hAnsi="Times New Roman"/>
          <w:szCs w:val="22"/>
        </w:rPr>
        <w:t>for participation in SLD training</w:t>
      </w:r>
    </w:p>
    <w:p w14:paraId="4A1CB4EA" w14:textId="77777777" w:rsidR="00A4701B" w:rsidRPr="00A4701B" w:rsidRDefault="00A4701B" w:rsidP="00E305EF">
      <w:pPr>
        <w:spacing w:after="0"/>
        <w:rPr>
          <w:rFonts w:ascii="Times New Roman" w:hAnsi="Times New Roman"/>
          <w:szCs w:val="22"/>
        </w:rPr>
      </w:pPr>
      <w:r w:rsidRPr="00A4701B">
        <w:rPr>
          <w:rFonts w:ascii="Times New Roman" w:hAnsi="Times New Roman"/>
          <w:szCs w:val="22"/>
        </w:rPr>
        <w:t>4.2.2</w:t>
      </w:r>
      <w:r w:rsidRPr="00A4701B">
        <w:rPr>
          <w:rFonts w:ascii="Times New Roman" w:hAnsi="Times New Roman"/>
          <w:szCs w:val="22"/>
        </w:rPr>
        <w:tab/>
        <w:t>Consult with stakeholders and beneficiaries to determine priorities for training</w:t>
      </w:r>
    </w:p>
    <w:p w14:paraId="4A554508" w14:textId="77777777" w:rsidR="00A4701B" w:rsidRPr="00A4701B" w:rsidRDefault="00A4701B" w:rsidP="00611A5D">
      <w:pPr>
        <w:spacing w:after="0"/>
        <w:ind w:left="720" w:hanging="720"/>
        <w:rPr>
          <w:rFonts w:ascii="Times New Roman" w:hAnsi="Times New Roman"/>
          <w:szCs w:val="22"/>
        </w:rPr>
      </w:pPr>
      <w:r w:rsidRPr="00A4701B">
        <w:rPr>
          <w:rFonts w:ascii="Times New Roman" w:hAnsi="Times New Roman"/>
          <w:szCs w:val="22"/>
        </w:rPr>
        <w:t>4.2.3</w:t>
      </w:r>
      <w:r w:rsidRPr="00A4701B">
        <w:rPr>
          <w:rFonts w:ascii="Times New Roman" w:hAnsi="Times New Roman"/>
          <w:szCs w:val="22"/>
        </w:rPr>
        <w:tab/>
      </w:r>
      <w:r w:rsidR="00A019F1">
        <w:rPr>
          <w:rFonts w:ascii="Times New Roman" w:hAnsi="Times New Roman"/>
          <w:szCs w:val="22"/>
        </w:rPr>
        <w:t>Customize</w:t>
      </w:r>
      <w:r w:rsidR="00A019F1" w:rsidRPr="00A4701B">
        <w:rPr>
          <w:rFonts w:ascii="Times New Roman" w:hAnsi="Times New Roman"/>
          <w:szCs w:val="22"/>
        </w:rPr>
        <w:t xml:space="preserve"> </w:t>
      </w:r>
      <w:r w:rsidRPr="00A4701B">
        <w:rPr>
          <w:rFonts w:ascii="Times New Roman" w:hAnsi="Times New Roman"/>
          <w:szCs w:val="22"/>
        </w:rPr>
        <w:t>a training curriculum</w:t>
      </w:r>
      <w:r w:rsidR="00A019F1">
        <w:rPr>
          <w:rFonts w:ascii="Times New Roman" w:hAnsi="Times New Roman"/>
          <w:szCs w:val="22"/>
        </w:rPr>
        <w:t xml:space="preserve"> </w:t>
      </w:r>
      <w:r w:rsidR="00A72CE5">
        <w:rPr>
          <w:rFonts w:ascii="Times New Roman" w:hAnsi="Times New Roman"/>
          <w:szCs w:val="22"/>
        </w:rPr>
        <w:t xml:space="preserve">and produce a training manual </w:t>
      </w:r>
      <w:r w:rsidR="00A019F1">
        <w:rPr>
          <w:rFonts w:ascii="Times New Roman" w:hAnsi="Times New Roman"/>
          <w:szCs w:val="22"/>
        </w:rPr>
        <w:t>based on SLD approaches used in Central Asia</w:t>
      </w:r>
      <w:r w:rsidR="00611A5D">
        <w:rPr>
          <w:rFonts w:ascii="Times New Roman" w:hAnsi="Times New Roman"/>
          <w:szCs w:val="22"/>
        </w:rPr>
        <w:t xml:space="preserve"> </w:t>
      </w:r>
    </w:p>
    <w:p w14:paraId="44461D72" w14:textId="77777777" w:rsidR="00A4701B" w:rsidRPr="00A4701B" w:rsidRDefault="00611A5D" w:rsidP="00040975">
      <w:pPr>
        <w:spacing w:after="0"/>
        <w:ind w:left="720" w:hanging="720"/>
        <w:rPr>
          <w:rFonts w:ascii="Times New Roman" w:hAnsi="Times New Roman"/>
          <w:szCs w:val="22"/>
        </w:rPr>
      </w:pPr>
      <w:r>
        <w:rPr>
          <w:rFonts w:ascii="Times New Roman" w:hAnsi="Times New Roman"/>
          <w:szCs w:val="22"/>
        </w:rPr>
        <w:t>4.2.</w:t>
      </w:r>
      <w:r w:rsidR="009A32D5">
        <w:rPr>
          <w:rFonts w:ascii="Times New Roman" w:hAnsi="Times New Roman"/>
          <w:szCs w:val="22"/>
        </w:rPr>
        <w:t>4</w:t>
      </w:r>
      <w:r w:rsidR="00A4701B" w:rsidRPr="00A4701B">
        <w:rPr>
          <w:rFonts w:ascii="Times New Roman" w:hAnsi="Times New Roman"/>
          <w:szCs w:val="22"/>
        </w:rPr>
        <w:tab/>
        <w:t xml:space="preserve">Deliver training in </w:t>
      </w:r>
      <w:r w:rsidR="00040975">
        <w:rPr>
          <w:rFonts w:ascii="Times New Roman" w:hAnsi="Times New Roman"/>
          <w:szCs w:val="22"/>
        </w:rPr>
        <w:t xml:space="preserve">12 regions (with the exact number of settlements </w:t>
      </w:r>
      <w:r w:rsidR="00AC3A08">
        <w:rPr>
          <w:rFonts w:ascii="Times New Roman" w:hAnsi="Times New Roman"/>
          <w:szCs w:val="22"/>
        </w:rPr>
        <w:t xml:space="preserve">in each region </w:t>
      </w:r>
      <w:r w:rsidR="00040975">
        <w:rPr>
          <w:rFonts w:ascii="Times New Roman" w:hAnsi="Times New Roman"/>
          <w:szCs w:val="22"/>
        </w:rPr>
        <w:t>to be determined in agreement with regional governments)</w:t>
      </w:r>
    </w:p>
    <w:p w14:paraId="50E47A93" w14:textId="77777777" w:rsidR="00A4701B" w:rsidRPr="00A4701B" w:rsidRDefault="00611A5D" w:rsidP="00A72CE5">
      <w:pPr>
        <w:spacing w:after="0"/>
        <w:ind w:left="720" w:hanging="720"/>
        <w:rPr>
          <w:rFonts w:ascii="Times New Roman" w:hAnsi="Times New Roman"/>
          <w:szCs w:val="22"/>
        </w:rPr>
      </w:pPr>
      <w:r>
        <w:rPr>
          <w:rFonts w:ascii="Times New Roman" w:hAnsi="Times New Roman"/>
          <w:szCs w:val="22"/>
        </w:rPr>
        <w:t>4.2.</w:t>
      </w:r>
      <w:r w:rsidR="009A32D5">
        <w:rPr>
          <w:rFonts w:ascii="Times New Roman" w:hAnsi="Times New Roman"/>
          <w:szCs w:val="22"/>
        </w:rPr>
        <w:t>5</w:t>
      </w:r>
      <w:r w:rsidR="00A4701B" w:rsidRPr="00A4701B">
        <w:rPr>
          <w:rFonts w:ascii="Times New Roman" w:hAnsi="Times New Roman"/>
          <w:szCs w:val="22"/>
        </w:rPr>
        <w:tab/>
        <w:t xml:space="preserve">Develop a strategy for replicating to other </w:t>
      </w:r>
      <w:r w:rsidR="00A019F1">
        <w:rPr>
          <w:rFonts w:ascii="Times New Roman" w:hAnsi="Times New Roman"/>
          <w:szCs w:val="22"/>
        </w:rPr>
        <w:t>settlements</w:t>
      </w:r>
      <w:r w:rsidR="00A019F1" w:rsidRPr="00A4701B">
        <w:rPr>
          <w:rFonts w:ascii="Times New Roman" w:hAnsi="Times New Roman"/>
          <w:szCs w:val="22"/>
        </w:rPr>
        <w:t xml:space="preserve"> </w:t>
      </w:r>
      <w:r w:rsidR="00A4701B" w:rsidRPr="00A4701B">
        <w:rPr>
          <w:rFonts w:ascii="Times New Roman" w:hAnsi="Times New Roman"/>
          <w:szCs w:val="22"/>
        </w:rPr>
        <w:t>in participating districts</w:t>
      </w:r>
      <w:r w:rsidR="00A019F1">
        <w:rPr>
          <w:rFonts w:ascii="Times New Roman" w:hAnsi="Times New Roman"/>
          <w:szCs w:val="22"/>
        </w:rPr>
        <w:t xml:space="preserve"> and other districts</w:t>
      </w:r>
      <w:r w:rsidR="00A72CE5">
        <w:rPr>
          <w:rFonts w:ascii="Times New Roman" w:hAnsi="Times New Roman"/>
          <w:szCs w:val="22"/>
        </w:rPr>
        <w:t xml:space="preserve"> and provide this strategy in the form of a written proposal to government policy-makers and other donors</w:t>
      </w:r>
    </w:p>
    <w:p w14:paraId="683F4346" w14:textId="77777777" w:rsidR="00611A5D" w:rsidRDefault="00611A5D" w:rsidP="00611A5D">
      <w:pPr>
        <w:spacing w:after="0"/>
        <w:ind w:left="720" w:hanging="720"/>
        <w:rPr>
          <w:rFonts w:ascii="Times New Roman" w:hAnsi="Times New Roman"/>
          <w:szCs w:val="22"/>
        </w:rPr>
      </w:pPr>
      <w:r>
        <w:rPr>
          <w:rFonts w:ascii="Times New Roman" w:hAnsi="Times New Roman"/>
          <w:szCs w:val="22"/>
        </w:rPr>
        <w:t>4.2.</w:t>
      </w:r>
      <w:r w:rsidR="009A32D5">
        <w:rPr>
          <w:rFonts w:ascii="Times New Roman" w:hAnsi="Times New Roman"/>
          <w:szCs w:val="22"/>
        </w:rPr>
        <w:t>6</w:t>
      </w:r>
      <w:r>
        <w:rPr>
          <w:rFonts w:ascii="Times New Roman" w:hAnsi="Times New Roman"/>
          <w:szCs w:val="22"/>
        </w:rPr>
        <w:tab/>
        <w:t xml:space="preserve">Provide recommendations to the government </w:t>
      </w:r>
      <w:r w:rsidR="005C3C7A">
        <w:rPr>
          <w:rFonts w:ascii="Times New Roman" w:hAnsi="Times New Roman"/>
          <w:szCs w:val="22"/>
        </w:rPr>
        <w:t>on</w:t>
      </w:r>
      <w:r>
        <w:rPr>
          <w:rFonts w:ascii="Times New Roman" w:hAnsi="Times New Roman"/>
          <w:szCs w:val="22"/>
        </w:rPr>
        <w:t xml:space="preserve"> introducing </w:t>
      </w:r>
      <w:r w:rsidR="009A32D5">
        <w:rPr>
          <w:rFonts w:ascii="Times New Roman" w:hAnsi="Times New Roman"/>
          <w:szCs w:val="22"/>
        </w:rPr>
        <w:t>best</w:t>
      </w:r>
      <w:r>
        <w:rPr>
          <w:rFonts w:ascii="Times New Roman" w:hAnsi="Times New Roman"/>
          <w:szCs w:val="22"/>
        </w:rPr>
        <w:t xml:space="preserve"> practices for settlements through national policies/legislation/regulations.</w:t>
      </w:r>
    </w:p>
    <w:p w14:paraId="5E04C785" w14:textId="77777777" w:rsidR="00B37BC6" w:rsidRDefault="00B37BC6" w:rsidP="002C10C5">
      <w:pPr>
        <w:spacing w:before="120" w:after="120"/>
        <w:ind w:left="720" w:hanging="720"/>
        <w:rPr>
          <w:rFonts w:ascii="Times New Roman" w:hAnsi="Times New Roman"/>
          <w:szCs w:val="22"/>
        </w:rPr>
      </w:pPr>
    </w:p>
    <w:p w14:paraId="78671327" w14:textId="77777777" w:rsidR="00B37BC6" w:rsidRPr="008D1344" w:rsidRDefault="00B37BC6" w:rsidP="002C10C5">
      <w:pPr>
        <w:spacing w:before="120" w:after="120"/>
        <w:ind w:left="720" w:hanging="720"/>
        <w:rPr>
          <w:rFonts w:ascii="Times New Roman" w:hAnsi="Times New Roman"/>
          <w:b/>
          <w:szCs w:val="22"/>
        </w:rPr>
      </w:pPr>
      <w:r w:rsidRPr="008D1344">
        <w:rPr>
          <w:rFonts w:ascii="Times New Roman" w:hAnsi="Times New Roman"/>
          <w:b/>
          <w:szCs w:val="22"/>
        </w:rPr>
        <w:t>Monitoring and evaluation</w:t>
      </w:r>
      <w:r w:rsidR="00BB1871">
        <w:rPr>
          <w:rFonts w:ascii="Times New Roman" w:hAnsi="Times New Roman"/>
          <w:b/>
          <w:szCs w:val="22"/>
        </w:rPr>
        <w:t xml:space="preserve"> (M&amp;E)</w:t>
      </w:r>
    </w:p>
    <w:p w14:paraId="0ABF1F6F" w14:textId="77777777" w:rsidR="00BB1871" w:rsidRDefault="00193BB8" w:rsidP="002C10C5">
      <w:pPr>
        <w:spacing w:before="120" w:after="120"/>
        <w:rPr>
          <w:rFonts w:ascii="Times New Roman" w:hAnsi="Times New Roman"/>
          <w:szCs w:val="22"/>
        </w:rPr>
      </w:pPr>
      <w:r>
        <w:rPr>
          <w:rFonts w:ascii="Times New Roman" w:hAnsi="Times New Roman"/>
          <w:szCs w:val="22"/>
        </w:rPr>
        <w:t xml:space="preserve">In addition to the activities </w:t>
      </w:r>
      <w:r w:rsidR="00B47679">
        <w:rPr>
          <w:rFonts w:ascii="Times New Roman" w:hAnsi="Times New Roman"/>
          <w:szCs w:val="22"/>
        </w:rPr>
        <w:t xml:space="preserve">mentioned </w:t>
      </w:r>
      <w:r>
        <w:rPr>
          <w:rFonts w:ascii="Times New Roman" w:hAnsi="Times New Roman"/>
          <w:szCs w:val="22"/>
        </w:rPr>
        <w:t xml:space="preserve">in specific project components, the project will carry out continuous monitoring and periodic evaluation as described in </w:t>
      </w:r>
      <w:r w:rsidR="00BB1871" w:rsidRPr="008D1344">
        <w:rPr>
          <w:rFonts w:ascii="Times New Roman" w:hAnsi="Times New Roman"/>
          <w:b/>
          <w:szCs w:val="22"/>
        </w:rPr>
        <w:t>S</w:t>
      </w:r>
      <w:r w:rsidRPr="008D1344">
        <w:rPr>
          <w:rFonts w:ascii="Times New Roman" w:hAnsi="Times New Roman"/>
          <w:b/>
          <w:szCs w:val="22"/>
        </w:rPr>
        <w:t xml:space="preserve">ection </w:t>
      </w:r>
      <w:r w:rsidR="00BB1871" w:rsidRPr="008D1344">
        <w:rPr>
          <w:rFonts w:ascii="Times New Roman" w:hAnsi="Times New Roman"/>
          <w:b/>
          <w:szCs w:val="22"/>
        </w:rPr>
        <w:t>IV</w:t>
      </w:r>
      <w:r w:rsidR="00BB1871">
        <w:rPr>
          <w:rFonts w:ascii="Times New Roman" w:hAnsi="Times New Roman"/>
          <w:b/>
          <w:szCs w:val="22"/>
        </w:rPr>
        <w:t>: Management Arrangements</w:t>
      </w:r>
      <w:r w:rsidR="00BB1871">
        <w:rPr>
          <w:rFonts w:ascii="Times New Roman" w:hAnsi="Times New Roman"/>
          <w:szCs w:val="22"/>
        </w:rPr>
        <w:t xml:space="preserve"> under the sub-section </w:t>
      </w:r>
      <w:r>
        <w:rPr>
          <w:rFonts w:ascii="Times New Roman" w:hAnsi="Times New Roman"/>
          <w:szCs w:val="22"/>
        </w:rPr>
        <w:t>entitled “Monitoring Framework and Evaluation</w:t>
      </w:r>
      <w:r w:rsidR="00BB1871">
        <w:rPr>
          <w:rFonts w:ascii="Times New Roman" w:hAnsi="Times New Roman"/>
          <w:szCs w:val="22"/>
        </w:rPr>
        <w:t>.</w:t>
      </w:r>
      <w:r>
        <w:rPr>
          <w:rFonts w:ascii="Times New Roman" w:hAnsi="Times New Roman"/>
          <w:szCs w:val="22"/>
        </w:rPr>
        <w:t>”</w:t>
      </w:r>
      <w:r w:rsidR="00B47679">
        <w:rPr>
          <w:rFonts w:ascii="Times New Roman" w:hAnsi="Times New Roman"/>
          <w:szCs w:val="22"/>
        </w:rPr>
        <w:t xml:space="preserve"> </w:t>
      </w:r>
      <w:r w:rsidR="00BB1871">
        <w:rPr>
          <w:rFonts w:ascii="Times New Roman" w:hAnsi="Times New Roman"/>
          <w:szCs w:val="22"/>
        </w:rPr>
        <w:t>This sub-section describes the M&amp;E framework, the budget and timeline for M&amp;E activities, and</w:t>
      </w:r>
      <w:r w:rsidR="00B47679">
        <w:rPr>
          <w:rFonts w:ascii="Times New Roman" w:hAnsi="Times New Roman"/>
          <w:szCs w:val="22"/>
        </w:rPr>
        <w:t xml:space="preserve"> </w:t>
      </w:r>
      <w:r w:rsidR="00BB1871">
        <w:rPr>
          <w:rFonts w:ascii="Times New Roman" w:hAnsi="Times New Roman"/>
          <w:szCs w:val="22"/>
        </w:rPr>
        <w:t>a description of</w:t>
      </w:r>
      <w:r w:rsidR="00B47679">
        <w:rPr>
          <w:rFonts w:ascii="Times New Roman" w:hAnsi="Times New Roman"/>
          <w:szCs w:val="22"/>
        </w:rPr>
        <w:t xml:space="preserve"> M&amp;E issues </w:t>
      </w:r>
      <w:r>
        <w:rPr>
          <w:rFonts w:ascii="Times New Roman" w:hAnsi="Times New Roman"/>
          <w:szCs w:val="22"/>
        </w:rPr>
        <w:t xml:space="preserve">specific to </w:t>
      </w:r>
      <w:r w:rsidR="00B47679">
        <w:rPr>
          <w:rFonts w:ascii="Times New Roman" w:hAnsi="Times New Roman"/>
          <w:szCs w:val="22"/>
        </w:rPr>
        <w:t xml:space="preserve">energy efficiency projects.  </w:t>
      </w:r>
    </w:p>
    <w:p w14:paraId="7ABCDE22" w14:textId="77777777" w:rsidR="00D74B05" w:rsidRDefault="00D74B05" w:rsidP="002C10C5">
      <w:pPr>
        <w:spacing w:before="120" w:after="120"/>
        <w:rPr>
          <w:rFonts w:ascii="Times New Roman" w:hAnsi="Times New Roman"/>
          <w:szCs w:val="22"/>
        </w:rPr>
      </w:pPr>
      <w:r>
        <w:rPr>
          <w:rFonts w:ascii="Times New Roman" w:hAnsi="Times New Roman"/>
          <w:szCs w:val="22"/>
        </w:rPr>
        <w:t xml:space="preserve">The project team will be responsible for overseeing monitoring at the project objective level and at the component level.  It will monitor progress in three areas:  1) GEF objectives and targets, which are recorded in the GEF Climate Change Tracking Tool; 2) UNDP outputs, which link to the Country Programme Action Plan; and 3) project-specific outputs and targets that capture the progress of the project towards its outputs and objectives.  These three areas are presented in a single </w:t>
      </w:r>
      <w:r w:rsidR="00C25BDF">
        <w:rPr>
          <w:rFonts w:ascii="Times New Roman" w:hAnsi="Times New Roman"/>
          <w:szCs w:val="22"/>
        </w:rPr>
        <w:t xml:space="preserve">logical framework in </w:t>
      </w:r>
      <w:r w:rsidR="00C25BDF" w:rsidRPr="008D1344">
        <w:rPr>
          <w:rFonts w:ascii="Times New Roman" w:hAnsi="Times New Roman"/>
          <w:b/>
          <w:szCs w:val="22"/>
        </w:rPr>
        <w:t>Section III</w:t>
      </w:r>
      <w:r w:rsidR="00C25BDF">
        <w:rPr>
          <w:rFonts w:ascii="Times New Roman" w:hAnsi="Times New Roman"/>
          <w:b/>
          <w:szCs w:val="22"/>
        </w:rPr>
        <w:t>: Project Results Framework</w:t>
      </w:r>
      <w:r w:rsidR="00C25BDF">
        <w:rPr>
          <w:rFonts w:ascii="Times New Roman" w:hAnsi="Times New Roman"/>
          <w:szCs w:val="22"/>
        </w:rPr>
        <w:t>.</w:t>
      </w:r>
    </w:p>
    <w:p w14:paraId="0E7E15E5" w14:textId="77777777" w:rsidR="00A22056" w:rsidRDefault="00A22056" w:rsidP="002C10C5">
      <w:pPr>
        <w:spacing w:before="120" w:after="120"/>
        <w:rPr>
          <w:rFonts w:ascii="Times New Roman" w:hAnsi="Times New Roman"/>
          <w:szCs w:val="22"/>
        </w:rPr>
      </w:pPr>
      <w:r w:rsidRPr="00EB0E8E">
        <w:rPr>
          <w:rFonts w:ascii="Times New Roman" w:hAnsi="Times New Roman"/>
          <w:i/>
          <w:szCs w:val="22"/>
        </w:rPr>
        <w:t>Activities:</w:t>
      </w:r>
      <w:r>
        <w:rPr>
          <w:rFonts w:ascii="Times New Roman" w:hAnsi="Times New Roman"/>
          <w:szCs w:val="22"/>
        </w:rPr>
        <w:t xml:space="preserve"> </w:t>
      </w:r>
    </w:p>
    <w:p w14:paraId="161910E4" w14:textId="77777777" w:rsidR="00A22056" w:rsidRDefault="00A22056" w:rsidP="002C10C5">
      <w:pPr>
        <w:spacing w:before="120" w:after="0"/>
        <w:rPr>
          <w:rFonts w:ascii="Times New Roman" w:hAnsi="Times New Roman"/>
          <w:szCs w:val="22"/>
        </w:rPr>
      </w:pPr>
      <w:r>
        <w:rPr>
          <w:rFonts w:ascii="Times New Roman" w:hAnsi="Times New Roman"/>
          <w:szCs w:val="22"/>
        </w:rPr>
        <w:t xml:space="preserve">In addition to outcome/objective-level monitoring, crosscutting themes in M&amp;E activities will </w:t>
      </w:r>
      <w:r w:rsidR="00C32AC4">
        <w:rPr>
          <w:rFonts w:ascii="Times New Roman" w:hAnsi="Times New Roman"/>
          <w:szCs w:val="22"/>
        </w:rPr>
        <w:t>include monitoring and understanding other local benefits, such as</w:t>
      </w:r>
      <w:r>
        <w:rPr>
          <w:rFonts w:ascii="Times New Roman" w:hAnsi="Times New Roman"/>
          <w:szCs w:val="22"/>
        </w:rPr>
        <w:t xml:space="preserve"> beneficiary satisfaction</w:t>
      </w:r>
      <w:r w:rsidR="00C32AC4">
        <w:rPr>
          <w:rFonts w:ascii="Times New Roman" w:hAnsi="Times New Roman"/>
          <w:szCs w:val="22"/>
        </w:rPr>
        <w:t>, indoor air quality,</w:t>
      </w:r>
      <w:r>
        <w:rPr>
          <w:rFonts w:ascii="Times New Roman" w:hAnsi="Times New Roman"/>
          <w:szCs w:val="22"/>
        </w:rPr>
        <w:t xml:space="preserve"> and gender-</w:t>
      </w:r>
      <w:r w:rsidR="00C32AC4">
        <w:rPr>
          <w:rFonts w:ascii="Times New Roman" w:hAnsi="Times New Roman"/>
          <w:szCs w:val="22"/>
        </w:rPr>
        <w:t>specific</w:t>
      </w:r>
      <w:r>
        <w:rPr>
          <w:rFonts w:ascii="Times New Roman" w:hAnsi="Times New Roman"/>
          <w:szCs w:val="22"/>
        </w:rPr>
        <w:t xml:space="preserve"> distribution of benefits.</w:t>
      </w:r>
    </w:p>
    <w:p w14:paraId="3E92E9D7" w14:textId="77777777" w:rsidR="00A22056" w:rsidRDefault="00A22056" w:rsidP="002C10C5">
      <w:pPr>
        <w:spacing w:before="120" w:after="0"/>
        <w:ind w:left="1440" w:hanging="1440"/>
        <w:rPr>
          <w:rFonts w:ascii="Times New Roman" w:hAnsi="Times New Roman"/>
          <w:szCs w:val="22"/>
        </w:rPr>
      </w:pPr>
      <w:r>
        <w:rPr>
          <w:rFonts w:ascii="Times New Roman" w:hAnsi="Times New Roman"/>
          <w:szCs w:val="22"/>
        </w:rPr>
        <w:t>ME 0.1:</w:t>
      </w:r>
      <w:r>
        <w:rPr>
          <w:rFonts w:ascii="Times New Roman" w:hAnsi="Times New Roman"/>
          <w:szCs w:val="22"/>
        </w:rPr>
        <w:tab/>
        <w:t>Monitor energy and climate indicators as per the GEF Climate Change Tracking Sheet</w:t>
      </w:r>
    </w:p>
    <w:p w14:paraId="2521A916" w14:textId="77777777" w:rsidR="00A22056" w:rsidRDefault="00A22056" w:rsidP="00A22056">
      <w:pPr>
        <w:spacing w:after="0"/>
        <w:ind w:left="1440" w:hanging="1440"/>
        <w:rPr>
          <w:rFonts w:ascii="Times New Roman" w:hAnsi="Times New Roman"/>
          <w:szCs w:val="22"/>
        </w:rPr>
      </w:pPr>
      <w:r>
        <w:rPr>
          <w:rFonts w:ascii="Times New Roman" w:hAnsi="Times New Roman"/>
          <w:szCs w:val="22"/>
        </w:rPr>
        <w:t>ME 0.2:</w:t>
      </w:r>
      <w:r>
        <w:rPr>
          <w:rFonts w:ascii="Times New Roman" w:hAnsi="Times New Roman"/>
          <w:szCs w:val="22"/>
        </w:rPr>
        <w:tab/>
        <w:t>Monitor development partnerships as per the UNDP CPAP outcome indicator</w:t>
      </w:r>
    </w:p>
    <w:p w14:paraId="17606B84" w14:textId="77777777" w:rsidR="00A22056" w:rsidRPr="00A4701B" w:rsidRDefault="00A22056" w:rsidP="00A22056">
      <w:pPr>
        <w:spacing w:after="0"/>
        <w:ind w:left="1440" w:hanging="1440"/>
        <w:rPr>
          <w:rFonts w:ascii="Times New Roman" w:hAnsi="Times New Roman"/>
          <w:szCs w:val="22"/>
        </w:rPr>
      </w:pPr>
      <w:r>
        <w:rPr>
          <w:rFonts w:ascii="Times New Roman" w:hAnsi="Times New Roman"/>
          <w:szCs w:val="22"/>
        </w:rPr>
        <w:t>ME 0.3:</w:t>
      </w:r>
      <w:r>
        <w:rPr>
          <w:rFonts w:ascii="Times New Roman" w:hAnsi="Times New Roman"/>
          <w:szCs w:val="22"/>
        </w:rPr>
        <w:tab/>
        <w:t>Measure and monitor satisfaction of the occupants of green mortgage houses relative to control houses in the RHP program.</w:t>
      </w:r>
    </w:p>
    <w:p w14:paraId="6909551B" w14:textId="77777777" w:rsidR="00A22056" w:rsidRPr="00A4701B" w:rsidRDefault="00A22056" w:rsidP="00A22056">
      <w:pPr>
        <w:spacing w:after="0"/>
        <w:ind w:left="1440" w:hanging="1440"/>
        <w:rPr>
          <w:rFonts w:ascii="Times New Roman" w:hAnsi="Times New Roman"/>
          <w:szCs w:val="22"/>
        </w:rPr>
      </w:pPr>
      <w:r>
        <w:rPr>
          <w:rFonts w:ascii="Times New Roman" w:hAnsi="Times New Roman"/>
          <w:szCs w:val="22"/>
        </w:rPr>
        <w:t>ME 0.4:</w:t>
      </w:r>
      <w:r>
        <w:rPr>
          <w:rFonts w:ascii="Times New Roman" w:hAnsi="Times New Roman"/>
          <w:szCs w:val="22"/>
        </w:rPr>
        <w:tab/>
        <w:t>Assess other benefits (social, economic, health, environmental) of the EE and low-carbon houses</w:t>
      </w:r>
    </w:p>
    <w:p w14:paraId="2612E8D1" w14:textId="77777777" w:rsidR="00A22056" w:rsidRDefault="00A22056" w:rsidP="008D1344">
      <w:pPr>
        <w:spacing w:after="0"/>
        <w:ind w:right="-29"/>
        <w:rPr>
          <w:rFonts w:ascii="Times New Roman" w:hAnsi="Times New Roman"/>
          <w:szCs w:val="22"/>
        </w:rPr>
      </w:pPr>
      <w:r>
        <w:rPr>
          <w:rFonts w:ascii="Times New Roman" w:hAnsi="Times New Roman"/>
          <w:szCs w:val="22"/>
        </w:rPr>
        <w:t>ME 0.5:</w:t>
      </w:r>
      <w:r>
        <w:rPr>
          <w:rFonts w:ascii="Times New Roman" w:hAnsi="Times New Roman"/>
          <w:szCs w:val="22"/>
        </w:rPr>
        <w:tab/>
        <w:t>Monitor women’s participation and assess the impact of gender on project benefits</w:t>
      </w:r>
    </w:p>
    <w:p w14:paraId="7881B159" w14:textId="77777777" w:rsidR="00A22056" w:rsidRDefault="00B47679" w:rsidP="002C10C5">
      <w:pPr>
        <w:spacing w:before="120" w:after="120"/>
        <w:ind w:right="-29"/>
        <w:rPr>
          <w:rFonts w:ascii="Times New Roman" w:hAnsi="Times New Roman"/>
          <w:szCs w:val="22"/>
        </w:rPr>
      </w:pPr>
      <w:r>
        <w:rPr>
          <w:rFonts w:ascii="Times New Roman" w:hAnsi="Times New Roman"/>
          <w:szCs w:val="22"/>
        </w:rPr>
        <w:t>For the green mortgage mechanism under Component 1, the project will</w:t>
      </w:r>
      <w:r w:rsidR="00302434">
        <w:rPr>
          <w:rFonts w:ascii="Times New Roman" w:hAnsi="Times New Roman"/>
          <w:szCs w:val="22"/>
        </w:rPr>
        <w:t xml:space="preserve"> monitor the volume of investment leveraged in the EE and Low-Carbon homes, the number of loans that made, and data on the percentage of loans made to women. </w:t>
      </w:r>
      <w:r>
        <w:rPr>
          <w:rFonts w:ascii="Times New Roman" w:hAnsi="Times New Roman"/>
          <w:szCs w:val="22"/>
        </w:rPr>
        <w:t xml:space="preserve"> </w:t>
      </w:r>
    </w:p>
    <w:p w14:paraId="49D4E67C" w14:textId="77777777" w:rsidR="00A22056" w:rsidRDefault="00A22056" w:rsidP="002C10C5">
      <w:pPr>
        <w:spacing w:after="0"/>
        <w:ind w:left="1440" w:hanging="1440"/>
        <w:rPr>
          <w:rFonts w:ascii="Times New Roman" w:hAnsi="Times New Roman"/>
          <w:szCs w:val="22"/>
        </w:rPr>
      </w:pPr>
      <w:r>
        <w:rPr>
          <w:rFonts w:ascii="Times New Roman" w:hAnsi="Times New Roman"/>
          <w:szCs w:val="22"/>
        </w:rPr>
        <w:t>ME 1.1:</w:t>
      </w:r>
      <w:r>
        <w:rPr>
          <w:rFonts w:ascii="Times New Roman" w:hAnsi="Times New Roman"/>
          <w:szCs w:val="22"/>
        </w:rPr>
        <w:tab/>
        <w:t>At project inception, design an M&amp;E plan that is specific to the green mortgage mechanism</w:t>
      </w:r>
    </w:p>
    <w:p w14:paraId="079AF206" w14:textId="77777777" w:rsidR="00A22056" w:rsidRPr="00A4701B" w:rsidRDefault="00A22056" w:rsidP="002C10C5">
      <w:pPr>
        <w:spacing w:after="0"/>
        <w:ind w:left="1440" w:hanging="1440"/>
        <w:rPr>
          <w:rFonts w:ascii="Times New Roman" w:hAnsi="Times New Roman"/>
          <w:szCs w:val="22"/>
        </w:rPr>
      </w:pPr>
      <w:r>
        <w:rPr>
          <w:rFonts w:ascii="Times New Roman" w:hAnsi="Times New Roman"/>
          <w:szCs w:val="22"/>
        </w:rPr>
        <w:t>ME 1.2:</w:t>
      </w:r>
      <w:r>
        <w:rPr>
          <w:rFonts w:ascii="Times New Roman" w:hAnsi="Times New Roman"/>
          <w:szCs w:val="22"/>
        </w:rPr>
        <w:tab/>
      </w:r>
      <w:r w:rsidRPr="00A4701B">
        <w:rPr>
          <w:rFonts w:ascii="Times New Roman" w:hAnsi="Times New Roman"/>
          <w:szCs w:val="22"/>
        </w:rPr>
        <w:t>Document and disseminate experiences</w:t>
      </w:r>
      <w:r>
        <w:rPr>
          <w:rFonts w:ascii="Times New Roman" w:hAnsi="Times New Roman"/>
          <w:szCs w:val="22"/>
        </w:rPr>
        <w:t xml:space="preserve"> related to the launch of the green mortgage mechanism. </w:t>
      </w:r>
    </w:p>
    <w:p w14:paraId="5E4394E3" w14:textId="77777777" w:rsidR="00A22056" w:rsidRDefault="00CC4770" w:rsidP="008D1344">
      <w:pPr>
        <w:spacing w:after="0"/>
        <w:ind w:left="1440" w:right="-29" w:hanging="1440"/>
        <w:rPr>
          <w:rFonts w:ascii="Times New Roman" w:hAnsi="Times New Roman"/>
          <w:szCs w:val="22"/>
        </w:rPr>
      </w:pPr>
      <w:r>
        <w:rPr>
          <w:rFonts w:ascii="Times New Roman" w:hAnsi="Times New Roman"/>
          <w:szCs w:val="22"/>
        </w:rPr>
        <w:t>ME 1.3</w:t>
      </w:r>
      <w:r>
        <w:rPr>
          <w:rFonts w:ascii="Times New Roman" w:hAnsi="Times New Roman"/>
          <w:szCs w:val="22"/>
        </w:rPr>
        <w:tab/>
        <w:t>Taking into consideration general RHP targets for this indicator, e</w:t>
      </w:r>
      <w:r w:rsidR="00A22056">
        <w:rPr>
          <w:rFonts w:ascii="Times New Roman" w:hAnsi="Times New Roman"/>
          <w:szCs w:val="22"/>
        </w:rPr>
        <w:t>stablish a target for  green mortgage loans made to women</w:t>
      </w:r>
      <w:r>
        <w:rPr>
          <w:rFonts w:ascii="Times New Roman" w:hAnsi="Times New Roman"/>
          <w:szCs w:val="22"/>
        </w:rPr>
        <w:t xml:space="preserve"> and monitor progress relative to this target</w:t>
      </w:r>
      <w:r w:rsidR="00A22056">
        <w:rPr>
          <w:rFonts w:ascii="Times New Roman" w:hAnsi="Times New Roman"/>
          <w:szCs w:val="22"/>
        </w:rPr>
        <w:t xml:space="preserve"> </w:t>
      </w:r>
    </w:p>
    <w:p w14:paraId="46A516A2" w14:textId="77777777" w:rsidR="000951FE" w:rsidRDefault="00B47679" w:rsidP="002C10C5">
      <w:pPr>
        <w:spacing w:before="120" w:after="0"/>
        <w:ind w:right="-29"/>
        <w:rPr>
          <w:rFonts w:ascii="Times New Roman" w:hAnsi="Times New Roman"/>
          <w:szCs w:val="22"/>
        </w:rPr>
      </w:pPr>
      <w:r>
        <w:rPr>
          <w:rFonts w:ascii="Times New Roman" w:hAnsi="Times New Roman"/>
          <w:szCs w:val="22"/>
        </w:rPr>
        <w:lastRenderedPageBreak/>
        <w:t xml:space="preserve">For the design and supply chain activities under Component 2, the project will </w:t>
      </w:r>
      <w:r w:rsidR="00F408BC">
        <w:rPr>
          <w:rFonts w:ascii="Times New Roman" w:hAnsi="Times New Roman"/>
          <w:szCs w:val="22"/>
        </w:rPr>
        <w:t>measur</w:t>
      </w:r>
      <w:r>
        <w:rPr>
          <w:rFonts w:ascii="Times New Roman" w:hAnsi="Times New Roman"/>
          <w:szCs w:val="22"/>
        </w:rPr>
        <w:t>e</w:t>
      </w:r>
      <w:r w:rsidR="00F408BC">
        <w:rPr>
          <w:rFonts w:ascii="Times New Roman" w:hAnsi="Times New Roman"/>
          <w:szCs w:val="22"/>
        </w:rPr>
        <w:t xml:space="preserve"> the number of EE and Low-Car</w:t>
      </w:r>
      <w:r w:rsidR="00C32AC4">
        <w:rPr>
          <w:rFonts w:ascii="Times New Roman" w:hAnsi="Times New Roman"/>
          <w:szCs w:val="22"/>
        </w:rPr>
        <w:t>bon houses that are constructed</w:t>
      </w:r>
      <w:r w:rsidR="00F408BC">
        <w:rPr>
          <w:rFonts w:ascii="Times New Roman" w:hAnsi="Times New Roman"/>
          <w:szCs w:val="22"/>
        </w:rPr>
        <w:t xml:space="preserve"> and the number of households (and number of women) that have access to EE and low-carbon technologies in the new rural houses.  The project will also monitor certain aspects of the houses that are constructed, </w:t>
      </w:r>
      <w:r w:rsidR="00C32AC4">
        <w:rPr>
          <w:rFonts w:ascii="Times New Roman" w:hAnsi="Times New Roman"/>
          <w:szCs w:val="22"/>
        </w:rPr>
        <w:t>such as</w:t>
      </w:r>
      <w:r w:rsidR="00F408BC">
        <w:rPr>
          <w:rFonts w:ascii="Times New Roman" w:hAnsi="Times New Roman"/>
          <w:szCs w:val="22"/>
        </w:rPr>
        <w:t xml:space="preserve"> their energy performance.  Finally, the project will monitor the outputs of the work related to technology promotion and assess sales of EE and renewable technologies and materials in Uzbekistan following project interventions.</w:t>
      </w:r>
      <w:r>
        <w:rPr>
          <w:rFonts w:ascii="Times New Roman" w:hAnsi="Times New Roman"/>
          <w:szCs w:val="22"/>
        </w:rPr>
        <w:t xml:space="preserve"> </w:t>
      </w:r>
    </w:p>
    <w:p w14:paraId="3CECE1B9" w14:textId="77777777" w:rsidR="000951FE" w:rsidRDefault="000951FE" w:rsidP="002C10C5">
      <w:pPr>
        <w:spacing w:before="120" w:after="0"/>
        <w:ind w:left="1440" w:hanging="1440"/>
        <w:rPr>
          <w:rFonts w:ascii="Times New Roman" w:hAnsi="Times New Roman"/>
          <w:szCs w:val="22"/>
        </w:rPr>
      </w:pPr>
      <w:r>
        <w:rPr>
          <w:rFonts w:ascii="Times New Roman" w:hAnsi="Times New Roman"/>
          <w:szCs w:val="22"/>
        </w:rPr>
        <w:t>ME 2.1:</w:t>
      </w:r>
      <w:r>
        <w:rPr>
          <w:rFonts w:ascii="Times New Roman" w:hAnsi="Times New Roman"/>
          <w:szCs w:val="22"/>
        </w:rPr>
        <w:tab/>
        <w:t>Monitor and audit</w:t>
      </w:r>
      <w:r w:rsidRPr="00A4701B">
        <w:rPr>
          <w:rFonts w:ascii="Times New Roman" w:hAnsi="Times New Roman"/>
          <w:szCs w:val="22"/>
        </w:rPr>
        <w:t xml:space="preserve"> actual</w:t>
      </w:r>
      <w:r>
        <w:rPr>
          <w:rFonts w:ascii="Times New Roman" w:hAnsi="Times New Roman"/>
          <w:szCs w:val="22"/>
        </w:rPr>
        <w:t>,</w:t>
      </w:r>
      <w:r w:rsidRPr="00A4701B">
        <w:rPr>
          <w:rFonts w:ascii="Times New Roman" w:hAnsi="Times New Roman"/>
          <w:szCs w:val="22"/>
        </w:rPr>
        <w:t xml:space="preserve"> </w:t>
      </w:r>
      <w:r>
        <w:rPr>
          <w:rFonts w:ascii="Times New Roman" w:hAnsi="Times New Roman"/>
          <w:szCs w:val="22"/>
        </w:rPr>
        <w:t xml:space="preserve">year-round </w:t>
      </w:r>
      <w:r w:rsidRPr="00A4701B">
        <w:rPr>
          <w:rFonts w:ascii="Times New Roman" w:hAnsi="Times New Roman"/>
          <w:szCs w:val="22"/>
        </w:rPr>
        <w:t>energy performance, construction costs, and user energy costs</w:t>
      </w:r>
      <w:r>
        <w:rPr>
          <w:rFonts w:ascii="Times New Roman" w:hAnsi="Times New Roman"/>
          <w:szCs w:val="22"/>
        </w:rPr>
        <w:t xml:space="preserve"> (with an effort to cover two heating seasons by the end of the project for the first houses receiving green mortgages) in relation to a baseline RHP houses in similar conditions.</w:t>
      </w:r>
    </w:p>
    <w:p w14:paraId="669C5404" w14:textId="77777777" w:rsidR="000951FE" w:rsidRDefault="000951FE" w:rsidP="000951FE">
      <w:pPr>
        <w:spacing w:after="0"/>
        <w:ind w:left="1440" w:hanging="1440"/>
        <w:rPr>
          <w:rFonts w:ascii="Times New Roman" w:hAnsi="Times New Roman"/>
          <w:szCs w:val="22"/>
        </w:rPr>
      </w:pPr>
      <w:r>
        <w:rPr>
          <w:rFonts w:ascii="Times New Roman" w:hAnsi="Times New Roman"/>
          <w:szCs w:val="22"/>
        </w:rPr>
        <w:t>ME 2.2:</w:t>
      </w:r>
      <w:r w:rsidRPr="00A4701B">
        <w:rPr>
          <w:rFonts w:ascii="Times New Roman" w:hAnsi="Times New Roman"/>
          <w:szCs w:val="22"/>
        </w:rPr>
        <w:tab/>
        <w:t xml:space="preserve">Document </w:t>
      </w:r>
      <w:r>
        <w:rPr>
          <w:rFonts w:ascii="Times New Roman" w:hAnsi="Times New Roman"/>
          <w:szCs w:val="22"/>
        </w:rPr>
        <w:t xml:space="preserve">design dissemination, piloting, and labelling </w:t>
      </w:r>
      <w:r w:rsidRPr="00A4701B">
        <w:rPr>
          <w:rFonts w:ascii="Times New Roman" w:hAnsi="Times New Roman"/>
          <w:szCs w:val="22"/>
        </w:rPr>
        <w:t>on an on</w:t>
      </w:r>
      <w:r>
        <w:rPr>
          <w:rFonts w:ascii="Times New Roman" w:hAnsi="Times New Roman"/>
          <w:szCs w:val="22"/>
        </w:rPr>
        <w:t>-</w:t>
      </w:r>
      <w:r w:rsidRPr="00A4701B">
        <w:rPr>
          <w:rFonts w:ascii="Times New Roman" w:hAnsi="Times New Roman"/>
          <w:szCs w:val="22"/>
        </w:rPr>
        <w:t xml:space="preserve">going basis and prepare a lessons-learned report with recommendations on how to expand </w:t>
      </w:r>
      <w:r>
        <w:rPr>
          <w:rFonts w:ascii="Times New Roman" w:hAnsi="Times New Roman"/>
          <w:szCs w:val="22"/>
        </w:rPr>
        <w:t>good design, financing, and labelling practices</w:t>
      </w:r>
      <w:r w:rsidRPr="00A4701B">
        <w:rPr>
          <w:rFonts w:ascii="Times New Roman" w:hAnsi="Times New Roman"/>
          <w:szCs w:val="22"/>
        </w:rPr>
        <w:t xml:space="preserve"> to a broader share of RHP-financed housing</w:t>
      </w:r>
      <w:r>
        <w:rPr>
          <w:rFonts w:ascii="Times New Roman" w:hAnsi="Times New Roman"/>
          <w:szCs w:val="22"/>
        </w:rPr>
        <w:t xml:space="preserve"> and to rural housing more generally.</w:t>
      </w:r>
    </w:p>
    <w:p w14:paraId="1650072E" w14:textId="77777777" w:rsidR="000951FE" w:rsidRPr="00A4701B" w:rsidRDefault="000951FE" w:rsidP="000951FE">
      <w:pPr>
        <w:spacing w:after="0"/>
        <w:ind w:left="1440" w:hanging="1440"/>
        <w:rPr>
          <w:rFonts w:ascii="Times New Roman" w:hAnsi="Times New Roman"/>
          <w:szCs w:val="22"/>
        </w:rPr>
      </w:pPr>
      <w:r>
        <w:rPr>
          <w:rFonts w:ascii="Times New Roman" w:hAnsi="Times New Roman"/>
          <w:szCs w:val="22"/>
        </w:rPr>
        <w:t>ME 2.3</w:t>
      </w:r>
      <w:r w:rsidR="00A928C6">
        <w:rPr>
          <w:rFonts w:ascii="Times New Roman" w:hAnsi="Times New Roman"/>
          <w:szCs w:val="22"/>
        </w:rPr>
        <w:tab/>
        <w:t>Develop and monitor targets related to market development and sales volume of EE and RE technologies and materials in the five pilot project regions (preliminary targets are provided in the Logical Framework in Section IV).</w:t>
      </w:r>
    </w:p>
    <w:p w14:paraId="2E74C695" w14:textId="77777777" w:rsidR="00BB1871" w:rsidRDefault="00B47679" w:rsidP="002C10C5">
      <w:pPr>
        <w:spacing w:before="120" w:after="0"/>
        <w:ind w:right="-29"/>
        <w:rPr>
          <w:rFonts w:ascii="Times New Roman" w:hAnsi="Times New Roman"/>
          <w:szCs w:val="22"/>
        </w:rPr>
      </w:pPr>
      <w:r>
        <w:rPr>
          <w:rFonts w:ascii="Times New Roman" w:hAnsi="Times New Roman"/>
          <w:szCs w:val="22"/>
        </w:rPr>
        <w:t xml:space="preserve">For the strengthened building codes and capacity strengthening for enforcement under Component 3, the project will </w:t>
      </w:r>
      <w:r w:rsidR="00F408BC">
        <w:rPr>
          <w:rFonts w:ascii="Times New Roman" w:hAnsi="Times New Roman"/>
          <w:szCs w:val="22"/>
        </w:rPr>
        <w:t>monitor</w:t>
      </w:r>
      <w:r>
        <w:rPr>
          <w:rFonts w:ascii="Times New Roman" w:hAnsi="Times New Roman"/>
          <w:szCs w:val="22"/>
        </w:rPr>
        <w:t xml:space="preserve"> </w:t>
      </w:r>
      <w:r w:rsidR="00F408BC">
        <w:rPr>
          <w:rFonts w:ascii="Times New Roman" w:hAnsi="Times New Roman"/>
          <w:szCs w:val="22"/>
        </w:rPr>
        <w:t>the status of the minimum energy performance standards and monitor the number of individuals trained (which includes monitoring the number of women receiving training and documenting the steps taken to encourage women’s participation in training activities).  In addition, the project will monitor and evaluate effects of the pilot-level rural settlement development plan that incorporates sustainable energy concerns.</w:t>
      </w:r>
      <w:r>
        <w:rPr>
          <w:rFonts w:ascii="Times New Roman" w:hAnsi="Times New Roman"/>
          <w:szCs w:val="22"/>
        </w:rPr>
        <w:t xml:space="preserve"> </w:t>
      </w:r>
    </w:p>
    <w:p w14:paraId="182EBA28" w14:textId="77777777" w:rsidR="00C77DBF" w:rsidRDefault="00C77DBF" w:rsidP="002C10C5">
      <w:pPr>
        <w:spacing w:before="120" w:after="0"/>
        <w:ind w:left="1440" w:hanging="1440"/>
        <w:rPr>
          <w:rFonts w:ascii="Times New Roman" w:hAnsi="Times New Roman"/>
          <w:szCs w:val="22"/>
        </w:rPr>
      </w:pPr>
      <w:r>
        <w:rPr>
          <w:rFonts w:ascii="Times New Roman" w:hAnsi="Times New Roman"/>
          <w:szCs w:val="22"/>
        </w:rPr>
        <w:t>ME 3.1:</w:t>
      </w:r>
      <w:r>
        <w:rPr>
          <w:rFonts w:ascii="Times New Roman" w:hAnsi="Times New Roman"/>
          <w:szCs w:val="22"/>
        </w:rPr>
        <w:tab/>
      </w:r>
      <w:r w:rsidR="00E936C7">
        <w:rPr>
          <w:rFonts w:ascii="Times New Roman" w:hAnsi="Times New Roman"/>
          <w:szCs w:val="22"/>
        </w:rPr>
        <w:t xml:space="preserve">Measure changes in knowledge and institutional capacity following training and capacity strengthening for </w:t>
      </w:r>
      <w:proofErr w:type="spellStart"/>
      <w:r w:rsidR="00E936C7">
        <w:rPr>
          <w:rFonts w:ascii="Times New Roman" w:hAnsi="Times New Roman"/>
          <w:szCs w:val="22"/>
        </w:rPr>
        <w:t>Gosarchitectstroy</w:t>
      </w:r>
      <w:proofErr w:type="spellEnd"/>
      <w:r w:rsidR="00A43C21">
        <w:rPr>
          <w:rFonts w:ascii="Times New Roman" w:hAnsi="Times New Roman"/>
          <w:szCs w:val="22"/>
        </w:rPr>
        <w:t xml:space="preserve"> and monitor efforts to include women in training and capacity strengthening activities and gender-differentiated participation.</w:t>
      </w:r>
    </w:p>
    <w:p w14:paraId="53A8619A" w14:textId="77777777" w:rsidR="00E936C7" w:rsidRDefault="00E936C7" w:rsidP="00A43C21">
      <w:pPr>
        <w:spacing w:after="0"/>
        <w:ind w:left="1440" w:hanging="1440"/>
        <w:rPr>
          <w:rFonts w:ascii="Times New Roman" w:hAnsi="Times New Roman"/>
          <w:szCs w:val="22"/>
        </w:rPr>
      </w:pPr>
      <w:r>
        <w:rPr>
          <w:rFonts w:ascii="Times New Roman" w:hAnsi="Times New Roman"/>
          <w:szCs w:val="22"/>
        </w:rPr>
        <w:t>ME 3.2:</w:t>
      </w:r>
      <w:r>
        <w:rPr>
          <w:rFonts w:ascii="Times New Roman" w:hAnsi="Times New Roman"/>
          <w:szCs w:val="22"/>
        </w:rPr>
        <w:tab/>
      </w:r>
      <w:r w:rsidR="00777323">
        <w:rPr>
          <w:rFonts w:ascii="Times New Roman" w:hAnsi="Times New Roman"/>
          <w:szCs w:val="22"/>
        </w:rPr>
        <w:t xml:space="preserve">Assess benefits due to changes in pilot territorial planning and institutional uptake of these activities; </w:t>
      </w:r>
      <w:r w:rsidR="00A43C21">
        <w:rPr>
          <w:rFonts w:ascii="Times New Roman" w:hAnsi="Times New Roman"/>
          <w:szCs w:val="22"/>
        </w:rPr>
        <w:t xml:space="preserve">monitor efforts to include women in training and capacity strengthening activities </w:t>
      </w:r>
      <w:r w:rsidR="00777323">
        <w:rPr>
          <w:rFonts w:ascii="Times New Roman" w:hAnsi="Times New Roman"/>
          <w:szCs w:val="22"/>
        </w:rPr>
        <w:t xml:space="preserve">related to sustainable territorial planning </w:t>
      </w:r>
      <w:r w:rsidR="00A43C21">
        <w:rPr>
          <w:rFonts w:ascii="Times New Roman" w:hAnsi="Times New Roman"/>
          <w:szCs w:val="22"/>
        </w:rPr>
        <w:t>and gender-differentiated participation</w:t>
      </w:r>
    </w:p>
    <w:p w14:paraId="2D4ACF42" w14:textId="77777777" w:rsidR="00C3215E" w:rsidRDefault="00C3215E" w:rsidP="002C10C5">
      <w:pPr>
        <w:spacing w:before="120" w:after="0"/>
        <w:ind w:right="-29"/>
        <w:rPr>
          <w:rFonts w:ascii="Times New Roman" w:hAnsi="Times New Roman"/>
          <w:szCs w:val="22"/>
        </w:rPr>
      </w:pPr>
      <w:r>
        <w:rPr>
          <w:rFonts w:ascii="Times New Roman" w:hAnsi="Times New Roman"/>
          <w:szCs w:val="22"/>
        </w:rPr>
        <w:t>For the outreach and awareness-raising activities under Component 4, the project will conduct surveys to measure changes in knowledge and awareness among training participants and in target com</w:t>
      </w:r>
      <w:r w:rsidR="004C5A75">
        <w:rPr>
          <w:rFonts w:ascii="Times New Roman" w:hAnsi="Times New Roman"/>
          <w:szCs w:val="22"/>
        </w:rPr>
        <w:t>munities more generally.</w:t>
      </w:r>
      <w:r w:rsidR="007E0785">
        <w:rPr>
          <w:rFonts w:ascii="Times New Roman" w:hAnsi="Times New Roman"/>
          <w:szCs w:val="22"/>
        </w:rPr>
        <w:t xml:space="preserve"> Women’s participation in training activities will be monitored, as will gender differences in the change in knowledge and awareness over time.  </w:t>
      </w:r>
    </w:p>
    <w:p w14:paraId="0B7CF116" w14:textId="77777777" w:rsidR="00B37BC6" w:rsidRPr="00A4701B" w:rsidRDefault="002B0309" w:rsidP="002C10C5">
      <w:pPr>
        <w:spacing w:before="120" w:after="0"/>
        <w:ind w:left="1440" w:hanging="1440"/>
        <w:rPr>
          <w:rFonts w:ascii="Times New Roman" w:hAnsi="Times New Roman"/>
          <w:szCs w:val="22"/>
        </w:rPr>
      </w:pPr>
      <w:r>
        <w:rPr>
          <w:rFonts w:ascii="Times New Roman" w:hAnsi="Times New Roman"/>
          <w:szCs w:val="22"/>
        </w:rPr>
        <w:t xml:space="preserve">ME 4.1: </w:t>
      </w:r>
      <w:r w:rsidR="00B37BC6" w:rsidRPr="00A4701B">
        <w:rPr>
          <w:rFonts w:ascii="Times New Roman" w:hAnsi="Times New Roman"/>
          <w:szCs w:val="22"/>
        </w:rPr>
        <w:tab/>
        <w:t xml:space="preserve">Conduct </w:t>
      </w:r>
      <w:r w:rsidR="007E0785">
        <w:rPr>
          <w:rFonts w:ascii="Times New Roman" w:hAnsi="Times New Roman"/>
          <w:szCs w:val="22"/>
        </w:rPr>
        <w:t xml:space="preserve">gender-disaggregated </w:t>
      </w:r>
      <w:r w:rsidR="00B37BC6" w:rsidRPr="00A4701B">
        <w:rPr>
          <w:rFonts w:ascii="Times New Roman" w:hAnsi="Times New Roman"/>
          <w:szCs w:val="22"/>
        </w:rPr>
        <w:t>survey to assess changes in knowledge and awareness</w:t>
      </w:r>
      <w:r w:rsidR="007365F6">
        <w:rPr>
          <w:rFonts w:ascii="Times New Roman" w:hAnsi="Times New Roman"/>
          <w:szCs w:val="22"/>
        </w:rPr>
        <w:t xml:space="preserve"> </w:t>
      </w:r>
      <w:r w:rsidR="00B37BC6" w:rsidRPr="00A4701B">
        <w:rPr>
          <w:rFonts w:ascii="Times New Roman" w:hAnsi="Times New Roman"/>
          <w:szCs w:val="22"/>
        </w:rPr>
        <w:t xml:space="preserve">raising </w:t>
      </w:r>
      <w:r>
        <w:rPr>
          <w:rFonts w:ascii="Times New Roman" w:hAnsi="Times New Roman"/>
          <w:szCs w:val="22"/>
        </w:rPr>
        <w:t xml:space="preserve">among </w:t>
      </w:r>
      <w:r w:rsidR="00B37BC6">
        <w:rPr>
          <w:rFonts w:ascii="Times New Roman" w:hAnsi="Times New Roman"/>
          <w:szCs w:val="22"/>
        </w:rPr>
        <w:t xml:space="preserve">banks </w:t>
      </w:r>
      <w:r>
        <w:rPr>
          <w:rFonts w:ascii="Times New Roman" w:hAnsi="Times New Roman"/>
          <w:szCs w:val="22"/>
        </w:rPr>
        <w:t xml:space="preserve">and </w:t>
      </w:r>
      <w:r w:rsidR="00B37BC6">
        <w:rPr>
          <w:rFonts w:ascii="Times New Roman" w:hAnsi="Times New Roman"/>
          <w:szCs w:val="22"/>
        </w:rPr>
        <w:t>government agencies</w:t>
      </w:r>
      <w:r w:rsidR="002479F0">
        <w:rPr>
          <w:rFonts w:ascii="Times New Roman" w:hAnsi="Times New Roman"/>
          <w:szCs w:val="22"/>
        </w:rPr>
        <w:t>.</w:t>
      </w:r>
    </w:p>
    <w:p w14:paraId="53399EE6" w14:textId="77777777" w:rsidR="00B37BC6" w:rsidRDefault="002B0309" w:rsidP="002B0309">
      <w:pPr>
        <w:spacing w:after="0"/>
        <w:ind w:left="1440" w:hanging="1440"/>
        <w:rPr>
          <w:rFonts w:ascii="Times New Roman" w:hAnsi="Times New Roman"/>
          <w:szCs w:val="22"/>
        </w:rPr>
      </w:pPr>
      <w:r>
        <w:rPr>
          <w:rFonts w:ascii="Times New Roman" w:hAnsi="Times New Roman"/>
          <w:szCs w:val="22"/>
        </w:rPr>
        <w:t>ME 4.2:</w:t>
      </w:r>
      <w:r w:rsidR="00B37BC6" w:rsidRPr="00A4701B">
        <w:rPr>
          <w:rFonts w:ascii="Times New Roman" w:hAnsi="Times New Roman"/>
          <w:szCs w:val="22"/>
        </w:rPr>
        <w:tab/>
        <w:t xml:space="preserve">Document the training process and uptake of </w:t>
      </w:r>
      <w:r>
        <w:rPr>
          <w:rFonts w:ascii="Times New Roman" w:hAnsi="Times New Roman"/>
          <w:szCs w:val="22"/>
        </w:rPr>
        <w:t>sustainable local development (</w:t>
      </w:r>
      <w:r w:rsidR="00B37BC6" w:rsidRPr="00A4701B">
        <w:rPr>
          <w:rFonts w:ascii="Times New Roman" w:hAnsi="Times New Roman"/>
          <w:szCs w:val="22"/>
        </w:rPr>
        <w:t>SLD</w:t>
      </w:r>
      <w:r>
        <w:rPr>
          <w:rFonts w:ascii="Times New Roman" w:hAnsi="Times New Roman"/>
          <w:szCs w:val="22"/>
        </w:rPr>
        <w:t>)</w:t>
      </w:r>
      <w:r w:rsidR="00B37BC6" w:rsidRPr="00A4701B">
        <w:rPr>
          <w:rFonts w:ascii="Times New Roman" w:hAnsi="Times New Roman"/>
          <w:szCs w:val="22"/>
        </w:rPr>
        <w:t xml:space="preserve"> </w:t>
      </w:r>
      <w:r w:rsidR="00B37BC6">
        <w:rPr>
          <w:rFonts w:ascii="Times New Roman" w:hAnsi="Times New Roman"/>
          <w:szCs w:val="22"/>
        </w:rPr>
        <w:t xml:space="preserve">and energy management </w:t>
      </w:r>
      <w:r w:rsidR="003716E4">
        <w:rPr>
          <w:rFonts w:ascii="Times New Roman" w:hAnsi="Times New Roman"/>
          <w:szCs w:val="22"/>
        </w:rPr>
        <w:t xml:space="preserve">concepts </w:t>
      </w:r>
      <w:r w:rsidR="004C5A75">
        <w:rPr>
          <w:rFonts w:ascii="Times New Roman" w:hAnsi="Times New Roman"/>
          <w:szCs w:val="22"/>
        </w:rPr>
        <w:t xml:space="preserve">two months </w:t>
      </w:r>
      <w:r w:rsidR="003716E4">
        <w:rPr>
          <w:rFonts w:ascii="Times New Roman" w:hAnsi="Times New Roman"/>
          <w:szCs w:val="22"/>
        </w:rPr>
        <w:t>after training and two</w:t>
      </w:r>
      <w:r w:rsidR="00B37BC6" w:rsidRPr="00A4701B">
        <w:rPr>
          <w:rFonts w:ascii="Times New Roman" w:hAnsi="Times New Roman"/>
          <w:szCs w:val="22"/>
        </w:rPr>
        <w:t xml:space="preserve"> years </w:t>
      </w:r>
      <w:r w:rsidR="00B37BC6" w:rsidRPr="00E305EF">
        <w:rPr>
          <w:rFonts w:ascii="Times New Roman" w:hAnsi="Times New Roman"/>
          <w:i/>
          <w:szCs w:val="22"/>
        </w:rPr>
        <w:t>ex post</w:t>
      </w:r>
      <w:r w:rsidR="00C07C64">
        <w:rPr>
          <w:rFonts w:ascii="Times New Roman" w:hAnsi="Times New Roman"/>
          <w:szCs w:val="22"/>
        </w:rPr>
        <w:t xml:space="preserve"> with attention to any gender differences in participation and awareness.</w:t>
      </w:r>
    </w:p>
    <w:p w14:paraId="47EA3032" w14:textId="77777777" w:rsidR="004C5A75" w:rsidRDefault="007E0785" w:rsidP="002C10C5">
      <w:pPr>
        <w:spacing w:before="120" w:after="120"/>
        <w:ind w:right="-29"/>
        <w:rPr>
          <w:rFonts w:ascii="Times New Roman" w:hAnsi="Times New Roman"/>
          <w:szCs w:val="22"/>
        </w:rPr>
      </w:pPr>
      <w:r>
        <w:rPr>
          <w:rFonts w:ascii="Times New Roman" w:hAnsi="Times New Roman"/>
          <w:szCs w:val="22"/>
        </w:rPr>
        <w:t>Finally, two independent project evaluations—a mid-term evaluation in late 2019 and a terminal evaluation in mid-2022—will evaluate project management</w:t>
      </w:r>
      <w:r w:rsidR="003D524F">
        <w:rPr>
          <w:rFonts w:ascii="Times New Roman" w:hAnsi="Times New Roman"/>
          <w:szCs w:val="22"/>
        </w:rPr>
        <w:t xml:space="preserve"> and project </w:t>
      </w:r>
      <w:r w:rsidR="00C07C64">
        <w:rPr>
          <w:rFonts w:ascii="Times New Roman" w:hAnsi="Times New Roman"/>
          <w:szCs w:val="22"/>
        </w:rPr>
        <w:t>progress towards outputs and outcomes</w:t>
      </w:r>
      <w:r>
        <w:rPr>
          <w:rFonts w:ascii="Times New Roman" w:hAnsi="Times New Roman"/>
          <w:szCs w:val="22"/>
        </w:rPr>
        <w:t>.</w:t>
      </w:r>
    </w:p>
    <w:p w14:paraId="23633971" w14:textId="77777777" w:rsidR="00B37BC6" w:rsidRDefault="002479F0" w:rsidP="002479F0">
      <w:pPr>
        <w:tabs>
          <w:tab w:val="left" w:pos="1440"/>
        </w:tabs>
        <w:spacing w:after="0"/>
        <w:ind w:left="1440" w:hanging="1440"/>
        <w:rPr>
          <w:rFonts w:ascii="Times New Roman" w:hAnsi="Times New Roman"/>
          <w:szCs w:val="22"/>
        </w:rPr>
      </w:pPr>
      <w:r>
        <w:rPr>
          <w:rFonts w:ascii="Times New Roman" w:hAnsi="Times New Roman"/>
          <w:szCs w:val="22"/>
        </w:rPr>
        <w:t>ME 5.1</w:t>
      </w:r>
      <w:r>
        <w:rPr>
          <w:rFonts w:ascii="Times New Roman" w:hAnsi="Times New Roman"/>
          <w:szCs w:val="22"/>
        </w:rPr>
        <w:tab/>
        <w:t>Commission and oversee an independent mid-term review and integrate findings into project management and activities.</w:t>
      </w:r>
    </w:p>
    <w:p w14:paraId="309F6B29" w14:textId="77777777" w:rsidR="002479F0" w:rsidRDefault="002479F0" w:rsidP="002479F0">
      <w:pPr>
        <w:tabs>
          <w:tab w:val="left" w:pos="1440"/>
        </w:tabs>
        <w:spacing w:after="0"/>
        <w:ind w:left="1440" w:hanging="1440"/>
        <w:rPr>
          <w:rFonts w:ascii="Times New Roman" w:hAnsi="Times New Roman"/>
          <w:szCs w:val="22"/>
        </w:rPr>
      </w:pPr>
      <w:r>
        <w:rPr>
          <w:rFonts w:ascii="Times New Roman" w:hAnsi="Times New Roman"/>
          <w:szCs w:val="22"/>
        </w:rPr>
        <w:t>ME 5.2</w:t>
      </w:r>
      <w:r>
        <w:rPr>
          <w:rFonts w:ascii="Times New Roman" w:hAnsi="Times New Roman"/>
          <w:szCs w:val="22"/>
        </w:rPr>
        <w:tab/>
        <w:t>Commission and oversee an independent final review and disseminate lessons learned to all relevant stakeholders.</w:t>
      </w:r>
    </w:p>
    <w:p w14:paraId="6EDEC5D4" w14:textId="77777777" w:rsidR="005C3C7A" w:rsidRDefault="005C3C7A" w:rsidP="002C10C5">
      <w:pPr>
        <w:spacing w:before="120" w:after="120"/>
        <w:ind w:left="720" w:hanging="720"/>
        <w:rPr>
          <w:rFonts w:ascii="Times New Roman" w:hAnsi="Times New Roman"/>
          <w:szCs w:val="22"/>
        </w:rPr>
      </w:pPr>
    </w:p>
    <w:p w14:paraId="73585039" w14:textId="77777777" w:rsidR="003C6C1F" w:rsidRPr="00F659CE" w:rsidRDefault="003C6C1F" w:rsidP="002C10C5">
      <w:pPr>
        <w:pStyle w:val="Heading2"/>
        <w:spacing w:before="120" w:after="120"/>
        <w:ind w:left="0"/>
        <w:rPr>
          <w:sz w:val="24"/>
          <w:lang w:val="en-US"/>
        </w:rPr>
      </w:pPr>
      <w:bookmarkStart w:id="19" w:name="_Toc472957628"/>
      <w:r w:rsidRPr="00F659CE">
        <w:rPr>
          <w:sz w:val="24"/>
          <w:lang w:val="en-US"/>
        </w:rPr>
        <w:lastRenderedPageBreak/>
        <w:t>Project Benefits</w:t>
      </w:r>
      <w:bookmarkEnd w:id="19"/>
    </w:p>
    <w:p w14:paraId="13A15F8A" w14:textId="77777777" w:rsidR="00BB427C" w:rsidRPr="00BB427C" w:rsidRDefault="008C7703" w:rsidP="002C10C5">
      <w:pPr>
        <w:tabs>
          <w:tab w:val="left" w:pos="9090"/>
        </w:tabs>
        <w:spacing w:before="120" w:after="120"/>
        <w:rPr>
          <w:rFonts w:ascii="Times New Roman" w:hAnsi="Times New Roman"/>
          <w:b/>
          <w:i/>
          <w:szCs w:val="22"/>
          <w:lang w:val="en-US"/>
        </w:rPr>
      </w:pPr>
      <w:r w:rsidRPr="00D95D55">
        <w:rPr>
          <w:rFonts w:ascii="Times New Roman" w:hAnsi="Times New Roman"/>
          <w:b/>
          <w:i/>
          <w:szCs w:val="22"/>
          <w:lang w:val="en-US"/>
        </w:rPr>
        <w:t>Analysis of economic, social and environ</w:t>
      </w:r>
      <w:r w:rsidR="002A7A4A">
        <w:rPr>
          <w:rFonts w:ascii="Times New Roman" w:hAnsi="Times New Roman"/>
          <w:b/>
          <w:i/>
          <w:szCs w:val="22"/>
          <w:lang w:val="en-US"/>
        </w:rPr>
        <w:t>mental benefits of the project</w:t>
      </w:r>
    </w:p>
    <w:p w14:paraId="5872A6FD" w14:textId="77777777" w:rsidR="00BB427C" w:rsidRPr="00BB427C" w:rsidRDefault="00BB427C" w:rsidP="002C10C5">
      <w:pPr>
        <w:spacing w:before="120" w:after="120"/>
        <w:rPr>
          <w:rFonts w:ascii="Times New Roman" w:hAnsi="Times New Roman"/>
          <w:szCs w:val="22"/>
          <w:u w:val="single"/>
        </w:rPr>
      </w:pPr>
      <w:r>
        <w:rPr>
          <w:rFonts w:ascii="Times New Roman" w:hAnsi="Times New Roman"/>
          <w:szCs w:val="22"/>
          <w:u w:val="single"/>
        </w:rPr>
        <w:t xml:space="preserve">National, Regional, and </w:t>
      </w:r>
      <w:r w:rsidRPr="00BB427C">
        <w:rPr>
          <w:rFonts w:ascii="Times New Roman" w:hAnsi="Times New Roman"/>
          <w:szCs w:val="22"/>
          <w:u w:val="single"/>
        </w:rPr>
        <w:t>Local Benefits</w:t>
      </w:r>
    </w:p>
    <w:p w14:paraId="792401A1" w14:textId="77777777" w:rsidR="006F50A6" w:rsidRPr="006F50A6" w:rsidRDefault="006F50A6" w:rsidP="002C10C5">
      <w:pPr>
        <w:spacing w:before="120" w:after="120"/>
        <w:rPr>
          <w:rFonts w:ascii="Times New Roman" w:hAnsi="Times New Roman"/>
          <w:szCs w:val="22"/>
        </w:rPr>
      </w:pPr>
      <w:r w:rsidRPr="006F50A6">
        <w:rPr>
          <w:rFonts w:ascii="Times New Roman" w:hAnsi="Times New Roman"/>
          <w:szCs w:val="22"/>
        </w:rPr>
        <w:t xml:space="preserve">The project will deliver substantial socio-economic benefits for the people of Uzbekistan, nearly half of whom reside in rural areas and are therefore particularly vulnerable to climate change. The project’s launch scheme for green mortgages will directly benefit up to </w:t>
      </w:r>
      <w:r w:rsidR="006531E9">
        <w:rPr>
          <w:rFonts w:ascii="Times New Roman" w:hAnsi="Times New Roman"/>
          <w:szCs w:val="22"/>
        </w:rPr>
        <w:t>1,588</w:t>
      </w:r>
      <w:r w:rsidR="00BD02D9" w:rsidRPr="00A77CE8">
        <w:rPr>
          <w:rFonts w:ascii="Times New Roman" w:hAnsi="Times New Roman"/>
          <w:szCs w:val="22"/>
        </w:rPr>
        <w:t xml:space="preserve"> rural households (</w:t>
      </w:r>
      <w:r w:rsidR="00A77CE8" w:rsidRPr="00A77CE8">
        <w:rPr>
          <w:rFonts w:ascii="Times New Roman" w:hAnsi="Times New Roman"/>
          <w:szCs w:val="22"/>
        </w:rPr>
        <w:t>nearly</w:t>
      </w:r>
      <w:r w:rsidR="00BD02D9" w:rsidRPr="00A77CE8">
        <w:rPr>
          <w:rFonts w:ascii="Times New Roman" w:hAnsi="Times New Roman"/>
          <w:szCs w:val="22"/>
        </w:rPr>
        <w:t xml:space="preserve"> </w:t>
      </w:r>
      <w:r w:rsidR="006531E9">
        <w:rPr>
          <w:rFonts w:ascii="Times New Roman" w:hAnsi="Times New Roman"/>
          <w:szCs w:val="22"/>
        </w:rPr>
        <w:t>7,940</w:t>
      </w:r>
      <w:r w:rsidR="00BD02D9" w:rsidRPr="00A87049">
        <w:rPr>
          <w:rFonts w:ascii="Times New Roman" w:hAnsi="Times New Roman"/>
          <w:szCs w:val="22"/>
        </w:rPr>
        <w:t xml:space="preserve"> </w:t>
      </w:r>
      <w:r w:rsidRPr="00A87049">
        <w:rPr>
          <w:rFonts w:ascii="Times New Roman" w:hAnsi="Times New Roman"/>
          <w:szCs w:val="22"/>
        </w:rPr>
        <w:t>people)</w:t>
      </w:r>
      <w:r w:rsidRPr="006F50A6">
        <w:rPr>
          <w:rFonts w:ascii="Times New Roman" w:hAnsi="Times New Roman"/>
          <w:szCs w:val="22"/>
        </w:rPr>
        <w:t xml:space="preserve"> by providing them with affordable financing for comfortable and energy efficient housing. </w:t>
      </w:r>
    </w:p>
    <w:p w14:paraId="6BECDB0B" w14:textId="77777777" w:rsidR="006F50A6" w:rsidRDefault="006F50A6" w:rsidP="002C10C5">
      <w:pPr>
        <w:spacing w:before="120" w:after="120"/>
        <w:rPr>
          <w:rFonts w:ascii="Times New Roman" w:hAnsi="Times New Roman"/>
          <w:szCs w:val="22"/>
        </w:rPr>
      </w:pPr>
      <w:r w:rsidRPr="006F50A6">
        <w:rPr>
          <w:rFonts w:ascii="Times New Roman" w:hAnsi="Times New Roman"/>
          <w:szCs w:val="22"/>
        </w:rPr>
        <w:t xml:space="preserve">Another important economic co-benefit of the project will be the development of domestic production of EE building materials and subsequent opportunities for job creation and economic growth in rural areas, which will be spurred by the adoption of new building codes and higher energy performance requirements.  </w:t>
      </w:r>
    </w:p>
    <w:p w14:paraId="17B26551" w14:textId="77777777" w:rsidR="006F50A6" w:rsidRPr="006F50A6" w:rsidRDefault="000C6029" w:rsidP="00E305EF">
      <w:pPr>
        <w:spacing w:after="0"/>
        <w:outlineLvl w:val="0"/>
        <w:rPr>
          <w:rFonts w:ascii="Times New Roman" w:hAnsi="Times New Roman"/>
          <w:bCs/>
          <w:szCs w:val="22"/>
        </w:rPr>
      </w:pPr>
      <w:r>
        <w:rPr>
          <w:rFonts w:ascii="Times New Roman" w:hAnsi="Times New Roman"/>
          <w:bCs/>
          <w:szCs w:val="22"/>
        </w:rPr>
        <w:t>Other n</w:t>
      </w:r>
      <w:r w:rsidR="006F50A6" w:rsidRPr="006F50A6">
        <w:rPr>
          <w:rFonts w:ascii="Times New Roman" w:hAnsi="Times New Roman"/>
          <w:bCs/>
          <w:szCs w:val="22"/>
        </w:rPr>
        <w:t>ational and local benefits will also be substantial. They include the following:</w:t>
      </w:r>
    </w:p>
    <w:p w14:paraId="31E597CA" w14:textId="77777777" w:rsidR="006F50A6" w:rsidRPr="006F50A6" w:rsidRDefault="006F50A6" w:rsidP="00CB5BC7">
      <w:pPr>
        <w:pStyle w:val="ColorfulList-Accent11"/>
        <w:numPr>
          <w:ilvl w:val="0"/>
          <w:numId w:val="30"/>
        </w:numPr>
        <w:rPr>
          <w:rFonts w:ascii="Times New Roman" w:hAnsi="Times New Roman"/>
          <w:b w:val="0"/>
          <w:bCs/>
          <w:smallCaps w:val="0"/>
          <w:szCs w:val="22"/>
        </w:rPr>
      </w:pPr>
      <w:r w:rsidRPr="006F50A6">
        <w:rPr>
          <w:rFonts w:ascii="Times New Roman" w:hAnsi="Times New Roman"/>
          <w:b w:val="0"/>
          <w:bCs/>
          <w:smallCaps w:val="0"/>
          <w:szCs w:val="22"/>
        </w:rPr>
        <w:t>Strengthened local governance in such areas as land-use planning, building/construction permit issuance, and environmental monitoring and protection.</w:t>
      </w:r>
    </w:p>
    <w:p w14:paraId="4FFCDF2C" w14:textId="77777777" w:rsidR="006F50A6" w:rsidRPr="006F50A6" w:rsidRDefault="006F50A6" w:rsidP="00984090">
      <w:pPr>
        <w:pStyle w:val="ColorfulList-Accent11"/>
        <w:numPr>
          <w:ilvl w:val="0"/>
          <w:numId w:val="30"/>
        </w:numPr>
        <w:rPr>
          <w:rFonts w:ascii="Times New Roman" w:hAnsi="Times New Roman"/>
          <w:b w:val="0"/>
          <w:bCs/>
          <w:smallCaps w:val="0"/>
          <w:szCs w:val="22"/>
        </w:rPr>
      </w:pPr>
      <w:r w:rsidRPr="006F50A6">
        <w:rPr>
          <w:rFonts w:ascii="Times New Roman" w:hAnsi="Times New Roman"/>
          <w:b w:val="0"/>
          <w:bCs/>
          <w:smallCaps w:val="0"/>
          <w:szCs w:val="22"/>
        </w:rPr>
        <w:t>Improved skills and job creation potential of rural residents on eco-building construction, installation and maintenance of modern technologies in buildings, production of eco-materials and products (9.3% of jobs in Uzbekistan are already in the construction sector).</w:t>
      </w:r>
      <w:r w:rsidRPr="006F50A6">
        <w:rPr>
          <w:rStyle w:val="FootnoteReference"/>
          <w:rFonts w:ascii="Times New Roman" w:hAnsi="Times New Roman"/>
          <w:b w:val="0"/>
          <w:bCs/>
          <w:smallCaps w:val="0"/>
          <w:sz w:val="22"/>
          <w:szCs w:val="22"/>
        </w:rPr>
        <w:footnoteReference w:id="71"/>
      </w:r>
    </w:p>
    <w:p w14:paraId="330A7D11" w14:textId="77777777" w:rsidR="006F50A6" w:rsidRPr="006F50A6" w:rsidRDefault="006F50A6" w:rsidP="00D677B9">
      <w:pPr>
        <w:pStyle w:val="ColorfulList-Accent11"/>
        <w:numPr>
          <w:ilvl w:val="0"/>
          <w:numId w:val="30"/>
        </w:numPr>
        <w:rPr>
          <w:rFonts w:ascii="Times New Roman" w:hAnsi="Times New Roman"/>
          <w:b w:val="0"/>
          <w:bCs/>
          <w:smallCaps w:val="0"/>
          <w:szCs w:val="22"/>
        </w:rPr>
      </w:pPr>
      <w:r w:rsidRPr="006F50A6">
        <w:rPr>
          <w:rFonts w:ascii="Times New Roman" w:hAnsi="Times New Roman"/>
          <w:b w:val="0"/>
          <w:bCs/>
          <w:smallCaps w:val="0"/>
          <w:szCs w:val="22"/>
        </w:rPr>
        <w:t>Improved access to financing for rural residents.</w:t>
      </w:r>
    </w:p>
    <w:p w14:paraId="346CC619" w14:textId="77777777" w:rsidR="006F50A6" w:rsidRDefault="006F50A6" w:rsidP="00D677B9">
      <w:pPr>
        <w:pStyle w:val="ColorfulList-Accent11"/>
        <w:numPr>
          <w:ilvl w:val="0"/>
          <w:numId w:val="30"/>
        </w:numPr>
        <w:rPr>
          <w:rFonts w:ascii="Times New Roman" w:hAnsi="Times New Roman"/>
          <w:b w:val="0"/>
          <w:bCs/>
          <w:smallCaps w:val="0"/>
          <w:szCs w:val="22"/>
        </w:rPr>
      </w:pPr>
      <w:r w:rsidRPr="006F50A6">
        <w:rPr>
          <w:rFonts w:ascii="Times New Roman" w:hAnsi="Times New Roman"/>
          <w:b w:val="0"/>
          <w:bCs/>
          <w:smallCaps w:val="0"/>
          <w:szCs w:val="22"/>
        </w:rPr>
        <w:t>Better quality of life and access to essential services (housing, energy, water, sanitation) for rural population, resulting in decreased disparities and inequalities.</w:t>
      </w:r>
    </w:p>
    <w:p w14:paraId="4BF88D84" w14:textId="77777777" w:rsidR="003D532D" w:rsidRDefault="003D532D" w:rsidP="00D677B9">
      <w:pPr>
        <w:pStyle w:val="ColorfulList-Accent11"/>
        <w:numPr>
          <w:ilvl w:val="0"/>
          <w:numId w:val="30"/>
        </w:numPr>
        <w:rPr>
          <w:rFonts w:ascii="Times New Roman" w:hAnsi="Times New Roman"/>
          <w:b w:val="0"/>
          <w:bCs/>
          <w:smallCaps w:val="0"/>
          <w:szCs w:val="22"/>
        </w:rPr>
      </w:pPr>
      <w:r>
        <w:rPr>
          <w:rFonts w:ascii="Times New Roman" w:hAnsi="Times New Roman"/>
          <w:b w:val="0"/>
          <w:bCs/>
          <w:smallCaps w:val="0"/>
          <w:szCs w:val="22"/>
        </w:rPr>
        <w:t>Improved health through better outdoor and indoor air quality due to the reduced use of fossil fuels, charcoal, and wood-burning stoves</w:t>
      </w:r>
      <w:r w:rsidR="002345B8">
        <w:rPr>
          <w:rFonts w:ascii="Times New Roman" w:hAnsi="Times New Roman"/>
          <w:b w:val="0"/>
          <w:bCs/>
          <w:smallCaps w:val="0"/>
          <w:szCs w:val="22"/>
        </w:rPr>
        <w:t xml:space="preserve"> (as compared to existing housing stock)</w:t>
      </w:r>
      <w:r>
        <w:rPr>
          <w:rFonts w:ascii="Times New Roman" w:hAnsi="Times New Roman"/>
          <w:b w:val="0"/>
          <w:bCs/>
          <w:smallCaps w:val="0"/>
          <w:szCs w:val="22"/>
        </w:rPr>
        <w:t>.</w:t>
      </w:r>
    </w:p>
    <w:p w14:paraId="25DB1E8D" w14:textId="77777777" w:rsidR="003D1E8E" w:rsidRDefault="003D1E8E" w:rsidP="002C10C5">
      <w:pPr>
        <w:pStyle w:val="CommentText"/>
        <w:spacing w:before="120" w:after="120"/>
        <w:rPr>
          <w:rFonts w:ascii="Times New Roman" w:hAnsi="Times New Roman"/>
          <w:szCs w:val="22"/>
        </w:rPr>
      </w:pPr>
      <w:r>
        <w:rPr>
          <w:rFonts w:ascii="Times New Roman" w:hAnsi="Times New Roman"/>
          <w:szCs w:val="22"/>
        </w:rPr>
        <w:t>An analysis of linkages between project outputs and progress towards Sustainable Development Goals (SDGs) was conducted during the preparation of the project.</w:t>
      </w:r>
      <w:r w:rsidR="00C158CD">
        <w:rPr>
          <w:rStyle w:val="FootnoteReference"/>
          <w:szCs w:val="22"/>
        </w:rPr>
        <w:footnoteReference w:id="72"/>
      </w:r>
      <w:r w:rsidR="00C158CD">
        <w:rPr>
          <w:rFonts w:ascii="Times New Roman" w:hAnsi="Times New Roman"/>
          <w:szCs w:val="22"/>
        </w:rPr>
        <w:t xml:space="preserve"> This</w:t>
      </w:r>
      <w:r>
        <w:rPr>
          <w:rFonts w:ascii="Times New Roman" w:hAnsi="Times New Roman"/>
          <w:szCs w:val="22"/>
        </w:rPr>
        <w:t xml:space="preserve"> analysis identified four areas with clear linkages to SDGs: benefits to people (SDGs 1, 2, and 7), prosperity (SDGs 8 and 10), the planet (SDG 13), and partnerships (SDG 17). </w:t>
      </w:r>
    </w:p>
    <w:p w14:paraId="5F4D71D7" w14:textId="77777777" w:rsidR="006F50A6" w:rsidRDefault="006F50A6" w:rsidP="002C10C5">
      <w:pPr>
        <w:spacing w:before="120" w:after="120"/>
        <w:rPr>
          <w:rFonts w:ascii="Times New Roman" w:hAnsi="Times New Roman"/>
          <w:szCs w:val="22"/>
        </w:rPr>
      </w:pPr>
      <w:r w:rsidRPr="006F50A6">
        <w:rPr>
          <w:rFonts w:ascii="Times New Roman" w:hAnsi="Times New Roman"/>
          <w:szCs w:val="22"/>
        </w:rPr>
        <w:t>The project is explicitly designed to mainstream environmental sustainability by introducing more efficient and less resource-intensive housing throughout rural areas in Uzbekistan.  Efficient homes will reduce the amount of non-renewable resources consumed in rural areas and – when minimum energy performance standards are introduced for residential buildings – in all new housing constructed in Uzbekistan.</w:t>
      </w:r>
    </w:p>
    <w:p w14:paraId="7C7602E2" w14:textId="77777777" w:rsidR="005D4F8E" w:rsidRDefault="006F50A6" w:rsidP="002C10C5">
      <w:pPr>
        <w:pStyle w:val="CommentText"/>
        <w:spacing w:before="120" w:after="120"/>
        <w:rPr>
          <w:rFonts w:ascii="Times New Roman" w:hAnsi="Times New Roman"/>
          <w:szCs w:val="22"/>
        </w:rPr>
      </w:pPr>
      <w:r w:rsidRPr="00CB4C92">
        <w:rPr>
          <w:rFonts w:ascii="Times New Roman" w:hAnsi="Times New Roman"/>
          <w:szCs w:val="22"/>
        </w:rPr>
        <w:t xml:space="preserve">Another significant benefit of the project will be a significant reduction in threats to energy security among rural families. Because buildings are responsible for over 50% of domestic energy use, the project will help improve energy security not only for this group, but </w:t>
      </w:r>
      <w:r w:rsidR="00A87049">
        <w:rPr>
          <w:rFonts w:ascii="Times New Roman" w:hAnsi="Times New Roman"/>
          <w:szCs w:val="22"/>
        </w:rPr>
        <w:t xml:space="preserve">also </w:t>
      </w:r>
      <w:r w:rsidRPr="00CB4C92">
        <w:rPr>
          <w:rFonts w:ascii="Times New Roman" w:hAnsi="Times New Roman"/>
          <w:szCs w:val="22"/>
        </w:rPr>
        <w:t>for the country in general.</w:t>
      </w:r>
      <w:r w:rsidR="0068569B">
        <w:rPr>
          <w:rFonts w:ascii="Times New Roman" w:hAnsi="Times New Roman"/>
          <w:szCs w:val="22"/>
        </w:rPr>
        <w:t xml:space="preserve"> Benefits </w:t>
      </w:r>
      <w:r w:rsidR="003C6C1F">
        <w:rPr>
          <w:rFonts w:ascii="Times New Roman" w:hAnsi="Times New Roman"/>
          <w:szCs w:val="22"/>
        </w:rPr>
        <w:t>may</w:t>
      </w:r>
      <w:r w:rsidR="0068569B">
        <w:rPr>
          <w:rFonts w:ascii="Times New Roman" w:hAnsi="Times New Roman"/>
          <w:szCs w:val="22"/>
        </w:rPr>
        <w:t xml:space="preserve"> also accrue to national energy providers</w:t>
      </w:r>
      <w:r w:rsidR="003C6C1F">
        <w:rPr>
          <w:rFonts w:ascii="Times New Roman" w:hAnsi="Times New Roman"/>
          <w:szCs w:val="22"/>
        </w:rPr>
        <w:t xml:space="preserve"> in the form of lower costs for transmission and distribution and the possibility of deferring system upgrades or ‘right-sizing’ new generating capacity given that the same amount of energy will be able to service more consumers.</w:t>
      </w:r>
      <w:r w:rsidR="003C6C1F">
        <w:rPr>
          <w:rStyle w:val="FootnoteReference"/>
          <w:szCs w:val="22"/>
        </w:rPr>
        <w:footnoteReference w:id="73"/>
      </w:r>
    </w:p>
    <w:p w14:paraId="4329BD0E" w14:textId="77777777" w:rsidR="00355F2C" w:rsidRDefault="00355F2C" w:rsidP="00355F2C">
      <w:pPr>
        <w:spacing w:after="0"/>
        <w:rPr>
          <w:rFonts w:ascii="Times New Roman" w:hAnsi="Times New Roman"/>
          <w:szCs w:val="22"/>
        </w:rPr>
      </w:pPr>
      <w:r>
        <w:rPr>
          <w:rFonts w:ascii="Times New Roman" w:hAnsi="Times New Roman"/>
          <w:szCs w:val="22"/>
        </w:rPr>
        <w:t>In terms of gender impacts, a 2014 Country Gender Assessment for Uzbekistan found that “integration of gender issues remains limited in hard sectors such as infrastructure development, transport, and energy.”</w:t>
      </w:r>
      <w:r>
        <w:rPr>
          <w:rStyle w:val="FootnoteReference"/>
          <w:szCs w:val="22"/>
        </w:rPr>
        <w:footnoteReference w:id="74"/>
      </w:r>
      <w:r>
        <w:rPr>
          <w:rFonts w:ascii="Times New Roman" w:hAnsi="Times New Roman"/>
          <w:szCs w:val="22"/>
        </w:rPr>
        <w:t xml:space="preserve"> Studies have identified certain energy-related tasks, such as boiling water to kill bacteria, as tasks that are done primarily by women and which require a reliable energy supply.</w:t>
      </w:r>
      <w:r>
        <w:rPr>
          <w:rStyle w:val="FootnoteReference"/>
          <w:szCs w:val="22"/>
        </w:rPr>
        <w:footnoteReference w:id="75"/>
      </w:r>
      <w:r>
        <w:rPr>
          <w:rFonts w:ascii="Times New Roman" w:hAnsi="Times New Roman"/>
          <w:szCs w:val="22"/>
        </w:rPr>
        <w:t xml:space="preserve"> There is also some evidence that labour-saving devices for housework, which primarily benefit women due to the distribution of household </w:t>
      </w:r>
      <w:r>
        <w:rPr>
          <w:rFonts w:ascii="Times New Roman" w:hAnsi="Times New Roman"/>
          <w:szCs w:val="22"/>
        </w:rPr>
        <w:lastRenderedPageBreak/>
        <w:t>duties, may not be purchased when power supply is unreliable.</w:t>
      </w:r>
      <w:r>
        <w:rPr>
          <w:rStyle w:val="FootnoteReference"/>
          <w:szCs w:val="22"/>
        </w:rPr>
        <w:footnoteReference w:id="76"/>
      </w:r>
      <w:r>
        <w:rPr>
          <w:rFonts w:ascii="Times New Roman" w:hAnsi="Times New Roman"/>
          <w:szCs w:val="22"/>
        </w:rPr>
        <w:t xml:space="preserve">  In addition, women in rural areas can benefit from reliable and affordable energy supplies because they enable the establishment of home-based businesses, particularly in food preparation. Finally, adult women may spend more time in the home than adult men, and thus benefit more from improvements indoor air quality and climate. All of these findings indicate that sustainable energy in rural households may produce a variety of benefits that accrue to women.  Additional information is provided in Annex 13.</w:t>
      </w:r>
    </w:p>
    <w:p w14:paraId="283D0B62" w14:textId="77777777" w:rsidR="002E7AE3" w:rsidRPr="002E7AE3" w:rsidRDefault="002E7AE3" w:rsidP="002C10C5">
      <w:pPr>
        <w:pStyle w:val="heading3for"/>
      </w:pPr>
      <w:r w:rsidRPr="002E7AE3">
        <w:t>Global Environmental Benefits</w:t>
      </w:r>
    </w:p>
    <w:p w14:paraId="63E0DE01" w14:textId="77777777" w:rsidR="00384D92" w:rsidRDefault="00BB427C" w:rsidP="002C10C5">
      <w:pPr>
        <w:pStyle w:val="CommentText"/>
        <w:spacing w:before="120" w:after="120"/>
        <w:rPr>
          <w:rFonts w:ascii="Times New Roman" w:hAnsi="Times New Roman"/>
          <w:szCs w:val="22"/>
          <w:lang w:val="en-US"/>
        </w:rPr>
      </w:pPr>
      <w:r>
        <w:rPr>
          <w:rFonts w:ascii="Times New Roman" w:hAnsi="Times New Roman"/>
          <w:szCs w:val="22"/>
          <w:lang w:val="en-US"/>
        </w:rPr>
        <w:t>The project will also generate global environmental benefits in the form of reduced emissions of greenhouse gases</w:t>
      </w:r>
      <w:r w:rsidRPr="00C506D6">
        <w:rPr>
          <w:rFonts w:ascii="Times New Roman" w:hAnsi="Times New Roman"/>
          <w:szCs w:val="22"/>
          <w:lang w:val="en-US"/>
        </w:rPr>
        <w:t>.</w:t>
      </w:r>
      <w:r w:rsidR="00384D92" w:rsidRPr="00C506D6">
        <w:rPr>
          <w:rFonts w:ascii="Times New Roman" w:hAnsi="Times New Roman"/>
          <w:szCs w:val="22"/>
          <w:lang w:val="en-US"/>
        </w:rPr>
        <w:t xml:space="preserve">  </w:t>
      </w:r>
      <w:r w:rsidR="00384D92" w:rsidRPr="00C506D6">
        <w:rPr>
          <w:rFonts w:ascii="Times New Roman" w:hAnsi="Times New Roman"/>
          <w:szCs w:val="22"/>
        </w:rPr>
        <w:t xml:space="preserve">It will reduce energy consumption directly by </w:t>
      </w:r>
      <w:r w:rsidR="0065220C">
        <w:rPr>
          <w:rFonts w:ascii="Times New Roman" w:hAnsi="Times New Roman"/>
          <w:szCs w:val="22"/>
        </w:rPr>
        <w:t xml:space="preserve">8,266,185 GJ </w:t>
      </w:r>
      <w:r w:rsidR="00384D92" w:rsidRPr="00C506D6">
        <w:rPr>
          <w:rFonts w:ascii="Times New Roman" w:hAnsi="Times New Roman"/>
          <w:szCs w:val="22"/>
        </w:rPr>
        <w:t xml:space="preserve">and corresponding emissions by approximately </w:t>
      </w:r>
      <w:r w:rsidR="0065220C">
        <w:rPr>
          <w:rFonts w:ascii="Times New Roman" w:hAnsi="Times New Roman"/>
          <w:szCs w:val="22"/>
        </w:rPr>
        <w:t>463,894</w:t>
      </w:r>
      <w:r w:rsidR="00384D92" w:rsidRPr="00C506D6">
        <w:rPr>
          <w:rFonts w:ascii="Times New Roman" w:hAnsi="Times New Roman"/>
          <w:szCs w:val="22"/>
        </w:rPr>
        <w:t xml:space="preserve"> tCO</w:t>
      </w:r>
      <w:r w:rsidR="00384D92" w:rsidRPr="00C506D6">
        <w:rPr>
          <w:rFonts w:ascii="Times New Roman" w:hAnsi="Times New Roman"/>
          <w:szCs w:val="22"/>
          <w:vertAlign w:val="subscript"/>
        </w:rPr>
        <w:t>2</w:t>
      </w:r>
      <w:r w:rsidR="00384D92" w:rsidRPr="00C506D6">
        <w:rPr>
          <w:rFonts w:ascii="Times New Roman" w:hAnsi="Times New Roman"/>
          <w:szCs w:val="22"/>
        </w:rPr>
        <w:t>e during a 20-year investment lifetime</w:t>
      </w:r>
      <w:r w:rsidR="00B2777E" w:rsidRPr="00C506D6">
        <w:rPr>
          <w:rFonts w:ascii="Times New Roman" w:hAnsi="Times New Roman"/>
          <w:szCs w:val="22"/>
        </w:rPr>
        <w:t>,</w:t>
      </w:r>
      <w:r w:rsidR="00384D92" w:rsidRPr="00C506D6">
        <w:rPr>
          <w:rFonts w:ascii="Times New Roman" w:hAnsi="Times New Roman"/>
          <w:szCs w:val="22"/>
        </w:rPr>
        <w:t xml:space="preserve"> and </w:t>
      </w:r>
      <w:r w:rsidR="00B2777E" w:rsidRPr="00C506D6">
        <w:rPr>
          <w:rFonts w:ascii="Times New Roman" w:hAnsi="Times New Roman"/>
          <w:szCs w:val="22"/>
        </w:rPr>
        <w:t xml:space="preserve">it </w:t>
      </w:r>
      <w:r w:rsidR="00384D92" w:rsidRPr="00C506D6">
        <w:rPr>
          <w:rFonts w:ascii="Times New Roman" w:hAnsi="Times New Roman"/>
          <w:szCs w:val="22"/>
        </w:rPr>
        <w:t xml:space="preserve">will result in an estimated indirect reduction of GHG emissions of </w:t>
      </w:r>
      <w:r w:rsidR="0065220C">
        <w:rPr>
          <w:rFonts w:ascii="Times New Roman" w:hAnsi="Times New Roman"/>
          <w:szCs w:val="22"/>
        </w:rPr>
        <w:t xml:space="preserve">891,925 </w:t>
      </w:r>
      <w:r w:rsidR="003D2EB2" w:rsidRPr="00C506D6">
        <w:rPr>
          <w:rFonts w:ascii="Times New Roman" w:hAnsi="Times New Roman"/>
          <w:szCs w:val="22"/>
        </w:rPr>
        <w:t>tCO</w:t>
      </w:r>
      <w:r w:rsidR="003D2EB2" w:rsidRPr="00C506D6">
        <w:rPr>
          <w:rFonts w:ascii="Times New Roman" w:hAnsi="Times New Roman"/>
          <w:szCs w:val="22"/>
          <w:vertAlign w:val="subscript"/>
        </w:rPr>
        <w:t>2</w:t>
      </w:r>
      <w:r w:rsidR="003D2EB2" w:rsidRPr="00C506D6">
        <w:rPr>
          <w:rFonts w:ascii="Times New Roman" w:hAnsi="Times New Roman"/>
          <w:szCs w:val="22"/>
        </w:rPr>
        <w:t>e</w:t>
      </w:r>
      <w:r w:rsidR="003D2EB2">
        <w:rPr>
          <w:rFonts w:ascii="Times New Roman" w:hAnsi="Times New Roman"/>
          <w:szCs w:val="22"/>
        </w:rPr>
        <w:t xml:space="preserve"> - 4.7 million</w:t>
      </w:r>
      <w:r w:rsidR="004D4BAA">
        <w:rPr>
          <w:rFonts w:ascii="Times New Roman" w:hAnsi="Times New Roman"/>
          <w:szCs w:val="22"/>
        </w:rPr>
        <w:t xml:space="preserve"> </w:t>
      </w:r>
      <w:r w:rsidR="00384D92" w:rsidRPr="00C506D6">
        <w:rPr>
          <w:rFonts w:ascii="Times New Roman" w:hAnsi="Times New Roman"/>
          <w:szCs w:val="22"/>
        </w:rPr>
        <w:t>tCO</w:t>
      </w:r>
      <w:r w:rsidR="00384D92" w:rsidRPr="00C506D6">
        <w:rPr>
          <w:rFonts w:ascii="Times New Roman" w:hAnsi="Times New Roman"/>
          <w:szCs w:val="22"/>
          <w:vertAlign w:val="subscript"/>
        </w:rPr>
        <w:t>2</w:t>
      </w:r>
      <w:r w:rsidR="00384D92" w:rsidRPr="00C506D6">
        <w:rPr>
          <w:rFonts w:ascii="Times New Roman" w:hAnsi="Times New Roman"/>
          <w:szCs w:val="22"/>
        </w:rPr>
        <w:t>e over a 20-year investment lifetime.</w:t>
      </w:r>
      <w:r w:rsidR="00384D92" w:rsidRPr="00384D92">
        <w:rPr>
          <w:rFonts w:ascii="Times New Roman" w:hAnsi="Times New Roman"/>
          <w:szCs w:val="22"/>
        </w:rPr>
        <w:t xml:space="preserve">  </w:t>
      </w:r>
      <w:r w:rsidR="00384D92">
        <w:rPr>
          <w:rFonts w:ascii="Times New Roman" w:hAnsi="Times New Roman"/>
          <w:szCs w:val="22"/>
          <w:lang w:val="en-US"/>
        </w:rPr>
        <w:t xml:space="preserve">Annex </w:t>
      </w:r>
      <w:r w:rsidR="00665EDB">
        <w:rPr>
          <w:rFonts w:ascii="Times New Roman" w:hAnsi="Times New Roman"/>
          <w:szCs w:val="22"/>
          <w:lang w:val="en-US"/>
        </w:rPr>
        <w:t>11</w:t>
      </w:r>
      <w:r w:rsidR="00665EDB" w:rsidRPr="00EF4B37">
        <w:rPr>
          <w:rFonts w:ascii="Times New Roman" w:hAnsi="Times New Roman"/>
          <w:szCs w:val="22"/>
          <w:lang w:val="en-US"/>
        </w:rPr>
        <w:t xml:space="preserve"> </w:t>
      </w:r>
      <w:r w:rsidR="00384D92" w:rsidRPr="00EF4B37">
        <w:rPr>
          <w:rFonts w:ascii="Times New Roman" w:hAnsi="Times New Roman"/>
          <w:szCs w:val="22"/>
          <w:lang w:val="en-US"/>
        </w:rPr>
        <w:t>of</w:t>
      </w:r>
      <w:r w:rsidR="00384D92">
        <w:rPr>
          <w:rFonts w:ascii="Times New Roman" w:hAnsi="Times New Roman"/>
          <w:szCs w:val="22"/>
          <w:lang w:val="en-US"/>
        </w:rPr>
        <w:t xml:space="preserve"> this document provides an overview of the calculations and assumptions that contributed to the quantitative estimate of GHG emission reductions from this project.</w:t>
      </w:r>
    </w:p>
    <w:p w14:paraId="6FAC1A44" w14:textId="77777777" w:rsidR="006127F3" w:rsidRDefault="002E7AE3" w:rsidP="002C10C5">
      <w:pPr>
        <w:pStyle w:val="heading3for"/>
      </w:pPr>
      <w:r w:rsidRPr="002E7AE3">
        <w:t>Cost-effectiveness</w:t>
      </w:r>
    </w:p>
    <w:p w14:paraId="03E9943E" w14:textId="77777777" w:rsidR="000A08DF" w:rsidRDefault="000A08DF" w:rsidP="002C10C5">
      <w:pPr>
        <w:spacing w:before="120" w:after="120"/>
        <w:rPr>
          <w:rFonts w:ascii="Times New Roman" w:hAnsi="Times New Roman"/>
          <w:szCs w:val="22"/>
        </w:rPr>
      </w:pPr>
      <w:r w:rsidRPr="00B5562D">
        <w:rPr>
          <w:rFonts w:ascii="Times New Roman" w:hAnsi="Times New Roman"/>
          <w:szCs w:val="22"/>
        </w:rPr>
        <w:t>The project will leverage GHG emission reductions in a highly cost-effective man</w:t>
      </w:r>
      <w:r w:rsidR="00C506D6">
        <w:rPr>
          <w:rFonts w:ascii="Times New Roman" w:hAnsi="Times New Roman"/>
          <w:szCs w:val="22"/>
        </w:rPr>
        <w:t>ner.</w:t>
      </w:r>
      <w:r w:rsidRPr="00B5562D">
        <w:rPr>
          <w:rFonts w:ascii="Times New Roman" w:hAnsi="Times New Roman"/>
          <w:szCs w:val="22"/>
        </w:rPr>
        <w:t xml:space="preserve"> </w:t>
      </w:r>
      <w:r w:rsidR="00C506D6">
        <w:rPr>
          <w:rFonts w:ascii="Times New Roman" w:hAnsi="Times New Roman"/>
          <w:szCs w:val="22"/>
        </w:rPr>
        <w:t>B</w:t>
      </w:r>
      <w:r w:rsidRPr="00B5562D">
        <w:rPr>
          <w:rFonts w:ascii="Times New Roman" w:hAnsi="Times New Roman"/>
          <w:szCs w:val="22"/>
        </w:rPr>
        <w:t xml:space="preserve">y covering only </w:t>
      </w:r>
      <w:r w:rsidR="00752E3B" w:rsidRPr="00B5562D">
        <w:rPr>
          <w:rFonts w:ascii="Times New Roman" w:hAnsi="Times New Roman"/>
          <w:szCs w:val="22"/>
        </w:rPr>
        <w:t>a portion of the</w:t>
      </w:r>
      <w:r w:rsidRPr="00B5562D">
        <w:rPr>
          <w:rFonts w:ascii="Times New Roman" w:hAnsi="Times New Roman"/>
          <w:szCs w:val="22"/>
        </w:rPr>
        <w:t xml:space="preserve"> </w:t>
      </w:r>
      <w:r w:rsidR="00C506D6">
        <w:rPr>
          <w:rFonts w:ascii="Times New Roman" w:hAnsi="Times New Roman"/>
          <w:szCs w:val="22"/>
        </w:rPr>
        <w:t xml:space="preserve">relatively low </w:t>
      </w:r>
      <w:r w:rsidRPr="00B5562D">
        <w:rPr>
          <w:rFonts w:ascii="Times New Roman" w:hAnsi="Times New Roman"/>
          <w:szCs w:val="22"/>
        </w:rPr>
        <w:t>additional cost of EE</w:t>
      </w:r>
      <w:r w:rsidR="00C506D6">
        <w:rPr>
          <w:rFonts w:ascii="Times New Roman" w:hAnsi="Times New Roman"/>
          <w:szCs w:val="22"/>
        </w:rPr>
        <w:t xml:space="preserve"> and Low-Carbon</w:t>
      </w:r>
      <w:r w:rsidRPr="00B5562D">
        <w:rPr>
          <w:rFonts w:ascii="Times New Roman" w:hAnsi="Times New Roman"/>
          <w:szCs w:val="22"/>
        </w:rPr>
        <w:t xml:space="preserve"> house construction</w:t>
      </w:r>
      <w:r w:rsidR="00C506D6">
        <w:rPr>
          <w:rFonts w:ascii="Times New Roman" w:hAnsi="Times New Roman"/>
          <w:szCs w:val="22"/>
        </w:rPr>
        <w:t xml:space="preserve"> (3-6%)</w:t>
      </w:r>
      <w:r w:rsidRPr="00B5562D">
        <w:rPr>
          <w:rFonts w:ascii="Times New Roman" w:hAnsi="Times New Roman"/>
          <w:szCs w:val="22"/>
        </w:rPr>
        <w:t xml:space="preserve">, it will reduce energy requirements and GHG emissions in a building by </w:t>
      </w:r>
      <w:r w:rsidR="00C506D6">
        <w:rPr>
          <w:rFonts w:ascii="Times New Roman" w:hAnsi="Times New Roman"/>
          <w:szCs w:val="22"/>
        </w:rPr>
        <w:t>approximately 25</w:t>
      </w:r>
      <w:r w:rsidR="001A0508" w:rsidRPr="00B5562D">
        <w:rPr>
          <w:rFonts w:ascii="Times New Roman" w:hAnsi="Times New Roman"/>
          <w:szCs w:val="22"/>
        </w:rPr>
        <w:t>%</w:t>
      </w:r>
      <w:r w:rsidRPr="00B5562D">
        <w:rPr>
          <w:rFonts w:ascii="Times New Roman" w:hAnsi="Times New Roman"/>
          <w:szCs w:val="22"/>
        </w:rPr>
        <w:t xml:space="preserve">. </w:t>
      </w:r>
      <w:r w:rsidR="00C506D6">
        <w:rPr>
          <w:rFonts w:ascii="Times New Roman" w:hAnsi="Times New Roman"/>
          <w:szCs w:val="22"/>
        </w:rPr>
        <w:t xml:space="preserve"> Furthermore, the project will leverage more than USD </w:t>
      </w:r>
      <w:r w:rsidR="00E81F4D">
        <w:rPr>
          <w:rFonts w:ascii="Times New Roman" w:hAnsi="Times New Roman"/>
          <w:szCs w:val="22"/>
        </w:rPr>
        <w:t xml:space="preserve">130,665,099 </w:t>
      </w:r>
      <w:r w:rsidR="00C506D6">
        <w:rPr>
          <w:rFonts w:ascii="Times New Roman" w:hAnsi="Times New Roman"/>
          <w:szCs w:val="22"/>
        </w:rPr>
        <w:t>million in co-financing; i.e., a co-financing ratio of more than 20:1.</w:t>
      </w:r>
      <w:r w:rsidR="00E81F4D">
        <w:rPr>
          <w:rFonts w:ascii="Times New Roman" w:hAnsi="Times New Roman"/>
          <w:szCs w:val="22"/>
        </w:rPr>
        <w:t xml:space="preserve">  The co-financing profile of the project is </w:t>
      </w:r>
      <w:r w:rsidR="00234C96">
        <w:rPr>
          <w:rFonts w:ascii="Times New Roman" w:hAnsi="Times New Roman"/>
          <w:szCs w:val="22"/>
        </w:rPr>
        <w:t>provided in Table 1</w:t>
      </w:r>
      <w:r w:rsidR="00C46CCB">
        <w:rPr>
          <w:rFonts w:ascii="Times New Roman" w:hAnsi="Times New Roman"/>
          <w:szCs w:val="22"/>
        </w:rPr>
        <w:t>0</w:t>
      </w:r>
      <w:r w:rsidR="00234C96">
        <w:rPr>
          <w:rFonts w:ascii="Times New Roman" w:hAnsi="Times New Roman"/>
          <w:szCs w:val="22"/>
        </w:rPr>
        <w:t>.</w:t>
      </w:r>
    </w:p>
    <w:p w14:paraId="27D45B40" w14:textId="77777777" w:rsidR="0039049C" w:rsidRDefault="0039049C" w:rsidP="002C10C5">
      <w:pPr>
        <w:spacing w:before="120" w:after="120"/>
        <w:rPr>
          <w:rFonts w:ascii="Times New Roman" w:hAnsi="Times New Roman"/>
          <w:szCs w:val="22"/>
        </w:rPr>
      </w:pPr>
      <w:r w:rsidRPr="008D1344">
        <w:rPr>
          <w:rFonts w:ascii="Times New Roman" w:hAnsi="Times New Roman"/>
          <w:i/>
          <w:szCs w:val="22"/>
        </w:rPr>
        <w:t>Table 1</w:t>
      </w:r>
      <w:r w:rsidR="00C46CCB">
        <w:rPr>
          <w:rFonts w:ascii="Times New Roman" w:hAnsi="Times New Roman"/>
          <w:i/>
          <w:szCs w:val="22"/>
        </w:rPr>
        <w:t>0</w:t>
      </w:r>
      <w:r w:rsidRPr="008D1344">
        <w:rPr>
          <w:rFonts w:ascii="Times New Roman" w:hAnsi="Times New Roman"/>
          <w:i/>
          <w:szCs w:val="22"/>
        </w:rPr>
        <w:t>:</w:t>
      </w:r>
      <w:r>
        <w:rPr>
          <w:rFonts w:ascii="Times New Roman" w:hAnsi="Times New Roman"/>
          <w:szCs w:val="22"/>
        </w:rPr>
        <w:t xml:space="preserve"> Overview of Project Co-Financing</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343"/>
        <w:gridCol w:w="2418"/>
        <w:gridCol w:w="2161"/>
        <w:gridCol w:w="2408"/>
      </w:tblGrid>
      <w:tr w:rsidR="00E81F4D" w:rsidRPr="00682522" w14:paraId="17ACE0A5" w14:textId="77777777" w:rsidTr="002C10C5">
        <w:tc>
          <w:tcPr>
            <w:tcW w:w="2349" w:type="dxa"/>
            <w:tcBorders>
              <w:top w:val="single" w:sz="12" w:space="0" w:color="auto"/>
              <w:bottom w:val="single" w:sz="12" w:space="0" w:color="auto"/>
            </w:tcBorders>
            <w:shd w:val="clear" w:color="auto" w:fill="auto"/>
          </w:tcPr>
          <w:p w14:paraId="3524CF5A" w14:textId="77777777" w:rsidR="00E81F4D" w:rsidRPr="00444E80" w:rsidRDefault="00E81F4D" w:rsidP="001C6C31">
            <w:pPr>
              <w:spacing w:after="0"/>
              <w:rPr>
                <w:rFonts w:ascii="Times New Roman" w:hAnsi="Times New Roman"/>
                <w:b/>
                <w:sz w:val="20"/>
                <w:szCs w:val="20"/>
              </w:rPr>
            </w:pPr>
            <w:r w:rsidRPr="00444E80">
              <w:rPr>
                <w:rFonts w:ascii="Times New Roman" w:hAnsi="Times New Roman"/>
                <w:b/>
                <w:sz w:val="20"/>
                <w:szCs w:val="20"/>
              </w:rPr>
              <w:t>Source</w:t>
            </w:r>
          </w:p>
        </w:tc>
        <w:tc>
          <w:tcPr>
            <w:tcW w:w="2425" w:type="dxa"/>
            <w:tcBorders>
              <w:top w:val="single" w:sz="12" w:space="0" w:color="auto"/>
              <w:bottom w:val="single" w:sz="12" w:space="0" w:color="auto"/>
            </w:tcBorders>
            <w:shd w:val="clear" w:color="auto" w:fill="auto"/>
          </w:tcPr>
          <w:p w14:paraId="6033888F" w14:textId="77777777" w:rsidR="00E81F4D" w:rsidRPr="000A4FE7" w:rsidRDefault="00E81F4D" w:rsidP="001C6C31">
            <w:pPr>
              <w:spacing w:after="0"/>
              <w:rPr>
                <w:rFonts w:ascii="Times New Roman" w:hAnsi="Times New Roman"/>
                <w:b/>
                <w:sz w:val="20"/>
                <w:szCs w:val="20"/>
              </w:rPr>
            </w:pPr>
            <w:r w:rsidRPr="000A4FE7">
              <w:rPr>
                <w:rFonts w:ascii="Times New Roman" w:hAnsi="Times New Roman"/>
                <w:b/>
                <w:sz w:val="20"/>
                <w:szCs w:val="20"/>
              </w:rPr>
              <w:t>Type of Co-Financing</w:t>
            </w:r>
          </w:p>
        </w:tc>
        <w:tc>
          <w:tcPr>
            <w:tcW w:w="2165" w:type="dxa"/>
            <w:tcBorders>
              <w:top w:val="single" w:sz="12" w:space="0" w:color="auto"/>
              <w:bottom w:val="single" w:sz="12" w:space="0" w:color="auto"/>
            </w:tcBorders>
            <w:shd w:val="clear" w:color="auto" w:fill="auto"/>
          </w:tcPr>
          <w:p w14:paraId="340AC020" w14:textId="77777777" w:rsidR="00E81F4D" w:rsidRPr="007961DD" w:rsidRDefault="002E3FBE" w:rsidP="001C6C31">
            <w:pPr>
              <w:spacing w:after="0"/>
              <w:rPr>
                <w:rFonts w:ascii="Times New Roman" w:hAnsi="Times New Roman"/>
                <w:b/>
                <w:sz w:val="20"/>
                <w:szCs w:val="20"/>
              </w:rPr>
            </w:pPr>
            <w:r w:rsidRPr="00C82702">
              <w:rPr>
                <w:rFonts w:ascii="Times New Roman" w:hAnsi="Times New Roman"/>
                <w:b/>
                <w:sz w:val="20"/>
                <w:szCs w:val="20"/>
              </w:rPr>
              <w:t>Purpose</w:t>
            </w:r>
          </w:p>
        </w:tc>
        <w:tc>
          <w:tcPr>
            <w:tcW w:w="2411" w:type="dxa"/>
            <w:tcBorders>
              <w:top w:val="single" w:sz="12" w:space="0" w:color="auto"/>
              <w:bottom w:val="single" w:sz="12" w:space="0" w:color="auto"/>
            </w:tcBorders>
            <w:shd w:val="clear" w:color="auto" w:fill="auto"/>
          </w:tcPr>
          <w:p w14:paraId="1B794DDD" w14:textId="77777777" w:rsidR="00E81F4D" w:rsidRPr="00C244CB" w:rsidRDefault="002E3FBE" w:rsidP="001C6C31">
            <w:pPr>
              <w:spacing w:after="0"/>
              <w:rPr>
                <w:rFonts w:ascii="Times New Roman" w:hAnsi="Times New Roman"/>
                <w:b/>
                <w:sz w:val="20"/>
                <w:szCs w:val="20"/>
              </w:rPr>
            </w:pPr>
            <w:r w:rsidRPr="00C244CB">
              <w:rPr>
                <w:rFonts w:ascii="Times New Roman" w:hAnsi="Times New Roman"/>
                <w:b/>
                <w:sz w:val="20"/>
                <w:szCs w:val="20"/>
              </w:rPr>
              <w:t>Amount (USD)</w:t>
            </w:r>
          </w:p>
        </w:tc>
      </w:tr>
      <w:tr w:rsidR="00E81F4D" w:rsidRPr="00682522" w14:paraId="15693037" w14:textId="77777777" w:rsidTr="002C10C5">
        <w:tc>
          <w:tcPr>
            <w:tcW w:w="2349" w:type="dxa"/>
            <w:tcBorders>
              <w:top w:val="single" w:sz="12" w:space="0" w:color="auto"/>
            </w:tcBorders>
            <w:shd w:val="clear" w:color="auto" w:fill="auto"/>
          </w:tcPr>
          <w:p w14:paraId="5E32C6BF"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GEF</w:t>
            </w:r>
          </w:p>
        </w:tc>
        <w:tc>
          <w:tcPr>
            <w:tcW w:w="2425" w:type="dxa"/>
            <w:tcBorders>
              <w:top w:val="single" w:sz="12" w:space="0" w:color="auto"/>
            </w:tcBorders>
            <w:shd w:val="clear" w:color="auto" w:fill="auto"/>
          </w:tcPr>
          <w:p w14:paraId="5CFF7F0D"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Grant</w:t>
            </w:r>
          </w:p>
        </w:tc>
        <w:tc>
          <w:tcPr>
            <w:tcW w:w="2165" w:type="dxa"/>
            <w:tcBorders>
              <w:top w:val="single" w:sz="12" w:space="0" w:color="auto"/>
            </w:tcBorders>
            <w:shd w:val="clear" w:color="auto" w:fill="auto"/>
          </w:tcPr>
          <w:p w14:paraId="50BA049E"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Project activities with an incremental global benefit</w:t>
            </w:r>
          </w:p>
        </w:tc>
        <w:tc>
          <w:tcPr>
            <w:tcW w:w="2411" w:type="dxa"/>
            <w:tcBorders>
              <w:top w:val="single" w:sz="12" w:space="0" w:color="auto"/>
            </w:tcBorders>
            <w:shd w:val="clear" w:color="auto" w:fill="auto"/>
          </w:tcPr>
          <w:p w14:paraId="0B4FF4A6"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6,000,000</w:t>
            </w:r>
          </w:p>
        </w:tc>
      </w:tr>
      <w:tr w:rsidR="00E81F4D" w:rsidRPr="00682522" w14:paraId="1653139D" w14:textId="77777777" w:rsidTr="002C10C5">
        <w:tc>
          <w:tcPr>
            <w:tcW w:w="2349" w:type="dxa"/>
            <w:shd w:val="clear" w:color="auto" w:fill="auto"/>
          </w:tcPr>
          <w:p w14:paraId="7F6B7263"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UNDP</w:t>
            </w:r>
          </w:p>
        </w:tc>
        <w:tc>
          <w:tcPr>
            <w:tcW w:w="2425" w:type="dxa"/>
            <w:shd w:val="clear" w:color="auto" w:fill="auto"/>
          </w:tcPr>
          <w:p w14:paraId="581039F2"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Grant</w:t>
            </w:r>
          </w:p>
        </w:tc>
        <w:tc>
          <w:tcPr>
            <w:tcW w:w="2165" w:type="dxa"/>
            <w:shd w:val="clear" w:color="auto" w:fill="auto"/>
          </w:tcPr>
          <w:p w14:paraId="018BEE08"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 xml:space="preserve">Support for project activities as specified </w:t>
            </w:r>
          </w:p>
        </w:tc>
        <w:tc>
          <w:tcPr>
            <w:tcW w:w="2411" w:type="dxa"/>
            <w:shd w:val="clear" w:color="auto" w:fill="auto"/>
          </w:tcPr>
          <w:p w14:paraId="703758B5"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300,000</w:t>
            </w:r>
          </w:p>
        </w:tc>
      </w:tr>
      <w:tr w:rsidR="00E81F4D" w:rsidRPr="00682522" w14:paraId="7CCC044F" w14:textId="77777777" w:rsidTr="002C10C5">
        <w:tc>
          <w:tcPr>
            <w:tcW w:w="2349" w:type="dxa"/>
            <w:shd w:val="clear" w:color="auto" w:fill="auto"/>
          </w:tcPr>
          <w:p w14:paraId="0C2436CB"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Government</w:t>
            </w:r>
          </w:p>
        </w:tc>
        <w:tc>
          <w:tcPr>
            <w:tcW w:w="2425" w:type="dxa"/>
            <w:shd w:val="clear" w:color="auto" w:fill="auto"/>
          </w:tcPr>
          <w:p w14:paraId="6456CB88"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Grants</w:t>
            </w:r>
          </w:p>
        </w:tc>
        <w:tc>
          <w:tcPr>
            <w:tcW w:w="2165" w:type="dxa"/>
            <w:shd w:val="clear" w:color="auto" w:fill="auto"/>
          </w:tcPr>
          <w:p w14:paraId="70CB0CAD"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Provision of infrastructure at pilot rural sites, including transportation and social infrastructure</w:t>
            </w:r>
          </w:p>
          <w:p w14:paraId="38B234BF" w14:textId="77777777" w:rsidR="002E3FBE" w:rsidRPr="00682522" w:rsidRDefault="002E3FBE" w:rsidP="001C6C31">
            <w:pPr>
              <w:spacing w:after="0"/>
              <w:rPr>
                <w:rFonts w:ascii="Times New Roman" w:hAnsi="Times New Roman"/>
                <w:sz w:val="20"/>
                <w:szCs w:val="20"/>
              </w:rPr>
            </w:pPr>
          </w:p>
          <w:p w14:paraId="279E4C72" w14:textId="77777777" w:rsidR="002E3FBE" w:rsidRPr="00682522" w:rsidRDefault="002E3FBE" w:rsidP="001C6C31">
            <w:pPr>
              <w:spacing w:after="0"/>
              <w:rPr>
                <w:rFonts w:ascii="Times New Roman" w:hAnsi="Times New Roman"/>
                <w:sz w:val="20"/>
                <w:szCs w:val="20"/>
              </w:rPr>
            </w:pPr>
            <w:r w:rsidRPr="00682522">
              <w:rPr>
                <w:rFonts w:ascii="Times New Roman" w:hAnsi="Times New Roman"/>
                <w:sz w:val="20"/>
                <w:szCs w:val="20"/>
              </w:rPr>
              <w:t>Design revision, site preparation, construction oversight</w:t>
            </w:r>
          </w:p>
        </w:tc>
        <w:tc>
          <w:tcPr>
            <w:tcW w:w="2411" w:type="dxa"/>
            <w:shd w:val="clear" w:color="auto" w:fill="auto"/>
          </w:tcPr>
          <w:p w14:paraId="7EE768B5"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9,094,228  (</w:t>
            </w:r>
            <w:proofErr w:type="spellStart"/>
            <w:r w:rsidRPr="00682522">
              <w:rPr>
                <w:rFonts w:ascii="Times New Roman" w:hAnsi="Times New Roman"/>
                <w:sz w:val="20"/>
                <w:szCs w:val="20"/>
              </w:rPr>
              <w:t>Gosarchitectstroy</w:t>
            </w:r>
            <w:proofErr w:type="spellEnd"/>
            <w:r w:rsidRPr="00682522">
              <w:rPr>
                <w:rFonts w:ascii="Times New Roman" w:hAnsi="Times New Roman"/>
                <w:sz w:val="20"/>
                <w:szCs w:val="20"/>
              </w:rPr>
              <w:t>)</w:t>
            </w:r>
          </w:p>
          <w:p w14:paraId="0EA8E9E8" w14:textId="77777777" w:rsidR="002E3FBE" w:rsidRPr="00682522" w:rsidRDefault="002E3FBE" w:rsidP="001C6C31">
            <w:pPr>
              <w:spacing w:after="0"/>
              <w:rPr>
                <w:rFonts w:ascii="Times New Roman" w:hAnsi="Times New Roman"/>
                <w:sz w:val="20"/>
                <w:szCs w:val="20"/>
              </w:rPr>
            </w:pPr>
          </w:p>
          <w:p w14:paraId="01223064" w14:textId="77777777" w:rsidR="002E3FBE" w:rsidRPr="00682522" w:rsidRDefault="002E3FBE" w:rsidP="001C6C31">
            <w:pPr>
              <w:spacing w:after="0"/>
              <w:rPr>
                <w:rFonts w:ascii="Times New Roman" w:hAnsi="Times New Roman"/>
                <w:sz w:val="20"/>
                <w:szCs w:val="20"/>
              </w:rPr>
            </w:pPr>
          </w:p>
          <w:p w14:paraId="17A72E45" w14:textId="77777777" w:rsidR="002E3FBE" w:rsidRPr="00682522" w:rsidRDefault="002E3FBE" w:rsidP="001C6C31">
            <w:pPr>
              <w:spacing w:after="0"/>
              <w:rPr>
                <w:rFonts w:ascii="Times New Roman" w:hAnsi="Times New Roman"/>
                <w:sz w:val="20"/>
                <w:szCs w:val="20"/>
              </w:rPr>
            </w:pPr>
          </w:p>
          <w:p w14:paraId="03A6BA8E" w14:textId="77777777" w:rsidR="002E3FBE" w:rsidRPr="00682522" w:rsidRDefault="002E3FBE" w:rsidP="001C6C31">
            <w:pPr>
              <w:spacing w:after="0"/>
              <w:rPr>
                <w:rFonts w:ascii="Times New Roman" w:hAnsi="Times New Roman"/>
                <w:sz w:val="20"/>
                <w:szCs w:val="20"/>
              </w:rPr>
            </w:pPr>
          </w:p>
          <w:p w14:paraId="2E4F7C04" w14:textId="77777777" w:rsidR="002E3FBE" w:rsidRPr="00682522" w:rsidRDefault="002E3FBE" w:rsidP="001C6C31">
            <w:pPr>
              <w:spacing w:after="0"/>
              <w:rPr>
                <w:rFonts w:ascii="Times New Roman" w:hAnsi="Times New Roman"/>
                <w:sz w:val="20"/>
                <w:szCs w:val="20"/>
              </w:rPr>
            </w:pPr>
            <w:r w:rsidRPr="00682522">
              <w:rPr>
                <w:rFonts w:ascii="Times New Roman" w:hAnsi="Times New Roman"/>
                <w:sz w:val="20"/>
                <w:szCs w:val="20"/>
              </w:rPr>
              <w:t xml:space="preserve">23,181,366 </w:t>
            </w:r>
          </w:p>
          <w:p w14:paraId="3A557DE8" w14:textId="77777777" w:rsidR="002E3FBE" w:rsidRPr="00682522" w:rsidRDefault="002E3FBE" w:rsidP="001C6C31">
            <w:pPr>
              <w:spacing w:after="0"/>
              <w:rPr>
                <w:rFonts w:ascii="Times New Roman" w:hAnsi="Times New Roman"/>
                <w:sz w:val="20"/>
                <w:szCs w:val="20"/>
              </w:rPr>
            </w:pPr>
            <w:r w:rsidRPr="00682522">
              <w:rPr>
                <w:rFonts w:ascii="Times New Roman" w:hAnsi="Times New Roman"/>
                <w:sz w:val="20"/>
                <w:szCs w:val="20"/>
              </w:rPr>
              <w:t>(QQL)</w:t>
            </w:r>
          </w:p>
        </w:tc>
      </w:tr>
      <w:tr w:rsidR="00E81F4D" w:rsidRPr="00682522" w14:paraId="6A2851C3" w14:textId="77777777" w:rsidTr="002C10C5">
        <w:tc>
          <w:tcPr>
            <w:tcW w:w="2349" w:type="dxa"/>
            <w:shd w:val="clear" w:color="auto" w:fill="auto"/>
          </w:tcPr>
          <w:p w14:paraId="39CE36BF"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Government</w:t>
            </w:r>
          </w:p>
        </w:tc>
        <w:tc>
          <w:tcPr>
            <w:tcW w:w="2425" w:type="dxa"/>
            <w:shd w:val="clear" w:color="auto" w:fill="auto"/>
          </w:tcPr>
          <w:p w14:paraId="37171487"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In-Kind</w:t>
            </w:r>
          </w:p>
        </w:tc>
        <w:tc>
          <w:tcPr>
            <w:tcW w:w="2165" w:type="dxa"/>
            <w:shd w:val="clear" w:color="auto" w:fill="auto"/>
          </w:tcPr>
          <w:p w14:paraId="0B7B6267" w14:textId="77777777" w:rsidR="00E81F4D" w:rsidRPr="00682522" w:rsidRDefault="00D04770" w:rsidP="001C6C31">
            <w:pPr>
              <w:spacing w:after="0"/>
              <w:jc w:val="left"/>
              <w:rPr>
                <w:rFonts w:ascii="Times New Roman" w:hAnsi="Times New Roman"/>
                <w:sz w:val="20"/>
                <w:szCs w:val="20"/>
              </w:rPr>
            </w:pPr>
            <w:r w:rsidRPr="00682522">
              <w:rPr>
                <w:rFonts w:ascii="Times New Roman" w:hAnsi="Times New Roman"/>
                <w:sz w:val="20"/>
                <w:szCs w:val="20"/>
              </w:rPr>
              <w:t>Office space and utilities, experts, supporting research, provision of laboratory equipment</w:t>
            </w:r>
          </w:p>
        </w:tc>
        <w:tc>
          <w:tcPr>
            <w:tcW w:w="2411" w:type="dxa"/>
            <w:shd w:val="clear" w:color="auto" w:fill="auto"/>
          </w:tcPr>
          <w:p w14:paraId="177AB75A" w14:textId="77777777" w:rsidR="00E81F4D" w:rsidRPr="00682522" w:rsidRDefault="00D04770" w:rsidP="001C6C31">
            <w:pPr>
              <w:spacing w:after="0"/>
              <w:rPr>
                <w:rFonts w:ascii="Times New Roman" w:hAnsi="Times New Roman"/>
                <w:sz w:val="20"/>
                <w:szCs w:val="20"/>
              </w:rPr>
            </w:pPr>
            <w:r w:rsidRPr="00682522">
              <w:rPr>
                <w:rFonts w:ascii="Times New Roman" w:hAnsi="Times New Roman"/>
                <w:sz w:val="20"/>
                <w:szCs w:val="20"/>
              </w:rPr>
              <w:t>550,000</w:t>
            </w:r>
          </w:p>
          <w:p w14:paraId="59D8B86F" w14:textId="77777777" w:rsidR="00D04770" w:rsidRPr="00682522" w:rsidRDefault="00D04770" w:rsidP="001C6C31">
            <w:pPr>
              <w:spacing w:after="0"/>
              <w:rPr>
                <w:rFonts w:ascii="Times New Roman" w:hAnsi="Times New Roman"/>
                <w:sz w:val="20"/>
                <w:szCs w:val="20"/>
              </w:rPr>
            </w:pPr>
            <w:r w:rsidRPr="00682522">
              <w:rPr>
                <w:rFonts w:ascii="Times New Roman" w:hAnsi="Times New Roman"/>
                <w:sz w:val="20"/>
                <w:szCs w:val="20"/>
              </w:rPr>
              <w:t>(</w:t>
            </w:r>
            <w:proofErr w:type="spellStart"/>
            <w:r w:rsidRPr="00682522">
              <w:rPr>
                <w:rFonts w:ascii="Times New Roman" w:hAnsi="Times New Roman"/>
                <w:sz w:val="20"/>
                <w:szCs w:val="20"/>
              </w:rPr>
              <w:t>Gosarchitectstroy</w:t>
            </w:r>
            <w:proofErr w:type="spellEnd"/>
            <w:r w:rsidRPr="00682522">
              <w:rPr>
                <w:rFonts w:ascii="Times New Roman" w:hAnsi="Times New Roman"/>
                <w:sz w:val="20"/>
                <w:szCs w:val="20"/>
              </w:rPr>
              <w:t>)</w:t>
            </w:r>
          </w:p>
        </w:tc>
      </w:tr>
      <w:tr w:rsidR="00E81F4D" w:rsidRPr="00682522" w14:paraId="263AF347" w14:textId="77777777" w:rsidTr="002C10C5">
        <w:tc>
          <w:tcPr>
            <w:tcW w:w="2349" w:type="dxa"/>
            <w:shd w:val="clear" w:color="auto" w:fill="auto"/>
          </w:tcPr>
          <w:p w14:paraId="27D5A512"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 xml:space="preserve">Other </w:t>
            </w:r>
          </w:p>
        </w:tc>
        <w:tc>
          <w:tcPr>
            <w:tcW w:w="2425" w:type="dxa"/>
            <w:shd w:val="clear" w:color="auto" w:fill="auto"/>
          </w:tcPr>
          <w:p w14:paraId="4A2A6759" w14:textId="77777777" w:rsidR="00E81F4D" w:rsidRPr="00682522" w:rsidRDefault="002E3FBE" w:rsidP="001C6C31">
            <w:pPr>
              <w:spacing w:after="0"/>
              <w:rPr>
                <w:rFonts w:ascii="Times New Roman" w:hAnsi="Times New Roman"/>
                <w:sz w:val="20"/>
                <w:szCs w:val="20"/>
              </w:rPr>
            </w:pPr>
            <w:r w:rsidRPr="00682522">
              <w:rPr>
                <w:rFonts w:ascii="Times New Roman" w:hAnsi="Times New Roman"/>
                <w:sz w:val="20"/>
                <w:szCs w:val="20"/>
              </w:rPr>
              <w:t>In-Kind</w:t>
            </w:r>
          </w:p>
        </w:tc>
        <w:tc>
          <w:tcPr>
            <w:tcW w:w="2165" w:type="dxa"/>
            <w:shd w:val="clear" w:color="auto" w:fill="auto"/>
          </w:tcPr>
          <w:p w14:paraId="57CBA9EE" w14:textId="77777777" w:rsidR="00E81F4D" w:rsidRPr="00682522" w:rsidRDefault="00D04770" w:rsidP="001C6C31">
            <w:pPr>
              <w:spacing w:after="0"/>
              <w:rPr>
                <w:rFonts w:ascii="Times New Roman" w:hAnsi="Times New Roman"/>
                <w:sz w:val="20"/>
                <w:szCs w:val="20"/>
              </w:rPr>
            </w:pPr>
            <w:r w:rsidRPr="00682522">
              <w:rPr>
                <w:rFonts w:ascii="Times New Roman" w:hAnsi="Times New Roman"/>
                <w:sz w:val="20"/>
                <w:szCs w:val="20"/>
              </w:rPr>
              <w:t>Support for market development and training activities as specified in co-financing letters (see Annex 15)</w:t>
            </w:r>
          </w:p>
        </w:tc>
        <w:tc>
          <w:tcPr>
            <w:tcW w:w="2411" w:type="dxa"/>
            <w:shd w:val="clear" w:color="auto" w:fill="auto"/>
          </w:tcPr>
          <w:p w14:paraId="3B42FF2E" w14:textId="77777777" w:rsidR="00D04770" w:rsidRPr="00682522" w:rsidRDefault="00D04770" w:rsidP="001C6C31">
            <w:pPr>
              <w:spacing w:after="0"/>
              <w:jc w:val="left"/>
              <w:rPr>
                <w:rFonts w:ascii="Times New Roman" w:hAnsi="Times New Roman"/>
                <w:sz w:val="20"/>
                <w:szCs w:val="20"/>
              </w:rPr>
            </w:pPr>
            <w:r w:rsidRPr="00682522">
              <w:rPr>
                <w:rFonts w:ascii="Times New Roman" w:hAnsi="Times New Roman"/>
                <w:sz w:val="20"/>
                <w:szCs w:val="20"/>
              </w:rPr>
              <w:t>250,000</w:t>
            </w:r>
          </w:p>
          <w:p w14:paraId="14445AE2" w14:textId="77777777" w:rsidR="00E81F4D" w:rsidRPr="00682522" w:rsidRDefault="00D04770" w:rsidP="001C6C31">
            <w:pPr>
              <w:spacing w:after="0"/>
              <w:jc w:val="left"/>
              <w:rPr>
                <w:rFonts w:ascii="Times New Roman" w:hAnsi="Times New Roman"/>
                <w:sz w:val="20"/>
                <w:szCs w:val="20"/>
              </w:rPr>
            </w:pPr>
            <w:r w:rsidRPr="00682522">
              <w:rPr>
                <w:rFonts w:ascii="Times New Roman" w:hAnsi="Times New Roman"/>
                <w:sz w:val="20"/>
                <w:szCs w:val="20"/>
              </w:rPr>
              <w:t xml:space="preserve">(Association of Producers of Renewable Energy Technologies) </w:t>
            </w:r>
          </w:p>
          <w:p w14:paraId="1D5F5B68" w14:textId="77777777" w:rsidR="00D04770" w:rsidRPr="00682522" w:rsidRDefault="00D04770" w:rsidP="001C6C31">
            <w:pPr>
              <w:spacing w:after="0"/>
              <w:jc w:val="left"/>
              <w:rPr>
                <w:rFonts w:ascii="Times New Roman" w:hAnsi="Times New Roman"/>
                <w:sz w:val="20"/>
                <w:szCs w:val="20"/>
              </w:rPr>
            </w:pPr>
          </w:p>
          <w:p w14:paraId="6E426D4F" w14:textId="77777777" w:rsidR="00D04770" w:rsidRPr="00682522" w:rsidRDefault="00D04770" w:rsidP="001C6C31">
            <w:pPr>
              <w:spacing w:after="0"/>
              <w:jc w:val="left"/>
              <w:rPr>
                <w:rFonts w:ascii="Times New Roman" w:hAnsi="Times New Roman"/>
                <w:sz w:val="20"/>
                <w:szCs w:val="20"/>
              </w:rPr>
            </w:pPr>
            <w:r w:rsidRPr="00682522">
              <w:rPr>
                <w:rFonts w:ascii="Times New Roman" w:hAnsi="Times New Roman"/>
                <w:sz w:val="20"/>
                <w:szCs w:val="20"/>
              </w:rPr>
              <w:t>150,000</w:t>
            </w:r>
          </w:p>
          <w:p w14:paraId="05686950" w14:textId="77777777" w:rsidR="00D04770" w:rsidRPr="00682522" w:rsidRDefault="00D04770" w:rsidP="001C6C31">
            <w:pPr>
              <w:spacing w:after="0"/>
              <w:jc w:val="left"/>
              <w:rPr>
                <w:rFonts w:ascii="Times New Roman" w:hAnsi="Times New Roman"/>
                <w:sz w:val="20"/>
                <w:szCs w:val="20"/>
              </w:rPr>
            </w:pPr>
            <w:r w:rsidRPr="00682522">
              <w:rPr>
                <w:rFonts w:ascii="Times New Roman" w:hAnsi="Times New Roman"/>
                <w:sz w:val="20"/>
                <w:szCs w:val="20"/>
              </w:rPr>
              <w:lastRenderedPageBreak/>
              <w:t>(Chamber of Commerce and Industry of Uzbekistan)</w:t>
            </w:r>
          </w:p>
          <w:p w14:paraId="119CCE0C" w14:textId="77777777" w:rsidR="00D04770" w:rsidRPr="00682522" w:rsidRDefault="00D04770" w:rsidP="001C6C31">
            <w:pPr>
              <w:spacing w:after="0"/>
              <w:jc w:val="left"/>
              <w:rPr>
                <w:rFonts w:ascii="Times New Roman" w:hAnsi="Times New Roman"/>
                <w:sz w:val="20"/>
                <w:szCs w:val="20"/>
              </w:rPr>
            </w:pPr>
          </w:p>
          <w:p w14:paraId="47996DBD" w14:textId="77777777" w:rsidR="00D04770" w:rsidRPr="00682522" w:rsidRDefault="00D04770" w:rsidP="001C6C31">
            <w:pPr>
              <w:spacing w:after="0"/>
              <w:jc w:val="left"/>
              <w:rPr>
                <w:rFonts w:ascii="Times New Roman" w:hAnsi="Times New Roman"/>
                <w:sz w:val="20"/>
                <w:szCs w:val="20"/>
              </w:rPr>
            </w:pPr>
            <w:r w:rsidRPr="00682522">
              <w:rPr>
                <w:rFonts w:ascii="Times New Roman" w:hAnsi="Times New Roman"/>
                <w:sz w:val="20"/>
                <w:szCs w:val="20"/>
              </w:rPr>
              <w:t>50,000</w:t>
            </w:r>
          </w:p>
          <w:p w14:paraId="6413BB28" w14:textId="77777777" w:rsidR="00D04770" w:rsidRPr="00682522" w:rsidRDefault="00D04770" w:rsidP="001C6C31">
            <w:pPr>
              <w:spacing w:after="0"/>
              <w:jc w:val="left"/>
              <w:rPr>
                <w:rFonts w:ascii="Times New Roman" w:hAnsi="Times New Roman"/>
                <w:sz w:val="20"/>
                <w:szCs w:val="20"/>
              </w:rPr>
            </w:pPr>
            <w:r w:rsidRPr="00682522">
              <w:rPr>
                <w:rFonts w:ascii="Times New Roman" w:hAnsi="Times New Roman"/>
                <w:sz w:val="20"/>
                <w:szCs w:val="20"/>
              </w:rPr>
              <w:t>(Institute of Energy and Automation)</w:t>
            </w:r>
          </w:p>
          <w:p w14:paraId="63FFE304" w14:textId="77777777" w:rsidR="00D04770" w:rsidRPr="00682522" w:rsidRDefault="00D04770" w:rsidP="001C6C31">
            <w:pPr>
              <w:spacing w:after="0"/>
              <w:jc w:val="left"/>
              <w:rPr>
                <w:rFonts w:ascii="Times New Roman" w:hAnsi="Times New Roman"/>
                <w:sz w:val="20"/>
                <w:szCs w:val="20"/>
              </w:rPr>
            </w:pPr>
          </w:p>
          <w:p w14:paraId="6AB50976" w14:textId="77777777" w:rsidR="00D04770" w:rsidRPr="00682522" w:rsidRDefault="00D04770" w:rsidP="001C6C31">
            <w:pPr>
              <w:spacing w:after="0"/>
              <w:jc w:val="left"/>
              <w:rPr>
                <w:rFonts w:ascii="Times New Roman" w:hAnsi="Times New Roman"/>
                <w:sz w:val="20"/>
                <w:szCs w:val="20"/>
              </w:rPr>
            </w:pPr>
            <w:r w:rsidRPr="00682522">
              <w:rPr>
                <w:rFonts w:ascii="Times New Roman" w:hAnsi="Times New Roman"/>
                <w:sz w:val="20"/>
                <w:szCs w:val="20"/>
              </w:rPr>
              <w:t>50,000</w:t>
            </w:r>
          </w:p>
          <w:p w14:paraId="3E38DB1E" w14:textId="77777777" w:rsidR="00D04770" w:rsidRPr="00682522" w:rsidRDefault="00D04770" w:rsidP="001C6C31">
            <w:pPr>
              <w:spacing w:after="0"/>
              <w:jc w:val="left"/>
              <w:rPr>
                <w:rFonts w:ascii="Times New Roman" w:hAnsi="Times New Roman"/>
                <w:sz w:val="20"/>
                <w:szCs w:val="20"/>
              </w:rPr>
            </w:pPr>
            <w:r w:rsidRPr="00682522">
              <w:rPr>
                <w:rFonts w:ascii="Times New Roman" w:hAnsi="Times New Roman"/>
                <w:sz w:val="20"/>
                <w:szCs w:val="20"/>
              </w:rPr>
              <w:t>(Tashkent State Technical University)</w:t>
            </w:r>
          </w:p>
        </w:tc>
      </w:tr>
      <w:tr w:rsidR="00E81F4D" w:rsidRPr="00682522" w14:paraId="4F8CB15C" w14:textId="77777777" w:rsidTr="002C10C5">
        <w:tc>
          <w:tcPr>
            <w:tcW w:w="2349" w:type="dxa"/>
            <w:shd w:val="clear" w:color="auto" w:fill="auto"/>
          </w:tcPr>
          <w:p w14:paraId="3E93BB6B" w14:textId="77777777" w:rsidR="00E81F4D" w:rsidRPr="00682522" w:rsidRDefault="00574904" w:rsidP="001C6C31">
            <w:pPr>
              <w:spacing w:after="0"/>
              <w:rPr>
                <w:rFonts w:ascii="Times New Roman" w:hAnsi="Times New Roman"/>
                <w:sz w:val="20"/>
                <w:szCs w:val="20"/>
              </w:rPr>
            </w:pPr>
            <w:r w:rsidRPr="00682522">
              <w:rPr>
                <w:rFonts w:ascii="Times New Roman" w:hAnsi="Times New Roman"/>
                <w:sz w:val="20"/>
                <w:szCs w:val="20"/>
              </w:rPr>
              <w:lastRenderedPageBreak/>
              <w:t>Participating Banks</w:t>
            </w:r>
            <w:r w:rsidR="00EF6D5E" w:rsidRPr="00682522">
              <w:rPr>
                <w:rStyle w:val="FootnoteReference"/>
                <w:rFonts w:ascii="Times New Roman" w:hAnsi="Times New Roman"/>
                <w:sz w:val="20"/>
                <w:szCs w:val="20"/>
              </w:rPr>
              <w:footnoteReference w:id="77"/>
            </w:r>
          </w:p>
        </w:tc>
        <w:tc>
          <w:tcPr>
            <w:tcW w:w="2425" w:type="dxa"/>
            <w:shd w:val="clear" w:color="auto" w:fill="auto"/>
          </w:tcPr>
          <w:p w14:paraId="4489BC6E" w14:textId="77777777" w:rsidR="00E81F4D" w:rsidRPr="00682522" w:rsidRDefault="00EF6D5E" w:rsidP="001C6C31">
            <w:pPr>
              <w:spacing w:after="0"/>
              <w:rPr>
                <w:rFonts w:ascii="Times New Roman" w:hAnsi="Times New Roman"/>
                <w:sz w:val="20"/>
                <w:szCs w:val="20"/>
              </w:rPr>
            </w:pPr>
            <w:r w:rsidRPr="00682522">
              <w:rPr>
                <w:rFonts w:ascii="Times New Roman" w:hAnsi="Times New Roman"/>
                <w:sz w:val="20"/>
                <w:szCs w:val="20"/>
              </w:rPr>
              <w:t xml:space="preserve">Direct </w:t>
            </w:r>
            <w:r w:rsidR="00574904" w:rsidRPr="00682522">
              <w:rPr>
                <w:rFonts w:ascii="Times New Roman" w:hAnsi="Times New Roman"/>
                <w:sz w:val="20"/>
                <w:szCs w:val="20"/>
              </w:rPr>
              <w:t>Investment</w:t>
            </w:r>
          </w:p>
        </w:tc>
        <w:tc>
          <w:tcPr>
            <w:tcW w:w="2165" w:type="dxa"/>
            <w:shd w:val="clear" w:color="auto" w:fill="auto"/>
          </w:tcPr>
          <w:p w14:paraId="730EA984" w14:textId="77777777" w:rsidR="00E81F4D" w:rsidRPr="00682522" w:rsidRDefault="00EF6D5E" w:rsidP="001C6C31">
            <w:pPr>
              <w:spacing w:after="0"/>
              <w:rPr>
                <w:rFonts w:ascii="Times New Roman" w:hAnsi="Times New Roman"/>
                <w:sz w:val="20"/>
                <w:szCs w:val="20"/>
              </w:rPr>
            </w:pPr>
            <w:r w:rsidRPr="00682522">
              <w:rPr>
                <w:rFonts w:ascii="Times New Roman" w:hAnsi="Times New Roman"/>
                <w:sz w:val="20"/>
                <w:szCs w:val="20"/>
              </w:rPr>
              <w:t>Mortgages to finance the 1,588 pilot EE and Low-Carbon houses</w:t>
            </w:r>
          </w:p>
        </w:tc>
        <w:tc>
          <w:tcPr>
            <w:tcW w:w="2411" w:type="dxa"/>
            <w:shd w:val="clear" w:color="auto" w:fill="auto"/>
          </w:tcPr>
          <w:p w14:paraId="148A19D4" w14:textId="77777777" w:rsidR="00E81F4D" w:rsidRPr="00682522" w:rsidRDefault="00EC5053" w:rsidP="001C6C31">
            <w:pPr>
              <w:spacing w:after="0"/>
              <w:jc w:val="left"/>
              <w:rPr>
                <w:rFonts w:ascii="Times New Roman" w:hAnsi="Times New Roman"/>
                <w:sz w:val="20"/>
                <w:szCs w:val="20"/>
              </w:rPr>
            </w:pPr>
            <w:r>
              <w:rPr>
                <w:rFonts w:ascii="Times New Roman" w:hAnsi="Times New Roman"/>
                <w:sz w:val="20"/>
                <w:szCs w:val="20"/>
              </w:rPr>
              <w:t>97</w:t>
            </w:r>
            <w:r w:rsidR="005460F3" w:rsidRPr="00682522">
              <w:rPr>
                <w:rFonts w:ascii="Times New Roman" w:hAnsi="Times New Roman"/>
                <w:sz w:val="20"/>
                <w:szCs w:val="20"/>
              </w:rPr>
              <w:t>,</w:t>
            </w:r>
            <w:r>
              <w:rPr>
                <w:rFonts w:ascii="Times New Roman" w:hAnsi="Times New Roman"/>
                <w:sz w:val="20"/>
                <w:szCs w:val="20"/>
              </w:rPr>
              <w:t>039</w:t>
            </w:r>
            <w:r w:rsidR="005460F3" w:rsidRPr="00682522">
              <w:rPr>
                <w:rFonts w:ascii="Times New Roman" w:hAnsi="Times New Roman"/>
                <w:sz w:val="20"/>
                <w:szCs w:val="20"/>
              </w:rPr>
              <w:t>,</w:t>
            </w:r>
            <w:r>
              <w:rPr>
                <w:rFonts w:ascii="Times New Roman" w:hAnsi="Times New Roman"/>
                <w:sz w:val="20"/>
                <w:szCs w:val="20"/>
              </w:rPr>
              <w:t>505</w:t>
            </w:r>
          </w:p>
          <w:p w14:paraId="110D8AA6" w14:textId="77777777" w:rsidR="0039049C" w:rsidRPr="00682522" w:rsidRDefault="0039049C" w:rsidP="00B122E8">
            <w:pPr>
              <w:spacing w:after="0"/>
              <w:jc w:val="left"/>
              <w:rPr>
                <w:rFonts w:ascii="Times New Roman" w:hAnsi="Times New Roman"/>
                <w:sz w:val="20"/>
                <w:szCs w:val="20"/>
              </w:rPr>
            </w:pPr>
            <w:r w:rsidRPr="00682522">
              <w:rPr>
                <w:rFonts w:ascii="Times New Roman" w:hAnsi="Times New Roman"/>
                <w:sz w:val="20"/>
                <w:szCs w:val="20"/>
              </w:rPr>
              <w:t xml:space="preserve">(at least </w:t>
            </w:r>
            <w:r w:rsidR="00B122E8" w:rsidRPr="00EC5053">
              <w:rPr>
                <w:rFonts w:ascii="Times New Roman" w:hAnsi="Times New Roman"/>
                <w:sz w:val="20"/>
                <w:szCs w:val="20"/>
              </w:rPr>
              <w:t>two</w:t>
            </w:r>
            <w:r w:rsidRPr="00682522">
              <w:rPr>
                <w:rFonts w:ascii="Times New Roman" w:hAnsi="Times New Roman"/>
                <w:sz w:val="20"/>
                <w:szCs w:val="20"/>
              </w:rPr>
              <w:t xml:space="preserve"> banks)</w:t>
            </w:r>
          </w:p>
        </w:tc>
      </w:tr>
      <w:tr w:rsidR="00574904" w:rsidRPr="00682522" w14:paraId="3762FFAA" w14:textId="77777777" w:rsidTr="00035B7F">
        <w:tc>
          <w:tcPr>
            <w:tcW w:w="2349" w:type="dxa"/>
            <w:tcBorders>
              <w:bottom w:val="single" w:sz="12" w:space="0" w:color="auto"/>
            </w:tcBorders>
            <w:shd w:val="clear" w:color="auto" w:fill="auto"/>
          </w:tcPr>
          <w:p w14:paraId="637CF2F5" w14:textId="77777777" w:rsidR="00574904" w:rsidRPr="00682522" w:rsidRDefault="00574904" w:rsidP="001C6C31">
            <w:pPr>
              <w:spacing w:after="0"/>
              <w:rPr>
                <w:rFonts w:ascii="Times New Roman" w:hAnsi="Times New Roman"/>
                <w:sz w:val="20"/>
                <w:szCs w:val="20"/>
              </w:rPr>
            </w:pPr>
            <w:r w:rsidRPr="00682522">
              <w:rPr>
                <w:rFonts w:ascii="Times New Roman" w:hAnsi="Times New Roman"/>
                <w:sz w:val="20"/>
                <w:szCs w:val="20"/>
              </w:rPr>
              <w:t>Homebuyer Equity</w:t>
            </w:r>
          </w:p>
        </w:tc>
        <w:tc>
          <w:tcPr>
            <w:tcW w:w="2425" w:type="dxa"/>
            <w:tcBorders>
              <w:bottom w:val="single" w:sz="12" w:space="0" w:color="auto"/>
            </w:tcBorders>
            <w:shd w:val="clear" w:color="auto" w:fill="auto"/>
          </w:tcPr>
          <w:p w14:paraId="4B81875B" w14:textId="77777777" w:rsidR="00574904" w:rsidRPr="00682522" w:rsidRDefault="00EF6D5E" w:rsidP="001C6C31">
            <w:pPr>
              <w:spacing w:after="0"/>
              <w:rPr>
                <w:rFonts w:ascii="Times New Roman" w:hAnsi="Times New Roman"/>
                <w:sz w:val="20"/>
                <w:szCs w:val="20"/>
              </w:rPr>
            </w:pPr>
            <w:r w:rsidRPr="00682522">
              <w:rPr>
                <w:rFonts w:ascii="Times New Roman" w:hAnsi="Times New Roman"/>
                <w:sz w:val="20"/>
                <w:szCs w:val="20"/>
              </w:rPr>
              <w:t xml:space="preserve">Direct </w:t>
            </w:r>
            <w:r w:rsidR="00574904" w:rsidRPr="00682522">
              <w:rPr>
                <w:rFonts w:ascii="Times New Roman" w:hAnsi="Times New Roman"/>
                <w:sz w:val="20"/>
                <w:szCs w:val="20"/>
              </w:rPr>
              <w:t>Investment</w:t>
            </w:r>
          </w:p>
        </w:tc>
        <w:tc>
          <w:tcPr>
            <w:tcW w:w="2165" w:type="dxa"/>
            <w:tcBorders>
              <w:bottom w:val="single" w:sz="12" w:space="0" w:color="auto"/>
            </w:tcBorders>
            <w:shd w:val="clear" w:color="auto" w:fill="auto"/>
          </w:tcPr>
          <w:p w14:paraId="43328C8B" w14:textId="77777777" w:rsidR="00574904" w:rsidRPr="00682522" w:rsidRDefault="00EF6D5E" w:rsidP="001C6C31">
            <w:pPr>
              <w:spacing w:after="0"/>
              <w:rPr>
                <w:rFonts w:ascii="Times New Roman" w:hAnsi="Times New Roman"/>
                <w:sz w:val="20"/>
                <w:szCs w:val="20"/>
              </w:rPr>
            </w:pPr>
            <w:r w:rsidRPr="00682522">
              <w:rPr>
                <w:rFonts w:ascii="Times New Roman" w:hAnsi="Times New Roman"/>
                <w:sz w:val="20"/>
                <w:szCs w:val="20"/>
              </w:rPr>
              <w:t>Cash down payments to finance the 1,588 pilot EE and Low-Carbon houses</w:t>
            </w:r>
          </w:p>
        </w:tc>
        <w:tc>
          <w:tcPr>
            <w:tcW w:w="2411" w:type="dxa"/>
            <w:tcBorders>
              <w:bottom w:val="single" w:sz="12" w:space="0" w:color="auto"/>
            </w:tcBorders>
            <w:shd w:val="clear" w:color="auto" w:fill="auto"/>
          </w:tcPr>
          <w:p w14:paraId="05468C36" w14:textId="77777777" w:rsidR="00574904" w:rsidRPr="00682522" w:rsidRDefault="0039049C" w:rsidP="001C6C31">
            <w:pPr>
              <w:spacing w:after="0"/>
              <w:jc w:val="left"/>
              <w:rPr>
                <w:rFonts w:ascii="Times New Roman" w:hAnsi="Times New Roman"/>
                <w:sz w:val="20"/>
                <w:szCs w:val="20"/>
              </w:rPr>
            </w:pPr>
            <w:r w:rsidRPr="00682522">
              <w:rPr>
                <w:rFonts w:ascii="Times New Roman" w:hAnsi="Times New Roman"/>
                <w:sz w:val="20"/>
                <w:szCs w:val="20"/>
              </w:rPr>
              <w:t>22,222,047</w:t>
            </w:r>
          </w:p>
          <w:p w14:paraId="7E7DB3AD" w14:textId="77777777" w:rsidR="0039049C" w:rsidRPr="00682522" w:rsidRDefault="0039049C" w:rsidP="001C6C31">
            <w:pPr>
              <w:spacing w:after="0"/>
              <w:jc w:val="left"/>
              <w:rPr>
                <w:rFonts w:ascii="Times New Roman" w:hAnsi="Times New Roman"/>
                <w:sz w:val="20"/>
                <w:szCs w:val="20"/>
              </w:rPr>
            </w:pPr>
            <w:r w:rsidRPr="00682522">
              <w:rPr>
                <w:rFonts w:ascii="Times New Roman" w:hAnsi="Times New Roman"/>
                <w:sz w:val="20"/>
                <w:szCs w:val="20"/>
              </w:rPr>
              <w:t>(homebuyers)</w:t>
            </w:r>
          </w:p>
        </w:tc>
      </w:tr>
      <w:tr w:rsidR="00E81F4D" w:rsidRPr="00682522" w14:paraId="3CC355EE" w14:textId="77777777" w:rsidTr="00035B7F">
        <w:tc>
          <w:tcPr>
            <w:tcW w:w="2349" w:type="dxa"/>
            <w:tcBorders>
              <w:top w:val="single" w:sz="12" w:space="0" w:color="auto"/>
              <w:bottom w:val="single" w:sz="12" w:space="0" w:color="auto"/>
            </w:tcBorders>
            <w:shd w:val="clear" w:color="auto" w:fill="auto"/>
          </w:tcPr>
          <w:p w14:paraId="6BF6F47F" w14:textId="77777777" w:rsidR="00E81F4D" w:rsidRPr="00682522" w:rsidRDefault="00E81F4D" w:rsidP="001C6C31">
            <w:pPr>
              <w:spacing w:after="0"/>
              <w:rPr>
                <w:rFonts w:ascii="Times New Roman" w:hAnsi="Times New Roman"/>
                <w:b/>
                <w:sz w:val="20"/>
                <w:szCs w:val="20"/>
              </w:rPr>
            </w:pPr>
            <w:r w:rsidRPr="00682522">
              <w:rPr>
                <w:rFonts w:ascii="Times New Roman" w:hAnsi="Times New Roman"/>
                <w:b/>
                <w:sz w:val="20"/>
                <w:szCs w:val="20"/>
              </w:rPr>
              <w:t>TOTAL</w:t>
            </w:r>
          </w:p>
        </w:tc>
        <w:tc>
          <w:tcPr>
            <w:tcW w:w="2425" w:type="dxa"/>
            <w:tcBorders>
              <w:top w:val="single" w:sz="12" w:space="0" w:color="auto"/>
              <w:bottom w:val="single" w:sz="12" w:space="0" w:color="auto"/>
            </w:tcBorders>
            <w:shd w:val="clear" w:color="auto" w:fill="auto"/>
          </w:tcPr>
          <w:p w14:paraId="7C0EA0DF" w14:textId="77777777" w:rsidR="00E81F4D" w:rsidRPr="00682522" w:rsidRDefault="00E81F4D" w:rsidP="001C6C31">
            <w:pPr>
              <w:spacing w:after="0"/>
              <w:rPr>
                <w:rFonts w:ascii="Times New Roman" w:hAnsi="Times New Roman"/>
                <w:b/>
                <w:sz w:val="20"/>
                <w:szCs w:val="20"/>
              </w:rPr>
            </w:pPr>
          </w:p>
        </w:tc>
        <w:tc>
          <w:tcPr>
            <w:tcW w:w="2165" w:type="dxa"/>
            <w:tcBorders>
              <w:top w:val="single" w:sz="12" w:space="0" w:color="auto"/>
              <w:bottom w:val="single" w:sz="12" w:space="0" w:color="auto"/>
            </w:tcBorders>
            <w:shd w:val="clear" w:color="auto" w:fill="auto"/>
          </w:tcPr>
          <w:p w14:paraId="583E8B36" w14:textId="77777777" w:rsidR="00E81F4D" w:rsidRPr="00682522" w:rsidRDefault="00E81F4D" w:rsidP="001C6C31">
            <w:pPr>
              <w:spacing w:after="0"/>
              <w:rPr>
                <w:rFonts w:ascii="Times New Roman" w:hAnsi="Times New Roman"/>
                <w:b/>
                <w:sz w:val="20"/>
                <w:szCs w:val="20"/>
              </w:rPr>
            </w:pPr>
          </w:p>
        </w:tc>
        <w:tc>
          <w:tcPr>
            <w:tcW w:w="2411" w:type="dxa"/>
            <w:tcBorders>
              <w:top w:val="single" w:sz="12" w:space="0" w:color="auto"/>
              <w:bottom w:val="single" w:sz="12" w:space="0" w:color="auto"/>
            </w:tcBorders>
            <w:shd w:val="clear" w:color="auto" w:fill="auto"/>
          </w:tcPr>
          <w:p w14:paraId="726F8EB9" w14:textId="77777777" w:rsidR="00E81F4D" w:rsidRPr="00682522" w:rsidRDefault="0093201D" w:rsidP="0093201D">
            <w:pPr>
              <w:spacing w:after="0"/>
              <w:jc w:val="left"/>
              <w:rPr>
                <w:rFonts w:ascii="Times New Roman" w:hAnsi="Times New Roman"/>
                <w:b/>
                <w:sz w:val="20"/>
                <w:szCs w:val="20"/>
              </w:rPr>
            </w:pPr>
            <w:r w:rsidRPr="00682522">
              <w:rPr>
                <w:rFonts w:ascii="Times New Roman" w:hAnsi="Times New Roman"/>
                <w:b/>
                <w:sz w:val="20"/>
                <w:szCs w:val="20"/>
              </w:rPr>
              <w:t>13</w:t>
            </w:r>
            <w:r>
              <w:rPr>
                <w:rFonts w:ascii="Times New Roman" w:hAnsi="Times New Roman"/>
                <w:b/>
                <w:sz w:val="20"/>
                <w:szCs w:val="20"/>
              </w:rPr>
              <w:t>6</w:t>
            </w:r>
            <w:r w:rsidR="0039049C" w:rsidRPr="00682522">
              <w:rPr>
                <w:rFonts w:ascii="Times New Roman" w:hAnsi="Times New Roman"/>
                <w:b/>
                <w:sz w:val="20"/>
                <w:szCs w:val="20"/>
              </w:rPr>
              <w:t>,665,099</w:t>
            </w:r>
          </w:p>
        </w:tc>
      </w:tr>
    </w:tbl>
    <w:p w14:paraId="770EE612" w14:textId="77777777" w:rsidR="005D1A0C" w:rsidRDefault="00155E55" w:rsidP="00035B7F">
      <w:pPr>
        <w:spacing w:before="120" w:after="120"/>
        <w:rPr>
          <w:rFonts w:ascii="Times New Roman" w:hAnsi="Times New Roman"/>
        </w:rPr>
      </w:pPr>
      <w:r>
        <w:rPr>
          <w:rFonts w:ascii="Times New Roman" w:hAnsi="Times New Roman"/>
        </w:rPr>
        <w:t>The table above provides</w:t>
      </w:r>
      <w:r w:rsidR="0064062B" w:rsidRPr="0064062B">
        <w:rPr>
          <w:rFonts w:ascii="Times New Roman" w:hAnsi="Times New Roman"/>
        </w:rPr>
        <w:t xml:space="preserve"> a </w:t>
      </w:r>
      <w:r w:rsidR="005D1A0C">
        <w:rPr>
          <w:rFonts w:ascii="Times New Roman" w:hAnsi="Times New Roman"/>
        </w:rPr>
        <w:t xml:space="preserve">very </w:t>
      </w:r>
      <w:r w:rsidR="0064062B" w:rsidRPr="0064062B">
        <w:rPr>
          <w:rFonts w:ascii="Times New Roman" w:hAnsi="Times New Roman"/>
        </w:rPr>
        <w:t>conservative estimate of parallel financing</w:t>
      </w:r>
      <w:r w:rsidR="005D1A0C">
        <w:rPr>
          <w:rFonts w:ascii="Times New Roman" w:hAnsi="Times New Roman"/>
        </w:rPr>
        <w:t xml:space="preserve"> for three reasons:</w:t>
      </w:r>
    </w:p>
    <w:p w14:paraId="56DE17E3" w14:textId="77777777" w:rsidR="00574904" w:rsidRDefault="00D11A8E" w:rsidP="008D1344">
      <w:pPr>
        <w:numPr>
          <w:ilvl w:val="0"/>
          <w:numId w:val="99"/>
        </w:numPr>
        <w:spacing w:after="0"/>
        <w:ind w:left="720" w:hanging="360"/>
        <w:rPr>
          <w:rFonts w:ascii="Times New Roman" w:hAnsi="Times New Roman"/>
          <w:lang w:val="en-US"/>
        </w:rPr>
      </w:pPr>
      <w:r>
        <w:rPr>
          <w:rFonts w:ascii="Times New Roman" w:hAnsi="Times New Roman"/>
        </w:rPr>
        <w:t>Total stated commitments of the participating banks, a</w:t>
      </w:r>
      <w:r w:rsidR="0064062B" w:rsidRPr="0064062B">
        <w:rPr>
          <w:rFonts w:ascii="Times New Roman" w:hAnsi="Times New Roman"/>
        </w:rPr>
        <w:t>s the co-financing letters in Annex 15 indicate</w:t>
      </w:r>
      <w:r w:rsidR="005D1A0C">
        <w:rPr>
          <w:rFonts w:ascii="Times New Roman" w:hAnsi="Times New Roman"/>
        </w:rPr>
        <w:t>,</w:t>
      </w:r>
      <w:r w:rsidR="0064062B" w:rsidRPr="0064062B">
        <w:rPr>
          <w:rFonts w:ascii="Times New Roman" w:hAnsi="Times New Roman"/>
        </w:rPr>
        <w:t xml:space="preserve"> </w:t>
      </w:r>
      <w:r w:rsidR="0039049C" w:rsidRPr="008D1344">
        <w:rPr>
          <w:rFonts w:ascii="Times New Roman" w:hAnsi="Times New Roman"/>
          <w:lang w:val="en-US"/>
        </w:rPr>
        <w:t>are much larger than th</w:t>
      </w:r>
      <w:r w:rsidR="0064062B" w:rsidRPr="008D1344">
        <w:rPr>
          <w:rFonts w:ascii="Times New Roman" w:hAnsi="Times New Roman"/>
          <w:lang w:val="en-US"/>
        </w:rPr>
        <w:t>e direct investment indicated in Table 1</w:t>
      </w:r>
      <w:r w:rsidR="00C46CCB">
        <w:rPr>
          <w:rFonts w:ascii="Times New Roman" w:hAnsi="Times New Roman"/>
          <w:lang w:val="en-US"/>
        </w:rPr>
        <w:t>0</w:t>
      </w:r>
      <w:r w:rsidR="0064062B" w:rsidRPr="008D1344">
        <w:rPr>
          <w:rFonts w:ascii="Times New Roman" w:hAnsi="Times New Roman"/>
          <w:lang w:val="en-US"/>
        </w:rPr>
        <w:t xml:space="preserve">, </w:t>
      </w:r>
      <w:r w:rsidR="0039049C" w:rsidRPr="008D1344">
        <w:rPr>
          <w:rFonts w:ascii="Times New Roman" w:hAnsi="Times New Roman"/>
          <w:lang w:val="en-US"/>
        </w:rPr>
        <w:t>which reflects only the pilot houses</w:t>
      </w:r>
      <w:r w:rsidR="0064062B" w:rsidRPr="008D1344">
        <w:rPr>
          <w:rFonts w:ascii="Times New Roman" w:hAnsi="Times New Roman"/>
          <w:lang w:val="en-US"/>
        </w:rPr>
        <w:t xml:space="preserve"> rather than the projected </w:t>
      </w:r>
      <w:r w:rsidR="005D1A0C" w:rsidRPr="005D1A0C">
        <w:rPr>
          <w:rFonts w:ascii="Times New Roman" w:hAnsi="Times New Roman"/>
          <w:lang w:val="en-US"/>
        </w:rPr>
        <w:t xml:space="preserve">total of </w:t>
      </w:r>
      <w:r w:rsidR="00155E55">
        <w:rPr>
          <w:rFonts w:ascii="Times New Roman" w:hAnsi="Times New Roman"/>
          <w:lang w:val="en-US"/>
        </w:rPr>
        <w:t>1</w:t>
      </w:r>
      <w:r>
        <w:rPr>
          <w:rFonts w:ascii="Times New Roman" w:hAnsi="Times New Roman"/>
          <w:lang w:val="en-US"/>
        </w:rPr>
        <w:t>3</w:t>
      </w:r>
      <w:r w:rsidR="005D1A0C" w:rsidRPr="005D1A0C">
        <w:rPr>
          <w:rFonts w:ascii="Times New Roman" w:hAnsi="Times New Roman"/>
          <w:lang w:val="en-US"/>
        </w:rPr>
        <w:t>,000 RHP houses</w:t>
      </w:r>
      <w:r w:rsidR="0064062B" w:rsidRPr="008D1344">
        <w:rPr>
          <w:rFonts w:ascii="Times New Roman" w:hAnsi="Times New Roman"/>
          <w:lang w:val="en-US"/>
        </w:rPr>
        <w:t xml:space="preserve"> that </w:t>
      </w:r>
      <w:r>
        <w:rPr>
          <w:rFonts w:ascii="Times New Roman" w:hAnsi="Times New Roman"/>
          <w:lang w:val="en-US"/>
        </w:rPr>
        <w:t>will be</w:t>
      </w:r>
      <w:r w:rsidR="0064062B" w:rsidRPr="008D1344">
        <w:rPr>
          <w:rFonts w:ascii="Times New Roman" w:hAnsi="Times New Roman"/>
          <w:lang w:val="en-US"/>
        </w:rPr>
        <w:t xml:space="preserve"> construct</w:t>
      </w:r>
      <w:r>
        <w:rPr>
          <w:rFonts w:ascii="Times New Roman" w:hAnsi="Times New Roman"/>
          <w:lang w:val="en-US"/>
        </w:rPr>
        <w:t>ed</w:t>
      </w:r>
      <w:r w:rsidR="0064062B" w:rsidRPr="008D1344">
        <w:rPr>
          <w:rFonts w:ascii="Times New Roman" w:hAnsi="Times New Roman"/>
          <w:lang w:val="en-US"/>
        </w:rPr>
        <w:t xml:space="preserve"> during 2016</w:t>
      </w:r>
      <w:r w:rsidR="0039049C" w:rsidRPr="008D1344">
        <w:rPr>
          <w:rFonts w:ascii="Times New Roman" w:hAnsi="Times New Roman"/>
          <w:lang w:val="en-US"/>
        </w:rPr>
        <w:t>.</w:t>
      </w:r>
      <w:r w:rsidR="005D1A0C">
        <w:rPr>
          <w:rFonts w:ascii="Times New Roman" w:hAnsi="Times New Roman"/>
          <w:lang w:val="en-US"/>
        </w:rPr>
        <w:t xml:space="preserve">  </w:t>
      </w:r>
      <w:r w:rsidR="005D1A0C" w:rsidRPr="008D1344">
        <w:rPr>
          <w:rFonts w:ascii="Times New Roman" w:hAnsi="Times New Roman"/>
          <w:b/>
          <w:lang w:val="en-US"/>
        </w:rPr>
        <w:t>Committed mortgage financing</w:t>
      </w:r>
      <w:r w:rsidR="005D1A0C">
        <w:rPr>
          <w:rFonts w:ascii="Times New Roman" w:hAnsi="Times New Roman"/>
          <w:lang w:val="en-US"/>
        </w:rPr>
        <w:t xml:space="preserve"> for the RHP as a whole through 2016 is more than </w:t>
      </w:r>
      <w:r w:rsidR="00155E55" w:rsidRPr="008D1344">
        <w:rPr>
          <w:rFonts w:ascii="Times New Roman" w:hAnsi="Times New Roman"/>
          <w:i/>
          <w:lang w:val="en-US"/>
        </w:rPr>
        <w:t>USD 1.53 billion</w:t>
      </w:r>
      <w:r w:rsidR="00155E55">
        <w:rPr>
          <w:rFonts w:ascii="Times New Roman" w:hAnsi="Times New Roman"/>
          <w:lang w:val="en-US"/>
        </w:rPr>
        <w:t>.</w:t>
      </w:r>
      <w:r w:rsidR="00155E55">
        <w:rPr>
          <w:rStyle w:val="FootnoteReference"/>
          <w:lang w:val="en-US"/>
        </w:rPr>
        <w:footnoteReference w:id="78"/>
      </w:r>
    </w:p>
    <w:p w14:paraId="214744EC" w14:textId="77777777" w:rsidR="005D1A0C" w:rsidRDefault="005D1A0C" w:rsidP="008D1344">
      <w:pPr>
        <w:spacing w:after="0"/>
        <w:ind w:left="720"/>
        <w:rPr>
          <w:rFonts w:ascii="Times New Roman" w:hAnsi="Times New Roman"/>
          <w:lang w:val="en-US"/>
        </w:rPr>
      </w:pPr>
    </w:p>
    <w:p w14:paraId="462BC2F6" w14:textId="77777777" w:rsidR="00574904" w:rsidRPr="00D11A8E" w:rsidRDefault="00D11A8E" w:rsidP="008D1344">
      <w:pPr>
        <w:numPr>
          <w:ilvl w:val="0"/>
          <w:numId w:val="99"/>
        </w:numPr>
        <w:spacing w:after="0"/>
        <w:ind w:left="720" w:hanging="360"/>
        <w:rPr>
          <w:rFonts w:ascii="Times New Roman" w:hAnsi="Times New Roman"/>
        </w:rPr>
      </w:pPr>
      <w:r>
        <w:rPr>
          <w:rFonts w:ascii="Times New Roman" w:hAnsi="Times New Roman"/>
          <w:b/>
          <w:szCs w:val="22"/>
        </w:rPr>
        <w:t>A</w:t>
      </w:r>
      <w:r w:rsidR="0064062B" w:rsidRPr="008D1344">
        <w:rPr>
          <w:rFonts w:ascii="Times New Roman" w:hAnsi="Times New Roman"/>
          <w:b/>
          <w:szCs w:val="22"/>
        </w:rPr>
        <w:t>dditional investment commitments</w:t>
      </w:r>
      <w:r w:rsidR="0064062B" w:rsidRPr="005D1A0C">
        <w:rPr>
          <w:rFonts w:ascii="Times New Roman" w:hAnsi="Times New Roman"/>
          <w:szCs w:val="22"/>
        </w:rPr>
        <w:t xml:space="preserve"> </w:t>
      </w:r>
      <w:r>
        <w:rPr>
          <w:rFonts w:ascii="Times New Roman" w:hAnsi="Times New Roman"/>
          <w:szCs w:val="22"/>
        </w:rPr>
        <w:t xml:space="preserve">to the project </w:t>
      </w:r>
      <w:r w:rsidR="0064062B" w:rsidRPr="005D1A0C">
        <w:rPr>
          <w:rFonts w:ascii="Times New Roman" w:hAnsi="Times New Roman"/>
          <w:szCs w:val="22"/>
        </w:rPr>
        <w:t xml:space="preserve">have been provided by other government partners, such as </w:t>
      </w:r>
      <w:r w:rsidR="0064062B" w:rsidRPr="008D1344">
        <w:rPr>
          <w:rFonts w:ascii="Times New Roman" w:hAnsi="Times New Roman"/>
          <w:i/>
          <w:szCs w:val="22"/>
        </w:rPr>
        <w:t>O’ZGASHKLITI,</w:t>
      </w:r>
      <w:r w:rsidR="0064062B" w:rsidRPr="008D1344">
        <w:rPr>
          <w:rFonts w:ascii="Times New Roman" w:hAnsi="Times New Roman"/>
          <w:szCs w:val="22"/>
        </w:rPr>
        <w:t xml:space="preserve"> a state design institute (</w:t>
      </w:r>
      <w:r w:rsidR="0064062B" w:rsidRPr="005D1A0C">
        <w:rPr>
          <w:rFonts w:ascii="Times New Roman" w:hAnsi="Times New Roman"/>
          <w:szCs w:val="22"/>
        </w:rPr>
        <w:t>USD 7,846,000</w:t>
      </w:r>
      <w:r w:rsidR="0064062B" w:rsidRPr="008D1344">
        <w:rPr>
          <w:rFonts w:ascii="Times New Roman" w:hAnsi="Times New Roman"/>
          <w:szCs w:val="22"/>
        </w:rPr>
        <w:t>)</w:t>
      </w:r>
      <w:r w:rsidR="0064062B" w:rsidRPr="005D1A0C">
        <w:rPr>
          <w:rFonts w:ascii="Times New Roman" w:hAnsi="Times New Roman"/>
          <w:szCs w:val="22"/>
        </w:rPr>
        <w:t xml:space="preserve">, and </w:t>
      </w:r>
      <w:proofErr w:type="spellStart"/>
      <w:r w:rsidR="0064062B" w:rsidRPr="008D1344">
        <w:rPr>
          <w:rFonts w:ascii="Times New Roman" w:hAnsi="Times New Roman"/>
          <w:i/>
          <w:szCs w:val="22"/>
        </w:rPr>
        <w:t>Qishloq</w:t>
      </w:r>
      <w:proofErr w:type="spellEnd"/>
      <w:r w:rsidR="0064062B" w:rsidRPr="008D1344">
        <w:rPr>
          <w:rFonts w:ascii="Times New Roman" w:hAnsi="Times New Roman"/>
          <w:i/>
          <w:szCs w:val="22"/>
        </w:rPr>
        <w:t xml:space="preserve"> </w:t>
      </w:r>
      <w:proofErr w:type="spellStart"/>
      <w:r w:rsidR="0064062B" w:rsidRPr="008D1344">
        <w:rPr>
          <w:rFonts w:ascii="Times New Roman" w:hAnsi="Times New Roman"/>
          <w:i/>
          <w:szCs w:val="22"/>
        </w:rPr>
        <w:t>Qurilish</w:t>
      </w:r>
      <w:proofErr w:type="spellEnd"/>
      <w:r w:rsidR="0064062B" w:rsidRPr="008D1344">
        <w:rPr>
          <w:rFonts w:ascii="Times New Roman" w:hAnsi="Times New Roman"/>
          <w:i/>
          <w:szCs w:val="22"/>
        </w:rPr>
        <w:t xml:space="preserve"> Invest (QQI</w:t>
      </w:r>
      <w:r w:rsidR="0064062B" w:rsidRPr="008D1344">
        <w:rPr>
          <w:rFonts w:ascii="Times New Roman" w:hAnsi="Times New Roman"/>
          <w:b/>
          <w:szCs w:val="22"/>
        </w:rPr>
        <w:t>),</w:t>
      </w:r>
      <w:r w:rsidR="0064062B" w:rsidRPr="005D1A0C">
        <w:rPr>
          <w:rFonts w:ascii="Times New Roman" w:hAnsi="Times New Roman"/>
          <w:szCs w:val="22"/>
        </w:rPr>
        <w:t xml:space="preserve"> </w:t>
      </w:r>
      <w:r w:rsidR="007F5AAB" w:rsidRPr="005D1A0C">
        <w:rPr>
          <w:rFonts w:ascii="Times New Roman" w:hAnsi="Times New Roman"/>
          <w:szCs w:val="22"/>
        </w:rPr>
        <w:t>an investment company that provides tendering, contracting, and construction oversight for RHP houses (USD</w:t>
      </w:r>
      <w:r w:rsidR="0064062B" w:rsidRPr="008D1344">
        <w:rPr>
          <w:rFonts w:ascii="Times New Roman" w:hAnsi="Times New Roman"/>
          <w:szCs w:val="22"/>
        </w:rPr>
        <w:t>,</w:t>
      </w:r>
      <w:r w:rsidR="007F5AAB" w:rsidRPr="005D1A0C">
        <w:rPr>
          <w:rFonts w:ascii="Times New Roman" w:hAnsi="Times New Roman"/>
          <w:szCs w:val="22"/>
        </w:rPr>
        <w:t xml:space="preserve"> 85,592,735).</w:t>
      </w:r>
    </w:p>
    <w:p w14:paraId="17E33E2C" w14:textId="77777777" w:rsidR="00D11A8E" w:rsidRDefault="00D11A8E" w:rsidP="008D1344">
      <w:pPr>
        <w:spacing w:after="0"/>
        <w:rPr>
          <w:rFonts w:ascii="Times New Roman" w:hAnsi="Times New Roman"/>
        </w:rPr>
      </w:pPr>
    </w:p>
    <w:p w14:paraId="03D4D98E" w14:textId="77777777" w:rsidR="00D11A8E" w:rsidRPr="005D1A0C" w:rsidRDefault="00D11A8E" w:rsidP="008D1344">
      <w:pPr>
        <w:numPr>
          <w:ilvl w:val="0"/>
          <w:numId w:val="99"/>
        </w:numPr>
        <w:spacing w:after="0"/>
        <w:ind w:left="720" w:hanging="360"/>
        <w:rPr>
          <w:rFonts w:ascii="Times New Roman" w:hAnsi="Times New Roman"/>
        </w:rPr>
      </w:pPr>
      <w:r w:rsidRPr="008D1344">
        <w:rPr>
          <w:rFonts w:ascii="Times New Roman" w:hAnsi="Times New Roman"/>
          <w:b/>
          <w:szCs w:val="22"/>
        </w:rPr>
        <w:t>Additional parallel financing</w:t>
      </w:r>
      <w:r>
        <w:rPr>
          <w:rFonts w:ascii="Times New Roman" w:hAnsi="Times New Roman"/>
          <w:szCs w:val="22"/>
        </w:rPr>
        <w:t xml:space="preserve"> will be provided in the form of mortgage credits for the RHP for 2017-2020 to cover planned construction</w:t>
      </w:r>
      <w:r w:rsidR="00D866FA">
        <w:rPr>
          <w:rFonts w:ascii="Times New Roman" w:hAnsi="Times New Roman"/>
          <w:szCs w:val="22"/>
        </w:rPr>
        <w:t>, which is</w:t>
      </w:r>
      <w:r>
        <w:rPr>
          <w:rFonts w:ascii="Times New Roman" w:hAnsi="Times New Roman"/>
          <w:szCs w:val="22"/>
        </w:rPr>
        <w:t xml:space="preserve"> </w:t>
      </w:r>
      <w:r w:rsidR="00D866FA">
        <w:rPr>
          <w:rFonts w:ascii="Times New Roman" w:hAnsi="Times New Roman"/>
          <w:szCs w:val="22"/>
        </w:rPr>
        <w:t>c</w:t>
      </w:r>
      <w:r w:rsidR="00B122E8">
        <w:rPr>
          <w:rFonts w:ascii="Times New Roman" w:hAnsi="Times New Roman"/>
          <w:szCs w:val="22"/>
        </w:rPr>
        <w:t xml:space="preserve">urrently estimated </w:t>
      </w:r>
      <w:r>
        <w:rPr>
          <w:rFonts w:ascii="Times New Roman" w:hAnsi="Times New Roman"/>
          <w:szCs w:val="22"/>
        </w:rPr>
        <w:t xml:space="preserve">at </w:t>
      </w:r>
      <w:r w:rsidR="00D866FA">
        <w:rPr>
          <w:rFonts w:ascii="Times New Roman" w:hAnsi="Times New Roman"/>
          <w:szCs w:val="22"/>
        </w:rPr>
        <w:t>66,000 housing starts for those years</w:t>
      </w:r>
      <w:r>
        <w:rPr>
          <w:rFonts w:ascii="Times New Roman" w:hAnsi="Times New Roman"/>
          <w:szCs w:val="22"/>
        </w:rPr>
        <w:t>.</w:t>
      </w:r>
      <w:r w:rsidR="00D866FA">
        <w:rPr>
          <w:rFonts w:ascii="Times New Roman" w:hAnsi="Times New Roman"/>
          <w:szCs w:val="22"/>
        </w:rPr>
        <w:t xml:space="preserve">  These credits will be provided by current mortgage lenders and an additional three participating banks.</w:t>
      </w:r>
    </w:p>
    <w:p w14:paraId="114FCCB8" w14:textId="77777777" w:rsidR="006F50A6" w:rsidRDefault="000A08DF" w:rsidP="00035B7F">
      <w:pPr>
        <w:spacing w:before="120" w:after="120"/>
        <w:rPr>
          <w:rFonts w:ascii="Times New Roman" w:hAnsi="Times New Roman"/>
          <w:color w:val="000000"/>
          <w:szCs w:val="22"/>
          <w:lang w:eastAsia="en-GB"/>
        </w:rPr>
      </w:pPr>
      <w:r w:rsidRPr="009401B4">
        <w:rPr>
          <w:rFonts w:ascii="Times New Roman" w:hAnsi="Times New Roman"/>
          <w:color w:val="000000"/>
          <w:szCs w:val="22"/>
          <w:lang w:eastAsia="en-GB"/>
        </w:rPr>
        <w:t xml:space="preserve">Up to </w:t>
      </w:r>
      <w:r w:rsidR="00EE0912">
        <w:rPr>
          <w:rFonts w:ascii="Times New Roman" w:hAnsi="Times New Roman"/>
          <w:color w:val="000000"/>
          <w:szCs w:val="22"/>
          <w:lang w:eastAsia="en-GB"/>
        </w:rPr>
        <w:t>1,588</w:t>
      </w:r>
      <w:r w:rsidRPr="009401B4">
        <w:rPr>
          <w:rFonts w:ascii="Times New Roman" w:hAnsi="Times New Roman"/>
          <w:color w:val="000000"/>
          <w:szCs w:val="22"/>
          <w:lang w:eastAsia="en-GB"/>
        </w:rPr>
        <w:t xml:space="preserve"> households and </w:t>
      </w:r>
      <w:r w:rsidR="004D4BAA">
        <w:rPr>
          <w:rFonts w:ascii="Times New Roman" w:hAnsi="Times New Roman"/>
          <w:color w:val="000000"/>
          <w:szCs w:val="22"/>
          <w:lang w:eastAsia="en-GB"/>
        </w:rPr>
        <w:t>nearly</w:t>
      </w:r>
      <w:r w:rsidR="00C506D6">
        <w:rPr>
          <w:rFonts w:ascii="Times New Roman" w:hAnsi="Times New Roman"/>
          <w:color w:val="000000"/>
          <w:szCs w:val="22"/>
          <w:lang w:eastAsia="en-GB"/>
        </w:rPr>
        <w:t xml:space="preserve"> </w:t>
      </w:r>
      <w:r w:rsidR="00EE0912">
        <w:rPr>
          <w:rFonts w:ascii="Times New Roman" w:hAnsi="Times New Roman"/>
          <w:color w:val="000000"/>
          <w:szCs w:val="22"/>
          <w:lang w:eastAsia="en-GB"/>
        </w:rPr>
        <w:t>7,940</w:t>
      </w:r>
      <w:r w:rsidRPr="009401B4">
        <w:rPr>
          <w:rFonts w:ascii="Times New Roman" w:hAnsi="Times New Roman"/>
          <w:color w:val="000000"/>
          <w:szCs w:val="22"/>
          <w:lang w:eastAsia="en-GB"/>
        </w:rPr>
        <w:t xml:space="preserve"> people in rural settlements will benefit directly from the green</w:t>
      </w:r>
      <w:r w:rsidRPr="000A08DF">
        <w:rPr>
          <w:rFonts w:ascii="Times New Roman" w:hAnsi="Times New Roman"/>
          <w:color w:val="000000"/>
          <w:szCs w:val="22"/>
          <w:lang w:eastAsia="en-GB"/>
        </w:rPr>
        <w:t xml:space="preserve"> mortgage scheme. In addition, </w:t>
      </w:r>
      <w:r w:rsidR="00742C95">
        <w:rPr>
          <w:rFonts w:ascii="Times New Roman" w:hAnsi="Times New Roman"/>
          <w:color w:val="000000"/>
          <w:szCs w:val="22"/>
          <w:lang w:eastAsia="en-GB"/>
        </w:rPr>
        <w:t>many additional houses</w:t>
      </w:r>
      <w:r w:rsidRPr="000A08DF">
        <w:rPr>
          <w:rFonts w:ascii="Times New Roman" w:hAnsi="Times New Roman"/>
          <w:color w:val="000000"/>
          <w:szCs w:val="22"/>
          <w:lang w:eastAsia="en-GB"/>
        </w:rPr>
        <w:t xml:space="preserve"> will benefit indirectly from </w:t>
      </w:r>
      <w:r w:rsidR="00742C95">
        <w:rPr>
          <w:rFonts w:ascii="Times New Roman" w:hAnsi="Times New Roman"/>
          <w:color w:val="000000"/>
          <w:szCs w:val="22"/>
          <w:lang w:eastAsia="en-GB"/>
        </w:rPr>
        <w:t xml:space="preserve">other </w:t>
      </w:r>
      <w:r w:rsidRPr="000A08DF">
        <w:rPr>
          <w:rFonts w:ascii="Times New Roman" w:hAnsi="Times New Roman"/>
          <w:color w:val="000000"/>
          <w:szCs w:val="22"/>
          <w:lang w:eastAsia="en-GB"/>
        </w:rPr>
        <w:t xml:space="preserve">project activities, such as the strengthened residential codes, during the project period. Families will continue to experience project benefits after the conclusion of the project, because efficient building performance will continue to bring improved comfort and reduced utility bills, even after the mortgages are repaid. </w:t>
      </w:r>
    </w:p>
    <w:p w14:paraId="26F4A5E3" w14:textId="77777777" w:rsidR="00984090" w:rsidRPr="00E305EF" w:rsidRDefault="00984090" w:rsidP="00035B7F">
      <w:pPr>
        <w:spacing w:before="120" w:after="120"/>
        <w:rPr>
          <w:rFonts w:ascii="Times New Roman" w:hAnsi="Times New Roman"/>
          <w:b/>
          <w:color w:val="000000"/>
          <w:szCs w:val="22"/>
          <w:lang w:eastAsia="en-GB"/>
        </w:rPr>
      </w:pPr>
      <w:r w:rsidRPr="00E305EF">
        <w:rPr>
          <w:rFonts w:ascii="Times New Roman" w:hAnsi="Times New Roman"/>
          <w:b/>
          <w:color w:val="000000"/>
          <w:szCs w:val="22"/>
          <w:lang w:eastAsia="en-GB"/>
        </w:rPr>
        <w:t>Other Considerations</w:t>
      </w:r>
    </w:p>
    <w:p w14:paraId="3CDA6D73" w14:textId="77777777" w:rsidR="00C313EB" w:rsidRDefault="00B25EC7" w:rsidP="00035B7F">
      <w:pPr>
        <w:pStyle w:val="Footer"/>
        <w:spacing w:before="120" w:after="120"/>
        <w:rPr>
          <w:rFonts w:ascii="Times New Roman" w:hAnsi="Times New Roman"/>
          <w:bCs/>
          <w:szCs w:val="22"/>
          <w:lang w:val="en-US"/>
        </w:rPr>
      </w:pPr>
      <w:r w:rsidRPr="00D95D55">
        <w:rPr>
          <w:rFonts w:ascii="Times New Roman" w:hAnsi="Times New Roman"/>
          <w:b/>
          <w:bCs/>
          <w:i/>
          <w:szCs w:val="22"/>
          <w:lang w:val="en-US"/>
        </w:rPr>
        <w:t xml:space="preserve">Project consistency with national or sub-national sustainable development strategies, including, where appropriate, national or sub-national development plans, poverty reduction strategies, national communications, or national adaptation </w:t>
      </w:r>
      <w:proofErr w:type="spellStart"/>
      <w:r w:rsidRPr="00D95D55">
        <w:rPr>
          <w:rFonts w:ascii="Times New Roman" w:hAnsi="Times New Roman"/>
          <w:b/>
          <w:bCs/>
          <w:i/>
          <w:szCs w:val="22"/>
          <w:lang w:val="en-US"/>
        </w:rPr>
        <w:t>programmes</w:t>
      </w:r>
      <w:proofErr w:type="spellEnd"/>
      <w:r w:rsidRPr="00D95D55">
        <w:rPr>
          <w:rFonts w:ascii="Times New Roman" w:hAnsi="Times New Roman"/>
          <w:b/>
          <w:bCs/>
          <w:i/>
          <w:szCs w:val="22"/>
          <w:lang w:val="en-US"/>
        </w:rPr>
        <w:t xml:space="preserve"> of action, or other relevant instruments, where they exist</w:t>
      </w:r>
      <w:r w:rsidR="00984090">
        <w:rPr>
          <w:rFonts w:ascii="Times New Roman" w:hAnsi="Times New Roman"/>
          <w:b/>
          <w:bCs/>
          <w:i/>
          <w:szCs w:val="22"/>
          <w:lang w:val="en-US"/>
        </w:rPr>
        <w:t xml:space="preserve">: </w:t>
      </w:r>
      <w:r w:rsidR="00686075">
        <w:rPr>
          <w:rFonts w:ascii="Times New Roman" w:hAnsi="Times New Roman"/>
          <w:bCs/>
          <w:szCs w:val="22"/>
          <w:lang w:val="en-US"/>
        </w:rPr>
        <w:t xml:space="preserve">The project is highly consistent with national sustainable development strategies and national </w:t>
      </w:r>
      <w:r w:rsidR="00686075">
        <w:rPr>
          <w:rFonts w:ascii="Times New Roman" w:hAnsi="Times New Roman"/>
          <w:bCs/>
          <w:szCs w:val="22"/>
          <w:lang w:val="en-US"/>
        </w:rPr>
        <w:lastRenderedPageBreak/>
        <w:t xml:space="preserve">communications on climate change.  </w:t>
      </w:r>
      <w:r w:rsidR="00B5562D">
        <w:rPr>
          <w:rFonts w:ascii="Times New Roman" w:hAnsi="Times New Roman"/>
          <w:bCs/>
          <w:szCs w:val="22"/>
          <w:lang w:val="en-US"/>
        </w:rPr>
        <w:t>The s</w:t>
      </w:r>
      <w:r w:rsidR="00686075">
        <w:rPr>
          <w:rFonts w:ascii="Times New Roman" w:hAnsi="Times New Roman"/>
          <w:bCs/>
          <w:szCs w:val="22"/>
          <w:lang w:val="en-US"/>
        </w:rPr>
        <w:t xml:space="preserve">ection </w:t>
      </w:r>
      <w:r w:rsidR="00B5562D">
        <w:rPr>
          <w:rFonts w:ascii="Times New Roman" w:hAnsi="Times New Roman"/>
          <w:bCs/>
          <w:szCs w:val="22"/>
          <w:lang w:val="en-US"/>
        </w:rPr>
        <w:t xml:space="preserve">of this document entitled </w:t>
      </w:r>
      <w:r w:rsidR="00686075">
        <w:rPr>
          <w:rFonts w:ascii="Times New Roman" w:hAnsi="Times New Roman"/>
          <w:bCs/>
          <w:szCs w:val="22"/>
          <w:lang w:val="en-US"/>
        </w:rPr>
        <w:t xml:space="preserve">“Policy and Regulatory Framework” </w:t>
      </w:r>
      <w:r w:rsidR="00B5562D">
        <w:rPr>
          <w:rFonts w:ascii="Times New Roman" w:hAnsi="Times New Roman"/>
          <w:bCs/>
          <w:szCs w:val="22"/>
          <w:lang w:val="en-US"/>
        </w:rPr>
        <w:t>contains</w:t>
      </w:r>
      <w:r w:rsidR="00686075">
        <w:rPr>
          <w:rFonts w:ascii="Times New Roman" w:hAnsi="Times New Roman"/>
          <w:bCs/>
          <w:szCs w:val="22"/>
          <w:lang w:val="en-US"/>
        </w:rPr>
        <w:t xml:space="preserve"> a description of these strategies and their fit with project objectives and proposed outcomes.</w:t>
      </w:r>
      <w:r w:rsidR="004C4FFA">
        <w:rPr>
          <w:rFonts w:ascii="Times New Roman" w:hAnsi="Times New Roman"/>
          <w:bCs/>
          <w:szCs w:val="22"/>
          <w:lang w:val="en-US"/>
        </w:rPr>
        <w:t xml:space="preserve">  In addition, Annex </w:t>
      </w:r>
      <w:r w:rsidR="00104D35">
        <w:rPr>
          <w:rFonts w:ascii="Times New Roman" w:hAnsi="Times New Roman"/>
          <w:bCs/>
          <w:szCs w:val="22"/>
          <w:lang w:val="en-US"/>
        </w:rPr>
        <w:t>14 provides a description of the ways in which the project outputs and activities comply with the Presidential Resolution on Energy Efficiency.</w:t>
      </w:r>
    </w:p>
    <w:p w14:paraId="4AD501CD" w14:textId="77777777" w:rsidR="00DC7DE5" w:rsidRDefault="001F5BEC" w:rsidP="00035B7F">
      <w:pPr>
        <w:pStyle w:val="Footer"/>
        <w:tabs>
          <w:tab w:val="clear" w:pos="4153"/>
          <w:tab w:val="clear" w:pos="8306"/>
        </w:tabs>
        <w:spacing w:before="120" w:after="120"/>
        <w:rPr>
          <w:rFonts w:ascii="Times New Roman" w:hAnsi="Times New Roman"/>
          <w:bCs/>
          <w:szCs w:val="22"/>
          <w:lang w:val="en-US"/>
        </w:rPr>
      </w:pPr>
      <w:r w:rsidRPr="00D95D55">
        <w:rPr>
          <w:rFonts w:ascii="Times New Roman" w:hAnsi="Times New Roman"/>
          <w:b/>
          <w:bCs/>
          <w:i/>
          <w:szCs w:val="22"/>
          <w:lang w:val="en-US"/>
        </w:rPr>
        <w:t>Compliance of the project with relevant national technical standards</w:t>
      </w:r>
      <w:r w:rsidR="00984090">
        <w:rPr>
          <w:rFonts w:ascii="Times New Roman" w:hAnsi="Times New Roman"/>
          <w:b/>
          <w:bCs/>
          <w:i/>
          <w:szCs w:val="22"/>
          <w:lang w:val="en-US"/>
        </w:rPr>
        <w:t>:</w:t>
      </w:r>
      <w:r w:rsidR="00984090">
        <w:rPr>
          <w:rFonts w:ascii="Times New Roman" w:hAnsi="Times New Roman"/>
          <w:bCs/>
          <w:szCs w:val="22"/>
          <w:lang w:val="en-US"/>
        </w:rPr>
        <w:t xml:space="preserve"> </w:t>
      </w:r>
      <w:r w:rsidR="00686075">
        <w:rPr>
          <w:rFonts w:ascii="Times New Roman" w:hAnsi="Times New Roman"/>
          <w:bCs/>
          <w:szCs w:val="22"/>
          <w:lang w:val="en-US"/>
        </w:rPr>
        <w:t>All construction work performed under the project will comply with relevant national technical standards for residential buildings and technical and performance specifications for construction materials</w:t>
      </w:r>
      <w:r w:rsidR="00B5562D">
        <w:rPr>
          <w:rFonts w:ascii="Times New Roman" w:hAnsi="Times New Roman"/>
          <w:bCs/>
          <w:szCs w:val="22"/>
          <w:lang w:val="en-US"/>
        </w:rPr>
        <w:t>; in fact, the project will directly support standards development in the form of building codes as a part of Component 2</w:t>
      </w:r>
      <w:r w:rsidR="00686075">
        <w:rPr>
          <w:rFonts w:ascii="Times New Roman" w:hAnsi="Times New Roman"/>
          <w:bCs/>
          <w:szCs w:val="22"/>
          <w:lang w:val="en-US"/>
        </w:rPr>
        <w:t>.</w:t>
      </w:r>
      <w:r w:rsidR="00666187">
        <w:rPr>
          <w:rFonts w:ascii="Times New Roman" w:hAnsi="Times New Roman"/>
          <w:bCs/>
          <w:szCs w:val="22"/>
          <w:lang w:val="en-US"/>
        </w:rPr>
        <w:t xml:space="preserve"> </w:t>
      </w:r>
      <w:r w:rsidR="00B5562D">
        <w:rPr>
          <w:rFonts w:ascii="Times New Roman" w:hAnsi="Times New Roman"/>
          <w:bCs/>
          <w:szCs w:val="22"/>
          <w:lang w:val="en-US"/>
        </w:rPr>
        <w:t>Annex 12 of this document attests to the fact that this project does not require an Environmental Impact Assessment</w:t>
      </w:r>
      <w:r w:rsidR="00E8586C">
        <w:rPr>
          <w:rFonts w:ascii="Times New Roman" w:hAnsi="Times New Roman"/>
          <w:bCs/>
          <w:szCs w:val="22"/>
          <w:lang w:val="en-US"/>
        </w:rPr>
        <w:t>, and t</w:t>
      </w:r>
      <w:r w:rsidR="00B5562D">
        <w:rPr>
          <w:rFonts w:ascii="Times New Roman" w:hAnsi="Times New Roman"/>
          <w:bCs/>
          <w:szCs w:val="22"/>
          <w:lang w:val="en-US"/>
        </w:rPr>
        <w:t>he environmental and social impact screening (Annex 1</w:t>
      </w:r>
      <w:r w:rsidR="00665EDB">
        <w:rPr>
          <w:rFonts w:ascii="Times New Roman" w:hAnsi="Times New Roman"/>
          <w:bCs/>
          <w:szCs w:val="22"/>
          <w:lang w:val="en-US"/>
        </w:rPr>
        <w:t>3</w:t>
      </w:r>
      <w:r w:rsidR="00B5562D">
        <w:rPr>
          <w:rFonts w:ascii="Times New Roman" w:hAnsi="Times New Roman"/>
          <w:bCs/>
          <w:szCs w:val="22"/>
          <w:lang w:val="en-US"/>
        </w:rPr>
        <w:t xml:space="preserve">) did not identify any issues that would indicate any </w:t>
      </w:r>
      <w:r w:rsidR="00E8586C">
        <w:rPr>
          <w:rFonts w:ascii="Times New Roman" w:hAnsi="Times New Roman"/>
          <w:bCs/>
          <w:szCs w:val="22"/>
          <w:lang w:val="en-US"/>
        </w:rPr>
        <w:t xml:space="preserve">potential problems </w:t>
      </w:r>
      <w:r w:rsidR="00B5562D">
        <w:rPr>
          <w:rFonts w:ascii="Times New Roman" w:hAnsi="Times New Roman"/>
          <w:bCs/>
          <w:szCs w:val="22"/>
          <w:lang w:val="en-US"/>
        </w:rPr>
        <w:t>related to compliance</w:t>
      </w:r>
      <w:r w:rsidR="00E8586C">
        <w:rPr>
          <w:rFonts w:ascii="Times New Roman" w:hAnsi="Times New Roman"/>
          <w:bCs/>
          <w:szCs w:val="22"/>
          <w:lang w:val="en-US"/>
        </w:rPr>
        <w:t>.</w:t>
      </w:r>
      <w:r w:rsidR="00B5562D">
        <w:rPr>
          <w:rFonts w:ascii="Times New Roman" w:hAnsi="Times New Roman"/>
          <w:bCs/>
          <w:szCs w:val="22"/>
          <w:lang w:val="en-US"/>
        </w:rPr>
        <w:t xml:space="preserve"> </w:t>
      </w:r>
    </w:p>
    <w:p w14:paraId="3379C2E6" w14:textId="77777777" w:rsidR="001F5BEC" w:rsidRDefault="00E571D0" w:rsidP="00035B7F">
      <w:pPr>
        <w:pStyle w:val="Footer"/>
        <w:spacing w:before="120" w:after="120"/>
        <w:rPr>
          <w:rFonts w:ascii="Times New Roman" w:hAnsi="Times New Roman"/>
          <w:szCs w:val="22"/>
          <w:lang w:val="en-US"/>
        </w:rPr>
      </w:pPr>
      <w:r>
        <w:rPr>
          <w:rFonts w:ascii="Times New Roman" w:hAnsi="Times New Roman"/>
          <w:b/>
          <w:bCs/>
          <w:i/>
          <w:szCs w:val="22"/>
          <w:lang w:val="en-US"/>
        </w:rPr>
        <w:t>Duplication of project</w:t>
      </w:r>
      <w:r w:rsidR="001F5BEC" w:rsidRPr="00D95D55">
        <w:rPr>
          <w:rFonts w:ascii="Times New Roman" w:hAnsi="Times New Roman"/>
          <w:b/>
          <w:bCs/>
          <w:i/>
          <w:szCs w:val="22"/>
          <w:lang w:val="en-US"/>
        </w:rPr>
        <w:t>/</w:t>
      </w:r>
      <w:proofErr w:type="spellStart"/>
      <w:r w:rsidR="001F5BEC" w:rsidRPr="00D95D55">
        <w:rPr>
          <w:rFonts w:ascii="Times New Roman" w:hAnsi="Times New Roman"/>
          <w:b/>
          <w:bCs/>
          <w:i/>
          <w:szCs w:val="22"/>
          <w:lang w:val="en-US"/>
        </w:rPr>
        <w:t>programme</w:t>
      </w:r>
      <w:proofErr w:type="spellEnd"/>
      <w:r w:rsidR="001F5BEC" w:rsidRPr="00D95D55">
        <w:rPr>
          <w:rFonts w:ascii="Times New Roman" w:hAnsi="Times New Roman"/>
          <w:b/>
          <w:bCs/>
          <w:i/>
          <w:szCs w:val="22"/>
          <w:lang w:val="en-US"/>
        </w:rPr>
        <w:t xml:space="preserve"> with other funding sources, if any</w:t>
      </w:r>
      <w:r w:rsidR="00984090" w:rsidRPr="00E305EF">
        <w:rPr>
          <w:rFonts w:ascii="Times New Roman" w:hAnsi="Times New Roman"/>
          <w:b/>
          <w:i/>
          <w:szCs w:val="22"/>
          <w:lang w:val="en-US"/>
        </w:rPr>
        <w:t>:</w:t>
      </w:r>
      <w:r w:rsidR="00984090">
        <w:rPr>
          <w:rFonts w:ascii="Times New Roman" w:hAnsi="Times New Roman"/>
          <w:szCs w:val="22"/>
          <w:lang w:val="en-US"/>
        </w:rPr>
        <w:t xml:space="preserve"> </w:t>
      </w:r>
      <w:r w:rsidR="00C313EB">
        <w:rPr>
          <w:rFonts w:ascii="Times New Roman" w:hAnsi="Times New Roman"/>
          <w:szCs w:val="22"/>
          <w:lang w:val="en-US"/>
        </w:rPr>
        <w:t xml:space="preserve">Following a thorough review of ongoing in-country activities in the sectors this project will address, no duplication with other funding sources has been identified.  An overview of other initiatives is provided in Annex </w:t>
      </w:r>
      <w:r w:rsidR="00DE7510">
        <w:rPr>
          <w:rFonts w:ascii="Times New Roman" w:hAnsi="Times New Roman"/>
          <w:szCs w:val="22"/>
          <w:lang w:val="en-US"/>
        </w:rPr>
        <w:t>3</w:t>
      </w:r>
      <w:r w:rsidR="00C313EB">
        <w:rPr>
          <w:rFonts w:ascii="Times New Roman" w:hAnsi="Times New Roman"/>
          <w:szCs w:val="22"/>
          <w:lang w:val="en-US"/>
        </w:rPr>
        <w:t xml:space="preserve"> of this document.</w:t>
      </w:r>
    </w:p>
    <w:p w14:paraId="0DE39657" w14:textId="77777777" w:rsidR="00E4124F" w:rsidRDefault="00194066" w:rsidP="00035B7F">
      <w:pPr>
        <w:pStyle w:val="Footer"/>
        <w:spacing w:before="120" w:after="120"/>
        <w:rPr>
          <w:rFonts w:ascii="Times New Roman" w:hAnsi="Times New Roman"/>
          <w:szCs w:val="22"/>
          <w:lang w:val="en-US"/>
        </w:rPr>
      </w:pPr>
      <w:r w:rsidRPr="00D95D55">
        <w:rPr>
          <w:rFonts w:ascii="Times New Roman" w:hAnsi="Times New Roman"/>
          <w:b/>
          <w:bCs/>
          <w:i/>
          <w:szCs w:val="28"/>
          <w:lang w:val="en-US"/>
        </w:rPr>
        <w:t>Learning and knowledge management component to capture and disseminate lessons learned</w:t>
      </w:r>
      <w:r w:rsidR="00984090">
        <w:rPr>
          <w:rFonts w:ascii="Times New Roman" w:hAnsi="Times New Roman"/>
          <w:szCs w:val="22"/>
          <w:lang w:val="en-US"/>
        </w:rPr>
        <w:t xml:space="preserve">: </w:t>
      </w:r>
      <w:r w:rsidRPr="00D95D55">
        <w:rPr>
          <w:rFonts w:ascii="Times New Roman" w:hAnsi="Times New Roman"/>
          <w:szCs w:val="22"/>
          <w:lang w:val="en-US"/>
        </w:rPr>
        <w:t>The project will apply three key methods to knowledge management: (</w:t>
      </w:r>
      <w:proofErr w:type="spellStart"/>
      <w:r w:rsidRPr="00D95D55">
        <w:rPr>
          <w:rFonts w:ascii="Times New Roman" w:hAnsi="Times New Roman"/>
          <w:szCs w:val="22"/>
          <w:lang w:val="en-US"/>
        </w:rPr>
        <w:t>i</w:t>
      </w:r>
      <w:proofErr w:type="spellEnd"/>
      <w:r w:rsidRPr="00D95D55">
        <w:rPr>
          <w:rFonts w:ascii="Times New Roman" w:hAnsi="Times New Roman"/>
          <w:szCs w:val="22"/>
          <w:lang w:val="en-US"/>
        </w:rPr>
        <w:t xml:space="preserve">) a comprehensive inventory and synthesis of existing knowledge base, including the lessons that have emerged from related projects and </w:t>
      </w:r>
      <w:proofErr w:type="spellStart"/>
      <w:r w:rsidRPr="00D95D55">
        <w:rPr>
          <w:rFonts w:ascii="Times New Roman" w:hAnsi="Times New Roman"/>
          <w:szCs w:val="22"/>
          <w:lang w:val="en-US"/>
        </w:rPr>
        <w:t>programmes</w:t>
      </w:r>
      <w:proofErr w:type="spellEnd"/>
      <w:r w:rsidR="00B5562D">
        <w:rPr>
          <w:rFonts w:ascii="Times New Roman" w:hAnsi="Times New Roman"/>
          <w:szCs w:val="22"/>
          <w:lang w:val="en-US"/>
        </w:rPr>
        <w:t xml:space="preserve"> in Uzbekistan and elsewhere;</w:t>
      </w:r>
      <w:r w:rsidRPr="00D95D55">
        <w:rPr>
          <w:rFonts w:ascii="Times New Roman" w:hAnsi="Times New Roman"/>
          <w:szCs w:val="22"/>
          <w:lang w:val="en-US"/>
        </w:rPr>
        <w:t xml:space="preserve"> (ii) dissemination of international good practice </w:t>
      </w:r>
      <w:r w:rsidR="00B5562D">
        <w:rPr>
          <w:rFonts w:ascii="Times New Roman" w:hAnsi="Times New Roman"/>
          <w:szCs w:val="22"/>
          <w:lang w:val="en-US"/>
        </w:rPr>
        <w:t xml:space="preserve">in household energy for rural areas; and </w:t>
      </w:r>
      <w:r w:rsidRPr="00D95D55">
        <w:rPr>
          <w:rFonts w:ascii="Times New Roman" w:hAnsi="Times New Roman"/>
          <w:szCs w:val="22"/>
          <w:lang w:val="en-US"/>
        </w:rPr>
        <w:t xml:space="preserve">(iii) systematic codification of emerging lessons and knowledge during the project implementation. </w:t>
      </w:r>
      <w:r w:rsidR="00E4124F">
        <w:rPr>
          <w:rFonts w:ascii="Times New Roman" w:hAnsi="Times New Roman"/>
          <w:szCs w:val="22"/>
          <w:lang w:val="en-US"/>
        </w:rPr>
        <w:t xml:space="preserve">Dissemination of good practice is reflected in project training and awareness-raising activities </w:t>
      </w:r>
      <w:r w:rsidR="008D05CA">
        <w:rPr>
          <w:rFonts w:ascii="Times New Roman" w:hAnsi="Times New Roman"/>
          <w:szCs w:val="22"/>
          <w:lang w:val="en-US"/>
        </w:rPr>
        <w:t xml:space="preserve">and indicators </w:t>
      </w:r>
      <w:r w:rsidR="00E4124F">
        <w:rPr>
          <w:rFonts w:ascii="Times New Roman" w:hAnsi="Times New Roman"/>
          <w:szCs w:val="22"/>
          <w:lang w:val="en-US"/>
        </w:rPr>
        <w:t xml:space="preserve">in </w:t>
      </w:r>
      <w:r w:rsidR="008D05CA">
        <w:rPr>
          <w:rFonts w:ascii="Times New Roman" w:hAnsi="Times New Roman"/>
          <w:szCs w:val="22"/>
          <w:lang w:val="en-US"/>
        </w:rPr>
        <w:t>each</w:t>
      </w:r>
      <w:r w:rsidR="00E4124F">
        <w:rPr>
          <w:rFonts w:ascii="Times New Roman" w:hAnsi="Times New Roman"/>
          <w:szCs w:val="22"/>
          <w:lang w:val="en-US"/>
        </w:rPr>
        <w:t xml:space="preserve"> </w:t>
      </w:r>
      <w:r w:rsidR="008D05CA">
        <w:rPr>
          <w:rFonts w:ascii="Times New Roman" w:hAnsi="Times New Roman"/>
          <w:szCs w:val="22"/>
          <w:lang w:val="en-US"/>
        </w:rPr>
        <w:t xml:space="preserve">project </w:t>
      </w:r>
      <w:r w:rsidR="00E4124F">
        <w:rPr>
          <w:rFonts w:ascii="Times New Roman" w:hAnsi="Times New Roman"/>
          <w:szCs w:val="22"/>
          <w:lang w:val="en-US"/>
        </w:rPr>
        <w:t xml:space="preserve">component.  Systematic codification of emerging lessons includes both specific knowledge products (ranging from the Rural Technology Needs Assessment to </w:t>
      </w:r>
      <w:r w:rsidR="000470C4">
        <w:rPr>
          <w:rFonts w:ascii="Times New Roman" w:hAnsi="Times New Roman"/>
          <w:szCs w:val="22"/>
          <w:lang w:val="en-US"/>
        </w:rPr>
        <w:t xml:space="preserve">specific proposals and lessons learned reports).   Gender is incorporated in all three methods, from the project gender analysis to training on gender issues at project inception to a codification of gender-disaggregated information in all project components. </w:t>
      </w:r>
    </w:p>
    <w:p w14:paraId="1F89E7E9" w14:textId="77777777" w:rsidR="003600D4" w:rsidRDefault="00194066" w:rsidP="00035B7F">
      <w:pPr>
        <w:pStyle w:val="Footer"/>
        <w:spacing w:before="120" w:after="120"/>
        <w:rPr>
          <w:rFonts w:ascii="Times New Roman" w:hAnsi="Times New Roman"/>
          <w:szCs w:val="22"/>
        </w:rPr>
      </w:pPr>
      <w:r w:rsidRPr="00D95D55">
        <w:rPr>
          <w:rFonts w:ascii="Times New Roman" w:hAnsi="Times New Roman"/>
          <w:szCs w:val="22"/>
          <w:lang w:val="en-US"/>
        </w:rPr>
        <w:t xml:space="preserve">This </w:t>
      </w:r>
      <w:r w:rsidR="00E4124F">
        <w:rPr>
          <w:rFonts w:ascii="Times New Roman" w:hAnsi="Times New Roman"/>
          <w:szCs w:val="22"/>
          <w:lang w:val="en-US"/>
        </w:rPr>
        <w:t>thre</w:t>
      </w:r>
      <w:r w:rsidRPr="00D95D55">
        <w:rPr>
          <w:rFonts w:ascii="Times New Roman" w:hAnsi="Times New Roman"/>
          <w:szCs w:val="22"/>
          <w:lang w:val="en-US"/>
        </w:rPr>
        <w:t>e</w:t>
      </w:r>
      <w:r w:rsidR="00075F24">
        <w:rPr>
          <w:rFonts w:ascii="Times New Roman" w:hAnsi="Times New Roman"/>
          <w:szCs w:val="22"/>
          <w:lang w:val="en-US"/>
        </w:rPr>
        <w:t>-</w:t>
      </w:r>
      <w:r w:rsidRPr="00D95D55">
        <w:rPr>
          <w:rFonts w:ascii="Times New Roman" w:hAnsi="Times New Roman"/>
          <w:szCs w:val="22"/>
          <w:lang w:val="en-US"/>
        </w:rPr>
        <w:t>pronged approach to knowledge generation and dissemination will be reinforced through publications</w:t>
      </w:r>
      <w:r w:rsidR="00390A1F">
        <w:rPr>
          <w:rFonts w:ascii="Times New Roman" w:hAnsi="Times New Roman"/>
          <w:szCs w:val="22"/>
          <w:lang w:val="en-US"/>
        </w:rPr>
        <w:t xml:space="preserve"> </w:t>
      </w:r>
      <w:r w:rsidR="00D60017">
        <w:rPr>
          <w:rFonts w:ascii="Times New Roman" w:hAnsi="Times New Roman"/>
          <w:szCs w:val="22"/>
          <w:lang w:val="en-US"/>
        </w:rPr>
        <w:t xml:space="preserve">and </w:t>
      </w:r>
      <w:r w:rsidRPr="00D95D55">
        <w:rPr>
          <w:rFonts w:ascii="Times New Roman" w:hAnsi="Times New Roman"/>
          <w:szCs w:val="22"/>
          <w:lang w:val="en-US"/>
        </w:rPr>
        <w:t xml:space="preserve">targeted </w:t>
      </w:r>
      <w:r w:rsidRPr="00390A1F">
        <w:rPr>
          <w:rFonts w:ascii="Times New Roman" w:hAnsi="Times New Roman"/>
          <w:szCs w:val="22"/>
          <w:lang w:val="en-US"/>
        </w:rPr>
        <w:t xml:space="preserve">dissemination through </w:t>
      </w:r>
      <w:r w:rsidR="00E8586C">
        <w:rPr>
          <w:rFonts w:ascii="Times New Roman" w:hAnsi="Times New Roman"/>
          <w:szCs w:val="22"/>
          <w:lang w:val="en-US"/>
        </w:rPr>
        <w:t xml:space="preserve">the </w:t>
      </w:r>
      <w:r w:rsidRPr="00390A1F">
        <w:rPr>
          <w:rFonts w:ascii="Times New Roman" w:hAnsi="Times New Roman"/>
          <w:szCs w:val="22"/>
          <w:lang w:val="en-US"/>
        </w:rPr>
        <w:t xml:space="preserve">media and </w:t>
      </w:r>
      <w:r w:rsidR="00E8586C">
        <w:rPr>
          <w:rFonts w:ascii="Times New Roman" w:hAnsi="Times New Roman"/>
          <w:szCs w:val="22"/>
          <w:lang w:val="en-US"/>
        </w:rPr>
        <w:t xml:space="preserve">through </w:t>
      </w:r>
      <w:r w:rsidRPr="00390A1F">
        <w:rPr>
          <w:rFonts w:ascii="Times New Roman" w:hAnsi="Times New Roman"/>
          <w:szCs w:val="22"/>
          <w:lang w:val="en-US"/>
        </w:rPr>
        <w:t xml:space="preserve">meetings with authorities </w:t>
      </w:r>
      <w:r w:rsidR="00D60017" w:rsidRPr="00390A1F">
        <w:rPr>
          <w:rFonts w:ascii="Times New Roman" w:hAnsi="Times New Roman"/>
          <w:szCs w:val="22"/>
          <w:lang w:val="en-US"/>
        </w:rPr>
        <w:t xml:space="preserve">at all levels and with rural </w:t>
      </w:r>
      <w:r w:rsidRPr="00390A1F">
        <w:rPr>
          <w:rFonts w:ascii="Times New Roman" w:hAnsi="Times New Roman"/>
          <w:szCs w:val="22"/>
          <w:lang w:val="en-US"/>
        </w:rPr>
        <w:t xml:space="preserve">communities. </w:t>
      </w:r>
      <w:r w:rsidR="00390A1F" w:rsidRPr="00390A1F">
        <w:rPr>
          <w:rFonts w:ascii="Times New Roman" w:hAnsi="Times New Roman"/>
          <w:szCs w:val="22"/>
          <w:lang w:val="en-US"/>
        </w:rPr>
        <w:t xml:space="preserve">In addition, </w:t>
      </w:r>
      <w:r w:rsidR="00390A1F" w:rsidRPr="00390A1F">
        <w:rPr>
          <w:rFonts w:ascii="Times New Roman" w:hAnsi="Times New Roman"/>
          <w:szCs w:val="22"/>
        </w:rPr>
        <w:t>project activities in each component will include training and capacity strengthening for targeted groups of stakeholders such as home buyers, commercial banks, government officials at the national, regional, and district level, and design institutes.</w:t>
      </w:r>
      <w:r w:rsidR="00E8586C">
        <w:rPr>
          <w:rFonts w:ascii="Times New Roman" w:hAnsi="Times New Roman"/>
          <w:szCs w:val="22"/>
        </w:rPr>
        <w:t xml:space="preserve"> </w:t>
      </w:r>
    </w:p>
    <w:p w14:paraId="7CED4A87" w14:textId="77777777" w:rsidR="00390A1F" w:rsidRPr="00E305EF" w:rsidRDefault="003600D4" w:rsidP="00035B7F">
      <w:pPr>
        <w:pStyle w:val="Footer"/>
        <w:spacing w:before="120" w:after="120"/>
        <w:rPr>
          <w:rFonts w:ascii="Times New Roman" w:hAnsi="Times New Roman"/>
          <w:szCs w:val="22"/>
          <w:lang w:val="en-US"/>
        </w:rPr>
      </w:pPr>
      <w:r>
        <w:rPr>
          <w:rFonts w:ascii="Times New Roman" w:hAnsi="Times New Roman"/>
          <w:szCs w:val="22"/>
        </w:rPr>
        <w:t>Knowledge products in the project will be produced by the project team and (for general media outreach) by public relations and communications professionals.  Care will be taken to ensure that the products are available in the most accessible language for their target audience.</w:t>
      </w:r>
      <w:r w:rsidR="00AD09B0">
        <w:rPr>
          <w:rStyle w:val="FootnoteReference"/>
          <w:szCs w:val="22"/>
        </w:rPr>
        <w:footnoteReference w:id="79"/>
      </w:r>
      <w:r>
        <w:rPr>
          <w:rFonts w:ascii="Times New Roman" w:hAnsi="Times New Roman"/>
          <w:szCs w:val="22"/>
        </w:rPr>
        <w:t xml:space="preserve"> </w:t>
      </w:r>
      <w:r w:rsidR="00533F7B">
        <w:rPr>
          <w:rFonts w:ascii="Times New Roman" w:hAnsi="Times New Roman"/>
          <w:szCs w:val="22"/>
        </w:rPr>
        <w:t xml:space="preserve">The project will also leverage existing channels of distribution (radio, regional television, exhibitions, civil society offices, and schools and healthcare facilities) to reach this audience and will review the outreach strategy for each product to ensure that distribution is equally accessible to women and men. </w:t>
      </w:r>
      <w:r w:rsidR="00F36EA0">
        <w:rPr>
          <w:rFonts w:ascii="Times New Roman" w:hAnsi="Times New Roman"/>
          <w:szCs w:val="22"/>
        </w:rPr>
        <w:t xml:space="preserve">Table </w:t>
      </w:r>
      <w:r w:rsidR="00234C96">
        <w:rPr>
          <w:rFonts w:ascii="Times New Roman" w:hAnsi="Times New Roman"/>
          <w:szCs w:val="22"/>
        </w:rPr>
        <w:t>1</w:t>
      </w:r>
      <w:r w:rsidR="00FC0287">
        <w:rPr>
          <w:rFonts w:ascii="Times New Roman" w:hAnsi="Times New Roman"/>
          <w:szCs w:val="22"/>
        </w:rPr>
        <w:t>1</w:t>
      </w:r>
      <w:r w:rsidR="00234C96">
        <w:rPr>
          <w:rFonts w:ascii="Times New Roman" w:hAnsi="Times New Roman"/>
          <w:szCs w:val="22"/>
        </w:rPr>
        <w:t xml:space="preserve"> </w:t>
      </w:r>
      <w:r w:rsidR="00E8586C">
        <w:rPr>
          <w:rFonts w:ascii="Times New Roman" w:hAnsi="Times New Roman"/>
          <w:szCs w:val="22"/>
        </w:rPr>
        <w:t>provides an overview of some of the knowledge products that will be developed by the project.</w:t>
      </w:r>
    </w:p>
    <w:p w14:paraId="6096CEBC" w14:textId="77777777" w:rsidR="00134B69" w:rsidRDefault="00134B69" w:rsidP="00035B7F">
      <w:pPr>
        <w:pStyle w:val="Footer"/>
        <w:spacing w:before="120" w:after="120"/>
        <w:rPr>
          <w:rFonts w:ascii="Times New Roman" w:hAnsi="Times New Roman"/>
          <w:szCs w:val="22"/>
        </w:rPr>
      </w:pPr>
      <w:r w:rsidRPr="00E305EF">
        <w:rPr>
          <w:rFonts w:ascii="Times New Roman" w:hAnsi="Times New Roman"/>
          <w:i/>
          <w:szCs w:val="22"/>
        </w:rPr>
        <w:t>Table 1</w:t>
      </w:r>
      <w:r w:rsidR="00C46CCB">
        <w:rPr>
          <w:rFonts w:ascii="Times New Roman" w:hAnsi="Times New Roman"/>
          <w:i/>
          <w:szCs w:val="22"/>
        </w:rPr>
        <w:t>1</w:t>
      </w:r>
      <w:r w:rsidRPr="00E305EF">
        <w:rPr>
          <w:rFonts w:ascii="Times New Roman" w:hAnsi="Times New Roman"/>
          <w:i/>
          <w:szCs w:val="22"/>
        </w:rPr>
        <w:t>:</w:t>
      </w:r>
      <w:r>
        <w:rPr>
          <w:rFonts w:ascii="Times New Roman" w:hAnsi="Times New Roman"/>
          <w:szCs w:val="22"/>
        </w:rPr>
        <w:t xml:space="preserve"> Sample Project Knowledge Products by Component</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366"/>
        <w:gridCol w:w="7964"/>
      </w:tblGrid>
      <w:tr w:rsidR="00E8586C" w:rsidRPr="00580EE3" w14:paraId="54CADDF1" w14:textId="77777777" w:rsidTr="00035B7F">
        <w:tc>
          <w:tcPr>
            <w:tcW w:w="1366" w:type="dxa"/>
            <w:tcBorders>
              <w:top w:val="single" w:sz="12" w:space="0" w:color="auto"/>
              <w:bottom w:val="single" w:sz="12" w:space="0" w:color="auto"/>
            </w:tcBorders>
            <w:shd w:val="clear" w:color="auto" w:fill="auto"/>
          </w:tcPr>
          <w:p w14:paraId="72A7EADA" w14:textId="77777777" w:rsidR="00E8586C" w:rsidRPr="00580EE3" w:rsidRDefault="00E8586C" w:rsidP="00580EE3">
            <w:pPr>
              <w:pStyle w:val="Footer"/>
              <w:spacing w:after="0"/>
              <w:jc w:val="center"/>
              <w:rPr>
                <w:rFonts w:ascii="Times New Roman" w:hAnsi="Times New Roman"/>
                <w:b/>
                <w:szCs w:val="22"/>
              </w:rPr>
            </w:pPr>
            <w:r w:rsidRPr="00580EE3">
              <w:rPr>
                <w:rFonts w:ascii="Times New Roman" w:hAnsi="Times New Roman"/>
                <w:b/>
                <w:szCs w:val="22"/>
              </w:rPr>
              <w:t>Component</w:t>
            </w:r>
          </w:p>
        </w:tc>
        <w:tc>
          <w:tcPr>
            <w:tcW w:w="7984" w:type="dxa"/>
            <w:tcBorders>
              <w:top w:val="single" w:sz="12" w:space="0" w:color="auto"/>
              <w:bottom w:val="single" w:sz="12" w:space="0" w:color="auto"/>
            </w:tcBorders>
            <w:shd w:val="clear" w:color="auto" w:fill="auto"/>
          </w:tcPr>
          <w:p w14:paraId="2EE9A77B" w14:textId="77777777" w:rsidR="00E8586C" w:rsidRPr="00580EE3" w:rsidRDefault="00E8586C" w:rsidP="00580EE3">
            <w:pPr>
              <w:pStyle w:val="Footer"/>
              <w:spacing w:after="0"/>
              <w:jc w:val="center"/>
              <w:rPr>
                <w:rFonts w:ascii="Times New Roman" w:hAnsi="Times New Roman"/>
                <w:b/>
                <w:szCs w:val="22"/>
              </w:rPr>
            </w:pPr>
            <w:r w:rsidRPr="00580EE3">
              <w:rPr>
                <w:rFonts w:ascii="Times New Roman" w:hAnsi="Times New Roman"/>
                <w:b/>
                <w:szCs w:val="22"/>
              </w:rPr>
              <w:t>Knowledge Products</w:t>
            </w:r>
          </w:p>
        </w:tc>
      </w:tr>
      <w:tr w:rsidR="00E8586C" w:rsidRPr="00580EE3" w14:paraId="001E8B02" w14:textId="77777777" w:rsidTr="00035B7F">
        <w:tc>
          <w:tcPr>
            <w:tcW w:w="1366" w:type="dxa"/>
            <w:tcBorders>
              <w:top w:val="single" w:sz="12" w:space="0" w:color="auto"/>
            </w:tcBorders>
            <w:shd w:val="clear" w:color="auto" w:fill="auto"/>
          </w:tcPr>
          <w:p w14:paraId="05B1529A" w14:textId="77777777" w:rsidR="00E8586C" w:rsidRPr="00580EE3" w:rsidRDefault="00E8586C" w:rsidP="00580EE3">
            <w:pPr>
              <w:pStyle w:val="Footer"/>
              <w:spacing w:after="0"/>
              <w:jc w:val="center"/>
              <w:rPr>
                <w:rFonts w:ascii="Times New Roman" w:hAnsi="Times New Roman"/>
                <w:szCs w:val="22"/>
              </w:rPr>
            </w:pPr>
            <w:r w:rsidRPr="00580EE3">
              <w:rPr>
                <w:rFonts w:ascii="Times New Roman" w:hAnsi="Times New Roman"/>
                <w:szCs w:val="22"/>
              </w:rPr>
              <w:t>1</w:t>
            </w:r>
          </w:p>
        </w:tc>
        <w:tc>
          <w:tcPr>
            <w:tcW w:w="7984" w:type="dxa"/>
            <w:tcBorders>
              <w:top w:val="single" w:sz="12" w:space="0" w:color="auto"/>
            </w:tcBorders>
            <w:shd w:val="clear" w:color="auto" w:fill="auto"/>
          </w:tcPr>
          <w:p w14:paraId="7EBA8E92" w14:textId="77777777" w:rsidR="00E8586C" w:rsidRPr="00580EE3" w:rsidRDefault="00E8586C" w:rsidP="00580EE3">
            <w:pPr>
              <w:pStyle w:val="Footer"/>
              <w:tabs>
                <w:tab w:val="clear" w:pos="4153"/>
                <w:tab w:val="center" w:pos="882"/>
              </w:tabs>
              <w:spacing w:after="0"/>
              <w:ind w:left="360"/>
              <w:rPr>
                <w:rFonts w:ascii="Times New Roman" w:hAnsi="Times New Roman"/>
                <w:szCs w:val="22"/>
              </w:rPr>
            </w:pPr>
            <w:r w:rsidRPr="00580EE3">
              <w:rPr>
                <w:rFonts w:ascii="Times New Roman" w:hAnsi="Times New Roman"/>
                <w:szCs w:val="22"/>
              </w:rPr>
              <w:t>Green mortgage operational manual for bankers</w:t>
            </w:r>
          </w:p>
          <w:p w14:paraId="55FC72D2" w14:textId="77777777" w:rsidR="00E8586C" w:rsidRPr="00580EE3" w:rsidRDefault="00E8586C" w:rsidP="00580EE3">
            <w:pPr>
              <w:pStyle w:val="Footer"/>
              <w:tabs>
                <w:tab w:val="clear" w:pos="4153"/>
                <w:tab w:val="center" w:pos="882"/>
              </w:tabs>
              <w:spacing w:after="0"/>
              <w:ind w:left="360"/>
              <w:rPr>
                <w:rFonts w:ascii="Times New Roman" w:hAnsi="Times New Roman"/>
                <w:szCs w:val="22"/>
              </w:rPr>
            </w:pPr>
            <w:r w:rsidRPr="00580EE3">
              <w:rPr>
                <w:rFonts w:ascii="Times New Roman" w:hAnsi="Times New Roman"/>
                <w:szCs w:val="22"/>
              </w:rPr>
              <w:t>Green mortgage handbook for policy-makers</w:t>
            </w:r>
          </w:p>
          <w:p w14:paraId="50CDBED3" w14:textId="77777777" w:rsidR="00FA49E9" w:rsidRPr="00580EE3" w:rsidRDefault="00FA49E9" w:rsidP="00580EE3">
            <w:pPr>
              <w:pStyle w:val="Footer"/>
              <w:tabs>
                <w:tab w:val="clear" w:pos="4153"/>
                <w:tab w:val="center" w:pos="882"/>
              </w:tabs>
              <w:spacing w:after="0"/>
              <w:ind w:left="360"/>
              <w:rPr>
                <w:rFonts w:ascii="Times New Roman" w:hAnsi="Times New Roman"/>
                <w:szCs w:val="22"/>
              </w:rPr>
            </w:pPr>
            <w:r w:rsidRPr="00580EE3">
              <w:rPr>
                <w:rFonts w:ascii="Times New Roman" w:hAnsi="Times New Roman"/>
                <w:szCs w:val="22"/>
              </w:rPr>
              <w:t>Green mortgage brochure for RHP mortgage applicants</w:t>
            </w:r>
          </w:p>
        </w:tc>
      </w:tr>
      <w:tr w:rsidR="00E8586C" w:rsidRPr="00580EE3" w14:paraId="58D50304" w14:textId="77777777" w:rsidTr="00035B7F">
        <w:tc>
          <w:tcPr>
            <w:tcW w:w="1366" w:type="dxa"/>
            <w:shd w:val="clear" w:color="auto" w:fill="auto"/>
          </w:tcPr>
          <w:p w14:paraId="2EC783D9" w14:textId="77777777" w:rsidR="00E8586C" w:rsidRPr="00580EE3" w:rsidRDefault="00E8586C" w:rsidP="00580EE3">
            <w:pPr>
              <w:pStyle w:val="Footer"/>
              <w:spacing w:after="0"/>
              <w:jc w:val="center"/>
              <w:rPr>
                <w:rFonts w:ascii="Times New Roman" w:hAnsi="Times New Roman"/>
                <w:szCs w:val="22"/>
              </w:rPr>
            </w:pPr>
            <w:r w:rsidRPr="00580EE3">
              <w:rPr>
                <w:rFonts w:ascii="Times New Roman" w:hAnsi="Times New Roman"/>
                <w:szCs w:val="22"/>
              </w:rPr>
              <w:t>2</w:t>
            </w:r>
          </w:p>
        </w:tc>
        <w:tc>
          <w:tcPr>
            <w:tcW w:w="7984" w:type="dxa"/>
            <w:shd w:val="clear" w:color="auto" w:fill="auto"/>
          </w:tcPr>
          <w:p w14:paraId="3719F78C" w14:textId="77777777" w:rsidR="00E8586C" w:rsidRPr="00580EE3" w:rsidRDefault="00E8586C" w:rsidP="00580EE3">
            <w:pPr>
              <w:pStyle w:val="Footer"/>
              <w:spacing w:after="0"/>
              <w:ind w:left="342"/>
              <w:rPr>
                <w:rFonts w:ascii="Times New Roman" w:hAnsi="Times New Roman"/>
                <w:szCs w:val="22"/>
              </w:rPr>
            </w:pPr>
            <w:r w:rsidRPr="00580EE3">
              <w:rPr>
                <w:rFonts w:ascii="Times New Roman" w:hAnsi="Times New Roman"/>
                <w:szCs w:val="22"/>
              </w:rPr>
              <w:t>Technical documentation for the EE and Low-Carbon Houses for design professionals</w:t>
            </w:r>
          </w:p>
          <w:p w14:paraId="7A3A844E" w14:textId="77777777" w:rsidR="00D10287" w:rsidRPr="00580EE3" w:rsidRDefault="00D10287" w:rsidP="00580EE3">
            <w:pPr>
              <w:pStyle w:val="Footer"/>
              <w:spacing w:after="0"/>
              <w:ind w:left="342"/>
              <w:rPr>
                <w:rFonts w:ascii="Times New Roman" w:hAnsi="Times New Roman"/>
                <w:szCs w:val="22"/>
              </w:rPr>
            </w:pPr>
            <w:r w:rsidRPr="00580EE3">
              <w:rPr>
                <w:rFonts w:ascii="Times New Roman" w:hAnsi="Times New Roman"/>
                <w:szCs w:val="22"/>
              </w:rPr>
              <w:lastRenderedPageBreak/>
              <w:t>Report on benefits following performance monitoring of the new houses</w:t>
            </w:r>
          </w:p>
          <w:p w14:paraId="31F2AB5C" w14:textId="77777777" w:rsidR="00E8586C" w:rsidRPr="00580EE3" w:rsidRDefault="00E8586C" w:rsidP="00580EE3">
            <w:pPr>
              <w:pStyle w:val="Footer"/>
              <w:spacing w:after="0"/>
              <w:ind w:left="342"/>
              <w:rPr>
                <w:rFonts w:ascii="Times New Roman" w:hAnsi="Times New Roman"/>
                <w:szCs w:val="22"/>
              </w:rPr>
            </w:pPr>
            <w:r w:rsidRPr="00580EE3">
              <w:rPr>
                <w:rFonts w:ascii="Times New Roman" w:hAnsi="Times New Roman"/>
                <w:szCs w:val="22"/>
              </w:rPr>
              <w:t>Rural Technical Needs Assessment for policy-makers</w:t>
            </w:r>
          </w:p>
          <w:p w14:paraId="45A4A830" w14:textId="77777777" w:rsidR="00E8586C" w:rsidRPr="00580EE3" w:rsidRDefault="00E8586C" w:rsidP="00580EE3">
            <w:pPr>
              <w:pStyle w:val="Footer"/>
              <w:spacing w:after="0"/>
              <w:ind w:left="342"/>
              <w:rPr>
                <w:rFonts w:ascii="Times New Roman" w:hAnsi="Times New Roman"/>
                <w:szCs w:val="22"/>
              </w:rPr>
            </w:pPr>
            <w:r w:rsidRPr="00580EE3">
              <w:rPr>
                <w:rFonts w:ascii="Times New Roman" w:hAnsi="Times New Roman"/>
                <w:szCs w:val="22"/>
              </w:rPr>
              <w:t xml:space="preserve">Market reports and supply chain analysis for </w:t>
            </w:r>
            <w:r w:rsidR="00D10287" w:rsidRPr="00580EE3">
              <w:rPr>
                <w:rFonts w:ascii="Times New Roman" w:hAnsi="Times New Roman"/>
                <w:szCs w:val="22"/>
              </w:rPr>
              <w:t>private sector, policy-makers</w:t>
            </w:r>
          </w:p>
        </w:tc>
      </w:tr>
      <w:tr w:rsidR="00E8586C" w:rsidRPr="00580EE3" w14:paraId="0D9E06FC" w14:textId="77777777" w:rsidTr="00035B7F">
        <w:tc>
          <w:tcPr>
            <w:tcW w:w="1366" w:type="dxa"/>
            <w:shd w:val="clear" w:color="auto" w:fill="auto"/>
          </w:tcPr>
          <w:p w14:paraId="7EE19886" w14:textId="77777777" w:rsidR="00E8586C" w:rsidRPr="00580EE3" w:rsidRDefault="00E8586C" w:rsidP="00580EE3">
            <w:pPr>
              <w:pStyle w:val="Footer"/>
              <w:spacing w:after="0"/>
              <w:jc w:val="center"/>
              <w:rPr>
                <w:rFonts w:ascii="Times New Roman" w:hAnsi="Times New Roman"/>
                <w:szCs w:val="22"/>
              </w:rPr>
            </w:pPr>
            <w:r w:rsidRPr="00580EE3">
              <w:rPr>
                <w:rFonts w:ascii="Times New Roman" w:hAnsi="Times New Roman"/>
                <w:szCs w:val="22"/>
              </w:rPr>
              <w:lastRenderedPageBreak/>
              <w:t>3</w:t>
            </w:r>
          </w:p>
        </w:tc>
        <w:tc>
          <w:tcPr>
            <w:tcW w:w="7984" w:type="dxa"/>
            <w:shd w:val="clear" w:color="auto" w:fill="auto"/>
          </w:tcPr>
          <w:p w14:paraId="2FA55859" w14:textId="77777777" w:rsidR="00992548" w:rsidRDefault="00992548" w:rsidP="00992548">
            <w:pPr>
              <w:pStyle w:val="Footer"/>
              <w:spacing w:after="0"/>
              <w:ind w:left="342"/>
              <w:rPr>
                <w:rFonts w:ascii="Times New Roman" w:hAnsi="Times New Roman"/>
                <w:szCs w:val="22"/>
              </w:rPr>
            </w:pPr>
            <w:r w:rsidRPr="00992548">
              <w:rPr>
                <w:rFonts w:ascii="Times New Roman" w:hAnsi="Times New Roman"/>
                <w:szCs w:val="22"/>
              </w:rPr>
              <w:t>Four new building codes (</w:t>
            </w:r>
            <w:proofErr w:type="spellStart"/>
            <w:r w:rsidRPr="00992548">
              <w:rPr>
                <w:rFonts w:ascii="Times New Roman" w:hAnsi="Times New Roman"/>
                <w:szCs w:val="22"/>
              </w:rPr>
              <w:t>SNiPs</w:t>
            </w:r>
            <w:proofErr w:type="spellEnd"/>
            <w:r w:rsidRPr="00992548">
              <w:rPr>
                <w:rFonts w:ascii="Times New Roman" w:hAnsi="Times New Roman"/>
                <w:szCs w:val="22"/>
              </w:rPr>
              <w:t>)</w:t>
            </w:r>
            <w:r w:rsidRPr="00580EE3">
              <w:rPr>
                <w:rFonts w:ascii="Times New Roman" w:hAnsi="Times New Roman"/>
                <w:szCs w:val="22"/>
              </w:rPr>
              <w:t xml:space="preserve"> for submission to government</w:t>
            </w:r>
          </w:p>
          <w:p w14:paraId="753B17FC" w14:textId="77777777" w:rsidR="00992548" w:rsidRDefault="00992548" w:rsidP="00992548">
            <w:pPr>
              <w:pStyle w:val="Footer"/>
              <w:spacing w:after="0"/>
              <w:ind w:left="342"/>
              <w:rPr>
                <w:rFonts w:ascii="Times New Roman" w:hAnsi="Times New Roman"/>
                <w:szCs w:val="22"/>
              </w:rPr>
            </w:pPr>
            <w:r>
              <w:rPr>
                <w:rFonts w:ascii="Times New Roman" w:hAnsi="Times New Roman"/>
                <w:szCs w:val="22"/>
              </w:rPr>
              <w:t>Seven revised building codes for submission to government</w:t>
            </w:r>
          </w:p>
          <w:p w14:paraId="77140D96" w14:textId="77777777" w:rsidR="00992548" w:rsidRDefault="00992548" w:rsidP="00992548">
            <w:pPr>
              <w:pStyle w:val="Footer"/>
              <w:spacing w:after="0"/>
              <w:ind w:left="342"/>
              <w:rPr>
                <w:rFonts w:ascii="Times New Roman" w:hAnsi="Times New Roman"/>
                <w:szCs w:val="22"/>
              </w:rPr>
            </w:pPr>
            <w:r>
              <w:rPr>
                <w:rFonts w:ascii="Times New Roman" w:hAnsi="Times New Roman"/>
                <w:szCs w:val="22"/>
              </w:rPr>
              <w:t>Reference manuals to accompany each of the new and revised codes</w:t>
            </w:r>
          </w:p>
          <w:p w14:paraId="575A3B30" w14:textId="77777777" w:rsidR="00992548" w:rsidRPr="00580EE3" w:rsidRDefault="00992548" w:rsidP="00992548">
            <w:pPr>
              <w:pStyle w:val="Footer"/>
              <w:spacing w:after="0"/>
              <w:ind w:left="342"/>
              <w:rPr>
                <w:rFonts w:ascii="Times New Roman" w:hAnsi="Times New Roman"/>
                <w:szCs w:val="22"/>
              </w:rPr>
            </w:pPr>
            <w:r>
              <w:rPr>
                <w:rFonts w:ascii="Times New Roman" w:hAnsi="Times New Roman"/>
                <w:szCs w:val="22"/>
              </w:rPr>
              <w:t>Other technical documents related to energy efficiency and the use of RES</w:t>
            </w:r>
          </w:p>
          <w:p w14:paraId="3B9D787B" w14:textId="77777777" w:rsidR="00E8586C" w:rsidRPr="00580EE3" w:rsidRDefault="00E8586C" w:rsidP="00580EE3">
            <w:pPr>
              <w:pStyle w:val="Footer"/>
              <w:spacing w:after="0"/>
              <w:ind w:left="342"/>
              <w:rPr>
                <w:rFonts w:ascii="Times New Roman" w:hAnsi="Times New Roman"/>
                <w:szCs w:val="22"/>
              </w:rPr>
            </w:pPr>
            <w:r w:rsidRPr="00580EE3">
              <w:rPr>
                <w:rFonts w:ascii="Times New Roman" w:hAnsi="Times New Roman"/>
                <w:szCs w:val="22"/>
              </w:rPr>
              <w:t xml:space="preserve">Functional analysis and recommendations on code enforcement for </w:t>
            </w:r>
            <w:proofErr w:type="spellStart"/>
            <w:r w:rsidRPr="00580EE3">
              <w:rPr>
                <w:rFonts w:ascii="Times New Roman" w:hAnsi="Times New Roman"/>
                <w:szCs w:val="22"/>
              </w:rPr>
              <w:t>Gosarchitectstroy</w:t>
            </w:r>
            <w:proofErr w:type="spellEnd"/>
          </w:p>
          <w:p w14:paraId="2323CA92" w14:textId="77777777" w:rsidR="00FA49E9" w:rsidRPr="00580EE3" w:rsidRDefault="00FA49E9" w:rsidP="00580EE3">
            <w:pPr>
              <w:pStyle w:val="Footer"/>
              <w:spacing w:after="0"/>
              <w:ind w:left="342"/>
              <w:rPr>
                <w:rFonts w:ascii="Times New Roman" w:hAnsi="Times New Roman"/>
                <w:szCs w:val="22"/>
              </w:rPr>
            </w:pPr>
            <w:r w:rsidRPr="00580EE3">
              <w:rPr>
                <w:rFonts w:ascii="Times New Roman" w:hAnsi="Times New Roman"/>
                <w:szCs w:val="22"/>
              </w:rPr>
              <w:t>Training manual (code compliance) for UMDPO personnel</w:t>
            </w:r>
          </w:p>
          <w:p w14:paraId="2F1F0C3F" w14:textId="77777777" w:rsidR="00FA49E9" w:rsidRPr="00580EE3" w:rsidRDefault="00FA49E9" w:rsidP="00580EE3">
            <w:pPr>
              <w:pStyle w:val="Footer"/>
              <w:spacing w:after="0"/>
              <w:ind w:left="342"/>
              <w:rPr>
                <w:rFonts w:ascii="Times New Roman" w:hAnsi="Times New Roman"/>
                <w:szCs w:val="22"/>
              </w:rPr>
            </w:pPr>
            <w:r w:rsidRPr="00580EE3">
              <w:rPr>
                <w:rFonts w:ascii="Times New Roman" w:hAnsi="Times New Roman"/>
                <w:szCs w:val="22"/>
              </w:rPr>
              <w:t>Training manual (design review) for UMDPO and other developers/architects</w:t>
            </w:r>
          </w:p>
          <w:p w14:paraId="5525921F" w14:textId="77777777" w:rsidR="00E8586C" w:rsidRPr="00580EE3" w:rsidRDefault="00E8586C" w:rsidP="00580EE3">
            <w:pPr>
              <w:pStyle w:val="Footer"/>
              <w:spacing w:after="0"/>
              <w:ind w:left="342"/>
              <w:rPr>
                <w:rFonts w:ascii="Times New Roman" w:hAnsi="Times New Roman"/>
                <w:szCs w:val="22"/>
              </w:rPr>
            </w:pPr>
            <w:r w:rsidRPr="00580EE3">
              <w:rPr>
                <w:rFonts w:ascii="Times New Roman" w:hAnsi="Times New Roman"/>
                <w:szCs w:val="22"/>
              </w:rPr>
              <w:t xml:space="preserve">Training manual on supporting </w:t>
            </w:r>
            <w:r w:rsidR="00D10287" w:rsidRPr="00580EE3">
              <w:rPr>
                <w:rFonts w:ascii="Times New Roman" w:hAnsi="Times New Roman"/>
                <w:szCs w:val="22"/>
              </w:rPr>
              <w:t xml:space="preserve">design analysis </w:t>
            </w:r>
            <w:r w:rsidRPr="00580EE3">
              <w:rPr>
                <w:rFonts w:ascii="Times New Roman" w:hAnsi="Times New Roman"/>
                <w:szCs w:val="22"/>
              </w:rPr>
              <w:t>software for UMDPO</w:t>
            </w:r>
          </w:p>
          <w:p w14:paraId="1D6382CF" w14:textId="77777777" w:rsidR="00FA49E9" w:rsidRPr="00580EE3" w:rsidRDefault="00FA49E9" w:rsidP="00580EE3">
            <w:pPr>
              <w:pStyle w:val="Footer"/>
              <w:spacing w:after="0"/>
              <w:ind w:left="342"/>
              <w:rPr>
                <w:rFonts w:ascii="Times New Roman" w:hAnsi="Times New Roman"/>
                <w:szCs w:val="22"/>
              </w:rPr>
            </w:pPr>
            <w:r w:rsidRPr="00580EE3">
              <w:rPr>
                <w:rFonts w:ascii="Times New Roman" w:hAnsi="Times New Roman"/>
                <w:szCs w:val="22"/>
              </w:rPr>
              <w:t xml:space="preserve">Summary of </w:t>
            </w:r>
            <w:r w:rsidR="00D10287" w:rsidRPr="00580EE3">
              <w:rPr>
                <w:rFonts w:ascii="Times New Roman" w:hAnsi="Times New Roman"/>
                <w:szCs w:val="22"/>
              </w:rPr>
              <w:t xml:space="preserve">planning </w:t>
            </w:r>
            <w:r w:rsidRPr="00580EE3">
              <w:rPr>
                <w:rFonts w:ascii="Times New Roman" w:hAnsi="Times New Roman"/>
                <w:szCs w:val="22"/>
              </w:rPr>
              <w:t xml:space="preserve">recommendations to the State Committee on Land </w:t>
            </w:r>
            <w:r w:rsidR="008B403D" w:rsidRPr="00580EE3">
              <w:rPr>
                <w:rFonts w:ascii="Times New Roman" w:hAnsi="Times New Roman"/>
                <w:szCs w:val="22"/>
              </w:rPr>
              <w:t>Resources</w:t>
            </w:r>
          </w:p>
        </w:tc>
      </w:tr>
      <w:tr w:rsidR="00E8586C" w:rsidRPr="00580EE3" w14:paraId="7D15F71B" w14:textId="77777777" w:rsidTr="00035B7F">
        <w:tc>
          <w:tcPr>
            <w:tcW w:w="1366" w:type="dxa"/>
            <w:shd w:val="clear" w:color="auto" w:fill="auto"/>
          </w:tcPr>
          <w:p w14:paraId="027EA57A" w14:textId="77777777" w:rsidR="00E8586C" w:rsidRPr="00580EE3" w:rsidRDefault="00E8586C" w:rsidP="00580EE3">
            <w:pPr>
              <w:pStyle w:val="Footer"/>
              <w:spacing w:after="0"/>
              <w:jc w:val="center"/>
              <w:rPr>
                <w:rFonts w:ascii="Times New Roman" w:hAnsi="Times New Roman"/>
                <w:szCs w:val="22"/>
              </w:rPr>
            </w:pPr>
            <w:r w:rsidRPr="00580EE3">
              <w:rPr>
                <w:rFonts w:ascii="Times New Roman" w:hAnsi="Times New Roman"/>
                <w:szCs w:val="22"/>
              </w:rPr>
              <w:t>4</w:t>
            </w:r>
          </w:p>
        </w:tc>
        <w:tc>
          <w:tcPr>
            <w:tcW w:w="7984" w:type="dxa"/>
            <w:shd w:val="clear" w:color="auto" w:fill="auto"/>
          </w:tcPr>
          <w:p w14:paraId="4F9EE813" w14:textId="77777777" w:rsidR="00E8586C" w:rsidRPr="00580EE3" w:rsidRDefault="00FA49E9" w:rsidP="00580EE3">
            <w:pPr>
              <w:pStyle w:val="Footer"/>
              <w:spacing w:after="0"/>
              <w:ind w:left="342"/>
              <w:rPr>
                <w:rFonts w:ascii="Times New Roman" w:hAnsi="Times New Roman"/>
                <w:szCs w:val="22"/>
              </w:rPr>
            </w:pPr>
            <w:r w:rsidRPr="00580EE3">
              <w:rPr>
                <w:rFonts w:ascii="Times New Roman" w:hAnsi="Times New Roman"/>
                <w:szCs w:val="22"/>
              </w:rPr>
              <w:t xml:space="preserve">Training module for communities </w:t>
            </w:r>
            <w:r w:rsidR="00D10287" w:rsidRPr="00580EE3">
              <w:rPr>
                <w:rFonts w:ascii="Times New Roman" w:hAnsi="Times New Roman"/>
                <w:szCs w:val="22"/>
              </w:rPr>
              <w:t>(as a</w:t>
            </w:r>
            <w:r w:rsidRPr="00580EE3">
              <w:rPr>
                <w:rFonts w:ascii="Times New Roman" w:hAnsi="Times New Roman"/>
                <w:szCs w:val="22"/>
              </w:rPr>
              <w:t xml:space="preserve"> supplement the UNDP SLD Handbook</w:t>
            </w:r>
            <w:r w:rsidR="00D10287" w:rsidRPr="00580EE3">
              <w:rPr>
                <w:rFonts w:ascii="Times New Roman" w:hAnsi="Times New Roman"/>
                <w:szCs w:val="22"/>
              </w:rPr>
              <w:t>)</w:t>
            </w:r>
          </w:p>
          <w:p w14:paraId="1E3A07EF" w14:textId="77777777" w:rsidR="00D10287" w:rsidRPr="00580EE3" w:rsidRDefault="00D10287" w:rsidP="00580EE3">
            <w:pPr>
              <w:pStyle w:val="Footer"/>
              <w:spacing w:after="0"/>
              <w:ind w:left="342"/>
              <w:rPr>
                <w:rFonts w:ascii="Times New Roman" w:hAnsi="Times New Roman"/>
                <w:szCs w:val="22"/>
              </w:rPr>
            </w:pPr>
            <w:r w:rsidRPr="00580EE3">
              <w:rPr>
                <w:rFonts w:ascii="Times New Roman" w:hAnsi="Times New Roman"/>
                <w:szCs w:val="22"/>
              </w:rPr>
              <w:t xml:space="preserve">Targeted fact sheets for rural communities on EE/RE topics for resource </w:t>
            </w:r>
            <w:proofErr w:type="spellStart"/>
            <w:r w:rsidRPr="00580EE3">
              <w:rPr>
                <w:rFonts w:ascii="Times New Roman" w:hAnsi="Times New Roman"/>
                <w:szCs w:val="22"/>
              </w:rPr>
              <w:t>center</w:t>
            </w:r>
            <w:proofErr w:type="spellEnd"/>
          </w:p>
          <w:p w14:paraId="334F1CF0" w14:textId="77777777" w:rsidR="00FA49E9" w:rsidRPr="00580EE3" w:rsidRDefault="00FD5DD6" w:rsidP="00CE6182">
            <w:pPr>
              <w:pStyle w:val="Footer"/>
              <w:spacing w:after="0"/>
              <w:ind w:left="342"/>
              <w:rPr>
                <w:rFonts w:ascii="Times New Roman" w:hAnsi="Times New Roman"/>
                <w:szCs w:val="22"/>
              </w:rPr>
            </w:pPr>
            <w:r w:rsidRPr="00580EE3">
              <w:rPr>
                <w:rFonts w:ascii="Times New Roman" w:hAnsi="Times New Roman"/>
                <w:szCs w:val="22"/>
              </w:rPr>
              <w:t>Replication strategy proposal for government policy-makers and other donors</w:t>
            </w:r>
          </w:p>
        </w:tc>
      </w:tr>
      <w:tr w:rsidR="00FA49E9" w:rsidRPr="00580EE3" w14:paraId="46822605" w14:textId="77777777" w:rsidTr="00035B7F">
        <w:tc>
          <w:tcPr>
            <w:tcW w:w="1366" w:type="dxa"/>
            <w:shd w:val="clear" w:color="auto" w:fill="auto"/>
          </w:tcPr>
          <w:p w14:paraId="4EB5B16E" w14:textId="77777777" w:rsidR="00FA49E9" w:rsidRDefault="00FA49E9" w:rsidP="00580EE3">
            <w:pPr>
              <w:pStyle w:val="Footer"/>
              <w:spacing w:after="0"/>
              <w:jc w:val="center"/>
              <w:rPr>
                <w:rFonts w:ascii="Times New Roman" w:hAnsi="Times New Roman"/>
                <w:szCs w:val="22"/>
              </w:rPr>
            </w:pPr>
            <w:r w:rsidRPr="00580EE3">
              <w:rPr>
                <w:rFonts w:ascii="Times New Roman" w:hAnsi="Times New Roman"/>
                <w:szCs w:val="22"/>
              </w:rPr>
              <w:t>5</w:t>
            </w:r>
          </w:p>
          <w:p w14:paraId="2B64B516" w14:textId="77777777" w:rsidR="00104D35" w:rsidRDefault="00104D35" w:rsidP="00104D35">
            <w:pPr>
              <w:pStyle w:val="Footer"/>
              <w:spacing w:after="0"/>
              <w:jc w:val="center"/>
              <w:rPr>
                <w:rFonts w:ascii="Times New Roman" w:hAnsi="Times New Roman"/>
                <w:szCs w:val="22"/>
              </w:rPr>
            </w:pPr>
          </w:p>
          <w:p w14:paraId="5183C497" w14:textId="77777777" w:rsidR="00104D35" w:rsidRPr="00580EE3" w:rsidRDefault="00104D35" w:rsidP="00104D35">
            <w:pPr>
              <w:pStyle w:val="Footer"/>
              <w:spacing w:after="0"/>
              <w:jc w:val="center"/>
              <w:rPr>
                <w:rFonts w:ascii="Times New Roman" w:hAnsi="Times New Roman"/>
                <w:szCs w:val="22"/>
              </w:rPr>
            </w:pPr>
            <w:r>
              <w:rPr>
                <w:rFonts w:ascii="Times New Roman" w:hAnsi="Times New Roman"/>
                <w:szCs w:val="22"/>
              </w:rPr>
              <w:t>(Project Mgmt.)</w:t>
            </w:r>
          </w:p>
        </w:tc>
        <w:tc>
          <w:tcPr>
            <w:tcW w:w="7984" w:type="dxa"/>
            <w:shd w:val="clear" w:color="auto" w:fill="auto"/>
          </w:tcPr>
          <w:p w14:paraId="4719A627" w14:textId="77777777" w:rsidR="00FA49E9" w:rsidRPr="00580EE3" w:rsidRDefault="00FA49E9" w:rsidP="00580EE3">
            <w:pPr>
              <w:pStyle w:val="Footer"/>
              <w:spacing w:after="0"/>
              <w:ind w:left="342"/>
              <w:rPr>
                <w:rFonts w:ascii="Times New Roman" w:hAnsi="Times New Roman"/>
                <w:szCs w:val="22"/>
              </w:rPr>
            </w:pPr>
            <w:r w:rsidRPr="00580EE3">
              <w:rPr>
                <w:rFonts w:ascii="Times New Roman" w:hAnsi="Times New Roman"/>
                <w:szCs w:val="22"/>
              </w:rPr>
              <w:t>Summary of project achievements (report for policy-makers, UNDP)</w:t>
            </w:r>
          </w:p>
          <w:p w14:paraId="3E080314" w14:textId="77777777" w:rsidR="003600D4" w:rsidRDefault="003600D4" w:rsidP="00580EE3">
            <w:pPr>
              <w:pStyle w:val="Footer"/>
              <w:spacing w:after="0"/>
              <w:ind w:left="342"/>
              <w:rPr>
                <w:rFonts w:ascii="Times New Roman" w:hAnsi="Times New Roman"/>
                <w:szCs w:val="22"/>
              </w:rPr>
            </w:pPr>
            <w:r w:rsidRPr="00580EE3">
              <w:rPr>
                <w:rFonts w:ascii="Times New Roman" w:hAnsi="Times New Roman"/>
                <w:szCs w:val="22"/>
              </w:rPr>
              <w:t>Presentations on project progress/achievements for the UNDP Community</w:t>
            </w:r>
          </w:p>
          <w:p w14:paraId="546AF918" w14:textId="77777777" w:rsidR="00F529BB" w:rsidRPr="00580EE3" w:rsidRDefault="00F529BB" w:rsidP="00F529BB">
            <w:pPr>
              <w:pStyle w:val="Footer"/>
              <w:spacing w:after="0"/>
              <w:ind w:left="342"/>
              <w:rPr>
                <w:rFonts w:ascii="Times New Roman" w:hAnsi="Times New Roman"/>
                <w:szCs w:val="22"/>
              </w:rPr>
            </w:pPr>
            <w:r>
              <w:rPr>
                <w:rFonts w:ascii="Times New Roman" w:hAnsi="Times New Roman"/>
                <w:szCs w:val="22"/>
              </w:rPr>
              <w:t>Summary of project benefits in the area of public utilities, including energy supply</w:t>
            </w:r>
          </w:p>
          <w:p w14:paraId="26E2FDF7" w14:textId="77777777" w:rsidR="00FA49E9" w:rsidRPr="00580EE3" w:rsidRDefault="00FA49E9" w:rsidP="00580EE3">
            <w:pPr>
              <w:pStyle w:val="Footer"/>
              <w:spacing w:after="0"/>
              <w:ind w:left="342"/>
              <w:rPr>
                <w:rFonts w:ascii="Times New Roman" w:hAnsi="Times New Roman"/>
                <w:szCs w:val="22"/>
              </w:rPr>
            </w:pPr>
            <w:r w:rsidRPr="00580EE3">
              <w:rPr>
                <w:rFonts w:ascii="Times New Roman" w:hAnsi="Times New Roman"/>
                <w:szCs w:val="22"/>
              </w:rPr>
              <w:t>Summary of project achievements (brochure for broader, international audience)</w:t>
            </w:r>
          </w:p>
          <w:p w14:paraId="6D35A3F3" w14:textId="77777777" w:rsidR="00D10287" w:rsidRPr="00580EE3" w:rsidRDefault="00D10287" w:rsidP="00580EE3">
            <w:pPr>
              <w:pStyle w:val="Footer"/>
              <w:spacing w:after="0"/>
              <w:ind w:left="342"/>
              <w:rPr>
                <w:rFonts w:ascii="Times New Roman" w:hAnsi="Times New Roman"/>
                <w:szCs w:val="22"/>
              </w:rPr>
            </w:pPr>
            <w:r w:rsidRPr="00580EE3">
              <w:rPr>
                <w:rFonts w:ascii="Times New Roman" w:hAnsi="Times New Roman"/>
                <w:szCs w:val="22"/>
              </w:rPr>
              <w:t>News articles on the project’s work</w:t>
            </w:r>
          </w:p>
          <w:p w14:paraId="3DDF9C76" w14:textId="77777777" w:rsidR="00D10287" w:rsidRPr="00580EE3" w:rsidRDefault="00D10287" w:rsidP="00580EE3">
            <w:pPr>
              <w:pStyle w:val="Footer"/>
              <w:spacing w:after="0"/>
              <w:ind w:left="342"/>
              <w:rPr>
                <w:rFonts w:ascii="Times New Roman" w:hAnsi="Times New Roman"/>
                <w:szCs w:val="22"/>
              </w:rPr>
            </w:pPr>
            <w:r w:rsidRPr="00580EE3">
              <w:rPr>
                <w:rFonts w:ascii="Times New Roman" w:hAnsi="Times New Roman"/>
                <w:szCs w:val="22"/>
              </w:rPr>
              <w:t>Brochures, radio spots, and television clips on the benefits of EE/RE home features</w:t>
            </w:r>
          </w:p>
        </w:tc>
      </w:tr>
    </w:tbl>
    <w:p w14:paraId="56A74364" w14:textId="77777777" w:rsidR="00390A1F" w:rsidRPr="0052708C" w:rsidRDefault="00390A1F" w:rsidP="00035B7F">
      <w:pPr>
        <w:pStyle w:val="ParaCharChar"/>
        <w:rPr>
          <w:lang w:val="en-US"/>
        </w:rPr>
      </w:pPr>
      <w:r w:rsidRPr="00035B7F">
        <w:rPr>
          <w:lang w:val="en-US"/>
        </w:rPr>
        <w:t xml:space="preserve">Results from the project will be disseminated within and beyond the project intervention zone through existing information sharing networks and forums.  </w:t>
      </w:r>
      <w:r w:rsidR="00FE0D6B" w:rsidRPr="0052708C">
        <w:rPr>
          <w:lang w:val="en-US"/>
        </w:rPr>
        <w:t>These include</w:t>
      </w:r>
      <w:r w:rsidRPr="0052708C">
        <w:rPr>
          <w:lang w:val="en-US"/>
        </w:rPr>
        <w:t xml:space="preserve"> </w:t>
      </w:r>
      <w:r w:rsidR="008953DD" w:rsidRPr="0052708C">
        <w:rPr>
          <w:lang w:val="en-US"/>
        </w:rPr>
        <w:t>the “Energy-Efficient Buildings in Central Asia and Armenia” website (</w:t>
      </w:r>
      <w:hyperlink r:id="rId22" w:history="1">
        <w:r w:rsidR="008953DD" w:rsidRPr="00BD6157">
          <w:rPr>
            <w:rStyle w:val="Hyperlink"/>
            <w:lang w:val="en-US"/>
          </w:rPr>
          <w:t>www.beeca.net</w:t>
        </w:r>
      </w:hyperlink>
      <w:r w:rsidR="008953DD" w:rsidRPr="0052708C">
        <w:rPr>
          <w:lang w:val="en-US"/>
        </w:rPr>
        <w:t>), which will support project networking with other countries in Central Asia and the Caucasus</w:t>
      </w:r>
      <w:r w:rsidRPr="0052708C">
        <w:rPr>
          <w:lang w:val="en-US"/>
        </w:rPr>
        <w:t xml:space="preserve">. In addition, there will be a two-way flow of information between the project and the UNDP-GEF global Framework </w:t>
      </w:r>
      <w:proofErr w:type="spellStart"/>
      <w:r w:rsidRPr="0052708C">
        <w:rPr>
          <w:lang w:val="en-US"/>
        </w:rPr>
        <w:t>Programme</w:t>
      </w:r>
      <w:proofErr w:type="spellEnd"/>
      <w:r w:rsidRPr="0052708C">
        <w:rPr>
          <w:lang w:val="en-US"/>
        </w:rPr>
        <w:t xml:space="preserve"> on Low Greenhouse Gas Emissions Buildings.  Activities that will benefit the project and support effective project learning and knowledge sharing will include those carried out under two of the thematic approaches in the framework program:  1) Using rural homes and settlements as promoters of energy efficiency; and 2) Promoting and increasing the uptake of high-quality energy building regulations. The project results will be useful to the framework program in areas where it focuses on the leading role of the public sector, such as codes, metering, assessment and monitoring, and broad education programs. Data from the project will also enhance the state of knowledge of building performance in the broader region.</w:t>
      </w:r>
    </w:p>
    <w:p w14:paraId="1C5672E9" w14:textId="77777777" w:rsidR="007B6742" w:rsidRDefault="00194066" w:rsidP="00035B7F">
      <w:pPr>
        <w:pStyle w:val="Footer"/>
        <w:tabs>
          <w:tab w:val="clear" w:pos="4153"/>
          <w:tab w:val="clear" w:pos="8306"/>
        </w:tabs>
        <w:spacing w:before="120" w:after="120"/>
        <w:rPr>
          <w:rFonts w:ascii="Times New Roman" w:hAnsi="Times New Roman"/>
          <w:szCs w:val="22"/>
          <w:lang w:val="en-US"/>
        </w:rPr>
      </w:pPr>
      <w:r w:rsidRPr="00D95D55">
        <w:rPr>
          <w:rFonts w:ascii="Times New Roman" w:hAnsi="Times New Roman"/>
          <w:b/>
          <w:i/>
          <w:szCs w:val="28"/>
          <w:lang w:val="en-US"/>
        </w:rPr>
        <w:t>Consultative process, including the list of stakeholders consulted, underta</w:t>
      </w:r>
      <w:r w:rsidR="00885E99" w:rsidRPr="00D95D55">
        <w:rPr>
          <w:rFonts w:ascii="Times New Roman" w:hAnsi="Times New Roman"/>
          <w:b/>
          <w:i/>
          <w:szCs w:val="28"/>
          <w:lang w:val="en-US"/>
        </w:rPr>
        <w:t>ken during project preparation</w:t>
      </w:r>
      <w:r w:rsidR="00984090" w:rsidRPr="00E305EF">
        <w:rPr>
          <w:rFonts w:ascii="Times New Roman" w:hAnsi="Times New Roman"/>
          <w:b/>
          <w:i/>
          <w:szCs w:val="22"/>
          <w:lang w:val="en-US"/>
        </w:rPr>
        <w:t xml:space="preserve">: </w:t>
      </w:r>
      <w:r w:rsidRPr="00D95D55">
        <w:rPr>
          <w:rFonts w:ascii="Times New Roman" w:hAnsi="Times New Roman"/>
          <w:szCs w:val="22"/>
          <w:lang w:val="en-US"/>
        </w:rPr>
        <w:t xml:space="preserve">The concept </w:t>
      </w:r>
      <w:r w:rsidR="002F127C">
        <w:rPr>
          <w:rFonts w:ascii="Times New Roman" w:hAnsi="Times New Roman"/>
          <w:szCs w:val="22"/>
          <w:lang w:val="en-US"/>
        </w:rPr>
        <w:t xml:space="preserve">of a green mortgage for rural housing </w:t>
      </w:r>
      <w:r w:rsidRPr="00D95D55">
        <w:rPr>
          <w:rFonts w:ascii="Times New Roman" w:hAnsi="Times New Roman"/>
          <w:szCs w:val="22"/>
          <w:lang w:val="en-US"/>
        </w:rPr>
        <w:t xml:space="preserve">has been developed </w:t>
      </w:r>
      <w:r w:rsidR="000607C2">
        <w:rPr>
          <w:rFonts w:ascii="Times New Roman" w:hAnsi="Times New Roman"/>
          <w:szCs w:val="22"/>
          <w:lang w:val="en-US"/>
        </w:rPr>
        <w:t>over several years of</w:t>
      </w:r>
      <w:r w:rsidR="00233460" w:rsidRPr="00D95D55">
        <w:rPr>
          <w:rFonts w:ascii="Times New Roman" w:hAnsi="Times New Roman"/>
          <w:szCs w:val="22"/>
          <w:lang w:val="en-US"/>
        </w:rPr>
        <w:t xml:space="preserve"> consultation</w:t>
      </w:r>
      <w:r w:rsidR="000607C2">
        <w:rPr>
          <w:rFonts w:ascii="Times New Roman" w:hAnsi="Times New Roman"/>
          <w:szCs w:val="22"/>
          <w:lang w:val="en-US"/>
        </w:rPr>
        <w:t>s</w:t>
      </w:r>
      <w:r w:rsidR="00233460" w:rsidRPr="00D95D55">
        <w:rPr>
          <w:rFonts w:ascii="Times New Roman" w:hAnsi="Times New Roman"/>
          <w:szCs w:val="22"/>
          <w:lang w:val="en-US"/>
        </w:rPr>
        <w:t xml:space="preserve"> with the </w:t>
      </w:r>
      <w:r w:rsidRPr="00D95D55">
        <w:rPr>
          <w:rFonts w:ascii="Times New Roman" w:hAnsi="Times New Roman"/>
          <w:szCs w:val="22"/>
          <w:lang w:val="en-US"/>
        </w:rPr>
        <w:t>key stakeholders</w:t>
      </w:r>
      <w:r w:rsidR="002F127C">
        <w:rPr>
          <w:rFonts w:ascii="Times New Roman" w:hAnsi="Times New Roman"/>
          <w:szCs w:val="22"/>
          <w:lang w:val="en-US"/>
        </w:rPr>
        <w:t>. These stakeholders are described in Annex 4, while c</w:t>
      </w:r>
      <w:r w:rsidR="000607C2">
        <w:rPr>
          <w:rFonts w:ascii="Times New Roman" w:hAnsi="Times New Roman"/>
          <w:szCs w:val="22"/>
          <w:lang w:val="en-US"/>
        </w:rPr>
        <w:t xml:space="preserve">onsultations are </w:t>
      </w:r>
      <w:r w:rsidR="002F127C">
        <w:rPr>
          <w:rFonts w:ascii="Times New Roman" w:hAnsi="Times New Roman"/>
          <w:szCs w:val="22"/>
          <w:lang w:val="en-US"/>
        </w:rPr>
        <w:t>documented in</w:t>
      </w:r>
      <w:r w:rsidR="000607C2">
        <w:rPr>
          <w:rFonts w:ascii="Times New Roman" w:hAnsi="Times New Roman"/>
          <w:szCs w:val="22"/>
          <w:lang w:val="en-US"/>
        </w:rPr>
        <w:t xml:space="preserve"> </w:t>
      </w:r>
      <w:r w:rsidR="00233460" w:rsidRPr="00E305EF">
        <w:rPr>
          <w:rFonts w:ascii="Times New Roman" w:hAnsi="Times New Roman"/>
          <w:szCs w:val="22"/>
          <w:lang w:val="en-US"/>
        </w:rPr>
        <w:t>Annex</w:t>
      </w:r>
      <w:r w:rsidR="00C51CAA" w:rsidRPr="00E305EF">
        <w:rPr>
          <w:rFonts w:ascii="Times New Roman" w:hAnsi="Times New Roman"/>
          <w:szCs w:val="22"/>
          <w:lang w:val="en-US"/>
        </w:rPr>
        <w:t xml:space="preserve"> </w:t>
      </w:r>
      <w:r w:rsidR="002F127C">
        <w:rPr>
          <w:rFonts w:ascii="Times New Roman" w:hAnsi="Times New Roman"/>
          <w:szCs w:val="22"/>
          <w:lang w:val="en-US"/>
        </w:rPr>
        <w:t>5</w:t>
      </w:r>
      <w:r w:rsidR="00233460" w:rsidRPr="00984090">
        <w:rPr>
          <w:rFonts w:ascii="Times New Roman" w:hAnsi="Times New Roman"/>
          <w:szCs w:val="22"/>
          <w:lang w:val="en-US"/>
        </w:rPr>
        <w:t>.</w:t>
      </w:r>
      <w:r w:rsidR="00BE7377" w:rsidRPr="00984090">
        <w:rPr>
          <w:rFonts w:ascii="Times New Roman" w:hAnsi="Times New Roman"/>
          <w:szCs w:val="22"/>
          <w:lang w:val="en-US"/>
        </w:rPr>
        <w:t xml:space="preserve"> </w:t>
      </w:r>
      <w:r w:rsidR="004B34E3" w:rsidRPr="00984090">
        <w:rPr>
          <w:rFonts w:ascii="Times New Roman" w:hAnsi="Times New Roman"/>
          <w:szCs w:val="22"/>
          <w:lang w:val="en-US"/>
        </w:rPr>
        <w:t xml:space="preserve"> </w:t>
      </w:r>
      <w:r w:rsidR="00984090">
        <w:rPr>
          <w:rFonts w:ascii="Times New Roman" w:hAnsi="Times New Roman"/>
          <w:szCs w:val="22"/>
          <w:lang w:val="en-US"/>
        </w:rPr>
        <w:t xml:space="preserve">Multiple </w:t>
      </w:r>
      <w:r w:rsidR="004B34E3">
        <w:rPr>
          <w:rFonts w:ascii="Times New Roman" w:hAnsi="Times New Roman"/>
          <w:szCs w:val="22"/>
          <w:lang w:val="en-US"/>
        </w:rPr>
        <w:t xml:space="preserve">targeted missions by UNDP regional and HQ staff have been undertaken in order </w:t>
      </w:r>
      <w:r w:rsidR="009D4F86">
        <w:rPr>
          <w:rFonts w:ascii="Times New Roman" w:hAnsi="Times New Roman"/>
          <w:szCs w:val="22"/>
          <w:lang w:val="en-US"/>
        </w:rPr>
        <w:t xml:space="preserve">to </w:t>
      </w:r>
      <w:r w:rsidR="004B34E3">
        <w:rPr>
          <w:rFonts w:ascii="Times New Roman" w:hAnsi="Times New Roman"/>
          <w:szCs w:val="22"/>
          <w:lang w:val="en-US"/>
        </w:rPr>
        <w:t>meet with government partners, international financial institutions, and other stakeholders in the private sector</w:t>
      </w:r>
      <w:r w:rsidR="009D4F86">
        <w:rPr>
          <w:rFonts w:ascii="Times New Roman" w:hAnsi="Times New Roman"/>
          <w:szCs w:val="22"/>
          <w:lang w:val="en-US"/>
        </w:rPr>
        <w:t xml:space="preserve"> and civil society</w:t>
      </w:r>
      <w:r w:rsidR="004B34E3">
        <w:rPr>
          <w:rFonts w:ascii="Times New Roman" w:hAnsi="Times New Roman"/>
          <w:szCs w:val="22"/>
          <w:lang w:val="en-US"/>
        </w:rPr>
        <w:t xml:space="preserve"> to determine their needs</w:t>
      </w:r>
      <w:r w:rsidR="003600D4">
        <w:rPr>
          <w:rFonts w:ascii="Times New Roman" w:hAnsi="Times New Roman"/>
          <w:szCs w:val="22"/>
          <w:lang w:val="en-US"/>
        </w:rPr>
        <w:t xml:space="preserve"> and concerns</w:t>
      </w:r>
      <w:r w:rsidR="004B34E3">
        <w:rPr>
          <w:rFonts w:ascii="Times New Roman" w:hAnsi="Times New Roman"/>
          <w:szCs w:val="22"/>
          <w:lang w:val="en-US"/>
        </w:rPr>
        <w:t xml:space="preserve"> in the area of sustainable rural housing</w:t>
      </w:r>
      <w:r w:rsidR="00B5562D">
        <w:rPr>
          <w:rFonts w:ascii="Times New Roman" w:hAnsi="Times New Roman"/>
          <w:szCs w:val="22"/>
          <w:lang w:val="en-US"/>
        </w:rPr>
        <w:t>.</w:t>
      </w:r>
    </w:p>
    <w:p w14:paraId="3061F654" w14:textId="77777777" w:rsidR="004B34E3" w:rsidRPr="008D74E5" w:rsidRDefault="007B6742" w:rsidP="00035B7F">
      <w:pPr>
        <w:pStyle w:val="Footer"/>
        <w:spacing w:before="120" w:after="120"/>
        <w:rPr>
          <w:rFonts w:ascii="Times New Roman" w:hAnsi="Times New Roman"/>
          <w:szCs w:val="22"/>
          <w:lang w:val="en-US"/>
        </w:rPr>
      </w:pPr>
      <w:r w:rsidRPr="008D74E5">
        <w:rPr>
          <w:rFonts w:ascii="Times New Roman" w:hAnsi="Times New Roman"/>
          <w:b/>
          <w:bCs/>
          <w:i/>
          <w:szCs w:val="22"/>
          <w:lang w:val="en-US"/>
        </w:rPr>
        <w:t>J</w:t>
      </w:r>
      <w:r w:rsidR="00194066" w:rsidRPr="008D74E5">
        <w:rPr>
          <w:rFonts w:ascii="Times New Roman" w:hAnsi="Times New Roman"/>
          <w:b/>
          <w:bCs/>
          <w:i/>
          <w:szCs w:val="22"/>
          <w:lang w:val="en-US"/>
        </w:rPr>
        <w:t xml:space="preserve">ustification for funding requested, focusing on the </w:t>
      </w:r>
      <w:r w:rsidR="00576DB5" w:rsidRPr="008D74E5">
        <w:rPr>
          <w:rFonts w:ascii="Times New Roman" w:hAnsi="Times New Roman"/>
          <w:b/>
          <w:bCs/>
          <w:i/>
          <w:szCs w:val="22"/>
          <w:lang w:val="en-US"/>
        </w:rPr>
        <w:t>incremental</w:t>
      </w:r>
      <w:r w:rsidR="00194066" w:rsidRPr="008D74E5">
        <w:rPr>
          <w:rFonts w:ascii="Times New Roman" w:hAnsi="Times New Roman"/>
          <w:b/>
          <w:bCs/>
          <w:i/>
          <w:szCs w:val="22"/>
          <w:lang w:val="en-US"/>
        </w:rPr>
        <w:t xml:space="preserve"> cost of </w:t>
      </w:r>
      <w:r w:rsidR="00576DB5" w:rsidRPr="008D74E5">
        <w:rPr>
          <w:rFonts w:ascii="Times New Roman" w:hAnsi="Times New Roman"/>
          <w:b/>
          <w:bCs/>
          <w:i/>
          <w:szCs w:val="22"/>
          <w:lang w:val="en-US"/>
        </w:rPr>
        <w:t>mitigation</w:t>
      </w:r>
      <w:r w:rsidR="00984090" w:rsidRPr="008D74E5">
        <w:rPr>
          <w:rFonts w:ascii="Times New Roman" w:hAnsi="Times New Roman"/>
          <w:b/>
          <w:bCs/>
          <w:i/>
          <w:szCs w:val="22"/>
          <w:lang w:val="en-US"/>
        </w:rPr>
        <w:t xml:space="preserve">: </w:t>
      </w:r>
      <w:r w:rsidR="004B34E3" w:rsidRPr="008D74E5">
        <w:rPr>
          <w:rFonts w:ascii="Times New Roman" w:hAnsi="Times New Roman"/>
          <w:szCs w:val="22"/>
          <w:lang w:val="en-US"/>
        </w:rPr>
        <w:t>The project presents an efficient way to reduce future GHG emissions in the buildings sector for several reasons:</w:t>
      </w:r>
    </w:p>
    <w:p w14:paraId="3933B1E2" w14:textId="77777777" w:rsidR="004B34E3" w:rsidRPr="008D74E5" w:rsidRDefault="004B34E3" w:rsidP="00DA41E1">
      <w:pPr>
        <w:pStyle w:val="MediumList2-Accent41"/>
        <w:numPr>
          <w:ilvl w:val="0"/>
          <w:numId w:val="29"/>
        </w:numPr>
        <w:spacing w:line="259" w:lineRule="auto"/>
        <w:ind w:right="-29"/>
        <w:contextualSpacing/>
        <w:jc w:val="both"/>
        <w:rPr>
          <w:sz w:val="22"/>
          <w:szCs w:val="22"/>
          <w:lang w:val="en-US"/>
        </w:rPr>
      </w:pPr>
      <w:r w:rsidRPr="008D74E5">
        <w:rPr>
          <w:sz w:val="22"/>
          <w:szCs w:val="22"/>
          <w:lang w:val="en-US"/>
        </w:rPr>
        <w:t>The sector has a high potential for cost-effective mitigation efforts.</w:t>
      </w:r>
    </w:p>
    <w:p w14:paraId="0F3BFBE1" w14:textId="77777777" w:rsidR="004B34E3" w:rsidRPr="008D74E5" w:rsidRDefault="004B34E3" w:rsidP="00DA41E1">
      <w:pPr>
        <w:pStyle w:val="MediumList2-Accent41"/>
        <w:numPr>
          <w:ilvl w:val="0"/>
          <w:numId w:val="29"/>
        </w:numPr>
        <w:spacing w:line="259" w:lineRule="auto"/>
        <w:ind w:right="-29"/>
        <w:contextualSpacing/>
        <w:jc w:val="both"/>
        <w:rPr>
          <w:sz w:val="22"/>
          <w:szCs w:val="22"/>
          <w:lang w:val="en-US"/>
        </w:rPr>
      </w:pPr>
      <w:r w:rsidRPr="008D74E5">
        <w:rPr>
          <w:sz w:val="22"/>
          <w:szCs w:val="22"/>
          <w:lang w:val="en-US"/>
        </w:rPr>
        <w:t>The sector offers entry points for renewable energy (such as solar) that are of interest to home-owners.</w:t>
      </w:r>
    </w:p>
    <w:p w14:paraId="0B3A92E0" w14:textId="77777777" w:rsidR="004B34E3" w:rsidRPr="008D74E5" w:rsidRDefault="004B34E3" w:rsidP="00F7630B">
      <w:pPr>
        <w:pStyle w:val="MediumList2-Accent41"/>
        <w:numPr>
          <w:ilvl w:val="0"/>
          <w:numId w:val="29"/>
        </w:numPr>
        <w:spacing w:line="259" w:lineRule="auto"/>
        <w:ind w:right="-29"/>
        <w:contextualSpacing/>
        <w:jc w:val="both"/>
        <w:rPr>
          <w:sz w:val="22"/>
          <w:szCs w:val="22"/>
          <w:lang w:val="en-US"/>
        </w:rPr>
      </w:pPr>
      <w:r w:rsidRPr="008D74E5">
        <w:rPr>
          <w:sz w:val="22"/>
          <w:szCs w:val="22"/>
          <w:lang w:val="en-US"/>
        </w:rPr>
        <w:t xml:space="preserve">Policy-related work, such as work to </w:t>
      </w:r>
      <w:r w:rsidR="00EE0912" w:rsidRPr="008D74E5">
        <w:rPr>
          <w:sz w:val="22"/>
          <w:szCs w:val="22"/>
          <w:lang w:val="en-US"/>
        </w:rPr>
        <w:t xml:space="preserve">strengthen the energy performance requirements </w:t>
      </w:r>
      <w:r w:rsidRPr="008D74E5">
        <w:rPr>
          <w:sz w:val="22"/>
          <w:szCs w:val="22"/>
          <w:lang w:val="en-US"/>
        </w:rPr>
        <w:t xml:space="preserve">for residential buildings, will generate large and lasting effects on emissions by ensuring that </w:t>
      </w:r>
      <w:r w:rsidRPr="008D74E5">
        <w:rPr>
          <w:i/>
          <w:sz w:val="22"/>
          <w:szCs w:val="22"/>
          <w:lang w:val="en-US"/>
        </w:rPr>
        <w:t>all</w:t>
      </w:r>
      <w:r w:rsidRPr="008D74E5">
        <w:rPr>
          <w:sz w:val="22"/>
          <w:szCs w:val="22"/>
          <w:lang w:val="en-US"/>
        </w:rPr>
        <w:t xml:space="preserve"> future buildings are more efficient.</w:t>
      </w:r>
    </w:p>
    <w:p w14:paraId="61214E53" w14:textId="77777777" w:rsidR="004B34E3" w:rsidRPr="004B23A0" w:rsidRDefault="004B34E3" w:rsidP="0093335D">
      <w:pPr>
        <w:spacing w:after="0"/>
        <w:rPr>
          <w:rFonts w:ascii="Times New Roman" w:hAnsi="Times New Roman"/>
          <w:i/>
          <w:color w:val="000000"/>
          <w:szCs w:val="22"/>
          <w:lang w:eastAsia="ja-JP"/>
        </w:rPr>
      </w:pPr>
      <w:r w:rsidRPr="00470CD8">
        <w:rPr>
          <w:rFonts w:ascii="Times New Roman" w:hAnsi="Times New Roman"/>
          <w:szCs w:val="22"/>
        </w:rPr>
        <w:lastRenderedPageBreak/>
        <w:t>Specific activities have been designed based on the most cost-effective selection of policy de-risking instruments, financial de-risking instruments and direct financial incentives to achieve scaled-up investment. The aim will be to ensure the maximum leverage of public funding for private sector investment.</w:t>
      </w:r>
    </w:p>
    <w:p w14:paraId="42EB82CE" w14:textId="77777777" w:rsidR="004B23A0" w:rsidRPr="004B23A0" w:rsidRDefault="000607C2" w:rsidP="00035B7F">
      <w:pPr>
        <w:autoSpaceDE w:val="0"/>
        <w:autoSpaceDN w:val="0"/>
        <w:adjustRightInd w:val="0"/>
        <w:spacing w:before="120" w:after="120"/>
        <w:rPr>
          <w:rFonts w:ascii="Times New Roman" w:hAnsi="Times New Roman"/>
          <w:szCs w:val="22"/>
          <w:lang w:val="en-US"/>
        </w:rPr>
      </w:pPr>
      <w:r w:rsidRPr="004B23A0">
        <w:rPr>
          <w:rFonts w:ascii="Times New Roman" w:hAnsi="Times New Roman"/>
          <w:b/>
          <w:i/>
          <w:szCs w:val="22"/>
          <w:lang w:val="en-US"/>
        </w:rPr>
        <w:t>Justification of sustainability of the project/</w:t>
      </w:r>
      <w:proofErr w:type="spellStart"/>
      <w:r w:rsidRPr="004B23A0">
        <w:rPr>
          <w:rFonts w:ascii="Times New Roman" w:hAnsi="Times New Roman"/>
          <w:b/>
          <w:i/>
          <w:szCs w:val="22"/>
          <w:lang w:val="en-US"/>
        </w:rPr>
        <w:t>programme</w:t>
      </w:r>
      <w:proofErr w:type="spellEnd"/>
      <w:r w:rsidRPr="004B23A0">
        <w:rPr>
          <w:rFonts w:ascii="Times New Roman" w:hAnsi="Times New Roman"/>
          <w:b/>
          <w:i/>
          <w:szCs w:val="22"/>
          <w:lang w:val="en-US"/>
        </w:rPr>
        <w:t xml:space="preserve"> outcomes taken into account when designing the project</w:t>
      </w:r>
      <w:r w:rsidR="002F127C" w:rsidRPr="004B23A0">
        <w:rPr>
          <w:rFonts w:ascii="Times New Roman" w:hAnsi="Times New Roman"/>
          <w:b/>
          <w:i/>
          <w:szCs w:val="22"/>
          <w:lang w:val="en-US"/>
        </w:rPr>
        <w:t xml:space="preserve">: </w:t>
      </w:r>
      <w:r w:rsidR="002F127C" w:rsidRPr="004B23A0">
        <w:rPr>
          <w:rFonts w:ascii="Times New Roman" w:hAnsi="Times New Roman"/>
          <w:szCs w:val="22"/>
          <w:lang w:val="en-US"/>
        </w:rPr>
        <w:t xml:space="preserve">Because the project will operate for </w:t>
      </w:r>
      <w:r w:rsidR="00197B4E">
        <w:rPr>
          <w:rFonts w:ascii="Times New Roman" w:hAnsi="Times New Roman"/>
          <w:szCs w:val="22"/>
          <w:lang w:val="en-US"/>
        </w:rPr>
        <w:t>six</w:t>
      </w:r>
      <w:r w:rsidR="002F127C" w:rsidRPr="004B23A0">
        <w:rPr>
          <w:rFonts w:ascii="Times New Roman" w:hAnsi="Times New Roman"/>
          <w:szCs w:val="22"/>
          <w:lang w:val="en-US"/>
        </w:rPr>
        <w:t xml:space="preserve"> years, it is expected that several trends will be in effect that will support the sustainability of financing mechanisms for efficient housing.  First, market development activities under the project </w:t>
      </w:r>
      <w:r w:rsidR="004B23A0" w:rsidRPr="004B23A0">
        <w:rPr>
          <w:rFonts w:ascii="Times New Roman" w:hAnsi="Times New Roman"/>
          <w:szCs w:val="22"/>
          <w:lang w:val="en-US"/>
        </w:rPr>
        <w:t xml:space="preserve">are likely to reduce the cost of some building technologies and materials, which in turn will reduce the cost of the EE and Low-Carbon houses.  Second, </w:t>
      </w:r>
      <w:r w:rsidR="004B23A0" w:rsidRPr="00467DF0">
        <w:rPr>
          <w:rFonts w:ascii="Times New Roman" w:hAnsi="Times New Roman"/>
          <w:color w:val="222222"/>
          <w:szCs w:val="22"/>
          <w:shd w:val="clear" w:color="auto" w:fill="FFFFFF"/>
          <w:lang w:val="en-US"/>
        </w:rPr>
        <w:t>policy advocacy undertaken as a part of the project may result in the Government using green procurement regulations to mandate the construction of more efficient houses under the RHP, and the design and pilot construction activities may also eventually lead to the EE design becoming the government standard for its RHP houses.</w:t>
      </w:r>
      <w:r w:rsidR="005C3C7A">
        <w:rPr>
          <w:rFonts w:ascii="Times New Roman" w:hAnsi="Times New Roman"/>
          <w:color w:val="222222"/>
          <w:szCs w:val="22"/>
          <w:shd w:val="clear" w:color="auto" w:fill="FFFFFF"/>
          <w:lang w:val="en-US"/>
        </w:rPr>
        <w:t xml:space="preserve"> </w:t>
      </w:r>
      <w:r w:rsidR="008953DD">
        <w:rPr>
          <w:rFonts w:ascii="Times New Roman" w:hAnsi="Times New Roman"/>
          <w:color w:val="222222"/>
          <w:szCs w:val="22"/>
          <w:shd w:val="clear" w:color="auto" w:fill="FFFFFF"/>
          <w:lang w:val="en-US"/>
        </w:rPr>
        <w:t>Finally, a funding proposal can be developed and submitted to the Green Climate Fund to scale up the financing mechanisms developed under the project.</w:t>
      </w:r>
    </w:p>
    <w:p w14:paraId="5D198117" w14:textId="77777777" w:rsidR="00A228E8" w:rsidRDefault="004B23A0" w:rsidP="00035B7F">
      <w:pPr>
        <w:autoSpaceDE w:val="0"/>
        <w:autoSpaceDN w:val="0"/>
        <w:adjustRightInd w:val="0"/>
        <w:spacing w:before="120" w:after="120"/>
        <w:rPr>
          <w:rFonts w:ascii="Times New Roman" w:hAnsi="Times New Roman"/>
          <w:color w:val="222222"/>
          <w:szCs w:val="22"/>
          <w:shd w:val="clear" w:color="auto" w:fill="FFFFFF"/>
          <w:lang w:val="en-US"/>
        </w:rPr>
      </w:pPr>
      <w:r w:rsidRPr="004B23A0">
        <w:rPr>
          <w:rFonts w:ascii="Times New Roman" w:hAnsi="Times New Roman"/>
          <w:szCs w:val="22"/>
          <w:lang w:val="en-US"/>
        </w:rPr>
        <w:t>More broadly, t</w:t>
      </w:r>
      <w:r w:rsidR="002F127C" w:rsidRPr="00467DF0">
        <w:rPr>
          <w:rFonts w:ascii="Times New Roman" w:hAnsi="Times New Roman"/>
          <w:color w:val="222222"/>
          <w:szCs w:val="22"/>
          <w:shd w:val="clear" w:color="auto" w:fill="FFFFFF"/>
          <w:lang w:val="en-US"/>
        </w:rPr>
        <w:t xml:space="preserve">he building code revision </w:t>
      </w:r>
      <w:r w:rsidRPr="00467DF0">
        <w:rPr>
          <w:rFonts w:ascii="Times New Roman" w:hAnsi="Times New Roman"/>
          <w:color w:val="222222"/>
          <w:szCs w:val="22"/>
          <w:shd w:val="clear" w:color="auto" w:fill="FFFFFF"/>
          <w:lang w:val="en-US"/>
        </w:rPr>
        <w:t xml:space="preserve">supported by the project </w:t>
      </w:r>
      <w:r w:rsidR="002F127C" w:rsidRPr="00467DF0">
        <w:rPr>
          <w:rFonts w:ascii="Times New Roman" w:hAnsi="Times New Roman"/>
          <w:color w:val="222222"/>
          <w:szCs w:val="22"/>
          <w:shd w:val="clear" w:color="auto" w:fill="FFFFFF"/>
          <w:lang w:val="en-US"/>
        </w:rPr>
        <w:t xml:space="preserve">will </w:t>
      </w:r>
      <w:r w:rsidRPr="00467DF0">
        <w:rPr>
          <w:rFonts w:ascii="Times New Roman" w:hAnsi="Times New Roman"/>
          <w:color w:val="222222"/>
          <w:szCs w:val="22"/>
          <w:shd w:val="clear" w:color="auto" w:fill="FFFFFF"/>
          <w:lang w:val="en-US"/>
        </w:rPr>
        <w:t>compel</w:t>
      </w:r>
      <w:r w:rsidR="002F127C" w:rsidRPr="00467DF0">
        <w:rPr>
          <w:rFonts w:ascii="Times New Roman" w:hAnsi="Times New Roman"/>
          <w:color w:val="222222"/>
          <w:szCs w:val="22"/>
          <w:shd w:val="clear" w:color="auto" w:fill="FFFFFF"/>
          <w:lang w:val="en-US"/>
        </w:rPr>
        <w:t xml:space="preserve"> </w:t>
      </w:r>
      <w:r w:rsidR="002F127C" w:rsidRPr="00467DF0">
        <w:rPr>
          <w:rFonts w:ascii="Times New Roman" w:hAnsi="Times New Roman"/>
          <w:i/>
          <w:color w:val="222222"/>
          <w:szCs w:val="22"/>
          <w:shd w:val="clear" w:color="auto" w:fill="FFFFFF"/>
          <w:lang w:val="en-US"/>
        </w:rPr>
        <w:t>all</w:t>
      </w:r>
      <w:r w:rsidR="002F127C" w:rsidRPr="00467DF0">
        <w:rPr>
          <w:rFonts w:ascii="Times New Roman" w:hAnsi="Times New Roman"/>
          <w:color w:val="222222"/>
          <w:szCs w:val="22"/>
          <w:shd w:val="clear" w:color="auto" w:fill="FFFFFF"/>
          <w:lang w:val="en-US"/>
        </w:rPr>
        <w:t xml:space="preserve"> </w:t>
      </w:r>
      <w:r>
        <w:rPr>
          <w:rFonts w:ascii="Times New Roman" w:hAnsi="Times New Roman"/>
          <w:color w:val="222222"/>
          <w:szCs w:val="22"/>
          <w:shd w:val="clear" w:color="auto" w:fill="FFFFFF"/>
          <w:lang w:val="en-US"/>
        </w:rPr>
        <w:t>new rural</w:t>
      </w:r>
      <w:r w:rsidR="002F127C" w:rsidRPr="00467DF0">
        <w:rPr>
          <w:rFonts w:ascii="Times New Roman" w:hAnsi="Times New Roman"/>
          <w:color w:val="222222"/>
          <w:szCs w:val="22"/>
          <w:shd w:val="clear" w:color="auto" w:fill="FFFFFF"/>
          <w:lang w:val="en-US"/>
        </w:rPr>
        <w:t xml:space="preserve"> houses</w:t>
      </w:r>
      <w:r>
        <w:rPr>
          <w:rFonts w:ascii="Times New Roman" w:hAnsi="Times New Roman"/>
          <w:color w:val="222222"/>
          <w:szCs w:val="22"/>
          <w:shd w:val="clear" w:color="auto" w:fill="FFFFFF"/>
          <w:lang w:val="en-US"/>
        </w:rPr>
        <w:t>, both RHP houses and houses constructed with other financing,</w:t>
      </w:r>
      <w:r w:rsidR="002F127C" w:rsidRPr="00467DF0">
        <w:rPr>
          <w:rFonts w:ascii="Times New Roman" w:hAnsi="Times New Roman"/>
          <w:color w:val="222222"/>
          <w:szCs w:val="22"/>
          <w:shd w:val="clear" w:color="auto" w:fill="FFFFFF"/>
          <w:lang w:val="en-US"/>
        </w:rPr>
        <w:t xml:space="preserve"> to become significantly </w:t>
      </w:r>
      <w:r w:rsidRPr="004B23A0">
        <w:rPr>
          <w:rFonts w:ascii="Times New Roman" w:hAnsi="Times New Roman"/>
          <w:color w:val="222222"/>
          <w:szCs w:val="22"/>
          <w:shd w:val="clear" w:color="auto" w:fill="FFFFFF"/>
          <w:lang w:val="en-US"/>
        </w:rPr>
        <w:t>more efficient starting in 2019.</w:t>
      </w:r>
      <w:r w:rsidR="002F127C" w:rsidRPr="00467DF0">
        <w:rPr>
          <w:rFonts w:ascii="Times New Roman" w:hAnsi="Times New Roman"/>
          <w:color w:val="222222"/>
          <w:szCs w:val="22"/>
          <w:shd w:val="clear" w:color="auto" w:fill="FFFFFF"/>
          <w:lang w:val="en-US"/>
        </w:rPr>
        <w:t xml:space="preserve"> </w:t>
      </w:r>
      <w:r>
        <w:rPr>
          <w:rFonts w:ascii="Times New Roman" w:hAnsi="Times New Roman"/>
          <w:color w:val="222222"/>
          <w:szCs w:val="22"/>
          <w:shd w:val="clear" w:color="auto" w:fill="FFFFFF"/>
          <w:lang w:val="en-US"/>
        </w:rPr>
        <w:t xml:space="preserve"> Furthermore, the materials and practices used in the pilot houses such as siting/orientation, insulation and efficient windows, will ensure better energy performance throughout the lifetime of the building</w:t>
      </w:r>
      <w:r w:rsidR="008841E6">
        <w:rPr>
          <w:rFonts w:ascii="Times New Roman" w:hAnsi="Times New Roman"/>
          <w:color w:val="222222"/>
          <w:szCs w:val="22"/>
          <w:shd w:val="clear" w:color="auto" w:fill="FFFFFF"/>
          <w:lang w:val="en-US"/>
        </w:rPr>
        <w:t>.</w:t>
      </w:r>
    </w:p>
    <w:p w14:paraId="09D59A75" w14:textId="77777777" w:rsidR="00F860C0" w:rsidRPr="00035B7F" w:rsidRDefault="00F860C0" w:rsidP="00035B7F">
      <w:pPr>
        <w:spacing w:before="120" w:after="120"/>
        <w:rPr>
          <w:rFonts w:ascii="Times New Roman" w:hAnsi="Times New Roman"/>
          <w:b/>
          <w:i/>
        </w:rPr>
      </w:pPr>
      <w:r w:rsidRPr="00035B7F">
        <w:rPr>
          <w:rFonts w:ascii="Times New Roman" w:hAnsi="Times New Roman"/>
          <w:b/>
          <w:i/>
        </w:rPr>
        <w:t>Innovativeness, sustainability and potential for scaling up:</w:t>
      </w:r>
    </w:p>
    <w:p w14:paraId="43C502F1" w14:textId="77777777" w:rsidR="00F860C0" w:rsidRPr="00035B7F" w:rsidRDefault="00F860C0" w:rsidP="00035B7F">
      <w:pPr>
        <w:spacing w:before="120" w:after="120"/>
        <w:rPr>
          <w:rFonts w:ascii="Times New Roman" w:hAnsi="Times New Roman"/>
        </w:rPr>
      </w:pPr>
      <w:r w:rsidRPr="00035B7F">
        <w:rPr>
          <w:rFonts w:ascii="Times New Roman" w:hAnsi="Times New Roman"/>
        </w:rPr>
        <w:t>The proposed project is highly innovative in that it will combine specific climate mitigation activities in the rural housing sector with sustainable low-carbon planning for rural communities. The project contributes to innovation in that it will demonstrate a variety of construction technologies (both construction and insulation materials, design innovations, and RES) in the Uzbek market that have not been adopted to date due to lack of knowledge and awareness. Most of these technologies are also relatively unknown in the housing market of other Central Asian countries.  On a related note, the project will also create an enabling environment for greening the supply chain in the construction sector and will create “green” jobs for providers of construction materials, equipment, and appliances.</w:t>
      </w:r>
    </w:p>
    <w:p w14:paraId="780EADCA" w14:textId="77777777" w:rsidR="00F860C0" w:rsidRPr="00035B7F" w:rsidRDefault="00F860C0" w:rsidP="00035B7F">
      <w:pPr>
        <w:spacing w:before="120" w:after="120"/>
        <w:rPr>
          <w:rFonts w:ascii="Times New Roman" w:hAnsi="Times New Roman"/>
        </w:rPr>
      </w:pPr>
      <w:r w:rsidRPr="00035B7F">
        <w:rPr>
          <w:rFonts w:ascii="Times New Roman" w:hAnsi="Times New Roman"/>
        </w:rPr>
        <w:t xml:space="preserve">In addition, the project will develop two funding schemes that support low-carbon rural housing: 1) the green mortgage incentive; and 2) a mechanism to support the installation of solar PV units in rural houses.  Both of these mechanisms will be completely new to the Central Asian housing market.  The RHP mortgage in itself is already highly innovative in that it offers a government-backed mortgage product, and the green mortgage mechanism will provide an additional feature: an incentive to invest in efficient and low-carbon rural housing. </w:t>
      </w:r>
    </w:p>
    <w:p w14:paraId="662E2135" w14:textId="77777777" w:rsidR="00F860C0" w:rsidRPr="00035B7F" w:rsidRDefault="00F860C0" w:rsidP="00035B7F">
      <w:pPr>
        <w:spacing w:before="120" w:after="120"/>
        <w:rPr>
          <w:rFonts w:ascii="Times New Roman" w:hAnsi="Times New Roman"/>
        </w:rPr>
      </w:pPr>
      <w:r w:rsidRPr="00035B7F">
        <w:rPr>
          <w:rFonts w:ascii="Times New Roman" w:hAnsi="Times New Roman"/>
        </w:rPr>
        <w:t>Furthermore, the project will introduce innovative skills and knowledge under the component on rural territorial planning.  The consideration of climate change mitigation and adaptation issues in town planning will be a first for the country and highly innovative for the region as well; when climate considerations have been integrated into local planning in the region, it has been at the annual planning stage rather than earlier in the process when spatial planning is taking place. The tools developed under this component will enable the Government to influence energy consumption in a way that has not been previously considered.</w:t>
      </w:r>
    </w:p>
    <w:p w14:paraId="12BCCDCA" w14:textId="77777777" w:rsidR="00F860C0" w:rsidRPr="00035B7F" w:rsidRDefault="00F860C0" w:rsidP="00035B7F">
      <w:pPr>
        <w:spacing w:before="120" w:after="120"/>
        <w:rPr>
          <w:rFonts w:ascii="Times New Roman" w:hAnsi="Times New Roman"/>
        </w:rPr>
      </w:pPr>
      <w:r w:rsidRPr="00035B7F">
        <w:rPr>
          <w:rFonts w:ascii="Times New Roman" w:hAnsi="Times New Roman"/>
        </w:rPr>
        <w:t>The key elements of the project which shall ensure the project’s sustainability beyond international support are as follows: 1) the green mortgage scheme, which will provide a visible example to banks and the government of investment returns on energy efficiency and RES; 2) revised energy performance building codes and the capacity to ensure their rigorous application and enforcement, which will build in a lower emissions trajectory long after project closure; and 3) specific project activities focusing on the sustainability of the financial mechanism and increasing the savings generated by efficient houses by lowering the cost of designs and materials.</w:t>
      </w:r>
    </w:p>
    <w:p w14:paraId="702F888F" w14:textId="77777777" w:rsidR="00F860C0" w:rsidRPr="00035B7F" w:rsidRDefault="00F860C0" w:rsidP="00035B7F">
      <w:pPr>
        <w:spacing w:before="120" w:after="120"/>
        <w:outlineLvl w:val="0"/>
        <w:rPr>
          <w:rFonts w:ascii="Times New Roman" w:hAnsi="Times New Roman"/>
        </w:rPr>
      </w:pPr>
    </w:p>
    <w:p w14:paraId="6A96CF68" w14:textId="33FDB802" w:rsidR="00F860C0" w:rsidRPr="00035B7F" w:rsidRDefault="00F860C0" w:rsidP="00035B7F">
      <w:pPr>
        <w:spacing w:before="120" w:after="120"/>
        <w:rPr>
          <w:rFonts w:ascii="Times New Roman" w:hAnsi="Times New Roman"/>
        </w:rPr>
      </w:pPr>
      <w:r w:rsidRPr="00035B7F">
        <w:rPr>
          <w:rFonts w:ascii="Times New Roman" w:hAnsi="Times New Roman"/>
        </w:rPr>
        <w:lastRenderedPageBreak/>
        <w:t xml:space="preserve">The potential to scale up the project is incorporated into the project design.  Beyond the direct project replication measures, the potential is large--not just in Uzbekistan (e.g. using the green mortgage mechanism for the urban residential market or expanding financing for solar PV units to existing households), but also in the development of designs and best-practice financing mechanisms that could be used in </w:t>
      </w:r>
      <w:r w:rsidR="00035B7F" w:rsidRPr="00035B7F">
        <w:rPr>
          <w:rFonts w:ascii="Times New Roman" w:hAnsi="Times New Roman"/>
        </w:rPr>
        <w:t>neighbouring</w:t>
      </w:r>
      <w:r w:rsidRPr="00035B7F">
        <w:rPr>
          <w:rFonts w:ascii="Times New Roman" w:hAnsi="Times New Roman"/>
        </w:rPr>
        <w:t xml:space="preserve"> countries.</w:t>
      </w:r>
    </w:p>
    <w:p w14:paraId="27B82235" w14:textId="77777777" w:rsidR="00F860C0" w:rsidRPr="00035B7F" w:rsidRDefault="00F860C0" w:rsidP="00035B7F">
      <w:pPr>
        <w:spacing w:before="120" w:after="120"/>
        <w:rPr>
          <w:rFonts w:ascii="Times New Roman" w:hAnsi="Times New Roman"/>
        </w:rPr>
      </w:pPr>
      <w:r w:rsidRPr="00035B7F">
        <w:rPr>
          <w:rFonts w:ascii="Times New Roman" w:hAnsi="Times New Roman"/>
        </w:rPr>
        <w:t>Specifically, the development of the green mortgage mechanism in Component 1 will produce a ‘market leading’ effect. Energy consumption in future houses will decline as demand for houses with lower overall monthly expenses increases. There is also a large potential source of uptake for design and technological innovations emanating from the project in the RHP as a whole. In addition, the development of a financing mechanism for solar PV units will use the starting point of consumer demand for a secure supply of energy to interest consumers in investments that will reduce fossil fuel use and GHG emissions. The scale of these activities is potentially very large, as these systems are of interest to existing mortgage-holders and people who already own a home, rather than just new home-buyers.</w:t>
      </w:r>
    </w:p>
    <w:p w14:paraId="5E051A01" w14:textId="77777777" w:rsidR="00F860C0" w:rsidRPr="00035B7F" w:rsidRDefault="00F860C0" w:rsidP="00035B7F">
      <w:pPr>
        <w:spacing w:before="120" w:after="120"/>
        <w:rPr>
          <w:rFonts w:ascii="Times New Roman" w:hAnsi="Times New Roman"/>
        </w:rPr>
      </w:pPr>
      <w:r w:rsidRPr="00035B7F">
        <w:rPr>
          <w:rFonts w:ascii="Times New Roman" w:hAnsi="Times New Roman"/>
        </w:rPr>
        <w:t>Furthermore, as a result of activities on building codes under Component 2,</w:t>
      </w:r>
      <w:r w:rsidRPr="00035B7F">
        <w:rPr>
          <w:rFonts w:ascii="Times New Roman" w:hAnsi="Times New Roman"/>
          <w:i/>
        </w:rPr>
        <w:t xml:space="preserve"> all</w:t>
      </w:r>
      <w:r w:rsidRPr="00035B7F">
        <w:rPr>
          <w:rFonts w:ascii="Times New Roman" w:hAnsi="Times New Roman"/>
        </w:rPr>
        <w:t xml:space="preserve"> new residential buildings – not just rural homes participating in the project – will have to meet higher performance standards. As noted above, these standards will remain in effect after the project concludes, and there is already a schedule in place for revising and updating them on a periodic basis. </w:t>
      </w:r>
    </w:p>
    <w:p w14:paraId="04C36E89" w14:textId="77777777" w:rsidR="00F860C0" w:rsidRPr="00035B7F" w:rsidRDefault="00F860C0" w:rsidP="00035B7F">
      <w:pPr>
        <w:spacing w:before="120" w:after="120"/>
        <w:rPr>
          <w:rFonts w:ascii="Times New Roman" w:hAnsi="Times New Roman"/>
        </w:rPr>
      </w:pPr>
      <w:r w:rsidRPr="00035B7F">
        <w:rPr>
          <w:rFonts w:ascii="Times New Roman" w:hAnsi="Times New Roman"/>
        </w:rPr>
        <w:t xml:space="preserve">Under Component 3, the town planning activities represent another area with a large potential for scaling up, both inside the country and in </w:t>
      </w:r>
      <w:proofErr w:type="spellStart"/>
      <w:r w:rsidRPr="00035B7F">
        <w:rPr>
          <w:rFonts w:ascii="Times New Roman" w:hAnsi="Times New Roman"/>
        </w:rPr>
        <w:t>neighboring</w:t>
      </w:r>
      <w:proofErr w:type="spellEnd"/>
      <w:r w:rsidRPr="00035B7F">
        <w:rPr>
          <w:rFonts w:ascii="Times New Roman" w:hAnsi="Times New Roman"/>
        </w:rPr>
        <w:t xml:space="preserve"> countries. The need for planning tools that incorporate climate considerations will only increase in the region over time.</w:t>
      </w:r>
    </w:p>
    <w:p w14:paraId="58742CE6" w14:textId="77777777" w:rsidR="00F860C0" w:rsidRPr="00035B7F" w:rsidRDefault="00F860C0" w:rsidP="00035B7F">
      <w:pPr>
        <w:spacing w:before="120" w:after="120"/>
        <w:rPr>
          <w:rFonts w:ascii="Times New Roman" w:hAnsi="Times New Roman"/>
        </w:rPr>
      </w:pPr>
      <w:r w:rsidRPr="00035B7F">
        <w:rPr>
          <w:rFonts w:ascii="Times New Roman" w:hAnsi="Times New Roman"/>
        </w:rPr>
        <w:t>Finally, the project includes specific actions to support replication through the development of a Replication Strategy Proposal for government policy-makers and donors under Component 4 of the project.  Throughout implementation, the project team will collaborate closely with GEF-funded activities that promote the development of a market for energy-efficient materials and EE/RE technologies and equipment.</w:t>
      </w:r>
    </w:p>
    <w:p w14:paraId="7BEB570E" w14:textId="77777777" w:rsidR="00F860C0" w:rsidRPr="00876E7F" w:rsidRDefault="00F860C0" w:rsidP="00035B7F">
      <w:pPr>
        <w:autoSpaceDE w:val="0"/>
        <w:autoSpaceDN w:val="0"/>
        <w:adjustRightInd w:val="0"/>
        <w:spacing w:before="120" w:after="120"/>
        <w:rPr>
          <w:rFonts w:ascii="Times New Roman" w:hAnsi="Times New Roman"/>
          <w:color w:val="222222"/>
          <w:szCs w:val="22"/>
          <w:shd w:val="clear" w:color="auto" w:fill="FFFFFF"/>
        </w:rPr>
      </w:pPr>
    </w:p>
    <w:p w14:paraId="0E77BCAF" w14:textId="77777777" w:rsidR="00F860C0" w:rsidRDefault="00F860C0" w:rsidP="00104796">
      <w:pPr>
        <w:autoSpaceDE w:val="0"/>
        <w:autoSpaceDN w:val="0"/>
        <w:adjustRightInd w:val="0"/>
        <w:spacing w:after="0"/>
        <w:rPr>
          <w:rFonts w:ascii="Times New Roman" w:hAnsi="Times New Roman"/>
          <w:b/>
          <w:noProof/>
          <w:sz w:val="28"/>
          <w:szCs w:val="28"/>
          <w:lang w:val="en-US"/>
        </w:rPr>
        <w:sectPr w:rsidR="00F860C0" w:rsidSect="00A228E8">
          <w:footerReference w:type="default" r:id="rId23"/>
          <w:pgSz w:w="12240" w:h="15840"/>
          <w:pgMar w:top="1440" w:right="1440" w:bottom="1440" w:left="1440" w:header="720" w:footer="720" w:gutter="0"/>
          <w:cols w:space="720"/>
          <w:docGrid w:linePitch="360"/>
        </w:sectPr>
      </w:pPr>
    </w:p>
    <w:p w14:paraId="228E3E26" w14:textId="03A7D505" w:rsidR="004D0BD9" w:rsidRPr="00F659CE" w:rsidRDefault="004D0BD9" w:rsidP="002E7AE3">
      <w:pPr>
        <w:pStyle w:val="Heading1"/>
        <w:rPr>
          <w:rFonts w:ascii="Times New Roman" w:hAnsi="Times New Roman"/>
          <w:bCs/>
          <w:sz w:val="20"/>
        </w:rPr>
      </w:pPr>
      <w:bookmarkStart w:id="20" w:name="_Toc207800912"/>
      <w:bookmarkStart w:id="21" w:name="_Toc472957629"/>
      <w:r w:rsidRPr="00F659CE">
        <w:rPr>
          <w:rFonts w:ascii="Times New Roman" w:hAnsi="Times New Roman"/>
        </w:rPr>
        <w:lastRenderedPageBreak/>
        <w:t>Project Results Framework</w:t>
      </w:r>
      <w:bookmarkEnd w:id="21"/>
      <w:r w:rsidRPr="00F659CE">
        <w:rPr>
          <w:rFonts w:ascii="Times New Roman" w:hAnsi="Times New Roman"/>
          <w:sz w:val="20"/>
        </w:rPr>
        <w:t xml:space="preserve"> </w:t>
      </w:r>
      <w:bookmarkEnd w:id="20"/>
    </w:p>
    <w:p w14:paraId="45F2F09A" w14:textId="77777777" w:rsidR="00C573D0" w:rsidRPr="00C573D0" w:rsidRDefault="004D0BD9" w:rsidP="00C573D0">
      <w:pPr>
        <w:pStyle w:val="Heading2"/>
      </w:pPr>
      <w:bookmarkStart w:id="22" w:name="_Toc472957630"/>
      <w:r w:rsidRPr="00C573D0">
        <w:t xml:space="preserve">Project </w:t>
      </w:r>
      <w:r w:rsidR="00C573D0">
        <w:t>Logical</w:t>
      </w:r>
      <w:r w:rsidRPr="00C573D0">
        <w:t xml:space="preserve"> Framework (</w:t>
      </w:r>
      <w:r w:rsidR="00B5374F" w:rsidRPr="008841E6">
        <w:t>GEF</w:t>
      </w:r>
      <w:r w:rsidRPr="008841E6">
        <w:t>)</w:t>
      </w:r>
      <w:bookmarkEnd w:id="22"/>
    </w:p>
    <w:p w14:paraId="140511A6" w14:textId="77777777" w:rsidR="004D0BD9" w:rsidRDefault="004D0BD9" w:rsidP="004D0BD9">
      <w:pPr>
        <w:pStyle w:val="Footer"/>
        <w:ind w:left="360"/>
        <w:rPr>
          <w:rFonts w:ascii="Times New Roman" w:hAnsi="Times New Roman"/>
          <w:b/>
          <w:sz w:val="24"/>
        </w:rPr>
      </w:pPr>
    </w:p>
    <w:tbl>
      <w:tblPr>
        <w:tblW w:w="50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125"/>
        <w:gridCol w:w="1954"/>
        <w:gridCol w:w="1596"/>
        <w:gridCol w:w="1954"/>
        <w:gridCol w:w="1810"/>
        <w:gridCol w:w="1625"/>
        <w:gridCol w:w="1995"/>
      </w:tblGrid>
      <w:tr w:rsidR="009B4BDF" w:rsidRPr="00921D3C" w14:paraId="1BEC17AE" w14:textId="77777777" w:rsidTr="00C85F51">
        <w:tc>
          <w:tcPr>
            <w:tcW w:w="5000" w:type="pct"/>
            <w:gridSpan w:val="7"/>
            <w:shd w:val="clear" w:color="auto" w:fill="auto"/>
          </w:tcPr>
          <w:p w14:paraId="2182CEA5" w14:textId="77777777" w:rsidR="004D336A" w:rsidRPr="00B474D9" w:rsidRDefault="009B4BDF" w:rsidP="004D336A">
            <w:pPr>
              <w:rPr>
                <w:rFonts w:ascii="Times New Roman" w:hAnsi="Times New Roman"/>
                <w:b/>
                <w:bCs/>
                <w:sz w:val="20"/>
                <w:szCs w:val="20"/>
              </w:rPr>
            </w:pPr>
            <w:r w:rsidRPr="00FA7ACA">
              <w:rPr>
                <w:rFonts w:ascii="Times New Roman" w:hAnsi="Times New Roman"/>
                <w:b/>
                <w:bCs/>
                <w:sz w:val="20"/>
                <w:szCs w:val="20"/>
              </w:rPr>
              <w:t xml:space="preserve">This project will contribute to achieving the following </w:t>
            </w:r>
            <w:r w:rsidR="004D336A">
              <w:rPr>
                <w:rFonts w:ascii="Times New Roman" w:hAnsi="Times New Roman"/>
                <w:b/>
                <w:bCs/>
                <w:sz w:val="20"/>
                <w:szCs w:val="20"/>
              </w:rPr>
              <w:t>UNDAF/</w:t>
            </w:r>
            <w:r w:rsidRPr="00FA7ACA">
              <w:rPr>
                <w:rFonts w:ascii="Times New Roman" w:hAnsi="Times New Roman"/>
                <w:b/>
                <w:bCs/>
                <w:sz w:val="20"/>
                <w:szCs w:val="20"/>
              </w:rPr>
              <w:t xml:space="preserve">Country Programme </w:t>
            </w:r>
            <w:r w:rsidR="00B474D9">
              <w:rPr>
                <w:rFonts w:ascii="Times New Roman" w:hAnsi="Times New Roman"/>
                <w:b/>
                <w:bCs/>
                <w:sz w:val="20"/>
                <w:szCs w:val="20"/>
              </w:rPr>
              <w:t>Outcome</w:t>
            </w:r>
            <w:r w:rsidRPr="00FA7ACA">
              <w:rPr>
                <w:rFonts w:ascii="Times New Roman" w:hAnsi="Times New Roman"/>
                <w:b/>
                <w:bCs/>
                <w:sz w:val="20"/>
                <w:szCs w:val="20"/>
              </w:rPr>
              <w:t xml:space="preserve">: </w:t>
            </w:r>
            <w:r w:rsidR="004D336A" w:rsidRPr="00B474D9">
              <w:rPr>
                <w:rFonts w:ascii="Times New Roman" w:hAnsi="Times New Roman"/>
                <w:sz w:val="20"/>
                <w:szCs w:val="20"/>
              </w:rPr>
              <w:t>By 2020, rural population benefit from sustainable management of natural resources and resilience to disasters and climate change</w:t>
            </w:r>
          </w:p>
          <w:p w14:paraId="323E5267" w14:textId="77777777" w:rsidR="009B4BDF" w:rsidRPr="00500488" w:rsidRDefault="00B474D9" w:rsidP="00927CBA">
            <w:pPr>
              <w:rPr>
                <w:rFonts w:ascii="Times New Roman" w:hAnsi="Times New Roman"/>
                <w:bCs/>
                <w:sz w:val="20"/>
                <w:szCs w:val="20"/>
              </w:rPr>
            </w:pPr>
            <w:r w:rsidRPr="00B474D9">
              <w:rPr>
                <w:rFonts w:ascii="Times New Roman" w:hAnsi="Times New Roman"/>
                <w:b/>
                <w:bCs/>
                <w:sz w:val="20"/>
                <w:szCs w:val="20"/>
              </w:rPr>
              <w:t>CPD Output</w:t>
            </w:r>
            <w:r w:rsidR="009B4BDF" w:rsidRPr="00B474D9">
              <w:rPr>
                <w:rFonts w:ascii="Times New Roman" w:hAnsi="Times New Roman"/>
                <w:b/>
                <w:bCs/>
                <w:sz w:val="20"/>
                <w:szCs w:val="20"/>
              </w:rPr>
              <w:t>:</w:t>
            </w:r>
            <w:bookmarkStart w:id="23" w:name="ExpectedOutCome_01"/>
            <w:r w:rsidR="009B4BDF">
              <w:rPr>
                <w:rFonts w:ascii="Times New Roman" w:hAnsi="Times New Roman"/>
                <w:bCs/>
                <w:sz w:val="20"/>
                <w:szCs w:val="20"/>
              </w:rPr>
              <w:t xml:space="preserve"> </w:t>
            </w:r>
            <w:bookmarkEnd w:id="23"/>
            <w:r w:rsidRPr="00961DC3">
              <w:rPr>
                <w:rFonts w:ascii="Times New Roman" w:hAnsi="Times New Roman"/>
                <w:sz w:val="20"/>
                <w:szCs w:val="20"/>
              </w:rPr>
              <w:t>Appropriate policy/regulations/financial products (green mortgage) are in place to enable scaling-up of construction of low-carbon housing/settlements</w:t>
            </w:r>
          </w:p>
        </w:tc>
      </w:tr>
      <w:tr w:rsidR="009B4BDF" w:rsidRPr="00921D3C" w14:paraId="2821385A" w14:textId="77777777" w:rsidTr="00C85F51">
        <w:trPr>
          <w:trHeight w:val="245"/>
        </w:trPr>
        <w:tc>
          <w:tcPr>
            <w:tcW w:w="5000" w:type="pct"/>
            <w:gridSpan w:val="7"/>
            <w:shd w:val="clear" w:color="auto" w:fill="auto"/>
          </w:tcPr>
          <w:p w14:paraId="4B553505" w14:textId="77777777" w:rsidR="009B4BDF" w:rsidRPr="00FA7ACA" w:rsidRDefault="009B4BDF" w:rsidP="00927CBA">
            <w:pPr>
              <w:rPr>
                <w:rFonts w:ascii="Times New Roman" w:hAnsi="Times New Roman"/>
                <w:bCs/>
                <w:sz w:val="20"/>
                <w:szCs w:val="20"/>
              </w:rPr>
            </w:pPr>
            <w:r w:rsidRPr="00FA7ACA">
              <w:rPr>
                <w:rFonts w:ascii="Times New Roman" w:hAnsi="Times New Roman"/>
                <w:b/>
                <w:bCs/>
                <w:sz w:val="20"/>
                <w:szCs w:val="20"/>
              </w:rPr>
              <w:t>Country Programme Outcome Indicators</w:t>
            </w:r>
            <w:r w:rsidRPr="00FA7ACA">
              <w:rPr>
                <w:rFonts w:ascii="Times New Roman" w:hAnsi="Times New Roman"/>
                <w:bCs/>
                <w:sz w:val="20"/>
                <w:szCs w:val="20"/>
              </w:rPr>
              <w:t xml:space="preserve">: </w:t>
            </w:r>
          </w:p>
          <w:p w14:paraId="1EDFCD3F" w14:textId="77777777" w:rsidR="003D5639" w:rsidRPr="003D5639" w:rsidRDefault="003D5639" w:rsidP="003D5639">
            <w:pPr>
              <w:rPr>
                <w:rFonts w:ascii="Times New Roman" w:hAnsi="Times New Roman"/>
                <w:iCs/>
                <w:sz w:val="20"/>
                <w:szCs w:val="20"/>
              </w:rPr>
            </w:pPr>
            <w:r w:rsidRPr="003D5639">
              <w:rPr>
                <w:rFonts w:ascii="Times New Roman" w:hAnsi="Times New Roman"/>
                <w:iCs/>
                <w:sz w:val="20"/>
                <w:szCs w:val="20"/>
              </w:rPr>
              <w:t xml:space="preserve">Indicator 5.a </w:t>
            </w:r>
            <w:r w:rsidR="00BF5620" w:rsidRPr="00E33CE2">
              <w:rPr>
                <w:rFonts w:ascii="Times New Roman" w:hAnsi="Times New Roman"/>
                <w:bCs/>
                <w:sz w:val="20"/>
                <w:szCs w:val="20"/>
              </w:rPr>
              <w:t>Number</w:t>
            </w:r>
            <w:r w:rsidR="00BF5620" w:rsidRPr="00E33CE2">
              <w:rPr>
                <w:rFonts w:ascii="Times New Roman" w:hAnsi="Times New Roman"/>
                <w:bCs/>
                <w:i/>
                <w:sz w:val="20"/>
                <w:szCs w:val="20"/>
              </w:rPr>
              <w:t xml:space="preserve"> </w:t>
            </w:r>
            <w:r w:rsidR="00BF5620" w:rsidRPr="00E33CE2">
              <w:rPr>
                <w:rFonts w:ascii="Times New Roman" w:hAnsi="Times New Roman"/>
                <w:sz w:val="20"/>
                <w:szCs w:val="20"/>
              </w:rPr>
              <w:t>of minimum-energy performance standards for rural housing adopted nationally.</w:t>
            </w:r>
            <w:r w:rsidRPr="003D5639">
              <w:rPr>
                <w:rFonts w:ascii="Times New Roman" w:hAnsi="Times New Roman"/>
                <w:iCs/>
                <w:sz w:val="20"/>
                <w:szCs w:val="20"/>
              </w:rPr>
              <w:t xml:space="preserve"> </w:t>
            </w:r>
          </w:p>
          <w:p w14:paraId="0AD1A7DB" w14:textId="77777777" w:rsidR="009B4BDF" w:rsidRPr="00FA7ACA" w:rsidRDefault="003D5639" w:rsidP="003D5639">
            <w:pPr>
              <w:rPr>
                <w:rFonts w:ascii="Times New Roman" w:hAnsi="Times New Roman"/>
                <w:sz w:val="20"/>
                <w:szCs w:val="20"/>
                <w:lang w:eastAsia="de-AT"/>
              </w:rPr>
            </w:pPr>
            <w:r w:rsidRPr="003D5639">
              <w:rPr>
                <w:rFonts w:ascii="Times New Roman" w:hAnsi="Times New Roman"/>
                <w:iCs/>
                <w:sz w:val="20"/>
                <w:szCs w:val="20"/>
              </w:rPr>
              <w:t xml:space="preserve">Indicator 5.b </w:t>
            </w:r>
            <w:r w:rsidR="00BF5620" w:rsidRPr="00E33CE2">
              <w:rPr>
                <w:rFonts w:ascii="Times New Roman" w:hAnsi="Times New Roman"/>
                <w:bCs/>
                <w:iCs/>
                <w:sz w:val="20"/>
                <w:szCs w:val="20"/>
              </w:rPr>
              <w:t xml:space="preserve">Percentage </w:t>
            </w:r>
            <w:r w:rsidR="00BF5620" w:rsidRPr="00E33CE2">
              <w:rPr>
                <w:rFonts w:ascii="Times New Roman" w:hAnsi="Times New Roman"/>
                <w:sz w:val="20"/>
                <w:szCs w:val="20"/>
              </w:rPr>
              <w:t>of rural homeowners that invest in houses featuring low-carbon technologies</w:t>
            </w:r>
          </w:p>
        </w:tc>
      </w:tr>
      <w:tr w:rsidR="009B4BDF" w:rsidRPr="00921D3C" w14:paraId="7DDBFA48" w14:textId="77777777" w:rsidTr="00C85F51">
        <w:trPr>
          <w:trHeight w:val="244"/>
        </w:trPr>
        <w:tc>
          <w:tcPr>
            <w:tcW w:w="5000" w:type="pct"/>
            <w:gridSpan w:val="7"/>
            <w:shd w:val="clear" w:color="auto" w:fill="auto"/>
          </w:tcPr>
          <w:p w14:paraId="1D7BAC97" w14:textId="77777777" w:rsidR="009B4BDF" w:rsidRPr="00921D3C" w:rsidRDefault="009B4BDF" w:rsidP="003D5639">
            <w:pPr>
              <w:rPr>
                <w:rFonts w:ascii="Times New Roman" w:hAnsi="Times New Roman"/>
                <w:b/>
                <w:bCs/>
                <w:sz w:val="20"/>
                <w:szCs w:val="20"/>
              </w:rPr>
            </w:pPr>
            <w:r w:rsidRPr="00921D3C">
              <w:rPr>
                <w:rFonts w:ascii="Times New Roman" w:hAnsi="Times New Roman"/>
                <w:b/>
                <w:bCs/>
                <w:sz w:val="20"/>
                <w:szCs w:val="20"/>
              </w:rPr>
              <w:t>Primary applicable Key Environment and Sustainable Development Key Result Area</w:t>
            </w:r>
            <w:r w:rsidR="003D5639">
              <w:rPr>
                <w:rFonts w:ascii="Times New Roman" w:hAnsi="Times New Roman"/>
                <w:b/>
                <w:bCs/>
                <w:sz w:val="20"/>
                <w:szCs w:val="20"/>
              </w:rPr>
              <w:t>:</w:t>
            </w:r>
            <w:r w:rsidRPr="00921D3C">
              <w:rPr>
                <w:rFonts w:ascii="Times New Roman" w:hAnsi="Times New Roman"/>
                <w:b/>
                <w:bCs/>
                <w:sz w:val="20"/>
                <w:szCs w:val="20"/>
              </w:rPr>
              <w:t xml:space="preserve"> </w:t>
            </w:r>
          </w:p>
          <w:p w14:paraId="2C98D2CE" w14:textId="77777777" w:rsidR="009B4BDF" w:rsidRPr="003D5639" w:rsidRDefault="009B4BDF" w:rsidP="003D5639">
            <w:pPr>
              <w:rPr>
                <w:rFonts w:ascii="Times New Roman" w:hAnsi="Times New Roman"/>
                <w:bCs/>
                <w:sz w:val="20"/>
                <w:szCs w:val="20"/>
              </w:rPr>
            </w:pPr>
            <w:r w:rsidRPr="003D5639">
              <w:rPr>
                <w:rFonts w:ascii="Times New Roman" w:hAnsi="Times New Roman"/>
                <w:bCs/>
                <w:sz w:val="20"/>
                <w:szCs w:val="20"/>
              </w:rPr>
              <w:t xml:space="preserve">1.  Mainstreaming environment and energy </w:t>
            </w:r>
          </w:p>
        </w:tc>
      </w:tr>
      <w:tr w:rsidR="00286FD7" w:rsidRPr="00921D3C" w14:paraId="0CCA1A17" w14:textId="77777777" w:rsidTr="00C85F51">
        <w:trPr>
          <w:trHeight w:val="244"/>
        </w:trPr>
        <w:tc>
          <w:tcPr>
            <w:tcW w:w="5000" w:type="pct"/>
            <w:gridSpan w:val="7"/>
            <w:shd w:val="clear" w:color="auto" w:fill="auto"/>
          </w:tcPr>
          <w:p w14:paraId="7B1D8700" w14:textId="77777777" w:rsidR="00286FD7" w:rsidRDefault="00286FD7" w:rsidP="003D5639">
            <w:pPr>
              <w:rPr>
                <w:rFonts w:ascii="Times New Roman" w:hAnsi="Times New Roman"/>
                <w:bCs/>
                <w:sz w:val="20"/>
                <w:szCs w:val="20"/>
              </w:rPr>
            </w:pPr>
            <w:r>
              <w:rPr>
                <w:rFonts w:ascii="Times New Roman" w:hAnsi="Times New Roman"/>
                <w:b/>
                <w:bCs/>
                <w:sz w:val="20"/>
                <w:szCs w:val="20"/>
              </w:rPr>
              <w:t>Applicable Outputs from the UNDP 2014-2017 Strategic Plan:</w:t>
            </w:r>
          </w:p>
          <w:p w14:paraId="36D10C1A" w14:textId="77777777" w:rsidR="00286FD7" w:rsidRPr="00E305EF" w:rsidRDefault="00286FD7" w:rsidP="00467DF0">
            <w:pPr>
              <w:spacing w:after="0"/>
              <w:ind w:left="720" w:hanging="720"/>
              <w:jc w:val="left"/>
              <w:rPr>
                <w:rFonts w:ascii="Times New Roman" w:hAnsi="Times New Roman"/>
                <w:sz w:val="20"/>
                <w:szCs w:val="20"/>
              </w:rPr>
            </w:pPr>
            <w:r w:rsidRPr="00E305EF">
              <w:rPr>
                <w:rFonts w:ascii="Times New Roman" w:hAnsi="Times New Roman"/>
                <w:sz w:val="20"/>
                <w:szCs w:val="20"/>
              </w:rPr>
              <w:t>Output 1.5:</w:t>
            </w:r>
            <w:r w:rsidRPr="00402933">
              <w:rPr>
                <w:rFonts w:ascii="Times New Roman" w:hAnsi="Times New Roman"/>
                <w:sz w:val="20"/>
                <w:szCs w:val="20"/>
              </w:rPr>
              <w:t xml:space="preserve"> </w:t>
            </w:r>
            <w:r w:rsidRPr="00E305EF">
              <w:rPr>
                <w:rFonts w:ascii="Times New Roman" w:hAnsi="Times New Roman"/>
                <w:sz w:val="20"/>
                <w:szCs w:val="20"/>
              </w:rPr>
              <w:t>Inclusive and sustainable solutions adopted to achieve increased energy efficiency and universal modern energy access (especially off-grid sources of renewable energy)</w:t>
            </w:r>
          </w:p>
        </w:tc>
      </w:tr>
      <w:tr w:rsidR="00286FD7" w:rsidRPr="00921D3C" w14:paraId="2FD6C8C8" w14:textId="77777777" w:rsidTr="00C85F51">
        <w:trPr>
          <w:trHeight w:val="244"/>
        </w:trPr>
        <w:tc>
          <w:tcPr>
            <w:tcW w:w="5000" w:type="pct"/>
            <w:gridSpan w:val="7"/>
            <w:shd w:val="clear" w:color="auto" w:fill="auto"/>
          </w:tcPr>
          <w:p w14:paraId="40579343" w14:textId="77777777" w:rsidR="00286FD7" w:rsidRPr="00E305EF" w:rsidRDefault="00286FD7" w:rsidP="003D5639">
            <w:pPr>
              <w:rPr>
                <w:rFonts w:ascii="Times New Roman" w:hAnsi="Times New Roman"/>
                <w:b/>
                <w:bCs/>
                <w:sz w:val="20"/>
                <w:szCs w:val="20"/>
              </w:rPr>
            </w:pPr>
            <w:r w:rsidRPr="00E305EF">
              <w:rPr>
                <w:rFonts w:ascii="Times New Roman" w:hAnsi="Times New Roman"/>
                <w:b/>
                <w:bCs/>
                <w:sz w:val="20"/>
                <w:szCs w:val="20"/>
              </w:rPr>
              <w:t>Applicable Output Indicators from the UNDP Strategic Plan Integrated Results and Resources Framework:</w:t>
            </w:r>
          </w:p>
          <w:p w14:paraId="7AB93FF0" w14:textId="77777777" w:rsidR="00286FD7" w:rsidRPr="00E305EF" w:rsidRDefault="00151D66" w:rsidP="00E305EF">
            <w:pPr>
              <w:spacing w:after="0"/>
              <w:jc w:val="left"/>
              <w:rPr>
                <w:rFonts w:ascii="Cambria" w:hAnsi="Cambria"/>
                <w:bCs/>
                <w:szCs w:val="20"/>
              </w:rPr>
            </w:pPr>
            <w:r w:rsidRPr="00151D66">
              <w:rPr>
                <w:rFonts w:ascii="Times New Roman" w:hAnsi="Times New Roman"/>
                <w:bCs/>
                <w:sz w:val="20"/>
                <w:szCs w:val="20"/>
              </w:rPr>
              <w:t>Output 1.5 I</w:t>
            </w:r>
            <w:r w:rsidR="00286FD7" w:rsidRPr="00E305EF">
              <w:rPr>
                <w:rFonts w:ascii="Times New Roman" w:hAnsi="Times New Roman"/>
                <w:bCs/>
                <w:sz w:val="20"/>
                <w:szCs w:val="20"/>
              </w:rPr>
              <w:t>ndicator 1.5.1: Number of new development partnerships with funding for improved energy efficiency and/or sustainable energy solutions targeting underserved communities/groups and women.</w:t>
            </w:r>
          </w:p>
        </w:tc>
      </w:tr>
      <w:tr w:rsidR="009B4BDF" w:rsidRPr="00921D3C" w14:paraId="2EBAA516" w14:textId="77777777" w:rsidTr="00C85F51">
        <w:tc>
          <w:tcPr>
            <w:tcW w:w="5000" w:type="pct"/>
            <w:gridSpan w:val="7"/>
            <w:tcBorders>
              <w:bottom w:val="single" w:sz="4" w:space="0" w:color="auto"/>
            </w:tcBorders>
            <w:shd w:val="clear" w:color="auto" w:fill="auto"/>
          </w:tcPr>
          <w:p w14:paraId="5DE17E64" w14:textId="77777777" w:rsidR="009B4BDF" w:rsidRPr="00921D3C" w:rsidRDefault="009B4BDF" w:rsidP="00927CBA">
            <w:pPr>
              <w:rPr>
                <w:rFonts w:ascii="Times New Roman" w:hAnsi="Times New Roman"/>
                <w:b/>
                <w:bCs/>
                <w:sz w:val="20"/>
                <w:szCs w:val="20"/>
              </w:rPr>
            </w:pPr>
            <w:r w:rsidRPr="00921D3C">
              <w:rPr>
                <w:rFonts w:ascii="Times New Roman" w:hAnsi="Times New Roman"/>
                <w:b/>
                <w:bCs/>
                <w:sz w:val="20"/>
                <w:szCs w:val="20"/>
              </w:rPr>
              <w:t xml:space="preserve">Applicable GEF Focal Area Objective: </w:t>
            </w:r>
            <w:r w:rsidRPr="00921D3C">
              <w:rPr>
                <w:rFonts w:ascii="Times New Roman" w:hAnsi="Times New Roman"/>
                <w:bCs/>
                <w:sz w:val="20"/>
                <w:szCs w:val="20"/>
              </w:rPr>
              <w:t>CCM-2:  Promote Market Transformation for Energy-Efficiency in Industry and the Building Sector</w:t>
            </w:r>
          </w:p>
        </w:tc>
      </w:tr>
      <w:tr w:rsidR="002C5DB0" w:rsidRPr="00921D3C" w14:paraId="184D157D" w14:textId="77777777" w:rsidTr="00C85F51">
        <w:trPr>
          <w:trHeight w:val="334"/>
        </w:trPr>
        <w:tc>
          <w:tcPr>
            <w:tcW w:w="814" w:type="pct"/>
            <w:tcBorders>
              <w:bottom w:val="single" w:sz="4" w:space="0" w:color="auto"/>
            </w:tcBorders>
            <w:shd w:val="clear" w:color="auto" w:fill="auto"/>
          </w:tcPr>
          <w:p w14:paraId="495BFFE7" w14:textId="77777777" w:rsidR="004A24BF" w:rsidRPr="00921D3C" w:rsidRDefault="004A24BF" w:rsidP="00927CBA">
            <w:pPr>
              <w:rPr>
                <w:rFonts w:ascii="Times New Roman" w:hAnsi="Times New Roman"/>
                <w:b/>
                <w:bCs/>
                <w:sz w:val="20"/>
                <w:szCs w:val="20"/>
              </w:rPr>
            </w:pPr>
          </w:p>
        </w:tc>
        <w:tc>
          <w:tcPr>
            <w:tcW w:w="748" w:type="pct"/>
            <w:shd w:val="clear" w:color="auto" w:fill="auto"/>
          </w:tcPr>
          <w:p w14:paraId="6975229F" w14:textId="77777777" w:rsidR="004A24BF" w:rsidRPr="00921D3C" w:rsidRDefault="004A24BF" w:rsidP="00927CBA">
            <w:pPr>
              <w:rPr>
                <w:rFonts w:ascii="Times New Roman" w:hAnsi="Times New Roman"/>
                <w:b/>
                <w:bCs/>
                <w:sz w:val="20"/>
                <w:szCs w:val="20"/>
              </w:rPr>
            </w:pPr>
            <w:r w:rsidRPr="00921D3C">
              <w:rPr>
                <w:rFonts w:ascii="Times New Roman" w:hAnsi="Times New Roman"/>
                <w:b/>
                <w:bCs/>
                <w:sz w:val="20"/>
                <w:szCs w:val="20"/>
              </w:rPr>
              <w:t>Indicator</w:t>
            </w:r>
          </w:p>
        </w:tc>
        <w:tc>
          <w:tcPr>
            <w:tcW w:w="611" w:type="pct"/>
            <w:shd w:val="clear" w:color="auto" w:fill="auto"/>
          </w:tcPr>
          <w:p w14:paraId="4DBE2892" w14:textId="77777777" w:rsidR="004A24BF" w:rsidRPr="00921D3C" w:rsidRDefault="004A24BF" w:rsidP="00927CBA">
            <w:pPr>
              <w:rPr>
                <w:rFonts w:ascii="Times New Roman" w:hAnsi="Times New Roman"/>
                <w:b/>
                <w:bCs/>
                <w:sz w:val="20"/>
                <w:szCs w:val="20"/>
              </w:rPr>
            </w:pPr>
            <w:r w:rsidRPr="00921D3C">
              <w:rPr>
                <w:rFonts w:ascii="Times New Roman" w:hAnsi="Times New Roman"/>
                <w:b/>
                <w:bCs/>
                <w:sz w:val="20"/>
                <w:szCs w:val="20"/>
              </w:rPr>
              <w:t>Baseline</w:t>
            </w:r>
          </w:p>
        </w:tc>
        <w:tc>
          <w:tcPr>
            <w:tcW w:w="748" w:type="pct"/>
            <w:shd w:val="clear" w:color="auto" w:fill="auto"/>
          </w:tcPr>
          <w:p w14:paraId="132737B8" w14:textId="77777777" w:rsidR="004A24BF" w:rsidRPr="00921D3C" w:rsidRDefault="00D52B3E" w:rsidP="00D52B3E">
            <w:pPr>
              <w:jc w:val="center"/>
              <w:rPr>
                <w:rFonts w:ascii="Times New Roman" w:hAnsi="Times New Roman"/>
                <w:b/>
                <w:bCs/>
                <w:sz w:val="20"/>
                <w:szCs w:val="20"/>
              </w:rPr>
            </w:pPr>
            <w:r>
              <w:rPr>
                <w:rFonts w:ascii="Times New Roman" w:hAnsi="Times New Roman"/>
                <w:b/>
                <w:bCs/>
                <w:sz w:val="20"/>
                <w:szCs w:val="20"/>
              </w:rPr>
              <w:t xml:space="preserve">Mid-Term </w:t>
            </w:r>
            <w:r w:rsidR="004A24BF" w:rsidRPr="00921D3C">
              <w:rPr>
                <w:rFonts w:ascii="Times New Roman" w:hAnsi="Times New Roman"/>
                <w:b/>
                <w:bCs/>
                <w:sz w:val="20"/>
                <w:szCs w:val="20"/>
              </w:rPr>
              <w:t xml:space="preserve">Targets </w:t>
            </w:r>
            <w:r>
              <w:rPr>
                <w:rFonts w:ascii="Times New Roman" w:hAnsi="Times New Roman"/>
                <w:b/>
                <w:bCs/>
                <w:sz w:val="20"/>
                <w:szCs w:val="20"/>
              </w:rPr>
              <w:t>&amp;</w:t>
            </w:r>
            <w:r w:rsidRPr="00921D3C">
              <w:rPr>
                <w:rFonts w:ascii="Times New Roman" w:hAnsi="Times New Roman"/>
                <w:b/>
                <w:bCs/>
                <w:sz w:val="20"/>
                <w:szCs w:val="20"/>
              </w:rPr>
              <w:t xml:space="preserve"> </w:t>
            </w:r>
            <w:r w:rsidR="004A24BF" w:rsidRPr="00921D3C">
              <w:rPr>
                <w:rFonts w:ascii="Times New Roman" w:hAnsi="Times New Roman"/>
                <w:b/>
                <w:bCs/>
                <w:sz w:val="20"/>
                <w:szCs w:val="20"/>
              </w:rPr>
              <w:t>Milestones</w:t>
            </w:r>
          </w:p>
        </w:tc>
        <w:tc>
          <w:tcPr>
            <w:tcW w:w="693" w:type="pct"/>
            <w:shd w:val="clear" w:color="auto" w:fill="auto"/>
          </w:tcPr>
          <w:p w14:paraId="629136AE" w14:textId="77777777" w:rsidR="004A24BF" w:rsidRPr="00921D3C" w:rsidRDefault="00D52B3E" w:rsidP="00D52B3E">
            <w:pPr>
              <w:jc w:val="center"/>
              <w:rPr>
                <w:rFonts w:ascii="Times New Roman" w:hAnsi="Times New Roman"/>
                <w:b/>
                <w:bCs/>
                <w:sz w:val="20"/>
                <w:szCs w:val="20"/>
              </w:rPr>
            </w:pPr>
            <w:r>
              <w:rPr>
                <w:rFonts w:ascii="Times New Roman" w:hAnsi="Times New Roman"/>
                <w:b/>
                <w:bCs/>
                <w:sz w:val="20"/>
                <w:szCs w:val="20"/>
              </w:rPr>
              <w:t>End of Project Targets &amp; Milestones</w:t>
            </w:r>
          </w:p>
        </w:tc>
        <w:tc>
          <w:tcPr>
            <w:tcW w:w="622" w:type="pct"/>
            <w:shd w:val="clear" w:color="auto" w:fill="auto"/>
          </w:tcPr>
          <w:p w14:paraId="77EB8AD2" w14:textId="77777777" w:rsidR="004A24BF" w:rsidRPr="00921D3C" w:rsidRDefault="004A24BF" w:rsidP="00E305EF">
            <w:pPr>
              <w:jc w:val="center"/>
              <w:rPr>
                <w:rFonts w:ascii="Times New Roman" w:hAnsi="Times New Roman"/>
                <w:b/>
                <w:bCs/>
                <w:sz w:val="20"/>
                <w:szCs w:val="20"/>
              </w:rPr>
            </w:pPr>
            <w:r w:rsidRPr="00921D3C">
              <w:rPr>
                <w:rFonts w:ascii="Times New Roman" w:hAnsi="Times New Roman"/>
                <w:b/>
                <w:bCs/>
                <w:sz w:val="20"/>
                <w:szCs w:val="20"/>
              </w:rPr>
              <w:t>Source of verification</w:t>
            </w:r>
          </w:p>
        </w:tc>
        <w:tc>
          <w:tcPr>
            <w:tcW w:w="764" w:type="pct"/>
            <w:shd w:val="clear" w:color="auto" w:fill="auto"/>
          </w:tcPr>
          <w:p w14:paraId="2239A3C9" w14:textId="77777777" w:rsidR="004A24BF" w:rsidRPr="00921D3C" w:rsidRDefault="004A24BF" w:rsidP="00E305EF">
            <w:pPr>
              <w:jc w:val="center"/>
              <w:rPr>
                <w:rFonts w:ascii="Times New Roman" w:hAnsi="Times New Roman"/>
                <w:b/>
                <w:bCs/>
                <w:sz w:val="20"/>
                <w:szCs w:val="20"/>
              </w:rPr>
            </w:pPr>
            <w:r w:rsidRPr="00921D3C">
              <w:rPr>
                <w:rFonts w:ascii="Times New Roman" w:hAnsi="Times New Roman"/>
                <w:b/>
                <w:bCs/>
                <w:sz w:val="20"/>
                <w:szCs w:val="20"/>
              </w:rPr>
              <w:t>Assumptions</w:t>
            </w:r>
          </w:p>
        </w:tc>
      </w:tr>
      <w:tr w:rsidR="004E7F3B" w:rsidRPr="00921D3C" w14:paraId="04288ABE" w14:textId="77777777" w:rsidTr="00C85F51">
        <w:trPr>
          <w:trHeight w:val="2378"/>
        </w:trPr>
        <w:tc>
          <w:tcPr>
            <w:tcW w:w="814" w:type="pct"/>
            <w:vMerge w:val="restart"/>
            <w:shd w:val="clear" w:color="auto" w:fill="auto"/>
          </w:tcPr>
          <w:p w14:paraId="603E0A1D" w14:textId="77777777" w:rsidR="004E7F3B" w:rsidRPr="00921D3C" w:rsidRDefault="004E7F3B" w:rsidP="00E305EF">
            <w:pPr>
              <w:jc w:val="left"/>
              <w:rPr>
                <w:rFonts w:ascii="Times New Roman" w:hAnsi="Times New Roman"/>
                <w:bCs/>
                <w:sz w:val="20"/>
                <w:szCs w:val="20"/>
              </w:rPr>
            </w:pPr>
            <w:r>
              <w:rPr>
                <w:rFonts w:ascii="Times New Roman" w:hAnsi="Times New Roman"/>
                <w:b/>
                <w:bCs/>
                <w:sz w:val="20"/>
                <w:szCs w:val="20"/>
              </w:rPr>
              <w:t xml:space="preserve">GEF </w:t>
            </w:r>
            <w:r w:rsidRPr="00921D3C">
              <w:rPr>
                <w:rFonts w:ascii="Times New Roman" w:hAnsi="Times New Roman"/>
                <w:b/>
                <w:bCs/>
                <w:sz w:val="20"/>
                <w:szCs w:val="20"/>
              </w:rPr>
              <w:t>Project Objective</w:t>
            </w:r>
            <w:r w:rsidRPr="00921D3C">
              <w:rPr>
                <w:rStyle w:val="FootnoteReference"/>
                <w:rFonts w:ascii="Times New Roman" w:hAnsi="Times New Roman"/>
                <w:b/>
                <w:bCs/>
                <w:sz w:val="20"/>
              </w:rPr>
              <w:footnoteReference w:id="80"/>
            </w:r>
            <w:r w:rsidRPr="00921D3C">
              <w:rPr>
                <w:rFonts w:ascii="Times New Roman" w:hAnsi="Times New Roman"/>
                <w:b/>
                <w:bCs/>
                <w:sz w:val="20"/>
                <w:szCs w:val="20"/>
              </w:rPr>
              <w:t xml:space="preserve">: </w:t>
            </w:r>
            <w:r w:rsidRPr="003D5639">
              <w:rPr>
                <w:rFonts w:ascii="Times New Roman" w:hAnsi="Times New Roman"/>
                <w:b/>
                <w:bCs/>
                <w:sz w:val="20"/>
                <w:szCs w:val="20"/>
              </w:rPr>
              <w:t xml:space="preserve"> </w:t>
            </w:r>
            <w:r w:rsidRPr="003D5639">
              <w:rPr>
                <w:rFonts w:ascii="Times New Roman" w:hAnsi="Times New Roman"/>
                <w:bCs/>
                <w:iCs/>
                <w:color w:val="000000"/>
                <w:sz w:val="20"/>
                <w:szCs w:val="20"/>
              </w:rPr>
              <w:t>To provide Uzbekistan’s rural population with improved, affordable and environmentally-friendly living conditions</w:t>
            </w:r>
          </w:p>
        </w:tc>
        <w:tc>
          <w:tcPr>
            <w:tcW w:w="748" w:type="pct"/>
          </w:tcPr>
          <w:p w14:paraId="1E81F944" w14:textId="25C23ED4" w:rsidR="004E7F3B" w:rsidRPr="00C85F51" w:rsidRDefault="004E7F3B" w:rsidP="00C85F51">
            <w:pPr>
              <w:jc w:val="left"/>
              <w:rPr>
                <w:rFonts w:ascii="Times New Roman" w:hAnsi="Times New Roman"/>
                <w:sz w:val="20"/>
                <w:szCs w:val="20"/>
              </w:rPr>
            </w:pPr>
            <w:r>
              <w:rPr>
                <w:rFonts w:ascii="Times New Roman" w:hAnsi="Times New Roman"/>
                <w:sz w:val="20"/>
                <w:szCs w:val="20"/>
              </w:rPr>
              <w:t xml:space="preserve">Total Lifetime Direct and Indirect GHG </w:t>
            </w:r>
            <w:r>
              <w:rPr>
                <w:rFonts w:ascii="Times New Roman" w:hAnsi="Times New Roman"/>
                <w:sz w:val="20"/>
                <w:szCs w:val="20"/>
              </w:rPr>
              <w:lastRenderedPageBreak/>
              <w:t>Emissions Avoided (t</w:t>
            </w:r>
            <w:r w:rsidRPr="00921D3C">
              <w:rPr>
                <w:rFonts w:ascii="Times New Roman" w:hAnsi="Times New Roman"/>
                <w:sz w:val="20"/>
                <w:szCs w:val="20"/>
              </w:rPr>
              <w:t>CO</w:t>
            </w:r>
            <w:r w:rsidRPr="00921D3C">
              <w:rPr>
                <w:rFonts w:ascii="Times New Roman" w:hAnsi="Times New Roman"/>
                <w:sz w:val="20"/>
                <w:szCs w:val="20"/>
                <w:vertAlign w:val="subscript"/>
              </w:rPr>
              <w:t>2</w:t>
            </w:r>
            <w:r w:rsidRPr="00921D3C">
              <w:rPr>
                <w:rFonts w:ascii="Times New Roman" w:hAnsi="Times New Roman"/>
                <w:sz w:val="20"/>
                <w:szCs w:val="20"/>
              </w:rPr>
              <w:t>eq</w:t>
            </w:r>
            <w:r>
              <w:rPr>
                <w:rFonts w:ascii="Times New Roman" w:hAnsi="Times New Roman"/>
                <w:sz w:val="20"/>
                <w:szCs w:val="20"/>
              </w:rPr>
              <w:t>)*</w:t>
            </w:r>
            <w:r w:rsidRPr="00921D3C" w:rsidDel="001A67FE">
              <w:rPr>
                <w:rFonts w:ascii="Times New Roman" w:hAnsi="Times New Roman"/>
                <w:sz w:val="20"/>
                <w:szCs w:val="20"/>
              </w:rPr>
              <w:t xml:space="preserve"> </w:t>
            </w:r>
            <w:r w:rsidRPr="00E305EF">
              <w:rPr>
                <w:rStyle w:val="FootnoteReference"/>
                <w:szCs w:val="20"/>
              </w:rPr>
              <w:footnoteReference w:customMarkFollows="1" w:id="81"/>
              <w:sym w:font="Symbol" w:char="F02A"/>
            </w:r>
          </w:p>
        </w:tc>
        <w:tc>
          <w:tcPr>
            <w:tcW w:w="611" w:type="pct"/>
          </w:tcPr>
          <w:p w14:paraId="6E010CA5" w14:textId="5D902BE3" w:rsidR="004E7F3B" w:rsidRPr="00921D3C" w:rsidRDefault="004E7F3B" w:rsidP="00E305EF">
            <w:pPr>
              <w:jc w:val="left"/>
              <w:rPr>
                <w:rFonts w:ascii="Times New Roman" w:hAnsi="Times New Roman"/>
                <w:sz w:val="20"/>
                <w:szCs w:val="20"/>
              </w:rPr>
            </w:pPr>
            <w:r>
              <w:rPr>
                <w:rFonts w:ascii="Times New Roman" w:hAnsi="Times New Roman"/>
                <w:sz w:val="20"/>
                <w:szCs w:val="20"/>
              </w:rPr>
              <w:lastRenderedPageBreak/>
              <w:t xml:space="preserve">No significant GHG emissions avoided – current construction techniques and building codes will “lock in” a higher-than-necessary trajectory of </w:t>
            </w:r>
            <w:r>
              <w:rPr>
                <w:rFonts w:ascii="Times New Roman" w:hAnsi="Times New Roman"/>
                <w:sz w:val="20"/>
                <w:szCs w:val="20"/>
              </w:rPr>
              <w:lastRenderedPageBreak/>
              <w:t>emissions in the housing sector.</w:t>
            </w:r>
          </w:p>
          <w:p w14:paraId="394F0848" w14:textId="77777777" w:rsidR="004E7F3B" w:rsidRPr="00921D3C" w:rsidRDefault="004E7F3B" w:rsidP="00E305EF">
            <w:pPr>
              <w:jc w:val="left"/>
              <w:rPr>
                <w:rFonts w:ascii="Times New Roman" w:hAnsi="Times New Roman"/>
                <w:sz w:val="20"/>
                <w:szCs w:val="20"/>
              </w:rPr>
            </w:pPr>
          </w:p>
        </w:tc>
        <w:tc>
          <w:tcPr>
            <w:tcW w:w="748" w:type="pct"/>
          </w:tcPr>
          <w:p w14:paraId="27FD9331" w14:textId="1F5CE546" w:rsidR="004E7F3B" w:rsidRPr="00C85F51" w:rsidRDefault="004E7F3B" w:rsidP="00C85F51">
            <w:pPr>
              <w:spacing w:before="120" w:after="120"/>
              <w:jc w:val="left"/>
              <w:rPr>
                <w:rFonts w:ascii="Times New Roman" w:hAnsi="Times New Roman"/>
                <w:sz w:val="20"/>
                <w:szCs w:val="20"/>
              </w:rPr>
            </w:pPr>
            <w:r w:rsidRPr="00C85F51">
              <w:rPr>
                <w:rFonts w:ascii="Times New Roman" w:hAnsi="Times New Roman"/>
                <w:sz w:val="20"/>
                <w:szCs w:val="20"/>
              </w:rPr>
              <w:lastRenderedPageBreak/>
              <w:t xml:space="preserve">By the project mid-term, direct GHG emissions avoided will be at least </w:t>
            </w:r>
            <w:r w:rsidR="00C85F51" w:rsidRPr="00C85F51">
              <w:rPr>
                <w:rFonts w:ascii="Times New Roman" w:hAnsi="Times New Roman"/>
                <w:sz w:val="20"/>
                <w:szCs w:val="20"/>
              </w:rPr>
              <w:t xml:space="preserve">1,325 </w:t>
            </w:r>
            <w:r w:rsidRPr="00C85F51">
              <w:rPr>
                <w:rFonts w:ascii="Times New Roman" w:hAnsi="Times New Roman"/>
                <w:sz w:val="20"/>
                <w:szCs w:val="20"/>
              </w:rPr>
              <w:t>tCO</w:t>
            </w:r>
            <w:r w:rsidRPr="00C85F51">
              <w:rPr>
                <w:rFonts w:ascii="Times New Roman" w:hAnsi="Times New Roman"/>
                <w:sz w:val="20"/>
                <w:szCs w:val="20"/>
                <w:vertAlign w:val="subscript"/>
              </w:rPr>
              <w:t>2</w:t>
            </w:r>
            <w:r w:rsidRPr="00C85F51">
              <w:rPr>
                <w:rFonts w:ascii="Times New Roman" w:hAnsi="Times New Roman"/>
                <w:sz w:val="20"/>
                <w:szCs w:val="20"/>
              </w:rPr>
              <w:t xml:space="preserve">eq reduced or avoided from the EE and RE measures implemented in the green mortgage </w:t>
            </w:r>
            <w:r w:rsidRPr="00C85F51">
              <w:rPr>
                <w:rFonts w:ascii="Times New Roman" w:hAnsi="Times New Roman"/>
                <w:sz w:val="20"/>
                <w:szCs w:val="20"/>
              </w:rPr>
              <w:lastRenderedPageBreak/>
              <w:t xml:space="preserve">houses and </w:t>
            </w:r>
            <w:r w:rsidR="00C85F51" w:rsidRPr="00C85F51">
              <w:rPr>
                <w:rFonts w:ascii="Times New Roman" w:hAnsi="Times New Roman"/>
                <w:sz w:val="20"/>
                <w:szCs w:val="20"/>
              </w:rPr>
              <w:t xml:space="preserve">11,236 </w:t>
            </w:r>
            <w:r w:rsidRPr="00C85F51">
              <w:rPr>
                <w:rFonts w:ascii="Times New Roman" w:hAnsi="Times New Roman"/>
                <w:sz w:val="20"/>
                <w:szCs w:val="20"/>
              </w:rPr>
              <w:t>tCO</w:t>
            </w:r>
            <w:r w:rsidRPr="00C85F51">
              <w:rPr>
                <w:rFonts w:ascii="Times New Roman" w:hAnsi="Times New Roman"/>
                <w:sz w:val="20"/>
                <w:szCs w:val="20"/>
                <w:vertAlign w:val="subscript"/>
              </w:rPr>
              <w:t>2</w:t>
            </w:r>
            <w:r w:rsidRPr="00C85F51">
              <w:rPr>
                <w:rFonts w:ascii="Times New Roman" w:hAnsi="Times New Roman"/>
                <w:sz w:val="20"/>
                <w:szCs w:val="20"/>
              </w:rPr>
              <w:t>eq from the introduction of stricter building codes</w:t>
            </w:r>
          </w:p>
          <w:p w14:paraId="34EB7098" w14:textId="4B4649DD" w:rsidR="004E7F3B" w:rsidDel="001C00B1" w:rsidRDefault="004E7F3B" w:rsidP="00C85F51">
            <w:pPr>
              <w:spacing w:before="120" w:after="120"/>
              <w:jc w:val="left"/>
              <w:rPr>
                <w:rFonts w:ascii="Times New Roman" w:hAnsi="Times New Roman"/>
                <w:sz w:val="20"/>
                <w:szCs w:val="20"/>
              </w:rPr>
            </w:pPr>
            <w:r w:rsidRPr="00C85F51">
              <w:rPr>
                <w:rFonts w:ascii="Times New Roman" w:hAnsi="Times New Roman"/>
                <w:sz w:val="20"/>
                <w:szCs w:val="20"/>
              </w:rPr>
              <w:t xml:space="preserve">Total direct GHG emissions avoided: </w:t>
            </w:r>
            <w:r w:rsidR="00C85F51" w:rsidRPr="00C85F51">
              <w:rPr>
                <w:rFonts w:ascii="Times New Roman" w:hAnsi="Times New Roman"/>
                <w:sz w:val="20"/>
                <w:szCs w:val="20"/>
              </w:rPr>
              <w:t>12,561</w:t>
            </w:r>
            <w:r w:rsidRPr="00C85F51">
              <w:rPr>
                <w:rFonts w:ascii="Times New Roman" w:hAnsi="Times New Roman"/>
                <w:sz w:val="20"/>
                <w:szCs w:val="20"/>
              </w:rPr>
              <w:t xml:space="preserve"> tCO</w:t>
            </w:r>
            <w:r w:rsidRPr="00C85F51">
              <w:rPr>
                <w:rFonts w:ascii="Times New Roman" w:hAnsi="Times New Roman"/>
                <w:sz w:val="20"/>
                <w:szCs w:val="20"/>
                <w:vertAlign w:val="subscript"/>
              </w:rPr>
              <w:t>2</w:t>
            </w:r>
            <w:r w:rsidRPr="00C85F51">
              <w:rPr>
                <w:rFonts w:ascii="Times New Roman" w:hAnsi="Times New Roman"/>
                <w:sz w:val="20"/>
                <w:szCs w:val="20"/>
              </w:rPr>
              <w:t>eq over an assumed technology and materials lifetime of 20 years</w:t>
            </w:r>
          </w:p>
        </w:tc>
        <w:tc>
          <w:tcPr>
            <w:tcW w:w="693" w:type="pct"/>
          </w:tcPr>
          <w:p w14:paraId="474B430C" w14:textId="2C34DF5E" w:rsidR="004E7F3B" w:rsidRPr="00C85F51" w:rsidRDefault="004E7F3B" w:rsidP="004A24BF">
            <w:pPr>
              <w:jc w:val="left"/>
              <w:rPr>
                <w:rFonts w:ascii="Times New Roman" w:hAnsi="Times New Roman"/>
                <w:sz w:val="20"/>
                <w:szCs w:val="20"/>
              </w:rPr>
            </w:pPr>
            <w:r w:rsidRPr="00C85F51">
              <w:rPr>
                <w:rFonts w:ascii="Times New Roman" w:hAnsi="Times New Roman"/>
                <w:sz w:val="20"/>
                <w:szCs w:val="20"/>
              </w:rPr>
              <w:lastRenderedPageBreak/>
              <w:t xml:space="preserve">Direct GHG emissions avoided: </w:t>
            </w:r>
            <w:r w:rsidR="00C85F51" w:rsidRPr="00C85F51">
              <w:rPr>
                <w:rFonts w:ascii="Times New Roman" w:hAnsi="Times New Roman"/>
                <w:sz w:val="20"/>
                <w:szCs w:val="20"/>
              </w:rPr>
              <w:lastRenderedPageBreak/>
              <w:t xml:space="preserve">52,941 </w:t>
            </w:r>
            <w:r w:rsidRPr="00C85F51">
              <w:rPr>
                <w:rFonts w:ascii="Times New Roman" w:hAnsi="Times New Roman"/>
                <w:sz w:val="20"/>
                <w:szCs w:val="20"/>
              </w:rPr>
              <w:t>tCO</w:t>
            </w:r>
            <w:r w:rsidRPr="00C85F51">
              <w:rPr>
                <w:rFonts w:ascii="Times New Roman" w:hAnsi="Times New Roman"/>
                <w:sz w:val="20"/>
                <w:szCs w:val="20"/>
                <w:vertAlign w:val="subscript"/>
              </w:rPr>
              <w:t>2</w:t>
            </w:r>
            <w:r w:rsidRPr="00C85F51">
              <w:rPr>
                <w:rFonts w:ascii="Times New Roman" w:hAnsi="Times New Roman"/>
                <w:sz w:val="20"/>
                <w:szCs w:val="20"/>
              </w:rPr>
              <w:t>eq</w:t>
            </w:r>
            <w:r w:rsidRPr="00C85F51">
              <w:rPr>
                <w:rStyle w:val="FootnoteReference"/>
                <w:rFonts w:ascii="Times New Roman" w:hAnsi="Times New Roman"/>
                <w:sz w:val="20"/>
                <w:szCs w:val="20"/>
              </w:rPr>
              <w:footnoteReference w:id="82"/>
            </w:r>
            <w:r w:rsidRPr="00C85F51">
              <w:rPr>
                <w:rFonts w:ascii="Times New Roman" w:hAnsi="Times New Roman"/>
                <w:sz w:val="20"/>
                <w:szCs w:val="20"/>
              </w:rPr>
              <w:t xml:space="preserve"> reduced or avoided calculated during the project lifetime from the EE and RE measures implemented and from strengthened building codes</w:t>
            </w:r>
          </w:p>
          <w:p w14:paraId="2C97F2FA" w14:textId="51F206D4" w:rsidR="004E7F3B" w:rsidRPr="00C85F51" w:rsidRDefault="004E7F3B" w:rsidP="00C85F51">
            <w:pPr>
              <w:spacing w:before="120" w:after="120"/>
              <w:jc w:val="left"/>
              <w:rPr>
                <w:rFonts w:ascii="Times New Roman" w:hAnsi="Times New Roman"/>
                <w:sz w:val="20"/>
                <w:szCs w:val="20"/>
              </w:rPr>
            </w:pPr>
            <w:r w:rsidRPr="00C85F51">
              <w:rPr>
                <w:rFonts w:ascii="Times New Roman" w:hAnsi="Times New Roman"/>
                <w:sz w:val="20"/>
                <w:szCs w:val="20"/>
              </w:rPr>
              <w:t xml:space="preserve">Total direct GHG emissions avoided: </w:t>
            </w:r>
            <w:r w:rsidR="00C85F51" w:rsidRPr="00C85F51">
              <w:rPr>
                <w:rFonts w:ascii="Times New Roman" w:hAnsi="Times New Roman"/>
                <w:sz w:val="20"/>
                <w:szCs w:val="20"/>
              </w:rPr>
              <w:t>465,267</w:t>
            </w:r>
            <w:r w:rsidRPr="00C85F51">
              <w:rPr>
                <w:rFonts w:ascii="Times New Roman" w:hAnsi="Times New Roman"/>
                <w:sz w:val="20"/>
                <w:szCs w:val="20"/>
              </w:rPr>
              <w:t xml:space="preserve"> tCO</w:t>
            </w:r>
            <w:r w:rsidRPr="00C85F51">
              <w:rPr>
                <w:rFonts w:ascii="Times New Roman" w:hAnsi="Times New Roman"/>
                <w:sz w:val="20"/>
                <w:szCs w:val="20"/>
                <w:vertAlign w:val="subscript"/>
              </w:rPr>
              <w:t>2</w:t>
            </w:r>
            <w:r w:rsidRPr="00C85F51">
              <w:rPr>
                <w:rFonts w:ascii="Times New Roman" w:hAnsi="Times New Roman"/>
                <w:sz w:val="20"/>
                <w:szCs w:val="20"/>
              </w:rPr>
              <w:t>eq over an assumed technology and materials lifetime of 20 years</w:t>
            </w:r>
          </w:p>
          <w:p w14:paraId="321C2463" w14:textId="4CFCD0E6" w:rsidR="004E7F3B" w:rsidRPr="00921D3C" w:rsidRDefault="004E7F3B" w:rsidP="00C85F51">
            <w:pPr>
              <w:spacing w:before="120" w:after="120"/>
              <w:jc w:val="left"/>
              <w:rPr>
                <w:rFonts w:ascii="Times New Roman" w:hAnsi="Times New Roman"/>
                <w:sz w:val="20"/>
                <w:szCs w:val="20"/>
              </w:rPr>
            </w:pPr>
            <w:r w:rsidRPr="00C85F51">
              <w:rPr>
                <w:rFonts w:ascii="Times New Roman" w:hAnsi="Times New Roman"/>
                <w:sz w:val="20"/>
                <w:szCs w:val="20"/>
              </w:rPr>
              <w:t>Indirect GHG emissions avoided: 891,925 tCO</w:t>
            </w:r>
            <w:r w:rsidRPr="00C85F51">
              <w:rPr>
                <w:rFonts w:ascii="Times New Roman" w:hAnsi="Times New Roman"/>
                <w:sz w:val="20"/>
                <w:szCs w:val="20"/>
                <w:vertAlign w:val="subscript"/>
              </w:rPr>
              <w:t>2</w:t>
            </w:r>
            <w:r w:rsidRPr="00C85F51">
              <w:rPr>
                <w:rFonts w:ascii="Times New Roman" w:hAnsi="Times New Roman"/>
                <w:sz w:val="20"/>
                <w:szCs w:val="20"/>
              </w:rPr>
              <w:t>e  - 4.7 million tCO</w:t>
            </w:r>
            <w:r w:rsidRPr="00C85F51">
              <w:rPr>
                <w:rFonts w:ascii="Times New Roman" w:hAnsi="Times New Roman"/>
                <w:sz w:val="20"/>
                <w:szCs w:val="20"/>
                <w:vertAlign w:val="subscript"/>
              </w:rPr>
              <w:t>2</w:t>
            </w:r>
            <w:r w:rsidRPr="00C85F51">
              <w:rPr>
                <w:rFonts w:ascii="Times New Roman" w:hAnsi="Times New Roman"/>
                <w:sz w:val="20"/>
                <w:szCs w:val="20"/>
              </w:rPr>
              <w:t>e over 20 years, representing bottom-up and top-down estimates, respectively</w:t>
            </w:r>
            <w:r>
              <w:rPr>
                <w:rFonts w:ascii="Times New Roman" w:hAnsi="Times New Roman"/>
                <w:sz w:val="20"/>
                <w:szCs w:val="20"/>
              </w:rPr>
              <w:t xml:space="preserve"> </w:t>
            </w:r>
          </w:p>
        </w:tc>
        <w:tc>
          <w:tcPr>
            <w:tcW w:w="622" w:type="pct"/>
          </w:tcPr>
          <w:p w14:paraId="7CACC5D3" w14:textId="77777777" w:rsidR="004E7F3B" w:rsidRPr="00921D3C" w:rsidRDefault="004E7F3B" w:rsidP="00E305EF">
            <w:pPr>
              <w:jc w:val="left"/>
              <w:rPr>
                <w:rFonts w:ascii="Times New Roman" w:hAnsi="Times New Roman"/>
                <w:color w:val="000000"/>
                <w:sz w:val="20"/>
                <w:szCs w:val="20"/>
              </w:rPr>
            </w:pPr>
            <w:r w:rsidRPr="00921D3C">
              <w:rPr>
                <w:rFonts w:ascii="Times New Roman" w:hAnsi="Times New Roman"/>
                <w:color w:val="000000"/>
                <w:sz w:val="20"/>
                <w:szCs w:val="20"/>
              </w:rPr>
              <w:lastRenderedPageBreak/>
              <w:t>Project’s verified energy saving and GHG monitoring reports</w:t>
            </w:r>
            <w:r>
              <w:rPr>
                <w:rFonts w:ascii="Times New Roman" w:hAnsi="Times New Roman"/>
                <w:color w:val="000000"/>
                <w:sz w:val="20"/>
                <w:szCs w:val="20"/>
              </w:rPr>
              <w:t xml:space="preserve">; sectoral and national data from </w:t>
            </w:r>
            <w:proofErr w:type="spellStart"/>
            <w:r>
              <w:rPr>
                <w:rFonts w:ascii="Times New Roman" w:hAnsi="Times New Roman"/>
                <w:color w:val="000000"/>
                <w:sz w:val="20"/>
                <w:szCs w:val="20"/>
              </w:rPr>
              <w:t>Uzhydromet</w:t>
            </w:r>
            <w:proofErr w:type="spellEnd"/>
            <w:r>
              <w:rPr>
                <w:rFonts w:ascii="Times New Roman" w:hAnsi="Times New Roman"/>
                <w:color w:val="000000"/>
                <w:sz w:val="20"/>
                <w:szCs w:val="20"/>
              </w:rPr>
              <w:t xml:space="preserve"> and the State Committee on Statistics</w:t>
            </w:r>
            <w:r w:rsidRPr="00921D3C">
              <w:rPr>
                <w:rFonts w:ascii="Times New Roman" w:hAnsi="Times New Roman"/>
                <w:color w:val="000000"/>
                <w:sz w:val="20"/>
                <w:szCs w:val="20"/>
              </w:rPr>
              <w:t xml:space="preserve"> </w:t>
            </w:r>
          </w:p>
        </w:tc>
        <w:tc>
          <w:tcPr>
            <w:tcW w:w="764" w:type="pct"/>
          </w:tcPr>
          <w:p w14:paraId="0B2E2405" w14:textId="77777777" w:rsidR="004E7F3B" w:rsidRPr="00921D3C" w:rsidRDefault="004E7F3B" w:rsidP="00E305EF">
            <w:pPr>
              <w:jc w:val="left"/>
              <w:rPr>
                <w:rFonts w:ascii="Times New Roman" w:hAnsi="Times New Roman"/>
                <w:color w:val="000000"/>
                <w:sz w:val="20"/>
                <w:szCs w:val="20"/>
              </w:rPr>
            </w:pPr>
            <w:r w:rsidRPr="00921D3C">
              <w:rPr>
                <w:rFonts w:ascii="Times New Roman" w:hAnsi="Times New Roman"/>
                <w:color w:val="000000"/>
                <w:sz w:val="20"/>
                <w:szCs w:val="20"/>
              </w:rPr>
              <w:t xml:space="preserve">The necessary legal, regulatory, institutional and financial prerequisites to proceed with the planned investments and other EE (operational) improvements exist </w:t>
            </w:r>
          </w:p>
        </w:tc>
      </w:tr>
      <w:tr w:rsidR="004E7F3B" w:rsidRPr="00921D3C" w14:paraId="3C764D2A" w14:textId="77777777" w:rsidTr="00C85F51">
        <w:trPr>
          <w:trHeight w:val="1080"/>
        </w:trPr>
        <w:tc>
          <w:tcPr>
            <w:tcW w:w="814" w:type="pct"/>
            <w:vMerge/>
            <w:shd w:val="clear" w:color="auto" w:fill="auto"/>
          </w:tcPr>
          <w:p w14:paraId="225F53F9" w14:textId="77777777" w:rsidR="004E7F3B" w:rsidRPr="00921D3C" w:rsidRDefault="004E7F3B" w:rsidP="00927CBA">
            <w:pPr>
              <w:rPr>
                <w:rFonts w:ascii="Times New Roman" w:hAnsi="Times New Roman"/>
                <w:b/>
                <w:bCs/>
                <w:sz w:val="20"/>
                <w:szCs w:val="20"/>
              </w:rPr>
            </w:pPr>
          </w:p>
        </w:tc>
        <w:tc>
          <w:tcPr>
            <w:tcW w:w="748" w:type="pct"/>
          </w:tcPr>
          <w:p w14:paraId="3E252CBB" w14:textId="77777777" w:rsidR="004E7F3B" w:rsidRPr="00921D3C" w:rsidRDefault="004E7F3B" w:rsidP="001C00B1">
            <w:pPr>
              <w:jc w:val="left"/>
              <w:rPr>
                <w:rFonts w:ascii="Times New Roman" w:hAnsi="Times New Roman"/>
                <w:sz w:val="20"/>
                <w:szCs w:val="20"/>
              </w:rPr>
            </w:pPr>
            <w:r>
              <w:rPr>
                <w:rFonts w:ascii="Times New Roman" w:hAnsi="Times New Roman"/>
                <w:sz w:val="20"/>
                <w:szCs w:val="20"/>
              </w:rPr>
              <w:t xml:space="preserve">Lifetime </w:t>
            </w:r>
            <w:r w:rsidRPr="00921D3C">
              <w:rPr>
                <w:rFonts w:ascii="Times New Roman" w:hAnsi="Times New Roman"/>
                <w:sz w:val="20"/>
                <w:szCs w:val="20"/>
              </w:rPr>
              <w:t>energy sa</w:t>
            </w:r>
            <w:r>
              <w:rPr>
                <w:rFonts w:ascii="Times New Roman" w:hAnsi="Times New Roman"/>
                <w:sz w:val="20"/>
                <w:szCs w:val="20"/>
              </w:rPr>
              <w:t>ved</w:t>
            </w:r>
            <w:r w:rsidRPr="00921D3C">
              <w:rPr>
                <w:rFonts w:ascii="Times New Roman" w:hAnsi="Times New Roman"/>
                <w:sz w:val="20"/>
                <w:szCs w:val="20"/>
              </w:rPr>
              <w:t xml:space="preserve"> </w:t>
            </w:r>
            <w:r>
              <w:rPr>
                <w:rFonts w:ascii="Times New Roman" w:hAnsi="Times New Roman"/>
                <w:sz w:val="20"/>
                <w:szCs w:val="20"/>
              </w:rPr>
              <w:t>(expressed in GJ)*</w:t>
            </w:r>
          </w:p>
        </w:tc>
        <w:tc>
          <w:tcPr>
            <w:tcW w:w="611" w:type="pct"/>
          </w:tcPr>
          <w:p w14:paraId="3331E165" w14:textId="77777777" w:rsidR="004E7F3B" w:rsidRPr="00921D3C" w:rsidRDefault="004E7F3B" w:rsidP="00E038AF">
            <w:pPr>
              <w:jc w:val="left"/>
              <w:rPr>
                <w:rFonts w:ascii="Times New Roman" w:hAnsi="Times New Roman"/>
                <w:sz w:val="20"/>
                <w:szCs w:val="20"/>
              </w:rPr>
            </w:pPr>
            <w:r>
              <w:rPr>
                <w:rFonts w:ascii="Times New Roman" w:hAnsi="Times New Roman"/>
                <w:sz w:val="20"/>
                <w:szCs w:val="20"/>
              </w:rPr>
              <w:t xml:space="preserve">In the absence of the project, fossil fuel consumption will continue to grow in the rural housing sector due to increases in the size of the housing stock in spite of selected </w:t>
            </w:r>
            <w:r>
              <w:rPr>
                <w:rFonts w:ascii="Times New Roman" w:hAnsi="Times New Roman"/>
                <w:sz w:val="20"/>
                <w:szCs w:val="20"/>
              </w:rPr>
              <w:lastRenderedPageBreak/>
              <w:t>energy efficiency gains.</w:t>
            </w:r>
            <w:r>
              <w:rPr>
                <w:rStyle w:val="FootnoteReference"/>
                <w:szCs w:val="20"/>
              </w:rPr>
              <w:footnoteReference w:id="83"/>
            </w:r>
          </w:p>
        </w:tc>
        <w:tc>
          <w:tcPr>
            <w:tcW w:w="748" w:type="pct"/>
          </w:tcPr>
          <w:p w14:paraId="1BA0A2E8" w14:textId="362B9880" w:rsidR="004E7F3B" w:rsidRPr="00921D3C" w:rsidRDefault="004E7F3B" w:rsidP="00F91625">
            <w:pPr>
              <w:jc w:val="left"/>
              <w:rPr>
                <w:rFonts w:ascii="Times New Roman" w:hAnsi="Times New Roman"/>
                <w:sz w:val="20"/>
                <w:szCs w:val="20"/>
              </w:rPr>
            </w:pPr>
            <w:r>
              <w:rPr>
                <w:rFonts w:ascii="Times New Roman" w:hAnsi="Times New Roman"/>
                <w:sz w:val="20"/>
                <w:szCs w:val="20"/>
              </w:rPr>
              <w:lastRenderedPageBreak/>
              <w:t>By the mid-term, the project achieves energy savings of at lea</w:t>
            </w:r>
            <w:r w:rsidR="00FA3239">
              <w:rPr>
                <w:rFonts w:ascii="Times New Roman" w:hAnsi="Times New Roman"/>
                <w:sz w:val="20"/>
                <w:szCs w:val="20"/>
              </w:rPr>
              <w:t>st 32,376 GJ from direct invest</w:t>
            </w:r>
            <w:r>
              <w:rPr>
                <w:rFonts w:ascii="Times New Roman" w:hAnsi="Times New Roman"/>
                <w:sz w:val="20"/>
                <w:szCs w:val="20"/>
              </w:rPr>
              <w:t>ment, code strengthening, and other measures.</w:t>
            </w:r>
          </w:p>
        </w:tc>
        <w:tc>
          <w:tcPr>
            <w:tcW w:w="693" w:type="pct"/>
          </w:tcPr>
          <w:p w14:paraId="7C964F22" w14:textId="77777777" w:rsidR="004E7F3B" w:rsidRPr="00921D3C" w:rsidRDefault="004E7F3B" w:rsidP="001C00B1">
            <w:pPr>
              <w:jc w:val="left"/>
              <w:rPr>
                <w:rFonts w:ascii="Times New Roman" w:hAnsi="Times New Roman"/>
                <w:sz w:val="20"/>
                <w:szCs w:val="20"/>
              </w:rPr>
            </w:pPr>
            <w:r>
              <w:rPr>
                <w:rFonts w:ascii="Times New Roman" w:hAnsi="Times New Roman"/>
                <w:sz w:val="20"/>
                <w:szCs w:val="20"/>
              </w:rPr>
              <w:t>The project achieves e</w:t>
            </w:r>
            <w:r w:rsidRPr="00921D3C">
              <w:rPr>
                <w:rFonts w:ascii="Times New Roman" w:hAnsi="Times New Roman"/>
                <w:sz w:val="20"/>
                <w:szCs w:val="20"/>
              </w:rPr>
              <w:t xml:space="preserve">nergy savings of at least </w:t>
            </w:r>
            <w:r>
              <w:rPr>
                <w:rFonts w:ascii="Times New Roman" w:hAnsi="Times New Roman"/>
                <w:sz w:val="20"/>
                <w:szCs w:val="20"/>
              </w:rPr>
              <w:t xml:space="preserve">939,250 GJ during the project lifetime, </w:t>
            </w:r>
            <w:r w:rsidRPr="00921D3C">
              <w:rPr>
                <w:rFonts w:ascii="Times New Roman" w:hAnsi="Times New Roman"/>
                <w:sz w:val="20"/>
                <w:szCs w:val="20"/>
              </w:rPr>
              <w:t xml:space="preserve">or </w:t>
            </w:r>
            <w:r>
              <w:rPr>
                <w:rFonts w:ascii="Times New Roman" w:hAnsi="Times New Roman"/>
                <w:sz w:val="20"/>
                <w:szCs w:val="20"/>
              </w:rPr>
              <w:t xml:space="preserve">8,266,185 GJ </w:t>
            </w:r>
            <w:r w:rsidRPr="00921D3C">
              <w:rPr>
                <w:rFonts w:ascii="Times New Roman" w:hAnsi="Times New Roman"/>
                <w:sz w:val="20"/>
                <w:szCs w:val="20"/>
              </w:rPr>
              <w:t xml:space="preserve">over the of </w:t>
            </w:r>
            <w:r>
              <w:rPr>
                <w:rFonts w:ascii="Times New Roman" w:hAnsi="Times New Roman"/>
                <w:sz w:val="20"/>
                <w:szCs w:val="20"/>
              </w:rPr>
              <w:t>20-</w:t>
            </w:r>
            <w:r w:rsidRPr="00921D3C">
              <w:rPr>
                <w:rFonts w:ascii="Times New Roman" w:hAnsi="Times New Roman"/>
                <w:sz w:val="20"/>
                <w:szCs w:val="20"/>
              </w:rPr>
              <w:t>year</w:t>
            </w:r>
            <w:r>
              <w:rPr>
                <w:rFonts w:ascii="Times New Roman" w:hAnsi="Times New Roman"/>
                <w:sz w:val="20"/>
                <w:szCs w:val="20"/>
              </w:rPr>
              <w:t xml:space="preserve"> building lifetimes</w:t>
            </w:r>
            <w:r w:rsidRPr="00921D3C">
              <w:rPr>
                <w:rFonts w:ascii="Times New Roman" w:hAnsi="Times New Roman"/>
                <w:sz w:val="20"/>
                <w:szCs w:val="20"/>
              </w:rPr>
              <w:t xml:space="preserve"> from </w:t>
            </w:r>
            <w:r>
              <w:rPr>
                <w:rFonts w:ascii="Times New Roman" w:hAnsi="Times New Roman"/>
                <w:sz w:val="20"/>
                <w:szCs w:val="20"/>
              </w:rPr>
              <w:t xml:space="preserve">direct investment, code </w:t>
            </w:r>
            <w:r>
              <w:rPr>
                <w:rFonts w:ascii="Times New Roman" w:hAnsi="Times New Roman"/>
                <w:sz w:val="20"/>
                <w:szCs w:val="20"/>
              </w:rPr>
              <w:lastRenderedPageBreak/>
              <w:t>strengthening</w:t>
            </w:r>
            <w:r w:rsidRPr="00921D3C">
              <w:rPr>
                <w:rFonts w:ascii="Times New Roman" w:hAnsi="Times New Roman"/>
                <w:sz w:val="20"/>
                <w:szCs w:val="20"/>
              </w:rPr>
              <w:t xml:space="preserve"> and other measures facilitated by the project.</w:t>
            </w:r>
          </w:p>
        </w:tc>
        <w:tc>
          <w:tcPr>
            <w:tcW w:w="622" w:type="pct"/>
          </w:tcPr>
          <w:p w14:paraId="2D66B5AD" w14:textId="77777777" w:rsidR="004E7F3B" w:rsidRPr="00921D3C" w:rsidRDefault="004E7F3B" w:rsidP="00E305EF">
            <w:pPr>
              <w:jc w:val="left"/>
              <w:rPr>
                <w:rFonts w:ascii="Times New Roman" w:hAnsi="Times New Roman"/>
                <w:color w:val="000000"/>
                <w:sz w:val="20"/>
                <w:szCs w:val="20"/>
              </w:rPr>
            </w:pPr>
            <w:r w:rsidRPr="00921D3C">
              <w:rPr>
                <w:rFonts w:ascii="Times New Roman" w:hAnsi="Times New Roman"/>
                <w:color w:val="000000"/>
                <w:sz w:val="20"/>
                <w:szCs w:val="20"/>
              </w:rPr>
              <w:lastRenderedPageBreak/>
              <w:t>See above</w:t>
            </w:r>
          </w:p>
        </w:tc>
        <w:tc>
          <w:tcPr>
            <w:tcW w:w="764" w:type="pct"/>
          </w:tcPr>
          <w:p w14:paraId="58547E18" w14:textId="77777777" w:rsidR="004E7F3B" w:rsidRPr="00921D3C" w:rsidRDefault="004E7F3B" w:rsidP="00E305EF">
            <w:pPr>
              <w:jc w:val="left"/>
              <w:rPr>
                <w:rFonts w:ascii="Times New Roman" w:hAnsi="Times New Roman"/>
                <w:color w:val="000000"/>
                <w:sz w:val="20"/>
                <w:szCs w:val="20"/>
              </w:rPr>
            </w:pPr>
            <w:r w:rsidRPr="00921D3C">
              <w:rPr>
                <w:rFonts w:ascii="Times New Roman" w:hAnsi="Times New Roman"/>
                <w:color w:val="000000"/>
                <w:sz w:val="20"/>
                <w:szCs w:val="20"/>
              </w:rPr>
              <w:t>See above</w:t>
            </w:r>
          </w:p>
        </w:tc>
      </w:tr>
      <w:tr w:rsidR="004E7F3B" w:rsidRPr="00921D3C" w14:paraId="5181AE8C" w14:textId="77777777" w:rsidTr="00C85F51">
        <w:trPr>
          <w:trHeight w:val="1364"/>
        </w:trPr>
        <w:tc>
          <w:tcPr>
            <w:tcW w:w="814" w:type="pct"/>
            <w:vMerge/>
            <w:shd w:val="clear" w:color="auto" w:fill="auto"/>
          </w:tcPr>
          <w:p w14:paraId="217B140F" w14:textId="77777777" w:rsidR="004E7F3B" w:rsidRPr="00921D3C" w:rsidRDefault="004E7F3B" w:rsidP="00927CBA">
            <w:pPr>
              <w:rPr>
                <w:rFonts w:ascii="Times New Roman" w:hAnsi="Times New Roman"/>
                <w:b/>
                <w:bCs/>
                <w:sz w:val="20"/>
                <w:szCs w:val="20"/>
              </w:rPr>
            </w:pPr>
          </w:p>
        </w:tc>
        <w:tc>
          <w:tcPr>
            <w:tcW w:w="748" w:type="pct"/>
          </w:tcPr>
          <w:p w14:paraId="09BD4816" w14:textId="77777777" w:rsidR="004E7F3B" w:rsidRPr="00394EE1" w:rsidRDefault="004E7F3B" w:rsidP="00E305EF">
            <w:pPr>
              <w:jc w:val="left"/>
              <w:rPr>
                <w:rFonts w:ascii="Times New Roman" w:hAnsi="Times New Roman"/>
                <w:sz w:val="20"/>
                <w:szCs w:val="20"/>
              </w:rPr>
            </w:pPr>
            <w:r w:rsidRPr="00E305EF">
              <w:rPr>
                <w:rFonts w:ascii="Times New Roman" w:hAnsi="Times New Roman"/>
                <w:color w:val="000000"/>
                <w:sz w:val="20"/>
                <w:szCs w:val="20"/>
              </w:rPr>
              <w:t>Volume of investment mobilized and leveraged by GEF for low GHG development (co-financing and additional financing)</w:t>
            </w:r>
            <w:r w:rsidRPr="00E11F63">
              <w:rPr>
                <w:rFonts w:ascii="Times New Roman" w:hAnsi="Times New Roman"/>
                <w:bCs/>
                <w:sz w:val="20"/>
                <w:szCs w:val="20"/>
              </w:rPr>
              <w:t>*</w:t>
            </w:r>
          </w:p>
        </w:tc>
        <w:tc>
          <w:tcPr>
            <w:tcW w:w="611" w:type="pct"/>
          </w:tcPr>
          <w:p w14:paraId="3D833628" w14:textId="77777777" w:rsidR="004E7F3B" w:rsidRPr="00921D3C" w:rsidRDefault="004E7F3B" w:rsidP="00E305EF">
            <w:pPr>
              <w:jc w:val="left"/>
              <w:rPr>
                <w:rFonts w:ascii="Times New Roman" w:hAnsi="Times New Roman"/>
                <w:sz w:val="20"/>
                <w:szCs w:val="20"/>
              </w:rPr>
            </w:pPr>
            <w:r>
              <w:rPr>
                <w:rFonts w:ascii="Times New Roman" w:hAnsi="Times New Roman"/>
                <w:sz w:val="20"/>
                <w:szCs w:val="20"/>
              </w:rPr>
              <w:t>Investments in energy efficiency are not currently made in the rural housing sector</w:t>
            </w:r>
          </w:p>
        </w:tc>
        <w:tc>
          <w:tcPr>
            <w:tcW w:w="748" w:type="pct"/>
          </w:tcPr>
          <w:p w14:paraId="6DC15EEA" w14:textId="77777777" w:rsidR="004E7F3B" w:rsidRPr="00921D3C" w:rsidRDefault="004E7F3B" w:rsidP="00D90695">
            <w:pPr>
              <w:jc w:val="left"/>
              <w:rPr>
                <w:rFonts w:ascii="Times New Roman" w:hAnsi="Times New Roman"/>
                <w:sz w:val="20"/>
                <w:szCs w:val="20"/>
              </w:rPr>
            </w:pPr>
            <w:r>
              <w:rPr>
                <w:rFonts w:ascii="Times New Roman" w:hAnsi="Times New Roman"/>
                <w:sz w:val="20"/>
                <w:szCs w:val="20"/>
              </w:rPr>
              <w:t xml:space="preserve">By the mid-term, investments </w:t>
            </w:r>
            <w:r w:rsidR="00D90695">
              <w:rPr>
                <w:rFonts w:ascii="Times New Roman" w:hAnsi="Times New Roman"/>
                <w:sz w:val="20"/>
                <w:szCs w:val="20"/>
              </w:rPr>
              <w:t xml:space="preserve">of at least </w:t>
            </w:r>
            <w:r>
              <w:rPr>
                <w:rFonts w:ascii="Times New Roman" w:hAnsi="Times New Roman"/>
                <w:sz w:val="20"/>
                <w:szCs w:val="20"/>
              </w:rPr>
              <w:t xml:space="preserve">USD </w:t>
            </w:r>
            <w:r w:rsidR="00FA23F3">
              <w:rPr>
                <w:rFonts w:ascii="Times New Roman" w:hAnsi="Times New Roman"/>
                <w:sz w:val="20"/>
                <w:szCs w:val="20"/>
              </w:rPr>
              <w:t>19</w:t>
            </w:r>
            <w:r>
              <w:rPr>
                <w:rFonts w:ascii="Times New Roman" w:hAnsi="Times New Roman"/>
                <w:sz w:val="20"/>
                <w:szCs w:val="20"/>
              </w:rPr>
              <w:t xml:space="preserve"> million are leveraged (not including GEF financing)</w:t>
            </w:r>
          </w:p>
        </w:tc>
        <w:tc>
          <w:tcPr>
            <w:tcW w:w="693" w:type="pct"/>
          </w:tcPr>
          <w:p w14:paraId="2E6334AA" w14:textId="77777777" w:rsidR="004E7F3B" w:rsidRPr="00921D3C" w:rsidRDefault="004E7F3B" w:rsidP="00FA23F3">
            <w:pPr>
              <w:jc w:val="left"/>
              <w:rPr>
                <w:rFonts w:ascii="Times New Roman" w:hAnsi="Times New Roman"/>
                <w:sz w:val="20"/>
                <w:szCs w:val="20"/>
              </w:rPr>
            </w:pPr>
            <w:r>
              <w:rPr>
                <w:rFonts w:ascii="Times New Roman" w:hAnsi="Times New Roman"/>
                <w:sz w:val="20"/>
                <w:szCs w:val="20"/>
              </w:rPr>
              <w:t xml:space="preserve">By the end of the project, investments </w:t>
            </w:r>
            <w:r w:rsidR="00FA23F3">
              <w:rPr>
                <w:rFonts w:ascii="Times New Roman" w:hAnsi="Times New Roman"/>
                <w:sz w:val="20"/>
                <w:szCs w:val="20"/>
              </w:rPr>
              <w:t xml:space="preserve">of at least </w:t>
            </w:r>
            <w:r>
              <w:rPr>
                <w:rFonts w:ascii="Times New Roman" w:hAnsi="Times New Roman"/>
                <w:sz w:val="20"/>
                <w:szCs w:val="20"/>
              </w:rPr>
              <w:t>USD</w:t>
            </w:r>
            <w:r w:rsidRPr="00921D3C">
              <w:rPr>
                <w:rFonts w:ascii="Times New Roman" w:hAnsi="Times New Roman"/>
                <w:sz w:val="20"/>
                <w:szCs w:val="20"/>
              </w:rPr>
              <w:t xml:space="preserve"> </w:t>
            </w:r>
            <w:r w:rsidR="00FA23F3">
              <w:rPr>
                <w:rFonts w:ascii="Times New Roman" w:hAnsi="Times New Roman"/>
                <w:sz w:val="20"/>
                <w:szCs w:val="20"/>
              </w:rPr>
              <w:t xml:space="preserve">129 </w:t>
            </w:r>
            <w:r>
              <w:rPr>
                <w:rFonts w:ascii="Times New Roman" w:hAnsi="Times New Roman"/>
                <w:sz w:val="20"/>
                <w:szCs w:val="20"/>
              </w:rPr>
              <w:t>million</w:t>
            </w:r>
            <w:r w:rsidRPr="00921D3C">
              <w:rPr>
                <w:rFonts w:ascii="Times New Roman" w:hAnsi="Times New Roman"/>
                <w:sz w:val="20"/>
                <w:szCs w:val="20"/>
              </w:rPr>
              <w:t xml:space="preserve"> </w:t>
            </w:r>
            <w:r>
              <w:rPr>
                <w:rFonts w:ascii="Times New Roman" w:hAnsi="Times New Roman"/>
                <w:sz w:val="20"/>
                <w:szCs w:val="20"/>
              </w:rPr>
              <w:t>are leveraged (not including GEF financing).</w:t>
            </w:r>
          </w:p>
        </w:tc>
        <w:tc>
          <w:tcPr>
            <w:tcW w:w="622" w:type="pct"/>
          </w:tcPr>
          <w:p w14:paraId="2EE828C3" w14:textId="77777777" w:rsidR="004E7F3B" w:rsidRDefault="004E7F3B" w:rsidP="00C85F51">
            <w:pPr>
              <w:spacing w:before="120" w:after="120"/>
              <w:jc w:val="left"/>
              <w:rPr>
                <w:rFonts w:ascii="Times New Roman" w:hAnsi="Times New Roman"/>
                <w:color w:val="000000"/>
                <w:sz w:val="20"/>
                <w:szCs w:val="20"/>
              </w:rPr>
            </w:pPr>
            <w:r w:rsidRPr="00921D3C">
              <w:rPr>
                <w:rFonts w:ascii="Times New Roman" w:hAnsi="Times New Roman"/>
                <w:color w:val="000000"/>
                <w:sz w:val="20"/>
                <w:szCs w:val="20"/>
              </w:rPr>
              <w:t>Final evaluation</w:t>
            </w:r>
          </w:p>
          <w:p w14:paraId="48E542A7" w14:textId="77777777" w:rsidR="004E7F3B" w:rsidRPr="00921D3C" w:rsidRDefault="004E7F3B" w:rsidP="00C85F51">
            <w:pPr>
              <w:spacing w:before="120" w:after="120"/>
              <w:jc w:val="left"/>
              <w:rPr>
                <w:rFonts w:ascii="Times New Roman" w:hAnsi="Times New Roman"/>
                <w:color w:val="000000"/>
                <w:sz w:val="20"/>
                <w:szCs w:val="20"/>
              </w:rPr>
            </w:pPr>
            <w:r>
              <w:rPr>
                <w:rFonts w:ascii="Times New Roman" w:hAnsi="Times New Roman"/>
                <w:color w:val="000000"/>
                <w:sz w:val="20"/>
                <w:szCs w:val="20"/>
              </w:rPr>
              <w:t>Government statistics on the Rural Housing Programme</w:t>
            </w:r>
          </w:p>
        </w:tc>
        <w:tc>
          <w:tcPr>
            <w:tcW w:w="764" w:type="pct"/>
          </w:tcPr>
          <w:p w14:paraId="1E3AD171" w14:textId="77777777" w:rsidR="004E7F3B" w:rsidRPr="00921D3C" w:rsidRDefault="004E7F3B" w:rsidP="00E305EF">
            <w:pPr>
              <w:jc w:val="left"/>
              <w:rPr>
                <w:rFonts w:ascii="Times New Roman" w:hAnsi="Times New Roman"/>
                <w:color w:val="000000"/>
                <w:sz w:val="20"/>
                <w:szCs w:val="20"/>
              </w:rPr>
            </w:pPr>
            <w:r w:rsidRPr="00921D3C">
              <w:rPr>
                <w:rFonts w:ascii="Times New Roman" w:hAnsi="Times New Roman"/>
                <w:color w:val="000000"/>
                <w:sz w:val="20"/>
                <w:szCs w:val="20"/>
              </w:rPr>
              <w:t>Partners maintain their financial commitments</w:t>
            </w:r>
            <w:r>
              <w:rPr>
                <w:rFonts w:ascii="Times New Roman" w:hAnsi="Times New Roman"/>
                <w:color w:val="000000"/>
                <w:sz w:val="20"/>
                <w:szCs w:val="20"/>
              </w:rPr>
              <w:t>, and increased awareness among homebuyers and financial institutions leads to an increase in investments in EE and LC rural houses.</w:t>
            </w:r>
          </w:p>
        </w:tc>
      </w:tr>
      <w:tr w:rsidR="004E7F3B" w:rsidRPr="00921D3C" w14:paraId="6F30D388" w14:textId="77777777" w:rsidTr="00C85F51">
        <w:trPr>
          <w:trHeight w:val="568"/>
        </w:trPr>
        <w:tc>
          <w:tcPr>
            <w:tcW w:w="814" w:type="pct"/>
            <w:vMerge/>
            <w:shd w:val="clear" w:color="auto" w:fill="auto"/>
          </w:tcPr>
          <w:p w14:paraId="77120A2C" w14:textId="77777777" w:rsidR="004E7F3B" w:rsidRPr="00500488" w:rsidRDefault="004E7F3B" w:rsidP="00927CBA">
            <w:pPr>
              <w:rPr>
                <w:rFonts w:ascii="Times New Roman" w:hAnsi="Times New Roman"/>
                <w:b/>
                <w:bCs/>
                <w:sz w:val="20"/>
                <w:szCs w:val="20"/>
              </w:rPr>
            </w:pPr>
          </w:p>
        </w:tc>
        <w:tc>
          <w:tcPr>
            <w:tcW w:w="748" w:type="pct"/>
          </w:tcPr>
          <w:p w14:paraId="0A1D279C" w14:textId="77777777" w:rsidR="004E7F3B" w:rsidRPr="00500488" w:rsidRDefault="004E7F3B" w:rsidP="00B02B19">
            <w:pPr>
              <w:jc w:val="left"/>
              <w:rPr>
                <w:rFonts w:ascii="Times New Roman" w:hAnsi="Times New Roman"/>
                <w:sz w:val="20"/>
                <w:szCs w:val="20"/>
              </w:rPr>
            </w:pPr>
            <w:r>
              <w:rPr>
                <w:rFonts w:ascii="Times New Roman" w:hAnsi="Times New Roman"/>
                <w:sz w:val="20"/>
                <w:szCs w:val="20"/>
              </w:rPr>
              <w:t>Number of users of low-GHG systems (number, of which female)*</w:t>
            </w:r>
            <w:r w:rsidDel="00B02B19">
              <w:rPr>
                <w:rFonts w:ascii="Times New Roman" w:hAnsi="Times New Roman"/>
                <w:sz w:val="20"/>
                <w:szCs w:val="20"/>
              </w:rPr>
              <w:t xml:space="preserve"> </w:t>
            </w:r>
          </w:p>
        </w:tc>
        <w:tc>
          <w:tcPr>
            <w:tcW w:w="611" w:type="pct"/>
          </w:tcPr>
          <w:p w14:paraId="1B853542" w14:textId="77777777" w:rsidR="004E7F3B" w:rsidRDefault="004E7F3B" w:rsidP="00E305EF">
            <w:pPr>
              <w:jc w:val="left"/>
              <w:rPr>
                <w:rFonts w:ascii="Times New Roman" w:hAnsi="Times New Roman"/>
                <w:sz w:val="20"/>
                <w:szCs w:val="20"/>
              </w:rPr>
            </w:pPr>
            <w:r>
              <w:rPr>
                <w:rFonts w:ascii="Times New Roman" w:hAnsi="Times New Roman"/>
                <w:sz w:val="20"/>
                <w:szCs w:val="20"/>
              </w:rPr>
              <w:t>Low-GHG systems are not currently used to any significant extent in rural areas of Uzbekistan</w:t>
            </w:r>
          </w:p>
        </w:tc>
        <w:tc>
          <w:tcPr>
            <w:tcW w:w="748" w:type="pct"/>
          </w:tcPr>
          <w:p w14:paraId="6058F78C" w14:textId="77777777" w:rsidR="004E7F3B" w:rsidRDefault="004E7F3B" w:rsidP="009F3FFF">
            <w:pPr>
              <w:jc w:val="left"/>
              <w:rPr>
                <w:rFonts w:ascii="Times New Roman" w:hAnsi="Times New Roman"/>
                <w:sz w:val="20"/>
                <w:szCs w:val="20"/>
              </w:rPr>
            </w:pPr>
            <w:r>
              <w:rPr>
                <w:rFonts w:ascii="Times New Roman" w:hAnsi="Times New Roman"/>
                <w:sz w:val="20"/>
                <w:szCs w:val="20"/>
              </w:rPr>
              <w:t>By the project mid-term, at least 750 households (</w:t>
            </w:r>
            <w:proofErr w:type="spellStart"/>
            <w:r>
              <w:rPr>
                <w:rFonts w:ascii="Times New Roman" w:hAnsi="Times New Roman"/>
                <w:sz w:val="20"/>
                <w:szCs w:val="20"/>
              </w:rPr>
              <w:t>appr</w:t>
            </w:r>
            <w:proofErr w:type="spellEnd"/>
            <w:r>
              <w:rPr>
                <w:rFonts w:ascii="Times New Roman" w:hAnsi="Times New Roman"/>
                <w:sz w:val="20"/>
                <w:szCs w:val="20"/>
              </w:rPr>
              <w:t xml:space="preserve">. 3,750 people. of which </w:t>
            </w:r>
            <w:proofErr w:type="spellStart"/>
            <w:r>
              <w:rPr>
                <w:rFonts w:ascii="Times New Roman" w:hAnsi="Times New Roman"/>
                <w:sz w:val="20"/>
                <w:szCs w:val="20"/>
              </w:rPr>
              <w:t>appr</w:t>
            </w:r>
            <w:proofErr w:type="spellEnd"/>
            <w:r>
              <w:rPr>
                <w:rFonts w:ascii="Times New Roman" w:hAnsi="Times New Roman"/>
                <w:sz w:val="20"/>
                <w:szCs w:val="20"/>
              </w:rPr>
              <w:t>. 1,875 are female) will use low-GHG systems in the form of solar PV units and/or efficient technologies</w:t>
            </w:r>
          </w:p>
        </w:tc>
        <w:tc>
          <w:tcPr>
            <w:tcW w:w="693" w:type="pct"/>
          </w:tcPr>
          <w:p w14:paraId="501D9624" w14:textId="77777777" w:rsidR="004E7F3B" w:rsidRPr="00921D3C" w:rsidRDefault="004E7F3B" w:rsidP="00B37E05">
            <w:pPr>
              <w:jc w:val="left"/>
              <w:rPr>
                <w:rFonts w:ascii="Times New Roman" w:hAnsi="Times New Roman"/>
                <w:sz w:val="20"/>
                <w:szCs w:val="20"/>
              </w:rPr>
            </w:pPr>
            <w:r>
              <w:rPr>
                <w:rFonts w:ascii="Times New Roman" w:hAnsi="Times New Roman"/>
                <w:sz w:val="20"/>
                <w:szCs w:val="20"/>
              </w:rPr>
              <w:t>By the end of the project, at least 1,588 households (</w:t>
            </w:r>
            <w:proofErr w:type="spellStart"/>
            <w:r>
              <w:rPr>
                <w:rFonts w:ascii="Times New Roman" w:hAnsi="Times New Roman"/>
                <w:sz w:val="20"/>
                <w:szCs w:val="20"/>
              </w:rPr>
              <w:t>appr</w:t>
            </w:r>
            <w:proofErr w:type="spellEnd"/>
            <w:r>
              <w:rPr>
                <w:rFonts w:ascii="Times New Roman" w:hAnsi="Times New Roman"/>
                <w:sz w:val="20"/>
                <w:szCs w:val="20"/>
              </w:rPr>
              <w:t xml:space="preserve">. 7,940 people, of which </w:t>
            </w:r>
            <w:proofErr w:type="spellStart"/>
            <w:r>
              <w:rPr>
                <w:rFonts w:ascii="Times New Roman" w:hAnsi="Times New Roman"/>
                <w:sz w:val="20"/>
                <w:szCs w:val="20"/>
              </w:rPr>
              <w:t>appr</w:t>
            </w:r>
            <w:proofErr w:type="spellEnd"/>
            <w:r>
              <w:rPr>
                <w:rFonts w:ascii="Times New Roman" w:hAnsi="Times New Roman"/>
                <w:sz w:val="20"/>
                <w:szCs w:val="20"/>
              </w:rPr>
              <w:t>. 3,970 are female) will use low-GHG systems in the form of solar PV units and/or efficient technologies</w:t>
            </w:r>
          </w:p>
        </w:tc>
        <w:tc>
          <w:tcPr>
            <w:tcW w:w="622" w:type="pct"/>
          </w:tcPr>
          <w:p w14:paraId="1A15CC94" w14:textId="77777777" w:rsidR="004E7F3B" w:rsidRPr="00921D3C" w:rsidRDefault="004E7F3B" w:rsidP="00E305EF">
            <w:pPr>
              <w:spacing w:after="120"/>
              <w:jc w:val="left"/>
              <w:rPr>
                <w:rFonts w:ascii="Times New Roman" w:hAnsi="Times New Roman"/>
                <w:color w:val="000000"/>
                <w:sz w:val="20"/>
                <w:szCs w:val="20"/>
              </w:rPr>
            </w:pPr>
            <w:r>
              <w:rPr>
                <w:rFonts w:ascii="Times New Roman" w:hAnsi="Times New Roman"/>
                <w:color w:val="000000"/>
                <w:sz w:val="20"/>
                <w:szCs w:val="20"/>
              </w:rPr>
              <w:t>RHP records, project documentation.</w:t>
            </w:r>
          </w:p>
        </w:tc>
        <w:tc>
          <w:tcPr>
            <w:tcW w:w="764" w:type="pct"/>
          </w:tcPr>
          <w:p w14:paraId="51561A03" w14:textId="77777777" w:rsidR="004E7F3B" w:rsidRPr="00921D3C" w:rsidRDefault="004E7F3B" w:rsidP="00E305EF">
            <w:pPr>
              <w:jc w:val="left"/>
              <w:rPr>
                <w:rFonts w:ascii="Times New Roman" w:hAnsi="Times New Roman"/>
                <w:sz w:val="20"/>
                <w:szCs w:val="20"/>
              </w:rPr>
            </w:pPr>
            <w:r>
              <w:rPr>
                <w:rFonts w:ascii="Times New Roman" w:hAnsi="Times New Roman"/>
                <w:sz w:val="20"/>
                <w:szCs w:val="20"/>
              </w:rPr>
              <w:t>Lending institutions will continue to seek gender balance in loan applications and mortgages granted.</w:t>
            </w:r>
          </w:p>
        </w:tc>
      </w:tr>
      <w:tr w:rsidR="004E7F3B" w:rsidRPr="00921D3C" w14:paraId="70B31DF1" w14:textId="77777777" w:rsidTr="00C85F51">
        <w:trPr>
          <w:trHeight w:val="568"/>
        </w:trPr>
        <w:tc>
          <w:tcPr>
            <w:tcW w:w="814" w:type="pct"/>
            <w:vMerge w:val="restart"/>
            <w:shd w:val="clear" w:color="auto" w:fill="auto"/>
          </w:tcPr>
          <w:p w14:paraId="3F2FFE92" w14:textId="77777777" w:rsidR="004E7F3B" w:rsidRPr="00500488" w:rsidRDefault="004E7F3B" w:rsidP="00927CBA">
            <w:pPr>
              <w:rPr>
                <w:rFonts w:ascii="Times New Roman" w:hAnsi="Times New Roman"/>
                <w:b/>
                <w:bCs/>
                <w:sz w:val="20"/>
                <w:szCs w:val="20"/>
              </w:rPr>
            </w:pPr>
          </w:p>
        </w:tc>
        <w:tc>
          <w:tcPr>
            <w:tcW w:w="748" w:type="pct"/>
          </w:tcPr>
          <w:p w14:paraId="2F45EBC0" w14:textId="77777777" w:rsidR="004E7F3B" w:rsidRDefault="004E7F3B" w:rsidP="00B02B19">
            <w:pPr>
              <w:jc w:val="left"/>
              <w:rPr>
                <w:rFonts w:ascii="Times New Roman" w:hAnsi="Times New Roman"/>
                <w:sz w:val="20"/>
                <w:szCs w:val="20"/>
              </w:rPr>
            </w:pPr>
            <w:r w:rsidRPr="00E305EF">
              <w:rPr>
                <w:rFonts w:ascii="Times New Roman" w:hAnsi="Times New Roman"/>
                <w:bCs/>
                <w:sz w:val="20"/>
                <w:szCs w:val="20"/>
              </w:rPr>
              <w:t>Number of new development partnerships with funding for improved energy efficiency and/or sustainable energy solutions targeting underserved communities/groups and women</w:t>
            </w:r>
            <w:r>
              <w:rPr>
                <w:rStyle w:val="FootnoteReference"/>
                <w:bCs/>
                <w:szCs w:val="20"/>
              </w:rPr>
              <w:footnoteReference w:customMarkFollows="1" w:id="84"/>
              <w:t>**</w:t>
            </w:r>
          </w:p>
        </w:tc>
        <w:tc>
          <w:tcPr>
            <w:tcW w:w="611" w:type="pct"/>
          </w:tcPr>
          <w:p w14:paraId="2871EDE2" w14:textId="77777777" w:rsidR="004E7F3B" w:rsidRDefault="004E7F3B" w:rsidP="00E305EF">
            <w:pPr>
              <w:jc w:val="left"/>
              <w:rPr>
                <w:rFonts w:ascii="Times New Roman" w:hAnsi="Times New Roman"/>
                <w:sz w:val="20"/>
                <w:szCs w:val="20"/>
              </w:rPr>
            </w:pPr>
            <w:r>
              <w:rPr>
                <w:rFonts w:ascii="Times New Roman" w:hAnsi="Times New Roman"/>
                <w:sz w:val="20"/>
                <w:szCs w:val="20"/>
              </w:rPr>
              <w:t>The baseline for this indicator in the area of rural housing is zero.</w:t>
            </w:r>
          </w:p>
        </w:tc>
        <w:tc>
          <w:tcPr>
            <w:tcW w:w="748" w:type="pct"/>
          </w:tcPr>
          <w:p w14:paraId="35BFB55E" w14:textId="77777777" w:rsidR="004E7F3B" w:rsidRDefault="004E7F3B" w:rsidP="004E7F3B">
            <w:pPr>
              <w:jc w:val="left"/>
              <w:rPr>
                <w:rFonts w:ascii="Times New Roman" w:hAnsi="Times New Roman"/>
                <w:sz w:val="20"/>
                <w:szCs w:val="20"/>
              </w:rPr>
            </w:pPr>
            <w:r>
              <w:rPr>
                <w:rFonts w:ascii="Times New Roman" w:hAnsi="Times New Roman"/>
                <w:sz w:val="20"/>
                <w:szCs w:val="20"/>
              </w:rPr>
              <w:t xml:space="preserve">By the mid-term, project activities will result in at least one new development partnership for improved EE and/or sustainable energy solutions targeting underserved </w:t>
            </w:r>
            <w:r>
              <w:rPr>
                <w:rFonts w:ascii="Times New Roman" w:hAnsi="Times New Roman"/>
                <w:sz w:val="20"/>
                <w:szCs w:val="20"/>
              </w:rPr>
              <w:lastRenderedPageBreak/>
              <w:t>communities/groups and women.</w:t>
            </w:r>
          </w:p>
        </w:tc>
        <w:tc>
          <w:tcPr>
            <w:tcW w:w="693" w:type="pct"/>
          </w:tcPr>
          <w:p w14:paraId="169DAED1" w14:textId="77777777" w:rsidR="004E7F3B" w:rsidRPr="00E305EF" w:rsidDel="00D52B3E" w:rsidRDefault="004E7F3B" w:rsidP="00B37E05">
            <w:pPr>
              <w:jc w:val="left"/>
              <w:rPr>
                <w:rFonts w:ascii="Times New Roman" w:hAnsi="Times New Roman"/>
                <w:b/>
                <w:i/>
                <w:sz w:val="20"/>
                <w:szCs w:val="20"/>
              </w:rPr>
            </w:pPr>
            <w:r>
              <w:rPr>
                <w:rFonts w:ascii="Times New Roman" w:hAnsi="Times New Roman"/>
                <w:sz w:val="20"/>
                <w:szCs w:val="20"/>
              </w:rPr>
              <w:lastRenderedPageBreak/>
              <w:t xml:space="preserve">Project activities will result in at least one new development partnership for improved EE and/or sustainable energy solutions targeting underserved </w:t>
            </w:r>
            <w:r>
              <w:rPr>
                <w:rFonts w:ascii="Times New Roman" w:hAnsi="Times New Roman"/>
                <w:sz w:val="20"/>
                <w:szCs w:val="20"/>
              </w:rPr>
              <w:lastRenderedPageBreak/>
              <w:t>communities/groups and women.</w:t>
            </w:r>
          </w:p>
        </w:tc>
        <w:tc>
          <w:tcPr>
            <w:tcW w:w="622" w:type="pct"/>
          </w:tcPr>
          <w:p w14:paraId="3A484F55" w14:textId="77777777" w:rsidR="004E7F3B" w:rsidRDefault="004E7F3B" w:rsidP="00C85F51">
            <w:pPr>
              <w:spacing w:before="120" w:after="120"/>
              <w:jc w:val="left"/>
              <w:rPr>
                <w:rFonts w:ascii="Times New Roman" w:hAnsi="Times New Roman"/>
                <w:color w:val="000000"/>
                <w:sz w:val="20"/>
                <w:szCs w:val="20"/>
              </w:rPr>
            </w:pPr>
            <w:r>
              <w:rPr>
                <w:rFonts w:ascii="Times New Roman" w:hAnsi="Times New Roman"/>
                <w:color w:val="000000"/>
                <w:sz w:val="20"/>
                <w:szCs w:val="20"/>
              </w:rPr>
              <w:lastRenderedPageBreak/>
              <w:t>Project documentation</w:t>
            </w:r>
          </w:p>
          <w:p w14:paraId="566942A9" w14:textId="77777777" w:rsidR="004E7F3B" w:rsidRDefault="004E7F3B" w:rsidP="00C85F51">
            <w:pPr>
              <w:spacing w:before="120" w:after="120"/>
              <w:jc w:val="left"/>
              <w:rPr>
                <w:rFonts w:ascii="Times New Roman" w:hAnsi="Times New Roman"/>
                <w:color w:val="000000"/>
                <w:sz w:val="20"/>
                <w:szCs w:val="20"/>
              </w:rPr>
            </w:pPr>
            <w:r>
              <w:rPr>
                <w:rFonts w:ascii="Times New Roman" w:hAnsi="Times New Roman"/>
                <w:color w:val="000000"/>
                <w:sz w:val="20"/>
                <w:szCs w:val="20"/>
              </w:rPr>
              <w:t>Reporting on co-financing</w:t>
            </w:r>
          </w:p>
        </w:tc>
        <w:tc>
          <w:tcPr>
            <w:tcW w:w="764" w:type="pct"/>
          </w:tcPr>
          <w:p w14:paraId="1F2F328D" w14:textId="77777777" w:rsidR="004E7F3B" w:rsidRDefault="004E7F3B" w:rsidP="00E305EF">
            <w:pPr>
              <w:jc w:val="left"/>
              <w:rPr>
                <w:rFonts w:ascii="Times New Roman" w:hAnsi="Times New Roman"/>
                <w:sz w:val="20"/>
                <w:szCs w:val="20"/>
              </w:rPr>
            </w:pPr>
            <w:r>
              <w:rPr>
                <w:rFonts w:ascii="Times New Roman" w:hAnsi="Times New Roman"/>
                <w:sz w:val="20"/>
                <w:szCs w:val="20"/>
              </w:rPr>
              <w:t>Rural housing will remain a priority for the government</w:t>
            </w:r>
            <w:r w:rsidR="00E1529B">
              <w:rPr>
                <w:rFonts w:ascii="Times New Roman" w:hAnsi="Times New Roman"/>
                <w:sz w:val="20"/>
                <w:szCs w:val="20"/>
              </w:rPr>
              <w:t xml:space="preserve"> and for other development partners.</w:t>
            </w:r>
          </w:p>
        </w:tc>
      </w:tr>
      <w:tr w:rsidR="004E7F3B" w:rsidRPr="00921D3C" w14:paraId="468E6DA1" w14:textId="77777777" w:rsidTr="00C85F51">
        <w:trPr>
          <w:trHeight w:val="568"/>
        </w:trPr>
        <w:tc>
          <w:tcPr>
            <w:tcW w:w="814" w:type="pct"/>
            <w:vMerge/>
            <w:shd w:val="clear" w:color="auto" w:fill="auto"/>
          </w:tcPr>
          <w:p w14:paraId="229094C6" w14:textId="77777777" w:rsidR="004E7F3B" w:rsidRPr="00500488" w:rsidRDefault="004E7F3B" w:rsidP="00927CBA">
            <w:pPr>
              <w:rPr>
                <w:rFonts w:ascii="Times New Roman" w:hAnsi="Times New Roman"/>
                <w:b/>
                <w:bCs/>
                <w:sz w:val="20"/>
                <w:szCs w:val="20"/>
              </w:rPr>
            </w:pPr>
          </w:p>
        </w:tc>
        <w:tc>
          <w:tcPr>
            <w:tcW w:w="748" w:type="pct"/>
          </w:tcPr>
          <w:p w14:paraId="1FA82AE7" w14:textId="77777777" w:rsidR="004E7F3B" w:rsidRDefault="004E7F3B" w:rsidP="00423497">
            <w:pPr>
              <w:jc w:val="left"/>
              <w:rPr>
                <w:rFonts w:ascii="Times New Roman" w:hAnsi="Times New Roman"/>
                <w:sz w:val="20"/>
                <w:szCs w:val="20"/>
              </w:rPr>
            </w:pPr>
            <w:r>
              <w:rPr>
                <w:rFonts w:ascii="Times New Roman" w:hAnsi="Times New Roman"/>
                <w:sz w:val="20"/>
                <w:szCs w:val="20"/>
              </w:rPr>
              <w:t>Local benefits: Satisfaction of beneficiaries and other local benefits generated</w:t>
            </w:r>
          </w:p>
        </w:tc>
        <w:tc>
          <w:tcPr>
            <w:tcW w:w="611" w:type="pct"/>
          </w:tcPr>
          <w:p w14:paraId="11829186" w14:textId="77777777" w:rsidR="004E7F3B" w:rsidRDefault="004E7F3B" w:rsidP="00E305EF">
            <w:pPr>
              <w:jc w:val="left"/>
              <w:rPr>
                <w:rFonts w:ascii="Times New Roman" w:hAnsi="Times New Roman"/>
                <w:sz w:val="20"/>
                <w:szCs w:val="20"/>
              </w:rPr>
            </w:pPr>
            <w:r>
              <w:rPr>
                <w:rFonts w:ascii="Times New Roman" w:hAnsi="Times New Roman"/>
                <w:sz w:val="20"/>
                <w:szCs w:val="20"/>
              </w:rPr>
              <w:t>Satisfaction and benefits accruing to residents are not currently measured.</w:t>
            </w:r>
          </w:p>
        </w:tc>
        <w:tc>
          <w:tcPr>
            <w:tcW w:w="748" w:type="pct"/>
          </w:tcPr>
          <w:p w14:paraId="59157E98" w14:textId="77777777" w:rsidR="004E7F3B" w:rsidRDefault="004E7F3B" w:rsidP="00C85F51">
            <w:pPr>
              <w:spacing w:before="120" w:after="120"/>
              <w:jc w:val="left"/>
              <w:rPr>
                <w:rFonts w:ascii="Times New Roman" w:hAnsi="Times New Roman"/>
                <w:sz w:val="20"/>
                <w:szCs w:val="20"/>
              </w:rPr>
            </w:pPr>
            <w:r>
              <w:rPr>
                <w:rFonts w:ascii="Times New Roman" w:hAnsi="Times New Roman"/>
                <w:sz w:val="20"/>
                <w:szCs w:val="20"/>
              </w:rPr>
              <w:t xml:space="preserve">Satisfaction of EE and Low-Carbon house occupants with their housing and utility services will be at least as high as the satisfaction measured in a control group of occupants of standard RHP houses (as measured on a five-point scale). </w:t>
            </w:r>
          </w:p>
          <w:p w14:paraId="16AC2F82" w14:textId="77777777" w:rsidR="004E7F3B" w:rsidRPr="008D1344" w:rsidRDefault="004E7F3B" w:rsidP="00C85F51">
            <w:pPr>
              <w:spacing w:before="120" w:after="120"/>
              <w:jc w:val="left"/>
              <w:rPr>
                <w:rFonts w:ascii="Times New Roman" w:hAnsi="Times New Roman"/>
                <w:sz w:val="20"/>
                <w:szCs w:val="20"/>
              </w:rPr>
            </w:pPr>
            <w:r>
              <w:rPr>
                <w:rFonts w:ascii="Times New Roman" w:hAnsi="Times New Roman"/>
                <w:sz w:val="20"/>
                <w:szCs w:val="20"/>
              </w:rPr>
              <w:t>Indoor air temperature compliance with recommended norms will be at least comparable with houses in the selected control group.</w:t>
            </w:r>
          </w:p>
        </w:tc>
        <w:tc>
          <w:tcPr>
            <w:tcW w:w="693" w:type="pct"/>
          </w:tcPr>
          <w:p w14:paraId="66A73EEE" w14:textId="77777777" w:rsidR="004E7F3B" w:rsidRDefault="004E7F3B" w:rsidP="00C85F51">
            <w:pPr>
              <w:spacing w:before="120" w:after="120"/>
              <w:jc w:val="left"/>
              <w:rPr>
                <w:rFonts w:ascii="Times New Roman" w:hAnsi="Times New Roman"/>
                <w:sz w:val="20"/>
                <w:szCs w:val="20"/>
              </w:rPr>
            </w:pPr>
            <w:r>
              <w:rPr>
                <w:rFonts w:ascii="Times New Roman" w:hAnsi="Times New Roman"/>
                <w:sz w:val="20"/>
                <w:szCs w:val="20"/>
              </w:rPr>
              <w:t xml:space="preserve">Satisfaction of new and existing EE and Low-Carbon house occupants with their housing and utility services will be at least as high as the satisfaction measured in a control group of occupants of standard RHP houses (as measured on a five-point scale). </w:t>
            </w:r>
          </w:p>
          <w:p w14:paraId="03C7B940" w14:textId="77777777" w:rsidR="004E7F3B" w:rsidRDefault="004E7F3B" w:rsidP="00C85F51">
            <w:pPr>
              <w:spacing w:before="120" w:after="120"/>
              <w:jc w:val="left"/>
              <w:rPr>
                <w:rFonts w:ascii="Times New Roman" w:hAnsi="Times New Roman"/>
                <w:sz w:val="20"/>
                <w:szCs w:val="20"/>
              </w:rPr>
            </w:pPr>
            <w:r>
              <w:rPr>
                <w:rFonts w:ascii="Times New Roman" w:hAnsi="Times New Roman"/>
                <w:sz w:val="20"/>
                <w:szCs w:val="20"/>
              </w:rPr>
              <w:t>Indoor air temperature compliance with recommended norms will be at least comparable with houses in the selected control group.</w:t>
            </w:r>
          </w:p>
          <w:p w14:paraId="35913E00" w14:textId="77777777" w:rsidR="004E7F3B" w:rsidRPr="00E305EF" w:rsidDel="00D52B3E" w:rsidRDefault="004E7F3B" w:rsidP="00C85F51">
            <w:pPr>
              <w:spacing w:before="120" w:after="120"/>
              <w:jc w:val="left"/>
              <w:rPr>
                <w:rFonts w:ascii="Times New Roman" w:hAnsi="Times New Roman"/>
                <w:b/>
                <w:i/>
                <w:sz w:val="20"/>
                <w:szCs w:val="20"/>
              </w:rPr>
            </w:pPr>
            <w:r>
              <w:rPr>
                <w:rFonts w:ascii="Times New Roman" w:hAnsi="Times New Roman"/>
                <w:sz w:val="20"/>
                <w:szCs w:val="20"/>
              </w:rPr>
              <w:t>Economic, social, health, and local environmental benefits of the EE and Low-Carbon houses will be assessed (using gender-differentiated data).</w:t>
            </w:r>
          </w:p>
        </w:tc>
        <w:tc>
          <w:tcPr>
            <w:tcW w:w="622" w:type="pct"/>
          </w:tcPr>
          <w:p w14:paraId="20044D1C" w14:textId="77777777" w:rsidR="004E7F3B" w:rsidRDefault="004E7F3B" w:rsidP="00C85F51">
            <w:pPr>
              <w:spacing w:before="120" w:after="120"/>
              <w:jc w:val="left"/>
              <w:rPr>
                <w:rFonts w:ascii="Times New Roman" w:hAnsi="Times New Roman"/>
                <w:color w:val="000000"/>
                <w:sz w:val="20"/>
                <w:szCs w:val="20"/>
              </w:rPr>
            </w:pPr>
            <w:r>
              <w:rPr>
                <w:rFonts w:ascii="Times New Roman" w:hAnsi="Times New Roman"/>
                <w:color w:val="000000"/>
                <w:sz w:val="20"/>
                <w:szCs w:val="20"/>
              </w:rPr>
              <w:t>Project monitoring surveys</w:t>
            </w:r>
          </w:p>
          <w:p w14:paraId="37AB1F04" w14:textId="77777777" w:rsidR="004E7F3B" w:rsidRDefault="004E7F3B" w:rsidP="00C85F51">
            <w:pPr>
              <w:spacing w:before="120" w:after="120"/>
              <w:jc w:val="left"/>
              <w:rPr>
                <w:rFonts w:ascii="Times New Roman" w:hAnsi="Times New Roman"/>
                <w:color w:val="000000"/>
                <w:sz w:val="20"/>
                <w:szCs w:val="20"/>
              </w:rPr>
            </w:pPr>
            <w:r>
              <w:rPr>
                <w:rFonts w:ascii="Times New Roman" w:hAnsi="Times New Roman"/>
                <w:color w:val="000000"/>
                <w:sz w:val="20"/>
                <w:szCs w:val="20"/>
              </w:rPr>
              <w:t>Data from independent MTE and TE</w:t>
            </w:r>
          </w:p>
        </w:tc>
        <w:tc>
          <w:tcPr>
            <w:tcW w:w="764" w:type="pct"/>
          </w:tcPr>
          <w:p w14:paraId="3AD1C01C" w14:textId="77777777" w:rsidR="004E7F3B" w:rsidRDefault="004E7F3B" w:rsidP="00C85F51">
            <w:pPr>
              <w:spacing w:before="120" w:after="120"/>
              <w:jc w:val="left"/>
              <w:rPr>
                <w:rFonts w:ascii="Times New Roman" w:hAnsi="Times New Roman"/>
                <w:sz w:val="20"/>
                <w:szCs w:val="20"/>
              </w:rPr>
            </w:pPr>
            <w:r>
              <w:rPr>
                <w:rFonts w:ascii="Times New Roman" w:hAnsi="Times New Roman"/>
                <w:sz w:val="20"/>
                <w:szCs w:val="20"/>
              </w:rPr>
              <w:t>Suitable control groups will be identified for the project-based sample with similar energy provision profiles.</w:t>
            </w:r>
          </w:p>
          <w:p w14:paraId="3F0F3C70" w14:textId="77777777" w:rsidR="004E7F3B" w:rsidRDefault="004E7F3B" w:rsidP="00C85F51">
            <w:pPr>
              <w:spacing w:before="120" w:after="120"/>
              <w:jc w:val="left"/>
              <w:rPr>
                <w:rFonts w:ascii="Times New Roman" w:hAnsi="Times New Roman"/>
                <w:sz w:val="20"/>
                <w:szCs w:val="20"/>
              </w:rPr>
            </w:pPr>
            <w:r>
              <w:rPr>
                <w:rFonts w:ascii="Times New Roman" w:hAnsi="Times New Roman"/>
                <w:sz w:val="20"/>
                <w:szCs w:val="20"/>
              </w:rPr>
              <w:t>Access will be provided to the intervention and control groups.</w:t>
            </w:r>
          </w:p>
        </w:tc>
      </w:tr>
      <w:tr w:rsidR="002C5DB0" w:rsidRPr="00921D3C" w14:paraId="79013D88" w14:textId="77777777" w:rsidTr="00C85F51">
        <w:trPr>
          <w:trHeight w:val="893"/>
        </w:trPr>
        <w:tc>
          <w:tcPr>
            <w:tcW w:w="814" w:type="pct"/>
            <w:vMerge w:val="restart"/>
            <w:shd w:val="clear" w:color="auto" w:fill="auto"/>
          </w:tcPr>
          <w:p w14:paraId="61108444" w14:textId="77777777" w:rsidR="004A24BF" w:rsidRPr="00921D3C" w:rsidRDefault="004A24BF" w:rsidP="00E305EF">
            <w:pPr>
              <w:jc w:val="left"/>
              <w:rPr>
                <w:rFonts w:ascii="Times New Roman" w:hAnsi="Times New Roman"/>
                <w:bCs/>
                <w:sz w:val="20"/>
                <w:szCs w:val="20"/>
              </w:rPr>
            </w:pPr>
            <w:r>
              <w:rPr>
                <w:rFonts w:ascii="Times New Roman" w:hAnsi="Times New Roman"/>
                <w:b/>
                <w:bCs/>
                <w:sz w:val="20"/>
                <w:szCs w:val="20"/>
              </w:rPr>
              <w:lastRenderedPageBreak/>
              <w:t xml:space="preserve">GEF </w:t>
            </w:r>
            <w:r w:rsidRPr="00921D3C">
              <w:rPr>
                <w:rFonts w:ascii="Times New Roman" w:hAnsi="Times New Roman"/>
                <w:b/>
                <w:bCs/>
                <w:sz w:val="20"/>
                <w:szCs w:val="20"/>
              </w:rPr>
              <w:t>Outcome 1</w:t>
            </w:r>
            <w:r w:rsidRPr="00921D3C">
              <w:rPr>
                <w:rStyle w:val="FootnoteReference"/>
                <w:rFonts w:ascii="Times New Roman" w:hAnsi="Times New Roman"/>
                <w:b/>
                <w:bCs/>
                <w:sz w:val="20"/>
              </w:rPr>
              <w:footnoteReference w:id="85"/>
            </w:r>
            <w:r w:rsidRPr="00921D3C">
              <w:rPr>
                <w:rFonts w:ascii="Times New Roman" w:hAnsi="Times New Roman"/>
                <w:b/>
                <w:bCs/>
                <w:sz w:val="20"/>
                <w:szCs w:val="20"/>
              </w:rPr>
              <w:t xml:space="preserve">:  </w:t>
            </w:r>
            <w:r w:rsidRPr="00921D3C">
              <w:rPr>
                <w:rFonts w:ascii="Times New Roman" w:hAnsi="Times New Roman"/>
                <w:color w:val="000000"/>
                <w:sz w:val="20"/>
                <w:szCs w:val="20"/>
              </w:rPr>
              <w:t>Green mortgage market mechanism to scale-up demand for low-carbon housing</w:t>
            </w:r>
          </w:p>
        </w:tc>
        <w:tc>
          <w:tcPr>
            <w:tcW w:w="748" w:type="pct"/>
            <w:tcBorders>
              <w:bottom w:val="single" w:sz="4" w:space="0" w:color="auto"/>
            </w:tcBorders>
          </w:tcPr>
          <w:p w14:paraId="51AF092E"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Status</w:t>
            </w:r>
            <w:r w:rsidRPr="00921D3C">
              <w:rPr>
                <w:rFonts w:ascii="Times New Roman" w:hAnsi="Times New Roman"/>
                <w:sz w:val="20"/>
                <w:szCs w:val="20"/>
              </w:rPr>
              <w:t xml:space="preserve"> of non-grant mechanisms and</w:t>
            </w:r>
            <w:r>
              <w:rPr>
                <w:rFonts w:ascii="Times New Roman" w:hAnsi="Times New Roman"/>
                <w:sz w:val="20"/>
                <w:szCs w:val="20"/>
              </w:rPr>
              <w:t>/r</w:t>
            </w:r>
            <w:r w:rsidRPr="00921D3C">
              <w:rPr>
                <w:rFonts w:ascii="Times New Roman" w:hAnsi="Times New Roman"/>
                <w:sz w:val="20"/>
                <w:szCs w:val="20"/>
              </w:rPr>
              <w:t xml:space="preserve"> incentives to invest in houses and other infrastructure featuring low-carbon design and/or technologies</w:t>
            </w:r>
          </w:p>
        </w:tc>
        <w:tc>
          <w:tcPr>
            <w:tcW w:w="611" w:type="pct"/>
            <w:tcBorders>
              <w:bottom w:val="single" w:sz="4" w:space="0" w:color="auto"/>
            </w:tcBorders>
          </w:tcPr>
          <w:p w14:paraId="430019CE"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There is currently no mechanism to leverage existing investments in rural housing to cover EE and RE technologies in rural houses</w:t>
            </w:r>
          </w:p>
        </w:tc>
        <w:tc>
          <w:tcPr>
            <w:tcW w:w="748" w:type="pct"/>
            <w:tcBorders>
              <w:bottom w:val="single" w:sz="4" w:space="0" w:color="auto"/>
            </w:tcBorders>
          </w:tcPr>
          <w:p w14:paraId="75EAC37B" w14:textId="77777777" w:rsidR="004A24BF" w:rsidRPr="005A606B" w:rsidRDefault="005A606B" w:rsidP="00E305EF">
            <w:pPr>
              <w:spacing w:after="120"/>
              <w:jc w:val="left"/>
              <w:rPr>
                <w:rFonts w:ascii="Times New Roman" w:hAnsi="Times New Roman"/>
                <w:sz w:val="20"/>
                <w:szCs w:val="20"/>
              </w:rPr>
            </w:pPr>
            <w:r>
              <w:rPr>
                <w:rFonts w:ascii="Times New Roman" w:hAnsi="Times New Roman"/>
                <w:sz w:val="20"/>
                <w:szCs w:val="20"/>
              </w:rPr>
              <w:t>By the project mid-term, at least one mechanism to finance EE and RE technologies in rural houses will be operational in Uzbekistan.</w:t>
            </w:r>
          </w:p>
        </w:tc>
        <w:tc>
          <w:tcPr>
            <w:tcW w:w="693" w:type="pct"/>
            <w:tcBorders>
              <w:bottom w:val="single" w:sz="4" w:space="0" w:color="auto"/>
            </w:tcBorders>
          </w:tcPr>
          <w:p w14:paraId="4A5A491C" w14:textId="77777777" w:rsidR="004A24BF" w:rsidRPr="00921D3C" w:rsidRDefault="004A24BF" w:rsidP="00E305EF">
            <w:pPr>
              <w:spacing w:after="120"/>
              <w:jc w:val="left"/>
              <w:rPr>
                <w:rFonts w:ascii="Times New Roman" w:hAnsi="Times New Roman"/>
                <w:sz w:val="20"/>
                <w:szCs w:val="20"/>
              </w:rPr>
            </w:pPr>
            <w:r>
              <w:rPr>
                <w:rFonts w:ascii="Times New Roman" w:hAnsi="Times New Roman"/>
                <w:sz w:val="20"/>
                <w:szCs w:val="20"/>
              </w:rPr>
              <w:t>At least one non-grant mechanism to encourage investment in energy efficiency and/or renewable energy is operational in Uzbekistan by the end of the project.</w:t>
            </w:r>
          </w:p>
        </w:tc>
        <w:tc>
          <w:tcPr>
            <w:tcW w:w="622" w:type="pct"/>
            <w:tcBorders>
              <w:bottom w:val="single" w:sz="4" w:space="0" w:color="auto"/>
            </w:tcBorders>
          </w:tcPr>
          <w:p w14:paraId="04B381BB" w14:textId="77777777" w:rsidR="004A24BF" w:rsidRPr="00921D3C" w:rsidRDefault="004A24BF" w:rsidP="00E305EF">
            <w:pPr>
              <w:jc w:val="left"/>
              <w:rPr>
                <w:rFonts w:ascii="Times New Roman" w:hAnsi="Times New Roman"/>
                <w:color w:val="000000"/>
                <w:sz w:val="20"/>
                <w:szCs w:val="20"/>
              </w:rPr>
            </w:pPr>
            <w:r>
              <w:rPr>
                <w:rFonts w:ascii="Times New Roman" w:hAnsi="Times New Roman"/>
                <w:color w:val="000000"/>
                <w:sz w:val="20"/>
                <w:szCs w:val="20"/>
              </w:rPr>
              <w:t>Bank records; RHP records; project surveys</w:t>
            </w:r>
          </w:p>
        </w:tc>
        <w:tc>
          <w:tcPr>
            <w:tcW w:w="764" w:type="pct"/>
            <w:tcBorders>
              <w:bottom w:val="single" w:sz="4" w:space="0" w:color="auto"/>
            </w:tcBorders>
          </w:tcPr>
          <w:p w14:paraId="75848C24" w14:textId="77777777" w:rsidR="004A24BF" w:rsidRPr="00921D3C" w:rsidRDefault="004A24BF" w:rsidP="00E305EF">
            <w:pPr>
              <w:jc w:val="left"/>
              <w:rPr>
                <w:rFonts w:ascii="Times New Roman" w:hAnsi="Times New Roman"/>
                <w:sz w:val="20"/>
                <w:szCs w:val="20"/>
              </w:rPr>
            </w:pPr>
          </w:p>
        </w:tc>
      </w:tr>
      <w:tr w:rsidR="002C5DB0" w:rsidRPr="00921D3C" w14:paraId="6E193327" w14:textId="77777777" w:rsidTr="00C85F51">
        <w:trPr>
          <w:trHeight w:val="893"/>
        </w:trPr>
        <w:tc>
          <w:tcPr>
            <w:tcW w:w="814" w:type="pct"/>
            <w:vMerge/>
            <w:shd w:val="clear" w:color="auto" w:fill="auto"/>
          </w:tcPr>
          <w:p w14:paraId="3FA27F5F" w14:textId="77777777" w:rsidR="004A24BF" w:rsidRPr="00921D3C" w:rsidRDefault="004A24BF" w:rsidP="00927CBA">
            <w:pPr>
              <w:rPr>
                <w:rFonts w:ascii="Times New Roman" w:hAnsi="Times New Roman"/>
                <w:b/>
                <w:bCs/>
                <w:sz w:val="20"/>
                <w:szCs w:val="20"/>
              </w:rPr>
            </w:pPr>
          </w:p>
        </w:tc>
        <w:tc>
          <w:tcPr>
            <w:tcW w:w="748" w:type="pct"/>
            <w:tcBorders>
              <w:bottom w:val="single" w:sz="4" w:space="0" w:color="auto"/>
            </w:tcBorders>
          </w:tcPr>
          <w:p w14:paraId="57FD27D1"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C</w:t>
            </w:r>
            <w:r w:rsidRPr="00921D3C">
              <w:rPr>
                <w:rFonts w:ascii="Times New Roman" w:hAnsi="Times New Roman"/>
                <w:sz w:val="20"/>
                <w:szCs w:val="20"/>
              </w:rPr>
              <w:t xml:space="preserve">apacity of financial institutions to design and operate dedicated financial products </w:t>
            </w:r>
            <w:r>
              <w:rPr>
                <w:rFonts w:ascii="Times New Roman" w:hAnsi="Times New Roman"/>
                <w:sz w:val="20"/>
                <w:szCs w:val="20"/>
              </w:rPr>
              <w:t xml:space="preserve">that are accessible to both men and women </w:t>
            </w:r>
            <w:r w:rsidRPr="00921D3C">
              <w:rPr>
                <w:rFonts w:ascii="Times New Roman" w:hAnsi="Times New Roman"/>
                <w:sz w:val="20"/>
                <w:szCs w:val="20"/>
              </w:rPr>
              <w:t>for low-carbon housing</w:t>
            </w:r>
            <w:r>
              <w:rPr>
                <w:rFonts w:ascii="Times New Roman" w:hAnsi="Times New Roman"/>
                <w:sz w:val="20"/>
                <w:szCs w:val="20"/>
              </w:rPr>
              <w:t xml:space="preserve"> is present</w:t>
            </w:r>
          </w:p>
        </w:tc>
        <w:tc>
          <w:tcPr>
            <w:tcW w:w="611" w:type="pct"/>
            <w:tcBorders>
              <w:bottom w:val="single" w:sz="4" w:space="0" w:color="auto"/>
            </w:tcBorders>
          </w:tcPr>
          <w:p w14:paraId="25ED61A2"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 xml:space="preserve">Banks in Uzbekistan do not have experience in designing and operating dedicated financial products for EE and RE equipment and materials </w:t>
            </w:r>
          </w:p>
        </w:tc>
        <w:tc>
          <w:tcPr>
            <w:tcW w:w="748" w:type="pct"/>
            <w:tcBorders>
              <w:bottom w:val="single" w:sz="4" w:space="0" w:color="auto"/>
            </w:tcBorders>
          </w:tcPr>
          <w:p w14:paraId="1EC73C20" w14:textId="77777777" w:rsidR="005E66E0" w:rsidRDefault="005A606B" w:rsidP="00C85F51">
            <w:pPr>
              <w:spacing w:before="120" w:after="120"/>
              <w:jc w:val="left"/>
              <w:rPr>
                <w:rFonts w:ascii="Times New Roman" w:hAnsi="Times New Roman"/>
                <w:sz w:val="20"/>
                <w:szCs w:val="20"/>
              </w:rPr>
            </w:pPr>
            <w:r>
              <w:rPr>
                <w:rFonts w:ascii="Times New Roman" w:hAnsi="Times New Roman"/>
                <w:sz w:val="20"/>
                <w:szCs w:val="20"/>
              </w:rPr>
              <w:t>By the mid-term, financial products reach at least 750 households (3,750 people)</w:t>
            </w:r>
          </w:p>
          <w:p w14:paraId="115E7AD5" w14:textId="77777777" w:rsidR="004A24BF" w:rsidRDefault="005E66E0" w:rsidP="00C85F51">
            <w:pPr>
              <w:spacing w:before="120" w:after="120"/>
              <w:jc w:val="left"/>
              <w:rPr>
                <w:rFonts w:ascii="Times New Roman" w:hAnsi="Times New Roman"/>
                <w:sz w:val="20"/>
                <w:szCs w:val="20"/>
              </w:rPr>
            </w:pPr>
            <w:r>
              <w:rPr>
                <w:rFonts w:ascii="Times New Roman" w:hAnsi="Times New Roman"/>
                <w:sz w:val="20"/>
                <w:szCs w:val="20"/>
              </w:rPr>
              <w:t>[Mid-term target for green mortgage lending to women during the development of the mechanism]</w:t>
            </w:r>
          </w:p>
        </w:tc>
        <w:tc>
          <w:tcPr>
            <w:tcW w:w="693" w:type="pct"/>
            <w:tcBorders>
              <w:bottom w:val="single" w:sz="4" w:space="0" w:color="auto"/>
            </w:tcBorders>
          </w:tcPr>
          <w:p w14:paraId="709AFD37" w14:textId="77777777" w:rsidR="004A24BF" w:rsidRDefault="004A24BF" w:rsidP="00C85F51">
            <w:pPr>
              <w:spacing w:before="120" w:after="120"/>
              <w:jc w:val="left"/>
              <w:rPr>
                <w:rFonts w:ascii="Times New Roman" w:hAnsi="Times New Roman"/>
                <w:sz w:val="20"/>
                <w:szCs w:val="20"/>
              </w:rPr>
            </w:pPr>
            <w:r>
              <w:rPr>
                <w:rFonts w:ascii="Times New Roman" w:hAnsi="Times New Roman"/>
                <w:sz w:val="20"/>
                <w:szCs w:val="20"/>
              </w:rPr>
              <w:t>Financial products</w:t>
            </w:r>
            <w:r w:rsidRPr="00921D3C">
              <w:rPr>
                <w:rFonts w:ascii="Times New Roman" w:hAnsi="Times New Roman"/>
                <w:sz w:val="20"/>
                <w:szCs w:val="20"/>
              </w:rPr>
              <w:t xml:space="preserve"> reach at least </w:t>
            </w:r>
            <w:r>
              <w:rPr>
                <w:rFonts w:ascii="Times New Roman" w:hAnsi="Times New Roman"/>
                <w:sz w:val="20"/>
                <w:szCs w:val="20"/>
              </w:rPr>
              <w:t>1,588</w:t>
            </w:r>
            <w:r w:rsidRPr="00921D3C">
              <w:rPr>
                <w:rFonts w:ascii="Times New Roman" w:hAnsi="Times New Roman"/>
                <w:sz w:val="20"/>
                <w:szCs w:val="20"/>
              </w:rPr>
              <w:t xml:space="preserve"> households (</w:t>
            </w:r>
            <w:r>
              <w:rPr>
                <w:rFonts w:ascii="Times New Roman" w:hAnsi="Times New Roman"/>
                <w:sz w:val="20"/>
                <w:szCs w:val="20"/>
              </w:rPr>
              <w:t xml:space="preserve">7,940 </w:t>
            </w:r>
            <w:r w:rsidRPr="00921D3C">
              <w:rPr>
                <w:rFonts w:ascii="Times New Roman" w:hAnsi="Times New Roman"/>
                <w:sz w:val="20"/>
                <w:szCs w:val="20"/>
              </w:rPr>
              <w:t>people) in rural areas</w:t>
            </w:r>
            <w:r>
              <w:rPr>
                <w:rFonts w:ascii="Times New Roman" w:hAnsi="Times New Roman"/>
                <w:sz w:val="20"/>
                <w:szCs w:val="20"/>
              </w:rPr>
              <w:t xml:space="preserve"> by the end of the project</w:t>
            </w:r>
          </w:p>
          <w:p w14:paraId="7E129933" w14:textId="4615B002" w:rsidR="005E66E0" w:rsidRPr="00921D3C" w:rsidRDefault="005E66E0" w:rsidP="00C85F51">
            <w:pPr>
              <w:spacing w:before="120" w:after="120"/>
              <w:jc w:val="left"/>
              <w:rPr>
                <w:rFonts w:ascii="Times New Roman" w:hAnsi="Times New Roman"/>
                <w:sz w:val="20"/>
                <w:szCs w:val="20"/>
              </w:rPr>
            </w:pPr>
            <w:r>
              <w:rPr>
                <w:rFonts w:ascii="Times New Roman" w:hAnsi="Times New Roman"/>
                <w:sz w:val="20"/>
                <w:szCs w:val="20"/>
              </w:rPr>
              <w:t>[Final target for green mortgage lending to women TBD during the development of the mechanism</w:t>
            </w:r>
            <w:r w:rsidR="001D4DA3">
              <w:rPr>
                <w:rFonts w:ascii="Times New Roman" w:hAnsi="Times New Roman"/>
                <w:sz w:val="20"/>
                <w:szCs w:val="20"/>
              </w:rPr>
              <w:t>]</w:t>
            </w:r>
          </w:p>
        </w:tc>
        <w:tc>
          <w:tcPr>
            <w:tcW w:w="622" w:type="pct"/>
            <w:tcBorders>
              <w:bottom w:val="single" w:sz="4" w:space="0" w:color="auto"/>
            </w:tcBorders>
          </w:tcPr>
          <w:p w14:paraId="2A8C4844" w14:textId="77777777" w:rsidR="004A24BF" w:rsidRDefault="004A24BF" w:rsidP="00C85F51">
            <w:pPr>
              <w:spacing w:before="120" w:after="120"/>
              <w:jc w:val="left"/>
              <w:rPr>
                <w:rFonts w:ascii="Times New Roman" w:hAnsi="Times New Roman"/>
                <w:color w:val="000000"/>
                <w:sz w:val="20"/>
                <w:szCs w:val="20"/>
              </w:rPr>
            </w:pPr>
            <w:r>
              <w:rPr>
                <w:rFonts w:ascii="Times New Roman" w:hAnsi="Times New Roman"/>
                <w:color w:val="000000"/>
                <w:sz w:val="20"/>
                <w:szCs w:val="20"/>
              </w:rPr>
              <w:t>Documentation of financing agreements</w:t>
            </w:r>
          </w:p>
          <w:p w14:paraId="0F710E5C" w14:textId="77777777" w:rsidR="004A24BF" w:rsidRPr="00921D3C" w:rsidRDefault="004A24BF" w:rsidP="00C85F51">
            <w:pPr>
              <w:spacing w:before="120" w:after="120"/>
              <w:jc w:val="left"/>
              <w:rPr>
                <w:rFonts w:ascii="Times New Roman" w:hAnsi="Times New Roman"/>
                <w:color w:val="000000"/>
                <w:sz w:val="20"/>
                <w:szCs w:val="20"/>
              </w:rPr>
            </w:pPr>
            <w:r>
              <w:rPr>
                <w:rFonts w:ascii="Times New Roman" w:hAnsi="Times New Roman"/>
                <w:color w:val="000000"/>
                <w:sz w:val="20"/>
                <w:szCs w:val="20"/>
              </w:rPr>
              <w:t>ADB/RHP Documentation</w:t>
            </w:r>
          </w:p>
        </w:tc>
        <w:tc>
          <w:tcPr>
            <w:tcW w:w="764" w:type="pct"/>
            <w:tcBorders>
              <w:bottom w:val="single" w:sz="4" w:space="0" w:color="auto"/>
            </w:tcBorders>
          </w:tcPr>
          <w:p w14:paraId="7F40A57A"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The RHP will continue to maintain sex-disaggregated databases on mortgage applications and lending</w:t>
            </w:r>
          </w:p>
        </w:tc>
      </w:tr>
      <w:tr w:rsidR="002C5DB0" w:rsidRPr="00921D3C" w14:paraId="2865AEC1" w14:textId="77777777" w:rsidTr="00C85F51">
        <w:trPr>
          <w:trHeight w:val="893"/>
        </w:trPr>
        <w:tc>
          <w:tcPr>
            <w:tcW w:w="814" w:type="pct"/>
            <w:vMerge w:val="restart"/>
            <w:shd w:val="clear" w:color="auto" w:fill="auto"/>
          </w:tcPr>
          <w:p w14:paraId="57CC467E" w14:textId="77777777" w:rsidR="004A24BF" w:rsidRPr="00921D3C" w:rsidRDefault="004A24BF" w:rsidP="0090420D">
            <w:pPr>
              <w:jc w:val="left"/>
              <w:rPr>
                <w:rFonts w:ascii="Times New Roman" w:hAnsi="Times New Roman"/>
                <w:b/>
                <w:bCs/>
                <w:sz w:val="20"/>
                <w:szCs w:val="20"/>
              </w:rPr>
            </w:pPr>
            <w:r>
              <w:rPr>
                <w:rFonts w:ascii="Times New Roman" w:hAnsi="Times New Roman"/>
                <w:b/>
                <w:bCs/>
                <w:sz w:val="20"/>
                <w:szCs w:val="20"/>
              </w:rPr>
              <w:t xml:space="preserve">GEF </w:t>
            </w:r>
            <w:r w:rsidRPr="00921D3C">
              <w:rPr>
                <w:rFonts w:ascii="Times New Roman" w:hAnsi="Times New Roman"/>
                <w:b/>
                <w:bCs/>
                <w:sz w:val="20"/>
                <w:szCs w:val="20"/>
              </w:rPr>
              <w:t xml:space="preserve">Outcome 2:  </w:t>
            </w:r>
            <w:r w:rsidR="00EB0D14" w:rsidRPr="00345740">
              <w:rPr>
                <w:rFonts w:ascii="Times New Roman" w:hAnsi="Times New Roman"/>
                <w:sz w:val="20"/>
                <w:szCs w:val="20"/>
                <w:lang w:val="en-US"/>
              </w:rPr>
              <w:t>Construction and domestic supply chain for low-carbon housing and settlements strengthened</w:t>
            </w:r>
          </w:p>
        </w:tc>
        <w:tc>
          <w:tcPr>
            <w:tcW w:w="748" w:type="pct"/>
            <w:tcBorders>
              <w:bottom w:val="single" w:sz="4" w:space="0" w:color="auto"/>
            </w:tcBorders>
          </w:tcPr>
          <w:p w14:paraId="52B93C32" w14:textId="77777777" w:rsidR="004A24BF" w:rsidRPr="00921D3C" w:rsidRDefault="004A24BF" w:rsidP="00E305EF">
            <w:pPr>
              <w:jc w:val="left"/>
              <w:rPr>
                <w:rFonts w:ascii="Times New Roman" w:hAnsi="Times New Roman"/>
                <w:sz w:val="20"/>
                <w:szCs w:val="20"/>
              </w:rPr>
            </w:pPr>
            <w:r w:rsidRPr="00921D3C">
              <w:rPr>
                <w:rFonts w:ascii="Times New Roman" w:hAnsi="Times New Roman"/>
                <w:color w:val="000000"/>
                <w:sz w:val="20"/>
                <w:szCs w:val="20"/>
              </w:rPr>
              <w:t>Level of dissemination of prototype EE and low-carbon designs for rural houses and settlements</w:t>
            </w:r>
            <w:r>
              <w:rPr>
                <w:rFonts w:ascii="Times New Roman" w:hAnsi="Times New Roman"/>
                <w:color w:val="000000"/>
                <w:sz w:val="20"/>
                <w:szCs w:val="20"/>
              </w:rPr>
              <w:t>; i.e., the number of rural households with access to houses with EE/RE technologies</w:t>
            </w:r>
            <w:r w:rsidRPr="00921D3C">
              <w:rPr>
                <w:rFonts w:ascii="Times New Roman" w:hAnsi="Times New Roman"/>
                <w:color w:val="000000"/>
                <w:sz w:val="20"/>
                <w:szCs w:val="20"/>
              </w:rPr>
              <w:t xml:space="preserve"> </w:t>
            </w:r>
          </w:p>
        </w:tc>
        <w:tc>
          <w:tcPr>
            <w:tcW w:w="611" w:type="pct"/>
            <w:tcBorders>
              <w:bottom w:val="single" w:sz="4" w:space="0" w:color="auto"/>
            </w:tcBorders>
          </w:tcPr>
          <w:p w14:paraId="27471DA3"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Standard homes with these designs are not currently available in Uzbekistan</w:t>
            </w:r>
          </w:p>
        </w:tc>
        <w:tc>
          <w:tcPr>
            <w:tcW w:w="748" w:type="pct"/>
            <w:tcBorders>
              <w:bottom w:val="single" w:sz="4" w:space="0" w:color="auto"/>
            </w:tcBorders>
          </w:tcPr>
          <w:p w14:paraId="6E48B706" w14:textId="77777777" w:rsidR="004A24BF" w:rsidRPr="00921D3C" w:rsidRDefault="005A606B" w:rsidP="00135524">
            <w:pPr>
              <w:spacing w:after="120"/>
              <w:jc w:val="left"/>
              <w:rPr>
                <w:rFonts w:ascii="Times New Roman" w:hAnsi="Times New Roman"/>
                <w:sz w:val="20"/>
                <w:szCs w:val="20"/>
              </w:rPr>
            </w:pPr>
            <w:r>
              <w:rPr>
                <w:rFonts w:ascii="Times New Roman" w:hAnsi="Times New Roman"/>
                <w:sz w:val="20"/>
                <w:szCs w:val="20"/>
              </w:rPr>
              <w:t>By the project mid-term, at least 750 households (3,750 people) have access to new rural houses featuring advanced EE/RE technologies</w:t>
            </w:r>
          </w:p>
        </w:tc>
        <w:tc>
          <w:tcPr>
            <w:tcW w:w="693" w:type="pct"/>
            <w:tcBorders>
              <w:bottom w:val="single" w:sz="4" w:space="0" w:color="auto"/>
            </w:tcBorders>
          </w:tcPr>
          <w:p w14:paraId="76A265F3" w14:textId="77777777" w:rsidR="004A24BF" w:rsidRPr="00921D3C" w:rsidRDefault="004A24BF" w:rsidP="00135524">
            <w:pPr>
              <w:spacing w:after="120"/>
              <w:jc w:val="left"/>
              <w:rPr>
                <w:rFonts w:ascii="Times New Roman" w:hAnsi="Times New Roman"/>
                <w:sz w:val="20"/>
                <w:szCs w:val="20"/>
              </w:rPr>
            </w:pPr>
            <w:r w:rsidRPr="00921D3C">
              <w:rPr>
                <w:rFonts w:ascii="Times New Roman" w:hAnsi="Times New Roman"/>
                <w:sz w:val="20"/>
                <w:szCs w:val="20"/>
              </w:rPr>
              <w:t xml:space="preserve">By the end of the project, at least </w:t>
            </w:r>
            <w:r>
              <w:rPr>
                <w:rFonts w:ascii="Times New Roman" w:hAnsi="Times New Roman"/>
                <w:sz w:val="20"/>
                <w:szCs w:val="20"/>
              </w:rPr>
              <w:t>1,588</w:t>
            </w:r>
            <w:r w:rsidRPr="00921D3C">
              <w:rPr>
                <w:rFonts w:ascii="Times New Roman" w:hAnsi="Times New Roman"/>
                <w:sz w:val="20"/>
                <w:szCs w:val="20"/>
              </w:rPr>
              <w:t xml:space="preserve"> households (</w:t>
            </w:r>
            <w:r>
              <w:rPr>
                <w:rFonts w:ascii="Times New Roman" w:hAnsi="Times New Roman"/>
                <w:sz w:val="20"/>
                <w:szCs w:val="20"/>
              </w:rPr>
              <w:t xml:space="preserve">7,940 </w:t>
            </w:r>
            <w:r w:rsidRPr="00921D3C">
              <w:rPr>
                <w:rFonts w:ascii="Times New Roman" w:hAnsi="Times New Roman"/>
                <w:sz w:val="20"/>
                <w:szCs w:val="20"/>
              </w:rPr>
              <w:t>people)</w:t>
            </w:r>
            <w:r>
              <w:rPr>
                <w:rFonts w:ascii="Times New Roman" w:hAnsi="Times New Roman"/>
                <w:sz w:val="20"/>
                <w:szCs w:val="20"/>
              </w:rPr>
              <w:t xml:space="preserve"> have</w:t>
            </w:r>
            <w:r w:rsidRPr="00921D3C">
              <w:rPr>
                <w:rFonts w:ascii="Times New Roman" w:hAnsi="Times New Roman"/>
                <w:sz w:val="20"/>
                <w:szCs w:val="20"/>
              </w:rPr>
              <w:t xml:space="preserve"> access to new rural houses featuring advanced EE/RE technologies</w:t>
            </w:r>
          </w:p>
        </w:tc>
        <w:tc>
          <w:tcPr>
            <w:tcW w:w="622" w:type="pct"/>
            <w:tcBorders>
              <w:bottom w:val="single" w:sz="4" w:space="0" w:color="auto"/>
            </w:tcBorders>
          </w:tcPr>
          <w:p w14:paraId="4F2E1662" w14:textId="77777777" w:rsidR="004A24BF" w:rsidRPr="00921D3C" w:rsidRDefault="002C5DB0" w:rsidP="00E305EF">
            <w:pPr>
              <w:jc w:val="left"/>
              <w:rPr>
                <w:rFonts w:ascii="Times New Roman" w:hAnsi="Times New Roman"/>
                <w:color w:val="000000"/>
                <w:sz w:val="20"/>
                <w:szCs w:val="20"/>
              </w:rPr>
            </w:pPr>
            <w:r>
              <w:rPr>
                <w:rFonts w:ascii="Times New Roman" w:hAnsi="Times New Roman"/>
                <w:color w:val="000000"/>
                <w:sz w:val="20"/>
                <w:szCs w:val="20"/>
              </w:rPr>
              <w:t>RHP and project documentation; loan agreements; construction documentation</w:t>
            </w:r>
          </w:p>
        </w:tc>
        <w:tc>
          <w:tcPr>
            <w:tcW w:w="764" w:type="pct"/>
            <w:tcBorders>
              <w:bottom w:val="single" w:sz="4" w:space="0" w:color="auto"/>
            </w:tcBorders>
          </w:tcPr>
          <w:p w14:paraId="361D983A" w14:textId="77777777" w:rsidR="004A24BF" w:rsidRPr="00921D3C" w:rsidRDefault="004A24BF" w:rsidP="00E305EF">
            <w:pPr>
              <w:jc w:val="left"/>
              <w:rPr>
                <w:rFonts w:ascii="Times New Roman" w:hAnsi="Times New Roman"/>
                <w:sz w:val="20"/>
                <w:szCs w:val="20"/>
              </w:rPr>
            </w:pPr>
            <w:r w:rsidRPr="00921D3C">
              <w:rPr>
                <w:rFonts w:ascii="Times New Roman" w:hAnsi="Times New Roman"/>
                <w:sz w:val="20"/>
                <w:szCs w:val="20"/>
              </w:rPr>
              <w:t>Continuing political support at the central government level, allocations of adequate budget and/or other financial resources  to support  continuing operation</w:t>
            </w:r>
          </w:p>
        </w:tc>
      </w:tr>
      <w:tr w:rsidR="002C5DB0" w:rsidRPr="00921D3C" w14:paraId="1555FCB6" w14:textId="77777777" w:rsidTr="00C85F51">
        <w:trPr>
          <w:trHeight w:val="893"/>
        </w:trPr>
        <w:tc>
          <w:tcPr>
            <w:tcW w:w="814" w:type="pct"/>
            <w:vMerge/>
            <w:shd w:val="clear" w:color="auto" w:fill="auto"/>
          </w:tcPr>
          <w:p w14:paraId="5FEDF91A" w14:textId="77777777" w:rsidR="002C5DB0" w:rsidRDefault="002C5DB0" w:rsidP="0090420D">
            <w:pPr>
              <w:jc w:val="left"/>
              <w:rPr>
                <w:rFonts w:ascii="Times New Roman" w:hAnsi="Times New Roman"/>
                <w:b/>
                <w:bCs/>
                <w:sz w:val="20"/>
                <w:szCs w:val="20"/>
              </w:rPr>
            </w:pPr>
          </w:p>
        </w:tc>
        <w:tc>
          <w:tcPr>
            <w:tcW w:w="748" w:type="pct"/>
            <w:tcBorders>
              <w:bottom w:val="single" w:sz="4" w:space="0" w:color="auto"/>
            </w:tcBorders>
          </w:tcPr>
          <w:p w14:paraId="477A563A" w14:textId="77777777" w:rsidR="002C5DB0" w:rsidRPr="00921D3C" w:rsidRDefault="002C5DB0" w:rsidP="00E305EF">
            <w:pPr>
              <w:jc w:val="left"/>
              <w:rPr>
                <w:rFonts w:ascii="Times New Roman" w:hAnsi="Times New Roman"/>
                <w:color w:val="000000"/>
                <w:sz w:val="20"/>
                <w:szCs w:val="20"/>
              </w:rPr>
            </w:pPr>
            <w:r>
              <w:rPr>
                <w:rFonts w:ascii="Times New Roman" w:hAnsi="Times New Roman"/>
                <w:color w:val="000000"/>
                <w:sz w:val="20"/>
                <w:szCs w:val="20"/>
              </w:rPr>
              <w:t>Energy performance of the EE and low-carbon houses reflects significant improvements over standard RHP houses</w:t>
            </w:r>
          </w:p>
        </w:tc>
        <w:tc>
          <w:tcPr>
            <w:tcW w:w="611" w:type="pct"/>
            <w:tcBorders>
              <w:bottom w:val="single" w:sz="4" w:space="0" w:color="auto"/>
            </w:tcBorders>
          </w:tcPr>
          <w:p w14:paraId="3B4ACB9B" w14:textId="77777777" w:rsidR="002C5DB0" w:rsidRDefault="002C5DB0" w:rsidP="00E305EF">
            <w:pPr>
              <w:jc w:val="left"/>
              <w:rPr>
                <w:rFonts w:ascii="Times New Roman" w:hAnsi="Times New Roman"/>
                <w:sz w:val="20"/>
                <w:szCs w:val="20"/>
              </w:rPr>
            </w:pPr>
            <w:r>
              <w:rPr>
                <w:rFonts w:ascii="Times New Roman" w:hAnsi="Times New Roman"/>
                <w:sz w:val="20"/>
                <w:szCs w:val="20"/>
              </w:rPr>
              <w:t>EE and low-carbon houses are not currently available under the RHP program in Uzbekistan</w:t>
            </w:r>
          </w:p>
        </w:tc>
        <w:tc>
          <w:tcPr>
            <w:tcW w:w="748" w:type="pct"/>
            <w:tcBorders>
              <w:bottom w:val="single" w:sz="4" w:space="0" w:color="auto"/>
            </w:tcBorders>
          </w:tcPr>
          <w:p w14:paraId="3F71DFA9" w14:textId="77777777" w:rsidR="002C5DB0" w:rsidRPr="008D1344" w:rsidRDefault="002C5DB0" w:rsidP="008D1344">
            <w:pPr>
              <w:spacing w:after="0"/>
              <w:jc w:val="left"/>
              <w:rPr>
                <w:rFonts w:ascii="Times New Roman" w:hAnsi="Times New Roman"/>
                <w:sz w:val="20"/>
                <w:szCs w:val="20"/>
              </w:rPr>
            </w:pPr>
            <w:r w:rsidRPr="008D1344">
              <w:rPr>
                <w:rFonts w:ascii="Times New Roman" w:hAnsi="Times New Roman"/>
                <w:sz w:val="20"/>
                <w:szCs w:val="20"/>
                <w:lang w:val="en-US"/>
              </w:rPr>
              <w:t>By the project mid-term, at least 90 energy audits of rural houses constructed in 2018 conducted to demonstrate that the EE/LC houses complied with indoor climate regulations with lower energy expenditures compared to a control group of standard RHP houses</w:t>
            </w:r>
          </w:p>
          <w:p w14:paraId="0E9E34E2" w14:textId="77777777" w:rsidR="002C5DB0" w:rsidRPr="002C5DB0" w:rsidRDefault="002C5DB0" w:rsidP="00135524">
            <w:pPr>
              <w:spacing w:after="120"/>
              <w:jc w:val="left"/>
              <w:rPr>
                <w:rFonts w:ascii="Times New Roman" w:hAnsi="Times New Roman"/>
                <w:sz w:val="20"/>
                <w:szCs w:val="20"/>
              </w:rPr>
            </w:pPr>
          </w:p>
        </w:tc>
        <w:tc>
          <w:tcPr>
            <w:tcW w:w="693" w:type="pct"/>
            <w:tcBorders>
              <w:bottom w:val="single" w:sz="4" w:space="0" w:color="auto"/>
            </w:tcBorders>
          </w:tcPr>
          <w:p w14:paraId="665F7773" w14:textId="77777777" w:rsidR="002C5DB0" w:rsidRPr="002C5DB0" w:rsidRDefault="002C5DB0" w:rsidP="002C5DB0">
            <w:pPr>
              <w:spacing w:after="120"/>
              <w:jc w:val="left"/>
              <w:rPr>
                <w:rFonts w:ascii="Times New Roman" w:hAnsi="Times New Roman"/>
                <w:sz w:val="20"/>
                <w:szCs w:val="20"/>
              </w:rPr>
            </w:pPr>
            <w:r w:rsidRPr="008D1344">
              <w:rPr>
                <w:rFonts w:ascii="Times New Roman" w:hAnsi="Times New Roman"/>
                <w:sz w:val="20"/>
                <w:szCs w:val="20"/>
                <w:lang w:val="en-US"/>
              </w:rPr>
              <w:t xml:space="preserve">By the end of the project, at least </w:t>
            </w:r>
            <w:r w:rsidRPr="008D1344">
              <w:rPr>
                <w:rFonts w:ascii="Times New Roman" w:hAnsi="Times New Roman"/>
                <w:b/>
                <w:sz w:val="20"/>
                <w:szCs w:val="20"/>
                <w:lang w:val="en-US"/>
              </w:rPr>
              <w:t>180</w:t>
            </w:r>
            <w:r w:rsidRPr="008D1344">
              <w:rPr>
                <w:rFonts w:ascii="Times New Roman" w:hAnsi="Times New Roman"/>
                <w:sz w:val="20"/>
                <w:szCs w:val="20"/>
                <w:lang w:val="en-US"/>
              </w:rPr>
              <w:t xml:space="preserve"> audits conducted for rural houses constructed in 2018-2019 to demonstrate that the EE/LC houses complied with indoor climate regulations with lower energy expenditures than in a control group of standard RHP house</w:t>
            </w:r>
          </w:p>
        </w:tc>
        <w:tc>
          <w:tcPr>
            <w:tcW w:w="622" w:type="pct"/>
            <w:tcBorders>
              <w:bottom w:val="single" w:sz="4" w:space="0" w:color="auto"/>
            </w:tcBorders>
          </w:tcPr>
          <w:p w14:paraId="77765D34" w14:textId="77777777" w:rsidR="002C5DB0" w:rsidRPr="00921D3C" w:rsidRDefault="002C5DB0" w:rsidP="00E305EF">
            <w:pPr>
              <w:jc w:val="left"/>
              <w:rPr>
                <w:rFonts w:ascii="Times New Roman" w:hAnsi="Times New Roman"/>
                <w:color w:val="000000"/>
                <w:sz w:val="20"/>
                <w:szCs w:val="20"/>
              </w:rPr>
            </w:pPr>
            <w:r>
              <w:rPr>
                <w:rFonts w:ascii="Times New Roman" w:hAnsi="Times New Roman"/>
                <w:color w:val="000000"/>
                <w:sz w:val="20"/>
                <w:szCs w:val="20"/>
              </w:rPr>
              <w:t>Energy audit data for EE/LC houses and control houses under the RHP program</w:t>
            </w:r>
          </w:p>
        </w:tc>
        <w:tc>
          <w:tcPr>
            <w:tcW w:w="764" w:type="pct"/>
            <w:tcBorders>
              <w:bottom w:val="single" w:sz="4" w:space="0" w:color="auto"/>
            </w:tcBorders>
          </w:tcPr>
          <w:p w14:paraId="12E27959" w14:textId="77777777" w:rsidR="002C5DB0" w:rsidRPr="00921D3C" w:rsidRDefault="00ED5AB0" w:rsidP="0076756D">
            <w:pPr>
              <w:jc w:val="left"/>
              <w:rPr>
                <w:rFonts w:ascii="Times New Roman" w:hAnsi="Times New Roman"/>
                <w:sz w:val="20"/>
                <w:szCs w:val="20"/>
              </w:rPr>
            </w:pPr>
            <w:r>
              <w:rPr>
                <w:rFonts w:ascii="Times New Roman" w:hAnsi="Times New Roman"/>
                <w:sz w:val="20"/>
                <w:szCs w:val="20"/>
              </w:rPr>
              <w:t xml:space="preserve">Rural Housing Programme management will allow access to </w:t>
            </w:r>
            <w:r w:rsidR="0076756D">
              <w:rPr>
                <w:rFonts w:ascii="Times New Roman" w:hAnsi="Times New Roman"/>
                <w:sz w:val="20"/>
                <w:szCs w:val="20"/>
              </w:rPr>
              <w:t>energy</w:t>
            </w:r>
            <w:r>
              <w:rPr>
                <w:rFonts w:ascii="Times New Roman" w:hAnsi="Times New Roman"/>
                <w:sz w:val="20"/>
                <w:szCs w:val="20"/>
              </w:rPr>
              <w:t xml:space="preserve"> data for monitoring purposes</w:t>
            </w:r>
          </w:p>
        </w:tc>
      </w:tr>
      <w:tr w:rsidR="001D4DA3" w:rsidRPr="00921D3C" w14:paraId="64EC8A44" w14:textId="77777777" w:rsidTr="00C85F51">
        <w:trPr>
          <w:trHeight w:val="893"/>
        </w:trPr>
        <w:tc>
          <w:tcPr>
            <w:tcW w:w="814" w:type="pct"/>
            <w:vMerge/>
            <w:shd w:val="clear" w:color="auto" w:fill="auto"/>
          </w:tcPr>
          <w:p w14:paraId="1ECCA07F" w14:textId="77777777" w:rsidR="001D4DA3" w:rsidRDefault="001D4DA3" w:rsidP="0090420D">
            <w:pPr>
              <w:jc w:val="left"/>
              <w:rPr>
                <w:rFonts w:ascii="Times New Roman" w:hAnsi="Times New Roman"/>
                <w:b/>
                <w:bCs/>
                <w:sz w:val="20"/>
                <w:szCs w:val="20"/>
              </w:rPr>
            </w:pPr>
          </w:p>
        </w:tc>
        <w:tc>
          <w:tcPr>
            <w:tcW w:w="748" w:type="pct"/>
            <w:tcBorders>
              <w:bottom w:val="single" w:sz="4" w:space="0" w:color="auto"/>
            </w:tcBorders>
          </w:tcPr>
          <w:p w14:paraId="2B35DB77" w14:textId="77777777" w:rsidR="001D4DA3" w:rsidRDefault="001D4DA3" w:rsidP="00E305EF">
            <w:pPr>
              <w:jc w:val="left"/>
              <w:rPr>
                <w:rFonts w:ascii="Times New Roman" w:hAnsi="Times New Roman"/>
                <w:color w:val="000000"/>
                <w:sz w:val="20"/>
                <w:szCs w:val="20"/>
              </w:rPr>
            </w:pPr>
            <w:r>
              <w:rPr>
                <w:rFonts w:ascii="Times New Roman" w:hAnsi="Times New Roman"/>
                <w:color w:val="000000"/>
                <w:sz w:val="20"/>
                <w:szCs w:val="20"/>
              </w:rPr>
              <w:t>Rural technology needs assessment (TNA) reflects current needs of both men and women</w:t>
            </w:r>
          </w:p>
        </w:tc>
        <w:tc>
          <w:tcPr>
            <w:tcW w:w="611" w:type="pct"/>
            <w:tcBorders>
              <w:bottom w:val="single" w:sz="4" w:space="0" w:color="auto"/>
            </w:tcBorders>
          </w:tcPr>
          <w:p w14:paraId="4C3127F7" w14:textId="43D7BD58" w:rsidR="001D4DA3" w:rsidRDefault="00FA3239" w:rsidP="001D4DA3">
            <w:pPr>
              <w:jc w:val="left"/>
              <w:rPr>
                <w:rFonts w:ascii="Times New Roman" w:hAnsi="Times New Roman"/>
                <w:sz w:val="20"/>
                <w:szCs w:val="20"/>
              </w:rPr>
            </w:pPr>
            <w:r>
              <w:rPr>
                <w:rFonts w:ascii="Times New Roman" w:hAnsi="Times New Roman"/>
                <w:sz w:val="20"/>
                <w:szCs w:val="20"/>
              </w:rPr>
              <w:t xml:space="preserve">A </w:t>
            </w:r>
            <w:r w:rsidR="001D4DA3">
              <w:rPr>
                <w:rFonts w:ascii="Times New Roman" w:hAnsi="Times New Roman"/>
                <w:sz w:val="20"/>
                <w:szCs w:val="20"/>
              </w:rPr>
              <w:t>rural TNA has not previously been conducted</w:t>
            </w:r>
          </w:p>
        </w:tc>
        <w:tc>
          <w:tcPr>
            <w:tcW w:w="748" w:type="pct"/>
            <w:tcBorders>
              <w:bottom w:val="single" w:sz="4" w:space="0" w:color="auto"/>
            </w:tcBorders>
          </w:tcPr>
          <w:p w14:paraId="14D7105D" w14:textId="77777777" w:rsidR="001D4DA3" w:rsidRPr="001D4DA3" w:rsidRDefault="001D4DA3" w:rsidP="00ED5AB0">
            <w:pPr>
              <w:spacing w:after="0"/>
              <w:jc w:val="left"/>
              <w:rPr>
                <w:rFonts w:ascii="Times New Roman" w:hAnsi="Times New Roman"/>
                <w:sz w:val="20"/>
                <w:szCs w:val="20"/>
                <w:lang w:val="en-US"/>
              </w:rPr>
            </w:pPr>
            <w:r>
              <w:rPr>
                <w:rFonts w:ascii="Times New Roman" w:hAnsi="Times New Roman"/>
                <w:sz w:val="20"/>
                <w:szCs w:val="20"/>
                <w:lang w:val="en-US"/>
              </w:rPr>
              <w:t xml:space="preserve">By the project mid-term, at least one focus group of women is convened </w:t>
            </w:r>
            <w:r w:rsidR="00ED5AB0">
              <w:rPr>
                <w:rFonts w:ascii="Times New Roman" w:hAnsi="Times New Roman"/>
                <w:sz w:val="20"/>
                <w:szCs w:val="20"/>
                <w:lang w:val="en-US"/>
              </w:rPr>
              <w:t>during</w:t>
            </w:r>
            <w:r>
              <w:rPr>
                <w:rFonts w:ascii="Times New Roman" w:hAnsi="Times New Roman"/>
                <w:sz w:val="20"/>
                <w:szCs w:val="20"/>
                <w:lang w:val="en-US"/>
              </w:rPr>
              <w:t xml:space="preserve"> </w:t>
            </w:r>
            <w:r w:rsidR="00ED5AB0">
              <w:rPr>
                <w:rFonts w:ascii="Times New Roman" w:hAnsi="Times New Roman"/>
                <w:sz w:val="20"/>
                <w:szCs w:val="20"/>
                <w:lang w:val="en-US"/>
              </w:rPr>
              <w:t>the rural TNA stakeholder consultations</w:t>
            </w:r>
          </w:p>
        </w:tc>
        <w:tc>
          <w:tcPr>
            <w:tcW w:w="693" w:type="pct"/>
            <w:tcBorders>
              <w:bottom w:val="single" w:sz="4" w:space="0" w:color="auto"/>
            </w:tcBorders>
          </w:tcPr>
          <w:p w14:paraId="199B8D44" w14:textId="77777777" w:rsidR="001D4DA3" w:rsidRPr="001D4DA3" w:rsidRDefault="00ED5AB0" w:rsidP="002C5DB0">
            <w:pPr>
              <w:spacing w:after="120"/>
              <w:jc w:val="left"/>
              <w:rPr>
                <w:rFonts w:ascii="Times New Roman" w:hAnsi="Times New Roman"/>
                <w:sz w:val="20"/>
                <w:szCs w:val="20"/>
                <w:lang w:val="en-US"/>
              </w:rPr>
            </w:pPr>
            <w:r>
              <w:rPr>
                <w:rFonts w:ascii="Times New Roman" w:hAnsi="Times New Roman"/>
                <w:sz w:val="20"/>
                <w:szCs w:val="20"/>
                <w:lang w:val="en-US"/>
              </w:rPr>
              <w:t>At least one focus group of women is convened during the rural TNA stakeholder consultations</w:t>
            </w:r>
          </w:p>
        </w:tc>
        <w:tc>
          <w:tcPr>
            <w:tcW w:w="622" w:type="pct"/>
            <w:tcBorders>
              <w:bottom w:val="single" w:sz="4" w:space="0" w:color="auto"/>
            </w:tcBorders>
          </w:tcPr>
          <w:p w14:paraId="7F871622" w14:textId="77777777" w:rsidR="001D4DA3" w:rsidRDefault="00ED5AB0" w:rsidP="00E305EF">
            <w:pPr>
              <w:jc w:val="left"/>
              <w:rPr>
                <w:rFonts w:ascii="Times New Roman" w:hAnsi="Times New Roman"/>
                <w:color w:val="000000"/>
                <w:sz w:val="20"/>
                <w:szCs w:val="20"/>
              </w:rPr>
            </w:pPr>
            <w:r>
              <w:rPr>
                <w:rFonts w:ascii="Times New Roman" w:hAnsi="Times New Roman"/>
                <w:color w:val="000000"/>
                <w:sz w:val="20"/>
                <w:szCs w:val="20"/>
              </w:rPr>
              <w:t>Project reporting, TNA documentation</w:t>
            </w:r>
          </w:p>
        </w:tc>
        <w:tc>
          <w:tcPr>
            <w:tcW w:w="764" w:type="pct"/>
            <w:tcBorders>
              <w:bottom w:val="single" w:sz="4" w:space="0" w:color="auto"/>
            </w:tcBorders>
          </w:tcPr>
          <w:p w14:paraId="7C690B89" w14:textId="77777777" w:rsidR="001D4DA3" w:rsidRPr="00921D3C" w:rsidRDefault="00ED5AB0" w:rsidP="00E305EF">
            <w:pPr>
              <w:jc w:val="left"/>
              <w:rPr>
                <w:rFonts w:ascii="Times New Roman" w:hAnsi="Times New Roman"/>
                <w:sz w:val="20"/>
                <w:szCs w:val="20"/>
              </w:rPr>
            </w:pPr>
            <w:r>
              <w:rPr>
                <w:rFonts w:ascii="Times New Roman" w:hAnsi="Times New Roman"/>
                <w:sz w:val="20"/>
                <w:szCs w:val="20"/>
              </w:rPr>
              <w:t>Women will be willing to attend a focus group on rural technology needs.</w:t>
            </w:r>
          </w:p>
        </w:tc>
      </w:tr>
      <w:tr w:rsidR="002C5DB0" w:rsidRPr="00921D3C" w14:paraId="37EFE62B" w14:textId="77777777" w:rsidTr="00C85F51">
        <w:trPr>
          <w:trHeight w:val="530"/>
        </w:trPr>
        <w:tc>
          <w:tcPr>
            <w:tcW w:w="814" w:type="pct"/>
            <w:vMerge/>
            <w:shd w:val="clear" w:color="auto" w:fill="auto"/>
          </w:tcPr>
          <w:p w14:paraId="61814A83" w14:textId="77777777" w:rsidR="004A24BF" w:rsidRPr="00921D3C" w:rsidRDefault="004A24BF" w:rsidP="00E305EF">
            <w:pPr>
              <w:jc w:val="left"/>
              <w:rPr>
                <w:rFonts w:ascii="Times New Roman" w:hAnsi="Times New Roman"/>
                <w:bCs/>
                <w:sz w:val="20"/>
                <w:szCs w:val="20"/>
              </w:rPr>
            </w:pPr>
          </w:p>
        </w:tc>
        <w:tc>
          <w:tcPr>
            <w:tcW w:w="748" w:type="pct"/>
            <w:tcBorders>
              <w:bottom w:val="single" w:sz="4" w:space="0" w:color="auto"/>
            </w:tcBorders>
          </w:tcPr>
          <w:p w14:paraId="38146E70" w14:textId="77777777" w:rsidR="004A24BF" w:rsidRPr="00921D3C" w:rsidRDefault="004A24BF" w:rsidP="005D2577">
            <w:pPr>
              <w:jc w:val="left"/>
              <w:rPr>
                <w:rFonts w:ascii="Times New Roman" w:hAnsi="Times New Roman"/>
                <w:sz w:val="20"/>
                <w:szCs w:val="20"/>
              </w:rPr>
            </w:pPr>
            <w:r>
              <w:rPr>
                <w:rFonts w:ascii="Times New Roman" w:hAnsi="Times New Roman"/>
                <w:sz w:val="20"/>
                <w:szCs w:val="20"/>
              </w:rPr>
              <w:t>Volume of</w:t>
            </w:r>
            <w:r w:rsidRPr="00921D3C">
              <w:rPr>
                <w:rFonts w:ascii="Times New Roman" w:hAnsi="Times New Roman"/>
                <w:sz w:val="20"/>
                <w:szCs w:val="20"/>
              </w:rPr>
              <w:t xml:space="preserve"> </w:t>
            </w:r>
            <w:r>
              <w:rPr>
                <w:rFonts w:ascii="Times New Roman" w:hAnsi="Times New Roman"/>
                <w:sz w:val="20"/>
                <w:szCs w:val="20"/>
              </w:rPr>
              <w:t xml:space="preserve">sales through </w:t>
            </w:r>
            <w:r w:rsidRPr="00921D3C">
              <w:rPr>
                <w:rFonts w:ascii="Times New Roman" w:hAnsi="Times New Roman"/>
                <w:sz w:val="20"/>
                <w:szCs w:val="20"/>
              </w:rPr>
              <w:t xml:space="preserve">supply chain for low-carbon rural housing </w:t>
            </w:r>
          </w:p>
        </w:tc>
        <w:tc>
          <w:tcPr>
            <w:tcW w:w="611" w:type="pct"/>
            <w:tcBorders>
              <w:bottom w:val="single" w:sz="4" w:space="0" w:color="auto"/>
            </w:tcBorders>
          </w:tcPr>
          <w:p w14:paraId="02DD9948"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 xml:space="preserve">Companies offering EE materials/ technologies and RE technologies do not currently have a sales chain for rural single-family houses; they sell to public sector buildings, or, to a lesser extent, multi-family residential </w:t>
            </w:r>
            <w:r>
              <w:rPr>
                <w:rFonts w:ascii="Times New Roman" w:hAnsi="Times New Roman"/>
                <w:sz w:val="20"/>
                <w:szCs w:val="20"/>
              </w:rPr>
              <w:lastRenderedPageBreak/>
              <w:t>buildings in urban areas</w:t>
            </w:r>
          </w:p>
        </w:tc>
        <w:tc>
          <w:tcPr>
            <w:tcW w:w="748" w:type="pct"/>
            <w:tcBorders>
              <w:bottom w:val="single" w:sz="4" w:space="0" w:color="auto"/>
            </w:tcBorders>
          </w:tcPr>
          <w:p w14:paraId="0A4E036D" w14:textId="77777777" w:rsidR="004A24BF" w:rsidRPr="00921D3C" w:rsidRDefault="001470B9" w:rsidP="00840080">
            <w:pPr>
              <w:spacing w:after="120"/>
              <w:jc w:val="left"/>
              <w:rPr>
                <w:rFonts w:ascii="Times New Roman" w:hAnsi="Times New Roman"/>
                <w:sz w:val="20"/>
                <w:szCs w:val="20"/>
              </w:rPr>
            </w:pPr>
            <w:r>
              <w:rPr>
                <w:rFonts w:ascii="Times New Roman" w:hAnsi="Times New Roman"/>
                <w:sz w:val="20"/>
                <w:szCs w:val="20"/>
              </w:rPr>
              <w:lastRenderedPageBreak/>
              <w:t>At the mid-term, at least 1-2 companies in each of the five pilot areas in Uzbekistan will have multiple sales related to rural housing construction.</w:t>
            </w:r>
          </w:p>
        </w:tc>
        <w:tc>
          <w:tcPr>
            <w:tcW w:w="693" w:type="pct"/>
            <w:tcBorders>
              <w:bottom w:val="single" w:sz="4" w:space="0" w:color="auto"/>
            </w:tcBorders>
          </w:tcPr>
          <w:p w14:paraId="6DE61CC7" w14:textId="77777777" w:rsidR="004A24BF" w:rsidRPr="00921D3C" w:rsidRDefault="00D52B3E" w:rsidP="00840080">
            <w:pPr>
              <w:spacing w:after="120"/>
              <w:jc w:val="left"/>
              <w:rPr>
                <w:rFonts w:ascii="Times New Roman" w:hAnsi="Times New Roman"/>
                <w:sz w:val="20"/>
                <w:szCs w:val="20"/>
              </w:rPr>
            </w:pPr>
            <w:r>
              <w:rPr>
                <w:rFonts w:ascii="Times New Roman" w:hAnsi="Times New Roman"/>
                <w:sz w:val="20"/>
                <w:szCs w:val="20"/>
              </w:rPr>
              <w:t>By the end of the project, at least one company in each of the 5 pilot areas of Uzbekistan will have multiple sales related to rural housing construction</w:t>
            </w:r>
            <w:r>
              <w:rPr>
                <w:rStyle w:val="FootnoteReference"/>
                <w:szCs w:val="20"/>
              </w:rPr>
              <w:footnoteReference w:id="86"/>
            </w:r>
            <w:r>
              <w:rPr>
                <w:rFonts w:ascii="Times New Roman" w:hAnsi="Times New Roman"/>
                <w:sz w:val="20"/>
                <w:szCs w:val="20"/>
              </w:rPr>
              <w:t>.</w:t>
            </w:r>
          </w:p>
        </w:tc>
        <w:tc>
          <w:tcPr>
            <w:tcW w:w="622" w:type="pct"/>
            <w:tcBorders>
              <w:bottom w:val="single" w:sz="4" w:space="0" w:color="auto"/>
            </w:tcBorders>
          </w:tcPr>
          <w:p w14:paraId="2FEAE742" w14:textId="77777777" w:rsidR="004A24BF" w:rsidRPr="00921D3C" w:rsidRDefault="004A24BF" w:rsidP="00E305EF">
            <w:pPr>
              <w:jc w:val="left"/>
              <w:rPr>
                <w:rFonts w:ascii="Times New Roman" w:hAnsi="Times New Roman"/>
                <w:color w:val="000000"/>
                <w:sz w:val="20"/>
                <w:szCs w:val="20"/>
              </w:rPr>
            </w:pPr>
            <w:r>
              <w:rPr>
                <w:rFonts w:ascii="Times New Roman" w:hAnsi="Times New Roman"/>
                <w:color w:val="000000"/>
                <w:sz w:val="20"/>
                <w:szCs w:val="20"/>
              </w:rPr>
              <w:t>Database of EE and RE companies (previous UNDP project records)</w:t>
            </w:r>
          </w:p>
        </w:tc>
        <w:tc>
          <w:tcPr>
            <w:tcW w:w="764" w:type="pct"/>
            <w:tcBorders>
              <w:bottom w:val="single" w:sz="4" w:space="0" w:color="auto"/>
            </w:tcBorders>
          </w:tcPr>
          <w:p w14:paraId="61B6ABF6"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Companies will be interested in expanding their sales to a new market segment</w:t>
            </w:r>
          </w:p>
        </w:tc>
      </w:tr>
      <w:tr w:rsidR="002C5DB0" w:rsidRPr="00921D3C" w14:paraId="065D75D0" w14:textId="77777777" w:rsidTr="00C85F51">
        <w:tc>
          <w:tcPr>
            <w:tcW w:w="814" w:type="pct"/>
            <w:vMerge w:val="restart"/>
            <w:shd w:val="clear" w:color="auto" w:fill="auto"/>
          </w:tcPr>
          <w:p w14:paraId="095DC562" w14:textId="5D7F10E8" w:rsidR="004A24BF" w:rsidRPr="00921D3C" w:rsidRDefault="004A24BF" w:rsidP="00E305EF">
            <w:pPr>
              <w:jc w:val="left"/>
              <w:rPr>
                <w:rFonts w:ascii="Times New Roman" w:hAnsi="Times New Roman"/>
                <w:bCs/>
                <w:sz w:val="20"/>
                <w:szCs w:val="20"/>
              </w:rPr>
            </w:pPr>
            <w:r w:rsidRPr="00E305EF">
              <w:rPr>
                <w:rFonts w:ascii="Times New Roman" w:hAnsi="Times New Roman"/>
                <w:b/>
                <w:bCs/>
                <w:sz w:val="20"/>
                <w:szCs w:val="20"/>
              </w:rPr>
              <w:t xml:space="preserve">GEF </w:t>
            </w:r>
            <w:r w:rsidRPr="00921D3C">
              <w:rPr>
                <w:rFonts w:ascii="Times New Roman" w:hAnsi="Times New Roman"/>
                <w:b/>
                <w:bCs/>
                <w:sz w:val="20"/>
                <w:szCs w:val="20"/>
              </w:rPr>
              <w:t>Outcome 3</w:t>
            </w:r>
            <w:r w:rsidR="00FA3239">
              <w:rPr>
                <w:rFonts w:ascii="Times New Roman" w:hAnsi="Times New Roman"/>
                <w:bCs/>
                <w:sz w:val="20"/>
                <w:szCs w:val="20"/>
              </w:rPr>
              <w:t xml:space="preserve">: </w:t>
            </w:r>
            <w:r w:rsidRPr="00921D3C">
              <w:rPr>
                <w:rFonts w:ascii="Times New Roman" w:hAnsi="Times New Roman"/>
                <w:color w:val="000000"/>
                <w:sz w:val="20"/>
                <w:szCs w:val="20"/>
              </w:rPr>
              <w:t>Policy and regulatory reform to enable the scale-up of low-carbon housing and settlements</w:t>
            </w:r>
          </w:p>
        </w:tc>
        <w:tc>
          <w:tcPr>
            <w:tcW w:w="748" w:type="pct"/>
          </w:tcPr>
          <w:p w14:paraId="6D69F832" w14:textId="77777777" w:rsidR="004A24BF" w:rsidRDefault="00864185" w:rsidP="00E305EF">
            <w:pPr>
              <w:jc w:val="left"/>
              <w:rPr>
                <w:rFonts w:ascii="Times New Roman" w:hAnsi="Times New Roman"/>
                <w:sz w:val="20"/>
                <w:szCs w:val="20"/>
              </w:rPr>
            </w:pPr>
            <w:r>
              <w:rPr>
                <w:rFonts w:ascii="Times New Roman" w:hAnsi="Times New Roman"/>
                <w:bCs/>
                <w:sz w:val="20"/>
                <w:szCs w:val="20"/>
              </w:rPr>
              <w:t xml:space="preserve">At least 3 </w:t>
            </w:r>
            <w:r>
              <w:rPr>
                <w:rFonts w:ascii="Times New Roman" w:hAnsi="Times New Roman"/>
                <w:sz w:val="20"/>
                <w:szCs w:val="20"/>
              </w:rPr>
              <w:t>b</w:t>
            </w:r>
            <w:r>
              <w:rPr>
                <w:rFonts w:ascii="Times New Roman" w:hAnsi="Times New Roman"/>
                <w:bCs/>
                <w:sz w:val="20"/>
                <w:szCs w:val="20"/>
              </w:rPr>
              <w:t>uilding codes for housing in Uzbekistan are introduced with requirements for energy performance that are at least 30% stricter than existing codes.</w:t>
            </w:r>
          </w:p>
          <w:p w14:paraId="15638DD4" w14:textId="77777777" w:rsidR="004A24BF" w:rsidRPr="00921D3C" w:rsidRDefault="004A24BF" w:rsidP="00E305EF">
            <w:pPr>
              <w:jc w:val="left"/>
              <w:rPr>
                <w:rFonts w:ascii="Times New Roman" w:hAnsi="Times New Roman"/>
                <w:sz w:val="20"/>
                <w:szCs w:val="20"/>
              </w:rPr>
            </w:pPr>
          </w:p>
        </w:tc>
        <w:tc>
          <w:tcPr>
            <w:tcW w:w="611" w:type="pct"/>
          </w:tcPr>
          <w:p w14:paraId="2744B4A4"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One standard has been adopted</w:t>
            </w:r>
          </w:p>
        </w:tc>
        <w:tc>
          <w:tcPr>
            <w:tcW w:w="748" w:type="pct"/>
          </w:tcPr>
          <w:p w14:paraId="11D2BB04" w14:textId="77777777" w:rsidR="004A24BF" w:rsidRDefault="008171CB" w:rsidP="00E305EF">
            <w:pPr>
              <w:jc w:val="left"/>
              <w:rPr>
                <w:rFonts w:ascii="Times New Roman" w:hAnsi="Times New Roman"/>
                <w:bCs/>
                <w:sz w:val="20"/>
                <w:szCs w:val="20"/>
              </w:rPr>
            </w:pPr>
            <w:r>
              <w:rPr>
                <w:rFonts w:ascii="Times New Roman" w:hAnsi="Times New Roman"/>
                <w:bCs/>
                <w:sz w:val="20"/>
                <w:szCs w:val="20"/>
              </w:rPr>
              <w:t xml:space="preserve">By the project mid-term, at least three strengthened codes </w:t>
            </w:r>
            <w:r w:rsidR="00864185">
              <w:rPr>
                <w:rFonts w:ascii="Times New Roman" w:hAnsi="Times New Roman"/>
                <w:bCs/>
                <w:sz w:val="20"/>
                <w:szCs w:val="20"/>
              </w:rPr>
              <w:t xml:space="preserve">with stricter thermal performance requirements (by at least 30%) </w:t>
            </w:r>
            <w:r>
              <w:rPr>
                <w:rFonts w:ascii="Times New Roman" w:hAnsi="Times New Roman"/>
                <w:bCs/>
                <w:sz w:val="20"/>
                <w:szCs w:val="20"/>
              </w:rPr>
              <w:t>will be fully elaborated and submitted for approval by the Government</w:t>
            </w:r>
          </w:p>
        </w:tc>
        <w:tc>
          <w:tcPr>
            <w:tcW w:w="693" w:type="pct"/>
          </w:tcPr>
          <w:p w14:paraId="5C5D4E36" w14:textId="77777777" w:rsidR="004A24BF" w:rsidRPr="00C044B9" w:rsidRDefault="004A24BF" w:rsidP="00E305EF">
            <w:pPr>
              <w:jc w:val="left"/>
              <w:rPr>
                <w:rFonts w:ascii="Times New Roman" w:hAnsi="Times New Roman"/>
                <w:bCs/>
                <w:i/>
                <w:sz w:val="20"/>
                <w:szCs w:val="20"/>
              </w:rPr>
            </w:pPr>
            <w:r w:rsidRPr="00C044B9">
              <w:rPr>
                <w:rFonts w:ascii="Times New Roman" w:hAnsi="Times New Roman"/>
                <w:bCs/>
                <w:sz w:val="20"/>
                <w:szCs w:val="20"/>
              </w:rPr>
              <w:t xml:space="preserve">By 2020, </w:t>
            </w:r>
            <w:r>
              <w:rPr>
                <w:rFonts w:ascii="Times New Roman" w:hAnsi="Times New Roman"/>
                <w:bCs/>
                <w:sz w:val="20"/>
                <w:szCs w:val="20"/>
              </w:rPr>
              <w:t xml:space="preserve">at least three strengthened building codes </w:t>
            </w:r>
            <w:r w:rsidR="00864185">
              <w:rPr>
                <w:rFonts w:ascii="Times New Roman" w:hAnsi="Times New Roman"/>
                <w:bCs/>
                <w:sz w:val="20"/>
                <w:szCs w:val="20"/>
              </w:rPr>
              <w:t xml:space="preserve">with requirements for energy performance that are at least 30% stricter than existing codes </w:t>
            </w:r>
            <w:r w:rsidRPr="00C044B9">
              <w:rPr>
                <w:rFonts w:ascii="Times New Roman" w:hAnsi="Times New Roman"/>
                <w:bCs/>
                <w:sz w:val="20"/>
                <w:szCs w:val="20"/>
              </w:rPr>
              <w:t>will be in place.</w:t>
            </w:r>
            <w:r w:rsidRPr="00C044B9">
              <w:rPr>
                <w:rFonts w:ascii="Times New Roman" w:hAnsi="Times New Roman"/>
                <w:bCs/>
                <w:i/>
                <w:sz w:val="20"/>
                <w:szCs w:val="20"/>
              </w:rPr>
              <w:t xml:space="preserve"> </w:t>
            </w:r>
          </w:p>
          <w:p w14:paraId="028E4B95" w14:textId="77777777" w:rsidR="004A24BF" w:rsidRPr="00921D3C" w:rsidRDefault="004A24BF" w:rsidP="00E305EF">
            <w:pPr>
              <w:spacing w:after="120"/>
              <w:jc w:val="left"/>
              <w:rPr>
                <w:rFonts w:ascii="Times New Roman" w:hAnsi="Times New Roman"/>
                <w:sz w:val="20"/>
                <w:szCs w:val="20"/>
              </w:rPr>
            </w:pPr>
          </w:p>
        </w:tc>
        <w:tc>
          <w:tcPr>
            <w:tcW w:w="622" w:type="pct"/>
          </w:tcPr>
          <w:p w14:paraId="27F63E11" w14:textId="77777777" w:rsidR="004A24BF" w:rsidRPr="00921D3C" w:rsidRDefault="004A24BF" w:rsidP="00E305EF">
            <w:pPr>
              <w:jc w:val="left"/>
              <w:rPr>
                <w:rFonts w:ascii="Times New Roman" w:hAnsi="Times New Roman"/>
                <w:sz w:val="20"/>
                <w:szCs w:val="20"/>
              </w:rPr>
            </w:pPr>
            <w:r w:rsidRPr="00921D3C">
              <w:rPr>
                <w:rFonts w:ascii="Times New Roman" w:hAnsi="Times New Roman"/>
                <w:sz w:val="20"/>
                <w:szCs w:val="20"/>
              </w:rPr>
              <w:t>Project monitoring and evaluation reports</w:t>
            </w:r>
            <w:r>
              <w:rPr>
                <w:rFonts w:ascii="Times New Roman" w:hAnsi="Times New Roman"/>
                <w:sz w:val="20"/>
                <w:szCs w:val="20"/>
              </w:rPr>
              <w:t xml:space="preserve">; regulations published by </w:t>
            </w:r>
            <w:proofErr w:type="spellStart"/>
            <w:r>
              <w:rPr>
                <w:rFonts w:ascii="Times New Roman" w:hAnsi="Times New Roman"/>
                <w:sz w:val="20"/>
                <w:szCs w:val="20"/>
              </w:rPr>
              <w:t>Gosarchitectstroy</w:t>
            </w:r>
            <w:proofErr w:type="spellEnd"/>
          </w:p>
          <w:p w14:paraId="2CB7C8BA" w14:textId="77777777" w:rsidR="004A24BF" w:rsidRPr="00921D3C" w:rsidRDefault="004A24BF" w:rsidP="00E973BB">
            <w:pPr>
              <w:jc w:val="left"/>
              <w:rPr>
                <w:rFonts w:ascii="Times New Roman" w:hAnsi="Times New Roman"/>
                <w:sz w:val="20"/>
                <w:szCs w:val="20"/>
              </w:rPr>
            </w:pPr>
          </w:p>
        </w:tc>
        <w:tc>
          <w:tcPr>
            <w:tcW w:w="764" w:type="pct"/>
          </w:tcPr>
          <w:p w14:paraId="219C5B0B" w14:textId="77777777" w:rsidR="004A24BF" w:rsidRPr="00921D3C" w:rsidRDefault="004A24BF" w:rsidP="00E305EF">
            <w:pPr>
              <w:jc w:val="left"/>
              <w:rPr>
                <w:rFonts w:ascii="Times New Roman" w:hAnsi="Times New Roman"/>
                <w:sz w:val="20"/>
                <w:szCs w:val="20"/>
              </w:rPr>
            </w:pPr>
            <w:r w:rsidRPr="00921D3C">
              <w:rPr>
                <w:rFonts w:ascii="Times New Roman" w:hAnsi="Times New Roman"/>
                <w:sz w:val="20"/>
                <w:szCs w:val="20"/>
              </w:rPr>
              <w:t xml:space="preserve">Continuing political support to the suggested legal and regulatory changes </w:t>
            </w:r>
          </w:p>
        </w:tc>
      </w:tr>
      <w:tr w:rsidR="002C5DB0" w:rsidRPr="00921D3C" w14:paraId="536B3323" w14:textId="77777777" w:rsidTr="00C85F51">
        <w:tc>
          <w:tcPr>
            <w:tcW w:w="814" w:type="pct"/>
            <w:vMerge/>
            <w:shd w:val="clear" w:color="auto" w:fill="auto"/>
          </w:tcPr>
          <w:p w14:paraId="4A7D649C" w14:textId="77777777" w:rsidR="00F91B71" w:rsidRPr="00921D3C" w:rsidRDefault="00F91B71" w:rsidP="00E305EF">
            <w:pPr>
              <w:jc w:val="left"/>
              <w:rPr>
                <w:rFonts w:ascii="Times New Roman" w:hAnsi="Times New Roman"/>
                <w:bCs/>
                <w:sz w:val="20"/>
                <w:szCs w:val="20"/>
              </w:rPr>
            </w:pPr>
          </w:p>
        </w:tc>
        <w:tc>
          <w:tcPr>
            <w:tcW w:w="748" w:type="pct"/>
          </w:tcPr>
          <w:p w14:paraId="4789896A" w14:textId="77777777" w:rsidR="00F91B71" w:rsidRDefault="00F91B71" w:rsidP="00E305EF">
            <w:pPr>
              <w:spacing w:after="120"/>
              <w:jc w:val="left"/>
              <w:rPr>
                <w:rFonts w:ascii="Times New Roman" w:hAnsi="Times New Roman"/>
                <w:sz w:val="20"/>
                <w:szCs w:val="20"/>
              </w:rPr>
            </w:pPr>
            <w:r>
              <w:rPr>
                <w:rFonts w:ascii="Times New Roman" w:hAnsi="Times New Roman"/>
                <w:sz w:val="20"/>
                <w:szCs w:val="20"/>
              </w:rPr>
              <w:t>Rates of compliance with applicable energy performance standards in residential building codes</w:t>
            </w:r>
          </w:p>
        </w:tc>
        <w:tc>
          <w:tcPr>
            <w:tcW w:w="611" w:type="pct"/>
          </w:tcPr>
          <w:p w14:paraId="0269920F" w14:textId="77777777" w:rsidR="00F91B71" w:rsidRDefault="00F91B71" w:rsidP="00E305EF">
            <w:pPr>
              <w:jc w:val="left"/>
              <w:rPr>
                <w:rFonts w:ascii="Times New Roman" w:hAnsi="Times New Roman"/>
                <w:sz w:val="20"/>
                <w:szCs w:val="20"/>
              </w:rPr>
            </w:pPr>
            <w:r>
              <w:rPr>
                <w:rFonts w:ascii="Times New Roman" w:hAnsi="Times New Roman"/>
                <w:sz w:val="20"/>
                <w:szCs w:val="20"/>
              </w:rPr>
              <w:t>Baseline compliance has not been formally documented for the residential sector as a whole.</w:t>
            </w:r>
          </w:p>
        </w:tc>
        <w:tc>
          <w:tcPr>
            <w:tcW w:w="748" w:type="pct"/>
          </w:tcPr>
          <w:p w14:paraId="2715082B" w14:textId="77777777" w:rsidR="00F91B71" w:rsidRPr="008D1344" w:rsidDel="008171CB" w:rsidRDefault="00F91B71" w:rsidP="00F91B71">
            <w:pPr>
              <w:spacing w:after="120"/>
              <w:jc w:val="left"/>
              <w:rPr>
                <w:rFonts w:ascii="Times New Roman" w:hAnsi="Times New Roman"/>
                <w:sz w:val="20"/>
                <w:szCs w:val="20"/>
              </w:rPr>
            </w:pPr>
            <w:r>
              <w:rPr>
                <w:rFonts w:ascii="Times New Roman" w:hAnsi="Times New Roman"/>
                <w:sz w:val="20"/>
                <w:szCs w:val="20"/>
              </w:rPr>
              <w:t xml:space="preserve">By the project mid-term, all new houses constructed under the RHP will conform to applicable energy standards in building codes </w:t>
            </w:r>
          </w:p>
        </w:tc>
        <w:tc>
          <w:tcPr>
            <w:tcW w:w="693" w:type="pct"/>
          </w:tcPr>
          <w:p w14:paraId="6CE70E5F" w14:textId="77777777" w:rsidR="00F91B71" w:rsidRPr="008D1344" w:rsidDel="00D52B3E" w:rsidRDefault="00F91B71" w:rsidP="008841E6">
            <w:pPr>
              <w:spacing w:after="120"/>
              <w:jc w:val="left"/>
              <w:rPr>
                <w:rFonts w:ascii="Times New Roman" w:hAnsi="Times New Roman"/>
                <w:sz w:val="20"/>
                <w:szCs w:val="20"/>
              </w:rPr>
            </w:pPr>
            <w:r>
              <w:rPr>
                <w:rFonts w:ascii="Times New Roman" w:hAnsi="Times New Roman"/>
                <w:sz w:val="20"/>
                <w:szCs w:val="20"/>
              </w:rPr>
              <w:t>By the end of the project, there will be near-universal compliance for new residential buildings constructed in Uzbekistan.</w:t>
            </w:r>
          </w:p>
        </w:tc>
        <w:tc>
          <w:tcPr>
            <w:tcW w:w="622" w:type="pct"/>
          </w:tcPr>
          <w:p w14:paraId="771F3E8E" w14:textId="77777777" w:rsidR="00055FFC" w:rsidRDefault="00055FFC" w:rsidP="00E305EF">
            <w:pPr>
              <w:jc w:val="left"/>
              <w:rPr>
                <w:rFonts w:ascii="Times New Roman" w:hAnsi="Times New Roman"/>
                <w:sz w:val="20"/>
                <w:szCs w:val="20"/>
              </w:rPr>
            </w:pPr>
            <w:r>
              <w:rPr>
                <w:rFonts w:ascii="Times New Roman" w:hAnsi="Times New Roman"/>
                <w:sz w:val="20"/>
                <w:szCs w:val="20"/>
              </w:rPr>
              <w:t>Audits on RHP houses conducted by the project team.</w:t>
            </w:r>
          </w:p>
          <w:p w14:paraId="04AFCB18" w14:textId="77777777" w:rsidR="00055FFC" w:rsidRDefault="00055FFC" w:rsidP="00E305EF">
            <w:pPr>
              <w:jc w:val="left"/>
              <w:rPr>
                <w:rFonts w:ascii="Times New Roman" w:hAnsi="Times New Roman"/>
                <w:sz w:val="20"/>
                <w:szCs w:val="20"/>
              </w:rPr>
            </w:pPr>
          </w:p>
          <w:p w14:paraId="670F14C9" w14:textId="77777777" w:rsidR="00055BC7" w:rsidRDefault="00055BC7" w:rsidP="00E305EF">
            <w:pPr>
              <w:jc w:val="left"/>
              <w:rPr>
                <w:rFonts w:ascii="Times New Roman" w:hAnsi="Times New Roman"/>
                <w:sz w:val="20"/>
                <w:szCs w:val="20"/>
              </w:rPr>
            </w:pPr>
            <w:r>
              <w:rPr>
                <w:rFonts w:ascii="Times New Roman" w:hAnsi="Times New Roman"/>
                <w:sz w:val="20"/>
                <w:szCs w:val="20"/>
              </w:rPr>
              <w:t xml:space="preserve">Enforcement documentation from </w:t>
            </w:r>
            <w:proofErr w:type="spellStart"/>
            <w:r>
              <w:rPr>
                <w:rFonts w:ascii="Times New Roman" w:hAnsi="Times New Roman"/>
                <w:sz w:val="20"/>
                <w:szCs w:val="20"/>
              </w:rPr>
              <w:t>Gosarchitectstroy</w:t>
            </w:r>
            <w:proofErr w:type="spellEnd"/>
          </w:p>
        </w:tc>
        <w:tc>
          <w:tcPr>
            <w:tcW w:w="764" w:type="pct"/>
          </w:tcPr>
          <w:p w14:paraId="489D3E48" w14:textId="77777777" w:rsidR="00F91B71" w:rsidRDefault="00055BC7" w:rsidP="00E305EF">
            <w:pPr>
              <w:jc w:val="left"/>
              <w:rPr>
                <w:rFonts w:ascii="Times New Roman" w:hAnsi="Times New Roman"/>
                <w:sz w:val="20"/>
                <w:szCs w:val="20"/>
              </w:rPr>
            </w:pPr>
            <w:r>
              <w:rPr>
                <w:rFonts w:ascii="Times New Roman" w:hAnsi="Times New Roman"/>
                <w:sz w:val="20"/>
                <w:szCs w:val="20"/>
              </w:rPr>
              <w:t>Increased enforcement and training will lead to improved compliance.</w:t>
            </w:r>
          </w:p>
        </w:tc>
      </w:tr>
      <w:tr w:rsidR="002C5DB0" w:rsidRPr="00921D3C" w14:paraId="66CBD921" w14:textId="77777777" w:rsidTr="00C85F51">
        <w:tc>
          <w:tcPr>
            <w:tcW w:w="814" w:type="pct"/>
            <w:vMerge/>
            <w:shd w:val="clear" w:color="auto" w:fill="auto"/>
          </w:tcPr>
          <w:p w14:paraId="52959D88" w14:textId="77777777" w:rsidR="004A24BF" w:rsidRPr="00921D3C" w:rsidRDefault="004A24BF" w:rsidP="00E305EF">
            <w:pPr>
              <w:jc w:val="left"/>
              <w:rPr>
                <w:rFonts w:ascii="Times New Roman" w:hAnsi="Times New Roman"/>
                <w:bCs/>
                <w:sz w:val="20"/>
                <w:szCs w:val="20"/>
              </w:rPr>
            </w:pPr>
          </w:p>
        </w:tc>
        <w:tc>
          <w:tcPr>
            <w:tcW w:w="748" w:type="pct"/>
          </w:tcPr>
          <w:p w14:paraId="50C93FC0" w14:textId="77777777" w:rsidR="004A24BF" w:rsidRPr="00921D3C" w:rsidRDefault="004A24BF" w:rsidP="00E305EF">
            <w:pPr>
              <w:spacing w:after="120"/>
              <w:jc w:val="left"/>
              <w:rPr>
                <w:rFonts w:ascii="Times New Roman" w:hAnsi="Times New Roman"/>
                <w:color w:val="000000"/>
                <w:sz w:val="20"/>
                <w:szCs w:val="20"/>
              </w:rPr>
            </w:pPr>
            <w:r>
              <w:rPr>
                <w:rFonts w:ascii="Times New Roman" w:hAnsi="Times New Roman"/>
                <w:sz w:val="20"/>
                <w:szCs w:val="20"/>
              </w:rPr>
              <w:t>Number of specialists (architects, builders, designers, etc.) certified/successfully completing training in the new codes, design review, certification, and compliance issues and techniques</w:t>
            </w:r>
          </w:p>
        </w:tc>
        <w:tc>
          <w:tcPr>
            <w:tcW w:w="611" w:type="pct"/>
          </w:tcPr>
          <w:p w14:paraId="539F7E51" w14:textId="77777777" w:rsidR="004A24BF" w:rsidRPr="00921D3C" w:rsidRDefault="004A24BF" w:rsidP="00E305EF">
            <w:pPr>
              <w:jc w:val="left"/>
              <w:rPr>
                <w:rFonts w:ascii="Times New Roman" w:hAnsi="Times New Roman"/>
                <w:sz w:val="20"/>
                <w:szCs w:val="20"/>
              </w:rPr>
            </w:pPr>
            <w:proofErr w:type="spellStart"/>
            <w:r>
              <w:rPr>
                <w:rFonts w:ascii="Times New Roman" w:hAnsi="Times New Roman"/>
                <w:sz w:val="20"/>
                <w:szCs w:val="20"/>
              </w:rPr>
              <w:t>Gosarchitectstroy</w:t>
            </w:r>
            <w:proofErr w:type="spellEnd"/>
            <w:r>
              <w:rPr>
                <w:rFonts w:ascii="Times New Roman" w:hAnsi="Times New Roman"/>
                <w:sz w:val="20"/>
                <w:szCs w:val="20"/>
              </w:rPr>
              <w:t xml:space="preserve"> does not currently appraise rural housing designs with a view to a “low-carbon” designation or other performance standards </w:t>
            </w:r>
          </w:p>
        </w:tc>
        <w:tc>
          <w:tcPr>
            <w:tcW w:w="748" w:type="pct"/>
          </w:tcPr>
          <w:p w14:paraId="28BDD3E7" w14:textId="77777777" w:rsidR="004A24BF" w:rsidRDefault="004A24BF" w:rsidP="00E305EF">
            <w:pPr>
              <w:spacing w:after="120"/>
              <w:jc w:val="left"/>
              <w:rPr>
                <w:rFonts w:ascii="Times New Roman" w:hAnsi="Times New Roman"/>
                <w:i/>
                <w:sz w:val="20"/>
                <w:szCs w:val="20"/>
              </w:rPr>
            </w:pPr>
            <w:r w:rsidRPr="00E973BB">
              <w:rPr>
                <w:rFonts w:ascii="Times New Roman" w:hAnsi="Times New Roman"/>
                <w:sz w:val="20"/>
                <w:szCs w:val="20"/>
              </w:rPr>
              <w:t xml:space="preserve">500 </w:t>
            </w:r>
            <w:r>
              <w:rPr>
                <w:rFonts w:ascii="Times New Roman" w:hAnsi="Times New Roman"/>
                <w:sz w:val="20"/>
                <w:szCs w:val="20"/>
              </w:rPr>
              <w:t>specialists (architects, builders, designers, etc.) certified/successfully completing training by Year 3 of the project in the new codes, design review, certification, and compliance issues and techniques</w:t>
            </w:r>
            <w:r w:rsidDel="00E973BB">
              <w:rPr>
                <w:rFonts w:ascii="Times New Roman" w:hAnsi="Times New Roman"/>
                <w:i/>
                <w:sz w:val="20"/>
                <w:szCs w:val="20"/>
              </w:rPr>
              <w:t xml:space="preserve"> </w:t>
            </w:r>
            <w:r w:rsidR="00646D22">
              <w:rPr>
                <w:rFonts w:ascii="Times New Roman" w:hAnsi="Times New Roman"/>
                <w:i/>
                <w:sz w:val="20"/>
                <w:szCs w:val="20"/>
              </w:rPr>
              <w:t xml:space="preserve"> </w:t>
            </w:r>
            <w:r w:rsidR="00646D22">
              <w:rPr>
                <w:rFonts w:ascii="Times New Roman" w:hAnsi="Times New Roman"/>
                <w:sz w:val="20"/>
                <w:szCs w:val="20"/>
              </w:rPr>
              <w:t xml:space="preserve">[precise number </w:t>
            </w:r>
            <w:r w:rsidR="00771B01">
              <w:rPr>
                <w:rFonts w:ascii="Times New Roman" w:hAnsi="Times New Roman"/>
                <w:sz w:val="20"/>
                <w:szCs w:val="20"/>
              </w:rPr>
              <w:t xml:space="preserve">and target for women’s participation </w:t>
            </w:r>
            <w:r w:rsidR="00646D22">
              <w:rPr>
                <w:rFonts w:ascii="Times New Roman" w:hAnsi="Times New Roman"/>
                <w:sz w:val="20"/>
                <w:szCs w:val="20"/>
              </w:rPr>
              <w:t>TBD at project inception]</w:t>
            </w:r>
          </w:p>
        </w:tc>
        <w:tc>
          <w:tcPr>
            <w:tcW w:w="693" w:type="pct"/>
          </w:tcPr>
          <w:p w14:paraId="1576FCAB" w14:textId="77777777" w:rsidR="004A24BF" w:rsidRPr="00921D3C" w:rsidRDefault="004A24BF" w:rsidP="008841E6">
            <w:pPr>
              <w:spacing w:after="120"/>
              <w:jc w:val="left"/>
              <w:rPr>
                <w:rFonts w:ascii="Times New Roman" w:hAnsi="Times New Roman"/>
                <w:sz w:val="20"/>
                <w:szCs w:val="20"/>
              </w:rPr>
            </w:pPr>
            <w:r w:rsidRPr="00E973BB">
              <w:rPr>
                <w:rFonts w:ascii="Times New Roman" w:hAnsi="Times New Roman"/>
                <w:sz w:val="20"/>
                <w:szCs w:val="20"/>
              </w:rPr>
              <w:t>1,500</w:t>
            </w:r>
            <w:r>
              <w:rPr>
                <w:rFonts w:ascii="Times New Roman" w:hAnsi="Times New Roman"/>
                <w:sz w:val="20"/>
                <w:szCs w:val="20"/>
              </w:rPr>
              <w:t xml:space="preserve"> specialists certified/successfully completing training by the final quarter of the project </w:t>
            </w:r>
            <w:r w:rsidR="00646D22">
              <w:rPr>
                <w:rFonts w:ascii="Times New Roman" w:hAnsi="Times New Roman"/>
                <w:sz w:val="20"/>
                <w:szCs w:val="20"/>
              </w:rPr>
              <w:t>[</w:t>
            </w:r>
            <w:r>
              <w:rPr>
                <w:rFonts w:ascii="Times New Roman" w:hAnsi="Times New Roman"/>
                <w:sz w:val="20"/>
                <w:szCs w:val="20"/>
              </w:rPr>
              <w:t>precise number TBD at project inception</w:t>
            </w:r>
            <w:r w:rsidR="00646D22">
              <w:rPr>
                <w:rFonts w:ascii="Times New Roman" w:hAnsi="Times New Roman"/>
                <w:sz w:val="20"/>
                <w:szCs w:val="20"/>
              </w:rPr>
              <w:t>]</w:t>
            </w:r>
          </w:p>
        </w:tc>
        <w:tc>
          <w:tcPr>
            <w:tcW w:w="622" w:type="pct"/>
          </w:tcPr>
          <w:p w14:paraId="10C7E4FF"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Annual training reports by project staff; independent mid-term evaluation and final evaluation</w:t>
            </w:r>
          </w:p>
        </w:tc>
        <w:tc>
          <w:tcPr>
            <w:tcW w:w="764" w:type="pct"/>
          </w:tcPr>
          <w:p w14:paraId="5FA8B8F1" w14:textId="77777777" w:rsidR="004A24BF" w:rsidRPr="00921D3C" w:rsidRDefault="004A24BF" w:rsidP="00E305EF">
            <w:pPr>
              <w:jc w:val="left"/>
              <w:rPr>
                <w:rFonts w:ascii="Times New Roman" w:hAnsi="Times New Roman"/>
                <w:sz w:val="20"/>
                <w:szCs w:val="20"/>
              </w:rPr>
            </w:pPr>
            <w:r>
              <w:rPr>
                <w:rFonts w:ascii="Times New Roman" w:hAnsi="Times New Roman"/>
                <w:sz w:val="20"/>
                <w:szCs w:val="20"/>
              </w:rPr>
              <w:t>Training needs for the rural housing sector will be analogous to those in the public building sector in terms of curriculum design and approach</w:t>
            </w:r>
          </w:p>
        </w:tc>
      </w:tr>
      <w:tr w:rsidR="002C5DB0" w:rsidRPr="00921D3C" w14:paraId="20254409" w14:textId="77777777" w:rsidTr="00C85F51">
        <w:tc>
          <w:tcPr>
            <w:tcW w:w="814" w:type="pct"/>
            <w:vMerge/>
            <w:shd w:val="clear" w:color="auto" w:fill="auto"/>
          </w:tcPr>
          <w:p w14:paraId="3555B030" w14:textId="77777777" w:rsidR="00D52B3E" w:rsidRPr="00921D3C" w:rsidRDefault="00D52B3E" w:rsidP="00E305EF">
            <w:pPr>
              <w:jc w:val="left"/>
              <w:rPr>
                <w:rFonts w:ascii="Times New Roman" w:hAnsi="Times New Roman"/>
                <w:bCs/>
                <w:sz w:val="20"/>
                <w:szCs w:val="20"/>
              </w:rPr>
            </w:pPr>
          </w:p>
        </w:tc>
        <w:tc>
          <w:tcPr>
            <w:tcW w:w="748" w:type="pct"/>
          </w:tcPr>
          <w:p w14:paraId="3354FC2D" w14:textId="77777777" w:rsidR="00D52B3E" w:rsidRPr="00921D3C" w:rsidRDefault="00D52B3E" w:rsidP="00E305EF">
            <w:pPr>
              <w:jc w:val="left"/>
              <w:rPr>
                <w:rFonts w:ascii="Times New Roman" w:hAnsi="Times New Roman"/>
                <w:sz w:val="20"/>
                <w:szCs w:val="20"/>
              </w:rPr>
            </w:pPr>
            <w:r>
              <w:rPr>
                <w:rFonts w:ascii="Times New Roman" w:hAnsi="Times New Roman"/>
                <w:color w:val="000000"/>
                <w:sz w:val="20"/>
                <w:szCs w:val="20"/>
              </w:rPr>
              <w:t>Number of l</w:t>
            </w:r>
            <w:r w:rsidRPr="00921D3C">
              <w:rPr>
                <w:rFonts w:ascii="Times New Roman" w:hAnsi="Times New Roman"/>
                <w:color w:val="000000"/>
                <w:sz w:val="20"/>
                <w:szCs w:val="20"/>
              </w:rPr>
              <w:t>and-use plans and</w:t>
            </w:r>
            <w:r>
              <w:rPr>
                <w:rFonts w:ascii="Times New Roman" w:hAnsi="Times New Roman"/>
                <w:color w:val="000000"/>
                <w:sz w:val="20"/>
                <w:szCs w:val="20"/>
              </w:rPr>
              <w:t>/or</w:t>
            </w:r>
            <w:r w:rsidRPr="00921D3C">
              <w:rPr>
                <w:rFonts w:ascii="Times New Roman" w:hAnsi="Times New Roman"/>
                <w:color w:val="000000"/>
                <w:sz w:val="20"/>
                <w:szCs w:val="20"/>
              </w:rPr>
              <w:t xml:space="preserve"> zoning regulations improved to maximize efficient resource use and incorporate climate considerations.</w:t>
            </w:r>
            <w:r w:rsidRPr="00921D3C">
              <w:rPr>
                <w:rFonts w:ascii="Times New Roman" w:hAnsi="Times New Roman"/>
                <w:szCs w:val="22"/>
              </w:rPr>
              <w:t xml:space="preserve">  </w:t>
            </w:r>
          </w:p>
        </w:tc>
        <w:tc>
          <w:tcPr>
            <w:tcW w:w="611" w:type="pct"/>
          </w:tcPr>
          <w:p w14:paraId="5E5B22E9" w14:textId="77777777" w:rsidR="00D52B3E" w:rsidRPr="00921D3C" w:rsidRDefault="00D52B3E" w:rsidP="00E305EF">
            <w:pPr>
              <w:jc w:val="left"/>
              <w:rPr>
                <w:rFonts w:ascii="Times New Roman" w:hAnsi="Times New Roman"/>
                <w:sz w:val="20"/>
                <w:szCs w:val="20"/>
              </w:rPr>
            </w:pPr>
            <w:r>
              <w:rPr>
                <w:rFonts w:ascii="Times New Roman" w:hAnsi="Times New Roman"/>
                <w:sz w:val="20"/>
                <w:szCs w:val="20"/>
              </w:rPr>
              <w:t>Currently, land-use plans and regulations do not take climate considerations or energy-savings into account</w:t>
            </w:r>
          </w:p>
        </w:tc>
        <w:tc>
          <w:tcPr>
            <w:tcW w:w="748" w:type="pct"/>
          </w:tcPr>
          <w:p w14:paraId="6957394E" w14:textId="77777777" w:rsidR="00D52B3E" w:rsidRPr="005020BD" w:rsidRDefault="005020BD" w:rsidP="005020BD">
            <w:pPr>
              <w:spacing w:after="120"/>
              <w:jc w:val="left"/>
              <w:rPr>
                <w:rFonts w:ascii="Times New Roman" w:hAnsi="Times New Roman"/>
                <w:sz w:val="20"/>
                <w:szCs w:val="20"/>
              </w:rPr>
            </w:pPr>
            <w:r w:rsidRPr="008D1344">
              <w:rPr>
                <w:rFonts w:ascii="Times New Roman" w:hAnsi="Times New Roman"/>
                <w:sz w:val="20"/>
                <w:szCs w:val="20"/>
              </w:rPr>
              <w:t>By the project mid-term, at least one siting regulation and one village-level land use plan will</w:t>
            </w:r>
            <w:r>
              <w:rPr>
                <w:rFonts w:ascii="Times New Roman" w:hAnsi="Times New Roman"/>
                <w:sz w:val="20"/>
                <w:szCs w:val="20"/>
              </w:rPr>
              <w:t xml:space="preserve"> be </w:t>
            </w:r>
            <w:r w:rsidRPr="008D1344">
              <w:rPr>
                <w:rFonts w:ascii="Times New Roman" w:hAnsi="Times New Roman"/>
                <w:b/>
                <w:sz w:val="20"/>
                <w:szCs w:val="20"/>
              </w:rPr>
              <w:t>developed</w:t>
            </w:r>
            <w:r>
              <w:rPr>
                <w:rFonts w:ascii="Times New Roman" w:hAnsi="Times New Roman"/>
                <w:sz w:val="20"/>
                <w:szCs w:val="20"/>
              </w:rPr>
              <w:t xml:space="preserve"> that</w:t>
            </w:r>
            <w:r w:rsidRPr="008D1344">
              <w:rPr>
                <w:rFonts w:ascii="Times New Roman" w:hAnsi="Times New Roman"/>
                <w:sz w:val="20"/>
                <w:szCs w:val="20"/>
              </w:rPr>
              <w:t xml:space="preserve"> promote energy savings and/or climate considerations</w:t>
            </w:r>
          </w:p>
        </w:tc>
        <w:tc>
          <w:tcPr>
            <w:tcW w:w="693" w:type="pct"/>
          </w:tcPr>
          <w:p w14:paraId="523E5E6B" w14:textId="77777777" w:rsidR="00D52B3E" w:rsidRPr="00921D3C" w:rsidRDefault="00D52B3E" w:rsidP="005020BD">
            <w:pPr>
              <w:spacing w:after="120"/>
              <w:jc w:val="left"/>
              <w:rPr>
                <w:rFonts w:ascii="Times New Roman" w:hAnsi="Times New Roman"/>
                <w:sz w:val="20"/>
                <w:szCs w:val="20"/>
              </w:rPr>
            </w:pPr>
            <w:r>
              <w:rPr>
                <w:rFonts w:ascii="Times New Roman" w:hAnsi="Times New Roman"/>
                <w:sz w:val="20"/>
                <w:szCs w:val="20"/>
              </w:rPr>
              <w:t xml:space="preserve">By the end of the project, at least one siting regulation and one village-level land use plan will </w:t>
            </w:r>
            <w:r w:rsidR="005020BD">
              <w:rPr>
                <w:rFonts w:ascii="Times New Roman" w:hAnsi="Times New Roman"/>
                <w:sz w:val="20"/>
                <w:szCs w:val="20"/>
              </w:rPr>
              <w:t xml:space="preserve">be </w:t>
            </w:r>
            <w:r w:rsidR="005020BD" w:rsidRPr="008D1344">
              <w:rPr>
                <w:rFonts w:ascii="Times New Roman" w:hAnsi="Times New Roman"/>
                <w:b/>
                <w:sz w:val="20"/>
                <w:szCs w:val="20"/>
              </w:rPr>
              <w:t>adopted</w:t>
            </w:r>
            <w:r w:rsidR="005020BD">
              <w:rPr>
                <w:rFonts w:ascii="Times New Roman" w:hAnsi="Times New Roman"/>
                <w:sz w:val="20"/>
                <w:szCs w:val="20"/>
              </w:rPr>
              <w:t xml:space="preserve"> that </w:t>
            </w:r>
            <w:r>
              <w:rPr>
                <w:rFonts w:ascii="Times New Roman" w:hAnsi="Times New Roman"/>
                <w:sz w:val="20"/>
                <w:szCs w:val="20"/>
              </w:rPr>
              <w:t>promote energy savings and/or climate considerations.</w:t>
            </w:r>
          </w:p>
        </w:tc>
        <w:tc>
          <w:tcPr>
            <w:tcW w:w="622" w:type="pct"/>
          </w:tcPr>
          <w:p w14:paraId="3DB91D17" w14:textId="77777777" w:rsidR="00D52B3E" w:rsidRPr="00921D3C" w:rsidRDefault="00D52B3E" w:rsidP="00E305EF">
            <w:pPr>
              <w:jc w:val="left"/>
              <w:rPr>
                <w:rFonts w:ascii="Times New Roman" w:hAnsi="Times New Roman"/>
                <w:sz w:val="20"/>
                <w:szCs w:val="20"/>
              </w:rPr>
            </w:pPr>
            <w:r>
              <w:rPr>
                <w:rFonts w:ascii="Times New Roman" w:hAnsi="Times New Roman"/>
                <w:sz w:val="20"/>
                <w:szCs w:val="20"/>
              </w:rPr>
              <w:t>State Committee on Geodesy… official records; project reports on Component 3</w:t>
            </w:r>
          </w:p>
        </w:tc>
        <w:tc>
          <w:tcPr>
            <w:tcW w:w="764" w:type="pct"/>
          </w:tcPr>
          <w:p w14:paraId="019DDC9E" w14:textId="77777777" w:rsidR="00D52B3E" w:rsidRPr="00921D3C" w:rsidRDefault="00D52B3E" w:rsidP="00E305EF">
            <w:pPr>
              <w:jc w:val="left"/>
              <w:rPr>
                <w:rFonts w:ascii="Times New Roman" w:hAnsi="Times New Roman"/>
                <w:sz w:val="20"/>
                <w:szCs w:val="20"/>
              </w:rPr>
            </w:pPr>
            <w:r>
              <w:rPr>
                <w:rFonts w:ascii="Times New Roman" w:hAnsi="Times New Roman"/>
                <w:sz w:val="20"/>
                <w:szCs w:val="20"/>
              </w:rPr>
              <w:t>There will be interest in maximizing resource use efficiency at the local level in participating villages.</w:t>
            </w:r>
          </w:p>
        </w:tc>
      </w:tr>
      <w:tr w:rsidR="00771B01" w:rsidRPr="00921D3C" w14:paraId="0A59253A" w14:textId="77777777" w:rsidTr="00C85F51">
        <w:tc>
          <w:tcPr>
            <w:tcW w:w="814" w:type="pct"/>
            <w:vMerge w:val="restart"/>
            <w:shd w:val="clear" w:color="auto" w:fill="auto"/>
          </w:tcPr>
          <w:p w14:paraId="50AFCE4F" w14:textId="77777777" w:rsidR="00771B01" w:rsidRPr="00921D3C" w:rsidRDefault="00771B01" w:rsidP="00E305EF">
            <w:pPr>
              <w:jc w:val="left"/>
              <w:rPr>
                <w:rFonts w:ascii="Times New Roman" w:hAnsi="Times New Roman"/>
                <w:bCs/>
                <w:sz w:val="20"/>
                <w:szCs w:val="20"/>
              </w:rPr>
            </w:pPr>
            <w:r>
              <w:rPr>
                <w:rFonts w:ascii="Times New Roman" w:hAnsi="Times New Roman"/>
                <w:b/>
                <w:bCs/>
                <w:sz w:val="20"/>
                <w:szCs w:val="20"/>
              </w:rPr>
              <w:t xml:space="preserve">GEF </w:t>
            </w:r>
            <w:r w:rsidRPr="00921D3C">
              <w:rPr>
                <w:rFonts w:ascii="Times New Roman" w:hAnsi="Times New Roman"/>
                <w:b/>
                <w:bCs/>
                <w:sz w:val="20"/>
                <w:szCs w:val="20"/>
              </w:rPr>
              <w:t xml:space="preserve">Outcome 4: </w:t>
            </w:r>
            <w:r>
              <w:rPr>
                <w:rFonts w:ascii="Times New Roman" w:hAnsi="Times New Roman"/>
                <w:bCs/>
                <w:sz w:val="20"/>
                <w:szCs w:val="20"/>
              </w:rPr>
              <w:t xml:space="preserve">Marketing and Promotion of </w:t>
            </w:r>
            <w:r w:rsidRPr="00921D3C">
              <w:rPr>
                <w:rFonts w:ascii="Times New Roman" w:hAnsi="Times New Roman"/>
                <w:bCs/>
                <w:sz w:val="20"/>
                <w:szCs w:val="20"/>
              </w:rPr>
              <w:t>Low-Carbon Houses and Settlements</w:t>
            </w:r>
          </w:p>
          <w:p w14:paraId="038A8528" w14:textId="77777777" w:rsidR="00771B01" w:rsidRPr="00921D3C" w:rsidRDefault="00771B01" w:rsidP="00E305EF">
            <w:pPr>
              <w:spacing w:after="120"/>
              <w:jc w:val="left"/>
              <w:rPr>
                <w:rFonts w:ascii="Times New Roman" w:hAnsi="Times New Roman"/>
                <w:bCs/>
                <w:sz w:val="20"/>
                <w:szCs w:val="20"/>
              </w:rPr>
            </w:pPr>
          </w:p>
          <w:p w14:paraId="7423003B" w14:textId="77777777" w:rsidR="00771B01" w:rsidRPr="00921D3C" w:rsidRDefault="00771B01" w:rsidP="00E305EF">
            <w:pPr>
              <w:spacing w:after="120"/>
              <w:jc w:val="left"/>
              <w:rPr>
                <w:rFonts w:ascii="Times New Roman" w:hAnsi="Times New Roman"/>
                <w:bCs/>
                <w:sz w:val="20"/>
                <w:szCs w:val="20"/>
              </w:rPr>
            </w:pPr>
            <w:r w:rsidRPr="00921D3C">
              <w:rPr>
                <w:rFonts w:ascii="Times New Roman" w:hAnsi="Times New Roman"/>
                <w:b/>
                <w:bCs/>
                <w:sz w:val="20"/>
                <w:szCs w:val="20"/>
              </w:rPr>
              <w:t xml:space="preserve"> </w:t>
            </w:r>
          </w:p>
        </w:tc>
        <w:tc>
          <w:tcPr>
            <w:tcW w:w="748" w:type="pct"/>
          </w:tcPr>
          <w:p w14:paraId="7DCCDA2E" w14:textId="77777777" w:rsidR="00771B01" w:rsidRPr="00921D3C" w:rsidRDefault="00771B01" w:rsidP="00E305EF">
            <w:pPr>
              <w:spacing w:after="240"/>
              <w:jc w:val="left"/>
              <w:rPr>
                <w:rFonts w:ascii="Times New Roman" w:hAnsi="Times New Roman"/>
                <w:sz w:val="20"/>
                <w:szCs w:val="20"/>
              </w:rPr>
            </w:pPr>
            <w:r>
              <w:rPr>
                <w:rFonts w:ascii="Times New Roman" w:hAnsi="Times New Roman"/>
                <w:sz w:val="20"/>
                <w:szCs w:val="20"/>
              </w:rPr>
              <w:t>Number of communities [or districts] that support incorporating climate change considerations into decision-making</w:t>
            </w:r>
          </w:p>
        </w:tc>
        <w:tc>
          <w:tcPr>
            <w:tcW w:w="611" w:type="pct"/>
          </w:tcPr>
          <w:p w14:paraId="36DB1591" w14:textId="77777777" w:rsidR="00771B01" w:rsidRPr="00921D3C" w:rsidRDefault="00771B01" w:rsidP="00E305EF">
            <w:pPr>
              <w:jc w:val="left"/>
              <w:rPr>
                <w:rFonts w:ascii="Times New Roman" w:hAnsi="Times New Roman"/>
                <w:sz w:val="20"/>
                <w:szCs w:val="20"/>
              </w:rPr>
            </w:pPr>
            <w:r>
              <w:rPr>
                <w:rFonts w:ascii="Times New Roman" w:hAnsi="Times New Roman"/>
                <w:sz w:val="20"/>
                <w:szCs w:val="20"/>
              </w:rPr>
              <w:t>Currently, standard practice does not involve mainstreaming climate or energy management considerations into local decision-making</w:t>
            </w:r>
          </w:p>
        </w:tc>
        <w:tc>
          <w:tcPr>
            <w:tcW w:w="748" w:type="pct"/>
          </w:tcPr>
          <w:p w14:paraId="0DD72316" w14:textId="77777777" w:rsidR="0053751F" w:rsidRPr="008D1344" w:rsidRDefault="0053751F" w:rsidP="008D1344">
            <w:pPr>
              <w:spacing w:after="0"/>
              <w:rPr>
                <w:rFonts w:ascii="Times New Roman" w:hAnsi="Times New Roman"/>
                <w:sz w:val="18"/>
                <w:szCs w:val="18"/>
              </w:rPr>
            </w:pPr>
            <w:r>
              <w:rPr>
                <w:rFonts w:ascii="Times New Roman" w:hAnsi="Times New Roman"/>
                <w:sz w:val="20"/>
                <w:szCs w:val="20"/>
              </w:rPr>
              <w:t xml:space="preserve">By the mid-term of the project, at least </w:t>
            </w:r>
            <w:r w:rsidR="00026FED" w:rsidRPr="008D1344">
              <w:rPr>
                <w:rFonts w:ascii="Times New Roman" w:hAnsi="Times New Roman"/>
                <w:sz w:val="18"/>
                <w:szCs w:val="18"/>
              </w:rPr>
              <w:t>5</w:t>
            </w:r>
            <w:r w:rsidR="00026FED" w:rsidRPr="008463E2">
              <w:rPr>
                <w:rFonts w:ascii="Times New Roman" w:hAnsi="Times New Roman"/>
                <w:b/>
                <w:sz w:val="18"/>
                <w:szCs w:val="18"/>
              </w:rPr>
              <w:t xml:space="preserve"> </w:t>
            </w:r>
            <w:r w:rsidR="00026FED" w:rsidRPr="008463E2">
              <w:rPr>
                <w:rFonts w:ascii="Times New Roman" w:hAnsi="Times New Roman"/>
                <w:sz w:val="18"/>
                <w:szCs w:val="18"/>
              </w:rPr>
              <w:t xml:space="preserve">communities in </w:t>
            </w:r>
            <w:r w:rsidR="00026FED">
              <w:rPr>
                <w:rFonts w:ascii="Times New Roman" w:hAnsi="Times New Roman"/>
                <w:sz w:val="18"/>
                <w:szCs w:val="18"/>
              </w:rPr>
              <w:t>project</w:t>
            </w:r>
            <w:r w:rsidR="00026FED" w:rsidRPr="008463E2">
              <w:rPr>
                <w:rFonts w:ascii="Times New Roman" w:hAnsi="Times New Roman"/>
                <w:sz w:val="18"/>
                <w:szCs w:val="18"/>
              </w:rPr>
              <w:t xml:space="preserve"> pilot </w:t>
            </w:r>
            <w:r w:rsidR="00026FED">
              <w:rPr>
                <w:rFonts w:ascii="Times New Roman" w:hAnsi="Times New Roman"/>
                <w:sz w:val="18"/>
                <w:szCs w:val="18"/>
              </w:rPr>
              <w:t>areas</w:t>
            </w:r>
            <w:r w:rsidR="00026FED" w:rsidRPr="008463E2">
              <w:rPr>
                <w:rFonts w:ascii="Times New Roman" w:hAnsi="Times New Roman"/>
                <w:sz w:val="18"/>
                <w:szCs w:val="18"/>
              </w:rPr>
              <w:t xml:space="preserve"> </w:t>
            </w:r>
            <w:r w:rsidR="00026FED">
              <w:rPr>
                <w:rFonts w:ascii="Times New Roman" w:hAnsi="Times New Roman"/>
                <w:sz w:val="18"/>
                <w:szCs w:val="18"/>
              </w:rPr>
              <w:t xml:space="preserve">have </w:t>
            </w:r>
            <w:r w:rsidR="00026FED" w:rsidRPr="008463E2">
              <w:rPr>
                <w:rFonts w:ascii="Times New Roman" w:hAnsi="Times New Roman"/>
                <w:sz w:val="18"/>
                <w:szCs w:val="18"/>
              </w:rPr>
              <w:t>tested</w:t>
            </w:r>
            <w:r w:rsidR="00026FED">
              <w:rPr>
                <w:rFonts w:ascii="Times New Roman" w:hAnsi="Times New Roman"/>
                <w:sz w:val="18"/>
                <w:szCs w:val="18"/>
              </w:rPr>
              <w:t xml:space="preserve"> a</w:t>
            </w:r>
            <w:r w:rsidR="00026FED" w:rsidRPr="008463E2">
              <w:rPr>
                <w:rFonts w:ascii="Times New Roman" w:hAnsi="Times New Roman"/>
                <w:sz w:val="18"/>
                <w:szCs w:val="18"/>
              </w:rPr>
              <w:t xml:space="preserve"> community-based mechanism of decision making</w:t>
            </w:r>
            <w:r w:rsidR="00026FED">
              <w:rPr>
                <w:rFonts w:ascii="Times New Roman" w:hAnsi="Times New Roman"/>
                <w:sz w:val="18"/>
                <w:szCs w:val="18"/>
              </w:rPr>
              <w:t xml:space="preserve"> to</w:t>
            </w:r>
            <w:r w:rsidR="00026FED" w:rsidRPr="008463E2">
              <w:rPr>
                <w:rFonts w:ascii="Times New Roman" w:hAnsi="Times New Roman"/>
                <w:sz w:val="18"/>
                <w:szCs w:val="18"/>
              </w:rPr>
              <w:t xml:space="preserve"> incorporate climate change considerations</w:t>
            </w:r>
            <w:r w:rsidR="00026FED">
              <w:rPr>
                <w:rFonts w:ascii="Times New Roman" w:hAnsi="Times New Roman"/>
                <w:sz w:val="18"/>
                <w:szCs w:val="18"/>
              </w:rPr>
              <w:t xml:space="preserve"> into decision-making </w:t>
            </w:r>
            <w:r>
              <w:rPr>
                <w:rFonts w:ascii="Times New Roman" w:hAnsi="Times New Roman"/>
                <w:sz w:val="20"/>
                <w:szCs w:val="20"/>
              </w:rPr>
              <w:t>[target for women’s participation TBD at project inception]</w:t>
            </w:r>
            <w:r w:rsidR="00026FED">
              <w:rPr>
                <w:rFonts w:ascii="Times New Roman" w:hAnsi="Times New Roman"/>
                <w:sz w:val="20"/>
                <w:szCs w:val="20"/>
              </w:rPr>
              <w:t>.</w:t>
            </w:r>
          </w:p>
        </w:tc>
        <w:tc>
          <w:tcPr>
            <w:tcW w:w="693" w:type="pct"/>
          </w:tcPr>
          <w:p w14:paraId="1169BA71" w14:textId="77777777" w:rsidR="0053751F" w:rsidRPr="00921D3C" w:rsidRDefault="00771B01" w:rsidP="00B262F4">
            <w:pPr>
              <w:jc w:val="left"/>
              <w:rPr>
                <w:rFonts w:ascii="Times New Roman" w:hAnsi="Times New Roman"/>
                <w:sz w:val="20"/>
                <w:szCs w:val="20"/>
              </w:rPr>
            </w:pPr>
            <w:r>
              <w:rPr>
                <w:rFonts w:ascii="Times New Roman" w:hAnsi="Times New Roman"/>
                <w:sz w:val="20"/>
                <w:szCs w:val="20"/>
              </w:rPr>
              <w:t>By the end of the project, at least 15 communities take steps to incorporate climate change considerations into decision-making</w:t>
            </w:r>
            <w:r w:rsidR="00026FED">
              <w:rPr>
                <w:rFonts w:ascii="Times New Roman" w:hAnsi="Times New Roman"/>
                <w:sz w:val="20"/>
                <w:szCs w:val="20"/>
              </w:rPr>
              <w:t xml:space="preserve"> </w:t>
            </w:r>
            <w:r w:rsidR="0053751F">
              <w:rPr>
                <w:rFonts w:ascii="Times New Roman" w:hAnsi="Times New Roman"/>
                <w:sz w:val="20"/>
                <w:szCs w:val="20"/>
              </w:rPr>
              <w:t>[target for women’s participation TBD at project inception]</w:t>
            </w:r>
            <w:r w:rsidR="00026FED">
              <w:rPr>
                <w:rFonts w:ascii="Times New Roman" w:hAnsi="Times New Roman"/>
                <w:sz w:val="20"/>
                <w:szCs w:val="20"/>
              </w:rPr>
              <w:t>.</w:t>
            </w:r>
          </w:p>
        </w:tc>
        <w:tc>
          <w:tcPr>
            <w:tcW w:w="622" w:type="pct"/>
          </w:tcPr>
          <w:p w14:paraId="2022446A" w14:textId="77777777" w:rsidR="00771B01" w:rsidRPr="00921D3C" w:rsidRDefault="00771B01" w:rsidP="00E305EF">
            <w:pPr>
              <w:spacing w:after="120"/>
              <w:jc w:val="left"/>
              <w:rPr>
                <w:rFonts w:ascii="Times New Roman" w:hAnsi="Times New Roman"/>
                <w:sz w:val="20"/>
                <w:szCs w:val="20"/>
              </w:rPr>
            </w:pPr>
            <w:r w:rsidRPr="00921D3C">
              <w:rPr>
                <w:rFonts w:ascii="Times New Roman" w:hAnsi="Times New Roman"/>
                <w:sz w:val="20"/>
                <w:szCs w:val="20"/>
              </w:rPr>
              <w:t>Project monitoring and evaluation reports</w:t>
            </w:r>
          </w:p>
          <w:p w14:paraId="5DA7554C" w14:textId="77777777" w:rsidR="00771B01" w:rsidRPr="00921D3C" w:rsidRDefault="00771B01" w:rsidP="00E305EF">
            <w:pPr>
              <w:spacing w:after="120"/>
              <w:jc w:val="left"/>
              <w:rPr>
                <w:rFonts w:ascii="Times New Roman" w:hAnsi="Times New Roman"/>
                <w:sz w:val="20"/>
                <w:szCs w:val="20"/>
              </w:rPr>
            </w:pPr>
          </w:p>
        </w:tc>
        <w:tc>
          <w:tcPr>
            <w:tcW w:w="764" w:type="pct"/>
          </w:tcPr>
          <w:p w14:paraId="778026B0" w14:textId="77777777" w:rsidR="00771B01" w:rsidRPr="00921D3C" w:rsidRDefault="00771B01" w:rsidP="00E305EF">
            <w:pPr>
              <w:jc w:val="left"/>
              <w:rPr>
                <w:rFonts w:ascii="Times New Roman" w:hAnsi="Times New Roman"/>
                <w:sz w:val="20"/>
                <w:szCs w:val="20"/>
              </w:rPr>
            </w:pPr>
            <w:r>
              <w:rPr>
                <w:rFonts w:ascii="Times New Roman" w:hAnsi="Times New Roman"/>
                <w:sz w:val="20"/>
                <w:szCs w:val="20"/>
              </w:rPr>
              <w:t>Energy management at the sub-national level will remain a policy priority for the government.</w:t>
            </w:r>
          </w:p>
        </w:tc>
      </w:tr>
      <w:tr w:rsidR="00771B01" w:rsidRPr="00921D3C" w14:paraId="61BB5E32" w14:textId="77777777" w:rsidTr="00C85F51">
        <w:trPr>
          <w:trHeight w:val="2105"/>
        </w:trPr>
        <w:tc>
          <w:tcPr>
            <w:tcW w:w="814" w:type="pct"/>
            <w:vMerge/>
            <w:shd w:val="clear" w:color="auto" w:fill="auto"/>
          </w:tcPr>
          <w:p w14:paraId="18F5DC24" w14:textId="77777777" w:rsidR="00771B01" w:rsidRPr="00921D3C" w:rsidRDefault="00771B01" w:rsidP="00927CBA">
            <w:pPr>
              <w:spacing w:after="120"/>
              <w:rPr>
                <w:rFonts w:ascii="Times New Roman" w:hAnsi="Times New Roman"/>
                <w:b/>
                <w:bCs/>
                <w:sz w:val="20"/>
                <w:szCs w:val="20"/>
              </w:rPr>
            </w:pPr>
          </w:p>
        </w:tc>
        <w:tc>
          <w:tcPr>
            <w:tcW w:w="748" w:type="pct"/>
          </w:tcPr>
          <w:p w14:paraId="2B0B2227" w14:textId="77777777" w:rsidR="00771B01" w:rsidRDefault="00771B01" w:rsidP="00F70FE3">
            <w:pPr>
              <w:jc w:val="left"/>
              <w:rPr>
                <w:rFonts w:ascii="Times New Roman" w:hAnsi="Times New Roman"/>
                <w:sz w:val="20"/>
                <w:szCs w:val="20"/>
              </w:rPr>
            </w:pPr>
            <w:r>
              <w:rPr>
                <w:rFonts w:ascii="Times New Roman" w:hAnsi="Times New Roman"/>
                <w:sz w:val="20"/>
                <w:szCs w:val="20"/>
              </w:rPr>
              <w:t>Percentage of project stakeholders aware of EE and low-carbon housing and infrastructure</w:t>
            </w:r>
          </w:p>
          <w:p w14:paraId="6529FA2C" w14:textId="77777777" w:rsidR="00771B01" w:rsidRDefault="00771B01" w:rsidP="00F70FE3">
            <w:pPr>
              <w:jc w:val="left"/>
              <w:rPr>
                <w:rFonts w:ascii="Times New Roman" w:hAnsi="Times New Roman"/>
                <w:sz w:val="20"/>
                <w:szCs w:val="20"/>
              </w:rPr>
            </w:pPr>
          </w:p>
          <w:p w14:paraId="166F592E" w14:textId="77777777" w:rsidR="00771B01" w:rsidRPr="00921D3C" w:rsidRDefault="00771B01" w:rsidP="00997881">
            <w:pPr>
              <w:jc w:val="left"/>
              <w:rPr>
                <w:rFonts w:ascii="Times New Roman" w:hAnsi="Times New Roman"/>
                <w:sz w:val="20"/>
                <w:szCs w:val="20"/>
              </w:rPr>
            </w:pPr>
            <w:r>
              <w:rPr>
                <w:rFonts w:ascii="Times New Roman" w:hAnsi="Times New Roman"/>
                <w:sz w:val="20"/>
                <w:szCs w:val="20"/>
              </w:rPr>
              <w:t>Percentage of rural homeowners aware of EE and low-carbon housing and infrastructure</w:t>
            </w:r>
          </w:p>
        </w:tc>
        <w:tc>
          <w:tcPr>
            <w:tcW w:w="611" w:type="pct"/>
            <w:tcMar>
              <w:left w:w="57" w:type="dxa"/>
              <w:right w:w="57" w:type="dxa"/>
            </w:tcMar>
          </w:tcPr>
          <w:p w14:paraId="48BD0277" w14:textId="77777777" w:rsidR="00771B01" w:rsidRPr="00921D3C" w:rsidRDefault="00771B01" w:rsidP="00E305EF">
            <w:pPr>
              <w:jc w:val="left"/>
              <w:rPr>
                <w:rFonts w:ascii="Times New Roman" w:hAnsi="Times New Roman"/>
                <w:sz w:val="20"/>
                <w:szCs w:val="20"/>
              </w:rPr>
            </w:pPr>
            <w:r>
              <w:rPr>
                <w:rFonts w:ascii="Times New Roman" w:hAnsi="Times New Roman"/>
                <w:sz w:val="20"/>
                <w:szCs w:val="20"/>
              </w:rPr>
              <w:t>Awareness of the benefits of low-carbon housing and infrastructure is very low; the baseline will be determined at project inception.</w:t>
            </w:r>
          </w:p>
        </w:tc>
        <w:tc>
          <w:tcPr>
            <w:tcW w:w="748" w:type="pct"/>
          </w:tcPr>
          <w:p w14:paraId="16147762" w14:textId="77777777" w:rsidR="00771B01" w:rsidRDefault="00771B01" w:rsidP="00E305EF">
            <w:pPr>
              <w:spacing w:after="120"/>
              <w:jc w:val="left"/>
              <w:rPr>
                <w:rFonts w:ascii="Times New Roman" w:hAnsi="Times New Roman"/>
                <w:sz w:val="20"/>
                <w:szCs w:val="20"/>
              </w:rPr>
            </w:pPr>
            <w:r>
              <w:rPr>
                <w:rFonts w:ascii="Times New Roman" w:hAnsi="Times New Roman"/>
                <w:sz w:val="20"/>
                <w:szCs w:val="20"/>
              </w:rPr>
              <w:t xml:space="preserve"> </w:t>
            </w:r>
          </w:p>
        </w:tc>
        <w:tc>
          <w:tcPr>
            <w:tcW w:w="693" w:type="pct"/>
          </w:tcPr>
          <w:p w14:paraId="2A34B083" w14:textId="77777777" w:rsidR="00771B01" w:rsidRDefault="00771B01" w:rsidP="00C85F51">
            <w:pPr>
              <w:spacing w:before="120" w:after="120"/>
              <w:jc w:val="left"/>
              <w:rPr>
                <w:rFonts w:ascii="Times New Roman" w:hAnsi="Times New Roman"/>
                <w:sz w:val="20"/>
                <w:szCs w:val="20"/>
              </w:rPr>
            </w:pPr>
            <w:r>
              <w:rPr>
                <w:rFonts w:ascii="Times New Roman" w:hAnsi="Times New Roman"/>
                <w:sz w:val="20"/>
                <w:szCs w:val="20"/>
              </w:rPr>
              <w:t xml:space="preserve">By the end of the project, at least 90% of project participants (defined as participating households, participating banks, and relevant government agencies involved in project implementation) are aware of the benefits of EE and </w:t>
            </w:r>
            <w:r>
              <w:rPr>
                <w:rFonts w:ascii="Times New Roman" w:hAnsi="Times New Roman"/>
                <w:sz w:val="20"/>
                <w:szCs w:val="20"/>
              </w:rPr>
              <w:lastRenderedPageBreak/>
              <w:t>low-carbon houses.</w:t>
            </w:r>
            <w:r>
              <w:rPr>
                <w:rStyle w:val="FootnoteReference"/>
                <w:szCs w:val="20"/>
              </w:rPr>
              <w:footnoteReference w:id="87"/>
            </w:r>
            <w:r>
              <w:rPr>
                <w:rFonts w:ascii="Times New Roman" w:hAnsi="Times New Roman"/>
                <w:sz w:val="20"/>
                <w:szCs w:val="20"/>
              </w:rPr>
              <w:t xml:space="preserve"> </w:t>
            </w:r>
          </w:p>
          <w:p w14:paraId="42645720" w14:textId="77777777" w:rsidR="00771B01" w:rsidRDefault="00771B01" w:rsidP="00C85F51">
            <w:pPr>
              <w:spacing w:before="120" w:after="120"/>
              <w:jc w:val="left"/>
              <w:rPr>
                <w:rFonts w:ascii="Times New Roman" w:hAnsi="Times New Roman"/>
                <w:sz w:val="20"/>
                <w:szCs w:val="20"/>
              </w:rPr>
            </w:pPr>
            <w:r>
              <w:rPr>
                <w:rFonts w:ascii="Times New Roman" w:hAnsi="Times New Roman"/>
                <w:sz w:val="20"/>
                <w:szCs w:val="20"/>
              </w:rPr>
              <w:t xml:space="preserve">By the end of the project, at least 10% of all rural homeowners (including owners of new RHP houses, existing RHP houses, and other privately-owned single-family houses) in pilot areas are aware of the benefits of EE and low-carbon houses. </w:t>
            </w:r>
          </w:p>
          <w:p w14:paraId="1E6F2FAF" w14:textId="77777777" w:rsidR="00771B01" w:rsidRPr="00921D3C" w:rsidRDefault="00771B01" w:rsidP="00C85F51">
            <w:pPr>
              <w:spacing w:before="120" w:after="120"/>
              <w:jc w:val="left"/>
              <w:rPr>
                <w:rFonts w:ascii="Times New Roman" w:hAnsi="Times New Roman"/>
                <w:sz w:val="20"/>
                <w:szCs w:val="20"/>
              </w:rPr>
            </w:pPr>
            <w:r>
              <w:rPr>
                <w:rFonts w:ascii="Times New Roman" w:hAnsi="Times New Roman"/>
                <w:sz w:val="20"/>
                <w:szCs w:val="20"/>
              </w:rPr>
              <w:t>Awareness among project beneficiaries does not differ significantly between women and men in target groups surveyed.</w:t>
            </w:r>
          </w:p>
        </w:tc>
        <w:tc>
          <w:tcPr>
            <w:tcW w:w="622" w:type="pct"/>
          </w:tcPr>
          <w:p w14:paraId="2A8503DF" w14:textId="77777777" w:rsidR="00771B01" w:rsidRDefault="00771B01" w:rsidP="00E305EF">
            <w:pPr>
              <w:spacing w:after="120"/>
              <w:jc w:val="left"/>
              <w:rPr>
                <w:rFonts w:ascii="Times New Roman" w:hAnsi="Times New Roman"/>
                <w:sz w:val="20"/>
                <w:szCs w:val="20"/>
              </w:rPr>
            </w:pPr>
            <w:r w:rsidRPr="00921D3C">
              <w:rPr>
                <w:rFonts w:ascii="Times New Roman" w:hAnsi="Times New Roman"/>
                <w:sz w:val="20"/>
                <w:szCs w:val="20"/>
              </w:rPr>
              <w:lastRenderedPageBreak/>
              <w:t>Project monitoring and evaluation reports</w:t>
            </w:r>
          </w:p>
          <w:p w14:paraId="4BF25DCC" w14:textId="77777777" w:rsidR="00771B01" w:rsidRPr="00921D3C" w:rsidRDefault="00771B01" w:rsidP="00E305EF">
            <w:pPr>
              <w:spacing w:after="120"/>
              <w:jc w:val="left"/>
              <w:rPr>
                <w:rFonts w:ascii="Times New Roman" w:hAnsi="Times New Roman"/>
                <w:sz w:val="20"/>
                <w:szCs w:val="20"/>
              </w:rPr>
            </w:pPr>
            <w:r>
              <w:rPr>
                <w:rFonts w:ascii="Times New Roman" w:hAnsi="Times New Roman"/>
                <w:sz w:val="20"/>
                <w:szCs w:val="20"/>
              </w:rPr>
              <w:t>Project monitoring survey; other RHP and ADB data as available</w:t>
            </w:r>
          </w:p>
        </w:tc>
        <w:tc>
          <w:tcPr>
            <w:tcW w:w="764" w:type="pct"/>
          </w:tcPr>
          <w:p w14:paraId="2C054882" w14:textId="77777777" w:rsidR="00771B01" w:rsidRPr="00921D3C" w:rsidRDefault="00771B01" w:rsidP="00A758D4">
            <w:pPr>
              <w:jc w:val="left"/>
              <w:rPr>
                <w:rFonts w:ascii="Times New Roman" w:hAnsi="Times New Roman"/>
                <w:sz w:val="20"/>
                <w:szCs w:val="20"/>
              </w:rPr>
            </w:pPr>
            <w:r>
              <w:rPr>
                <w:rFonts w:ascii="Times New Roman" w:hAnsi="Times New Roman"/>
                <w:sz w:val="20"/>
                <w:szCs w:val="20"/>
              </w:rPr>
              <w:t>Rural residents will be interested in saving money when the relationship between energy savings and household expenses is presented in a clear way.</w:t>
            </w:r>
          </w:p>
        </w:tc>
      </w:tr>
      <w:tr w:rsidR="00771B01" w:rsidRPr="00921D3C" w14:paraId="218E9C36" w14:textId="77777777" w:rsidTr="00C85F51">
        <w:trPr>
          <w:trHeight w:val="2105"/>
        </w:trPr>
        <w:tc>
          <w:tcPr>
            <w:tcW w:w="814" w:type="pct"/>
            <w:vMerge/>
            <w:shd w:val="clear" w:color="auto" w:fill="auto"/>
          </w:tcPr>
          <w:p w14:paraId="6C197C21" w14:textId="77777777" w:rsidR="00771B01" w:rsidRPr="00921D3C" w:rsidRDefault="00771B01" w:rsidP="00927CBA">
            <w:pPr>
              <w:spacing w:after="120"/>
              <w:rPr>
                <w:rFonts w:ascii="Times New Roman" w:hAnsi="Times New Roman"/>
                <w:b/>
                <w:bCs/>
                <w:sz w:val="20"/>
                <w:szCs w:val="20"/>
              </w:rPr>
            </w:pPr>
          </w:p>
        </w:tc>
        <w:tc>
          <w:tcPr>
            <w:tcW w:w="748" w:type="pct"/>
          </w:tcPr>
          <w:p w14:paraId="28BBE145" w14:textId="77777777" w:rsidR="00771B01" w:rsidRDefault="00771B01" w:rsidP="00771B01">
            <w:pPr>
              <w:jc w:val="left"/>
              <w:rPr>
                <w:rFonts w:ascii="Times New Roman" w:hAnsi="Times New Roman"/>
                <w:sz w:val="20"/>
                <w:szCs w:val="20"/>
              </w:rPr>
            </w:pPr>
            <w:r>
              <w:rPr>
                <w:rFonts w:ascii="Times New Roman" w:hAnsi="Times New Roman"/>
                <w:sz w:val="20"/>
                <w:szCs w:val="20"/>
              </w:rPr>
              <w:t>Activities under the project communication strategy that explicitly consider gender</w:t>
            </w:r>
          </w:p>
        </w:tc>
        <w:tc>
          <w:tcPr>
            <w:tcW w:w="611" w:type="pct"/>
            <w:tcMar>
              <w:left w:w="57" w:type="dxa"/>
              <w:right w:w="57" w:type="dxa"/>
            </w:tcMar>
          </w:tcPr>
          <w:p w14:paraId="4ABDE178" w14:textId="77777777" w:rsidR="00771B01" w:rsidRDefault="00771B01" w:rsidP="00E305EF">
            <w:pPr>
              <w:jc w:val="left"/>
              <w:rPr>
                <w:rFonts w:ascii="Times New Roman" w:hAnsi="Times New Roman"/>
                <w:sz w:val="20"/>
                <w:szCs w:val="20"/>
              </w:rPr>
            </w:pPr>
          </w:p>
        </w:tc>
        <w:tc>
          <w:tcPr>
            <w:tcW w:w="748" w:type="pct"/>
          </w:tcPr>
          <w:p w14:paraId="717F846B" w14:textId="77777777" w:rsidR="00771B01" w:rsidDel="00D52B3E" w:rsidRDefault="00771B01" w:rsidP="00E305EF">
            <w:pPr>
              <w:spacing w:after="120"/>
              <w:jc w:val="left"/>
              <w:rPr>
                <w:rFonts w:ascii="Times New Roman" w:hAnsi="Times New Roman"/>
                <w:sz w:val="20"/>
                <w:szCs w:val="20"/>
              </w:rPr>
            </w:pPr>
            <w:r>
              <w:rPr>
                <w:rFonts w:ascii="Times New Roman" w:hAnsi="Times New Roman"/>
                <w:sz w:val="20"/>
                <w:szCs w:val="20"/>
              </w:rPr>
              <w:t>Communication strategies will reflect women’s and men’s communication channels in rural areas on an ongoing basis.</w:t>
            </w:r>
          </w:p>
        </w:tc>
        <w:tc>
          <w:tcPr>
            <w:tcW w:w="693" w:type="pct"/>
          </w:tcPr>
          <w:p w14:paraId="4407F62E" w14:textId="77777777" w:rsidR="00771B01" w:rsidRDefault="00771B01" w:rsidP="00D52B3E">
            <w:pPr>
              <w:spacing w:after="120"/>
              <w:jc w:val="left"/>
              <w:rPr>
                <w:rFonts w:ascii="Times New Roman" w:hAnsi="Times New Roman"/>
                <w:sz w:val="20"/>
                <w:szCs w:val="20"/>
              </w:rPr>
            </w:pPr>
            <w:r>
              <w:rPr>
                <w:rFonts w:ascii="Times New Roman" w:hAnsi="Times New Roman"/>
                <w:sz w:val="20"/>
                <w:szCs w:val="20"/>
              </w:rPr>
              <w:t>Communication strategies will reflect women’s and men’s communication channels in rural areas on an ongoing basis.</w:t>
            </w:r>
          </w:p>
        </w:tc>
        <w:tc>
          <w:tcPr>
            <w:tcW w:w="622" w:type="pct"/>
          </w:tcPr>
          <w:p w14:paraId="007C1F8D" w14:textId="77777777" w:rsidR="00771B01" w:rsidRPr="00921D3C" w:rsidRDefault="00771B01" w:rsidP="00E305EF">
            <w:pPr>
              <w:spacing w:after="120"/>
              <w:jc w:val="left"/>
              <w:rPr>
                <w:rFonts w:ascii="Times New Roman" w:hAnsi="Times New Roman"/>
                <w:sz w:val="20"/>
                <w:szCs w:val="20"/>
              </w:rPr>
            </w:pPr>
            <w:r>
              <w:rPr>
                <w:rFonts w:ascii="Times New Roman" w:hAnsi="Times New Roman"/>
                <w:sz w:val="20"/>
                <w:szCs w:val="20"/>
              </w:rPr>
              <w:t>Project communication strategy; documentation of project outreach activities</w:t>
            </w:r>
          </w:p>
        </w:tc>
        <w:tc>
          <w:tcPr>
            <w:tcW w:w="764" w:type="pct"/>
          </w:tcPr>
          <w:p w14:paraId="34D319B9" w14:textId="77777777" w:rsidR="00771B01" w:rsidRDefault="00771B01" w:rsidP="00A758D4">
            <w:pPr>
              <w:jc w:val="left"/>
              <w:rPr>
                <w:rFonts w:ascii="Times New Roman" w:hAnsi="Times New Roman"/>
                <w:sz w:val="20"/>
                <w:szCs w:val="20"/>
              </w:rPr>
            </w:pPr>
            <w:r>
              <w:rPr>
                <w:rFonts w:ascii="Times New Roman" w:hAnsi="Times New Roman"/>
                <w:sz w:val="20"/>
                <w:szCs w:val="20"/>
              </w:rPr>
              <w:t>Preferred communication channels for women and men can be identified.</w:t>
            </w:r>
          </w:p>
        </w:tc>
      </w:tr>
      <w:tr w:rsidR="003368D7" w:rsidRPr="00921D3C" w14:paraId="1241B50B" w14:textId="77777777" w:rsidTr="00C85F51">
        <w:trPr>
          <w:trHeight w:val="2105"/>
        </w:trPr>
        <w:tc>
          <w:tcPr>
            <w:tcW w:w="814" w:type="pct"/>
            <w:vMerge w:val="restart"/>
            <w:shd w:val="clear" w:color="auto" w:fill="auto"/>
          </w:tcPr>
          <w:p w14:paraId="770B85F7" w14:textId="77777777" w:rsidR="003368D7" w:rsidRPr="00921D3C" w:rsidRDefault="003368D7" w:rsidP="00DE0C8D">
            <w:pPr>
              <w:spacing w:after="120"/>
              <w:jc w:val="left"/>
              <w:rPr>
                <w:rFonts w:ascii="Times New Roman" w:hAnsi="Times New Roman"/>
                <w:b/>
                <w:bCs/>
                <w:sz w:val="20"/>
                <w:szCs w:val="20"/>
              </w:rPr>
            </w:pPr>
            <w:r>
              <w:rPr>
                <w:rFonts w:ascii="Times New Roman" w:hAnsi="Times New Roman"/>
                <w:b/>
                <w:bCs/>
                <w:sz w:val="20"/>
                <w:szCs w:val="20"/>
              </w:rPr>
              <w:lastRenderedPageBreak/>
              <w:t>Monitoring and Evaluation</w:t>
            </w:r>
          </w:p>
        </w:tc>
        <w:tc>
          <w:tcPr>
            <w:tcW w:w="748" w:type="pct"/>
          </w:tcPr>
          <w:p w14:paraId="101F3BB9" w14:textId="77777777" w:rsidR="003368D7" w:rsidRPr="00921D3C" w:rsidRDefault="003368D7" w:rsidP="00286FD7">
            <w:pPr>
              <w:jc w:val="left"/>
              <w:rPr>
                <w:rFonts w:ascii="Times New Roman" w:hAnsi="Times New Roman"/>
                <w:sz w:val="20"/>
                <w:szCs w:val="20"/>
              </w:rPr>
            </w:pPr>
          </w:p>
        </w:tc>
        <w:tc>
          <w:tcPr>
            <w:tcW w:w="611" w:type="pct"/>
            <w:tcMar>
              <w:left w:w="57" w:type="dxa"/>
              <w:right w:w="57" w:type="dxa"/>
            </w:tcMar>
          </w:tcPr>
          <w:p w14:paraId="1942E221" w14:textId="77777777" w:rsidR="003368D7" w:rsidRDefault="003368D7" w:rsidP="00286FD7">
            <w:pPr>
              <w:jc w:val="left"/>
              <w:rPr>
                <w:rFonts w:ascii="Times New Roman" w:hAnsi="Times New Roman"/>
                <w:sz w:val="20"/>
                <w:szCs w:val="20"/>
              </w:rPr>
            </w:pPr>
          </w:p>
        </w:tc>
        <w:tc>
          <w:tcPr>
            <w:tcW w:w="748" w:type="pct"/>
          </w:tcPr>
          <w:p w14:paraId="35E9CF20" w14:textId="77777777" w:rsidR="003368D7" w:rsidRDefault="003368D7" w:rsidP="00491DF1">
            <w:pPr>
              <w:jc w:val="left"/>
              <w:rPr>
                <w:rFonts w:ascii="Times New Roman" w:eastAsia="Calibri" w:hAnsi="Times New Roman"/>
                <w:sz w:val="20"/>
                <w:szCs w:val="20"/>
              </w:rPr>
            </w:pPr>
            <w:r>
              <w:rPr>
                <w:rFonts w:ascii="Times New Roman" w:hAnsi="Times New Roman"/>
                <w:sz w:val="20"/>
                <w:szCs w:val="20"/>
              </w:rPr>
              <w:t>At</w:t>
            </w:r>
            <w:r w:rsidRPr="008D1344">
              <w:rPr>
                <w:rFonts w:ascii="Times New Roman" w:hAnsi="Times New Roman"/>
                <w:sz w:val="20"/>
                <w:szCs w:val="20"/>
              </w:rPr>
              <w:t xml:space="preserve"> the project mid-term, </w:t>
            </w:r>
            <w:r>
              <w:rPr>
                <w:rFonts w:ascii="Times New Roman" w:eastAsia="Calibri" w:hAnsi="Times New Roman"/>
                <w:sz w:val="20"/>
                <w:szCs w:val="20"/>
              </w:rPr>
              <w:t xml:space="preserve">a </w:t>
            </w:r>
            <w:r w:rsidRPr="00DE0C8D">
              <w:rPr>
                <w:rFonts w:ascii="Times New Roman" w:eastAsia="Calibri" w:hAnsi="Times New Roman"/>
                <w:sz w:val="20"/>
                <w:szCs w:val="20"/>
              </w:rPr>
              <w:t>mid-term evaluation</w:t>
            </w:r>
            <w:r>
              <w:rPr>
                <w:rFonts w:ascii="Times New Roman" w:eastAsia="Calibri" w:hAnsi="Times New Roman"/>
                <w:sz w:val="20"/>
                <w:szCs w:val="20"/>
              </w:rPr>
              <w:t xml:space="preserve"> (TE)</w:t>
            </w:r>
            <w:r w:rsidRPr="00DE0C8D">
              <w:rPr>
                <w:rFonts w:ascii="Times New Roman" w:eastAsia="Calibri" w:hAnsi="Times New Roman"/>
                <w:sz w:val="20"/>
                <w:szCs w:val="20"/>
              </w:rPr>
              <w:t xml:space="preserve"> </w:t>
            </w:r>
            <w:r>
              <w:rPr>
                <w:rFonts w:ascii="Times New Roman" w:eastAsia="Calibri" w:hAnsi="Times New Roman"/>
                <w:sz w:val="20"/>
                <w:szCs w:val="20"/>
              </w:rPr>
              <w:t xml:space="preserve">has been </w:t>
            </w:r>
            <w:r w:rsidRPr="00DE0C8D">
              <w:rPr>
                <w:rFonts w:ascii="Times New Roman" w:eastAsia="Calibri" w:hAnsi="Times New Roman"/>
                <w:sz w:val="20"/>
                <w:szCs w:val="20"/>
              </w:rPr>
              <w:t>conducted and its findings extracted</w:t>
            </w:r>
          </w:p>
        </w:tc>
        <w:tc>
          <w:tcPr>
            <w:tcW w:w="693" w:type="pct"/>
          </w:tcPr>
          <w:p w14:paraId="65BBCEDF" w14:textId="77777777" w:rsidR="003368D7" w:rsidRDefault="003368D7" w:rsidP="00491DF1">
            <w:pPr>
              <w:jc w:val="left"/>
              <w:rPr>
                <w:rFonts w:ascii="Times New Roman" w:hAnsi="Times New Roman"/>
                <w:sz w:val="20"/>
                <w:szCs w:val="20"/>
              </w:rPr>
            </w:pPr>
            <w:r w:rsidRPr="00DE0C8D">
              <w:rPr>
                <w:rFonts w:ascii="Times New Roman" w:eastAsia="Calibri" w:hAnsi="Times New Roman"/>
                <w:sz w:val="20"/>
                <w:szCs w:val="20"/>
              </w:rPr>
              <w:t xml:space="preserve">By the end of the project, a </w:t>
            </w:r>
            <w:r>
              <w:rPr>
                <w:rFonts w:ascii="Times New Roman" w:eastAsia="Calibri" w:hAnsi="Times New Roman"/>
                <w:sz w:val="20"/>
                <w:szCs w:val="20"/>
              </w:rPr>
              <w:t>terminal</w:t>
            </w:r>
            <w:r w:rsidRPr="00DE0C8D">
              <w:rPr>
                <w:rFonts w:ascii="Times New Roman" w:eastAsia="Calibri" w:hAnsi="Times New Roman"/>
                <w:sz w:val="20"/>
                <w:szCs w:val="20"/>
              </w:rPr>
              <w:t xml:space="preserve"> evaluation </w:t>
            </w:r>
            <w:r>
              <w:rPr>
                <w:rFonts w:ascii="Times New Roman" w:eastAsia="Calibri" w:hAnsi="Times New Roman"/>
                <w:sz w:val="20"/>
                <w:szCs w:val="20"/>
              </w:rPr>
              <w:t xml:space="preserve">(TE) </w:t>
            </w:r>
            <w:r w:rsidRPr="00DE0C8D">
              <w:rPr>
                <w:rFonts w:ascii="Times New Roman" w:eastAsia="Calibri" w:hAnsi="Times New Roman"/>
                <w:sz w:val="20"/>
                <w:szCs w:val="20"/>
              </w:rPr>
              <w:t xml:space="preserve">has been conducted, and its results and lessons learned </w:t>
            </w:r>
            <w:r>
              <w:rPr>
                <w:rFonts w:ascii="Times New Roman" w:eastAsia="Calibri" w:hAnsi="Times New Roman"/>
                <w:sz w:val="20"/>
                <w:szCs w:val="20"/>
              </w:rPr>
              <w:t>have been made</w:t>
            </w:r>
            <w:r w:rsidRPr="00DE0C8D">
              <w:rPr>
                <w:rFonts w:ascii="Times New Roman" w:eastAsia="Calibri" w:hAnsi="Times New Roman"/>
                <w:sz w:val="20"/>
                <w:szCs w:val="20"/>
              </w:rPr>
              <w:t xml:space="preserve"> available</w:t>
            </w:r>
            <w:r>
              <w:rPr>
                <w:rFonts w:ascii="Times New Roman" w:eastAsia="Calibri" w:hAnsi="Times New Roman"/>
                <w:sz w:val="20"/>
                <w:szCs w:val="20"/>
              </w:rPr>
              <w:t xml:space="preserve"> to all relevant parties.</w:t>
            </w:r>
          </w:p>
        </w:tc>
        <w:tc>
          <w:tcPr>
            <w:tcW w:w="622" w:type="pct"/>
          </w:tcPr>
          <w:p w14:paraId="70FC2F74" w14:textId="77777777" w:rsidR="003368D7" w:rsidRDefault="003368D7" w:rsidP="00286FD7">
            <w:pPr>
              <w:spacing w:after="120"/>
              <w:jc w:val="left"/>
              <w:rPr>
                <w:rFonts w:ascii="Times New Roman" w:hAnsi="Times New Roman"/>
                <w:sz w:val="20"/>
                <w:szCs w:val="20"/>
              </w:rPr>
            </w:pPr>
            <w:r>
              <w:rPr>
                <w:rFonts w:ascii="Times New Roman" w:hAnsi="Times New Roman"/>
                <w:sz w:val="20"/>
                <w:szCs w:val="20"/>
              </w:rPr>
              <w:t>APR/PIR combined reports</w:t>
            </w:r>
          </w:p>
          <w:p w14:paraId="15B56B4E" w14:textId="77777777" w:rsidR="003368D7" w:rsidRDefault="003368D7" w:rsidP="00286FD7">
            <w:pPr>
              <w:spacing w:after="120"/>
              <w:jc w:val="left"/>
              <w:rPr>
                <w:rFonts w:ascii="Times New Roman" w:hAnsi="Times New Roman"/>
                <w:sz w:val="20"/>
                <w:szCs w:val="20"/>
              </w:rPr>
            </w:pPr>
            <w:r>
              <w:rPr>
                <w:rFonts w:ascii="Times New Roman" w:hAnsi="Times New Roman"/>
                <w:sz w:val="20"/>
                <w:szCs w:val="20"/>
              </w:rPr>
              <w:t>MTE and UNDP response to MTE findings</w:t>
            </w:r>
          </w:p>
          <w:p w14:paraId="6BE2540B" w14:textId="77777777" w:rsidR="003368D7" w:rsidRPr="00921D3C" w:rsidRDefault="003368D7" w:rsidP="00286FD7">
            <w:pPr>
              <w:spacing w:after="120"/>
              <w:jc w:val="left"/>
              <w:rPr>
                <w:rFonts w:ascii="Times New Roman" w:hAnsi="Times New Roman"/>
                <w:sz w:val="20"/>
                <w:szCs w:val="20"/>
              </w:rPr>
            </w:pPr>
            <w:r>
              <w:rPr>
                <w:rFonts w:ascii="Times New Roman" w:hAnsi="Times New Roman"/>
                <w:sz w:val="20"/>
                <w:szCs w:val="20"/>
              </w:rPr>
              <w:t>TE and UNDP response to findings</w:t>
            </w:r>
          </w:p>
        </w:tc>
        <w:tc>
          <w:tcPr>
            <w:tcW w:w="764" w:type="pct"/>
          </w:tcPr>
          <w:p w14:paraId="64BF197D" w14:textId="77777777" w:rsidR="003368D7" w:rsidRDefault="003368D7" w:rsidP="00411692">
            <w:pPr>
              <w:jc w:val="left"/>
              <w:rPr>
                <w:rFonts w:ascii="Times New Roman" w:hAnsi="Times New Roman"/>
                <w:sz w:val="20"/>
                <w:szCs w:val="20"/>
              </w:rPr>
            </w:pPr>
            <w:r>
              <w:rPr>
                <w:rFonts w:ascii="Times New Roman" w:hAnsi="Times New Roman"/>
                <w:sz w:val="20"/>
                <w:szCs w:val="20"/>
              </w:rPr>
              <w:t xml:space="preserve"> </w:t>
            </w:r>
          </w:p>
        </w:tc>
      </w:tr>
      <w:tr w:rsidR="003368D7" w:rsidRPr="00921D3C" w14:paraId="45283D30" w14:textId="77777777" w:rsidTr="00C85F51">
        <w:trPr>
          <w:trHeight w:val="1385"/>
        </w:trPr>
        <w:tc>
          <w:tcPr>
            <w:tcW w:w="814" w:type="pct"/>
            <w:vMerge/>
            <w:shd w:val="clear" w:color="auto" w:fill="auto"/>
          </w:tcPr>
          <w:p w14:paraId="7DCB184C" w14:textId="77777777" w:rsidR="003368D7" w:rsidDel="00491DF1" w:rsidRDefault="003368D7" w:rsidP="00DE0C8D">
            <w:pPr>
              <w:spacing w:after="120"/>
              <w:jc w:val="left"/>
              <w:rPr>
                <w:rFonts w:ascii="Times New Roman" w:hAnsi="Times New Roman"/>
                <w:b/>
                <w:bCs/>
                <w:sz w:val="20"/>
                <w:szCs w:val="20"/>
              </w:rPr>
            </w:pPr>
          </w:p>
        </w:tc>
        <w:tc>
          <w:tcPr>
            <w:tcW w:w="748" w:type="pct"/>
          </w:tcPr>
          <w:p w14:paraId="73700960" w14:textId="77777777" w:rsidR="003368D7" w:rsidRPr="00921D3C" w:rsidRDefault="00771B01" w:rsidP="003368D7">
            <w:pPr>
              <w:jc w:val="left"/>
              <w:rPr>
                <w:rFonts w:ascii="Times New Roman" w:hAnsi="Times New Roman"/>
                <w:sz w:val="20"/>
                <w:szCs w:val="20"/>
              </w:rPr>
            </w:pPr>
            <w:r>
              <w:rPr>
                <w:rFonts w:ascii="Times New Roman" w:hAnsi="Times New Roman"/>
                <w:sz w:val="20"/>
                <w:szCs w:val="20"/>
              </w:rPr>
              <w:t>Project staff and stakeholders are aware of gender issues in project monitoring and evaluation</w:t>
            </w:r>
            <w:r w:rsidR="003368D7">
              <w:rPr>
                <w:rFonts w:ascii="Times New Roman" w:hAnsi="Times New Roman"/>
                <w:sz w:val="20"/>
                <w:szCs w:val="20"/>
              </w:rPr>
              <w:t xml:space="preserve"> </w:t>
            </w:r>
          </w:p>
        </w:tc>
        <w:tc>
          <w:tcPr>
            <w:tcW w:w="611" w:type="pct"/>
            <w:tcMar>
              <w:left w:w="57" w:type="dxa"/>
              <w:right w:w="57" w:type="dxa"/>
            </w:tcMar>
          </w:tcPr>
          <w:p w14:paraId="2C24AC20" w14:textId="77777777" w:rsidR="003368D7" w:rsidRDefault="003368D7" w:rsidP="00286FD7">
            <w:pPr>
              <w:jc w:val="left"/>
              <w:rPr>
                <w:rFonts w:ascii="Times New Roman" w:hAnsi="Times New Roman"/>
                <w:sz w:val="20"/>
                <w:szCs w:val="20"/>
              </w:rPr>
            </w:pPr>
          </w:p>
        </w:tc>
        <w:tc>
          <w:tcPr>
            <w:tcW w:w="748" w:type="pct"/>
          </w:tcPr>
          <w:p w14:paraId="1C7C7E8C" w14:textId="098E0C71" w:rsidR="003368D7" w:rsidRPr="00C85F51" w:rsidRDefault="003368D7" w:rsidP="00C85F51">
            <w:pPr>
              <w:widowControl w:val="0"/>
              <w:autoSpaceDE w:val="0"/>
              <w:autoSpaceDN w:val="0"/>
              <w:adjustRightInd w:val="0"/>
              <w:rPr>
                <w:rFonts w:ascii="Times New Roman" w:hAnsi="Times New Roman"/>
              </w:rPr>
            </w:pPr>
            <w:r>
              <w:rPr>
                <w:rFonts w:ascii="Times New Roman" w:hAnsi="Times New Roman"/>
                <w:sz w:val="20"/>
                <w:szCs w:val="20"/>
              </w:rPr>
              <w:t>A t</w:t>
            </w:r>
            <w:r w:rsidRPr="005C71D2">
              <w:rPr>
                <w:rFonts w:ascii="Times New Roman" w:hAnsi="Times New Roman"/>
                <w:sz w:val="20"/>
                <w:szCs w:val="20"/>
              </w:rPr>
              <w:t xml:space="preserve">raining block on gender mainstreaming </w:t>
            </w:r>
            <w:r w:rsidR="00771B01">
              <w:rPr>
                <w:rFonts w:ascii="Times New Roman" w:hAnsi="Times New Roman"/>
                <w:sz w:val="20"/>
                <w:szCs w:val="20"/>
              </w:rPr>
              <w:t xml:space="preserve">will be included </w:t>
            </w:r>
            <w:r w:rsidRPr="005C71D2">
              <w:rPr>
                <w:rFonts w:ascii="Times New Roman" w:hAnsi="Times New Roman"/>
                <w:sz w:val="20"/>
                <w:szCs w:val="20"/>
              </w:rPr>
              <w:t>in the project inception workshop.</w:t>
            </w:r>
          </w:p>
        </w:tc>
        <w:tc>
          <w:tcPr>
            <w:tcW w:w="693" w:type="pct"/>
          </w:tcPr>
          <w:p w14:paraId="6F0F78D4" w14:textId="77777777" w:rsidR="003368D7" w:rsidRPr="00467DF0" w:rsidDel="00D52B3E" w:rsidRDefault="003368D7" w:rsidP="00491DF1">
            <w:pPr>
              <w:jc w:val="left"/>
              <w:rPr>
                <w:rFonts w:ascii="Times New Roman" w:hAnsi="Times New Roman"/>
                <w:b/>
                <w:sz w:val="20"/>
                <w:szCs w:val="20"/>
              </w:rPr>
            </w:pPr>
          </w:p>
        </w:tc>
        <w:tc>
          <w:tcPr>
            <w:tcW w:w="622" w:type="pct"/>
          </w:tcPr>
          <w:p w14:paraId="3F9B5128" w14:textId="77777777" w:rsidR="003368D7" w:rsidDel="0034292C" w:rsidRDefault="00771B01" w:rsidP="00286FD7">
            <w:pPr>
              <w:spacing w:after="120"/>
              <w:jc w:val="left"/>
              <w:rPr>
                <w:rFonts w:ascii="Times New Roman" w:hAnsi="Times New Roman"/>
                <w:sz w:val="20"/>
                <w:szCs w:val="20"/>
              </w:rPr>
            </w:pPr>
            <w:r>
              <w:rPr>
                <w:rFonts w:ascii="Times New Roman" w:hAnsi="Times New Roman"/>
                <w:sz w:val="20"/>
                <w:szCs w:val="20"/>
              </w:rPr>
              <w:t>Project inception report</w:t>
            </w:r>
          </w:p>
        </w:tc>
        <w:tc>
          <w:tcPr>
            <w:tcW w:w="764" w:type="pct"/>
          </w:tcPr>
          <w:p w14:paraId="448533FD" w14:textId="77777777" w:rsidR="003368D7" w:rsidDel="00491DF1" w:rsidRDefault="00771B01" w:rsidP="00771B01">
            <w:pPr>
              <w:jc w:val="left"/>
              <w:rPr>
                <w:rFonts w:ascii="Times New Roman" w:hAnsi="Times New Roman"/>
                <w:sz w:val="20"/>
                <w:szCs w:val="20"/>
              </w:rPr>
            </w:pPr>
            <w:r>
              <w:rPr>
                <w:rFonts w:ascii="Times New Roman" w:hAnsi="Times New Roman"/>
                <w:sz w:val="20"/>
                <w:szCs w:val="20"/>
              </w:rPr>
              <w:t>Training will provide project staff and stakeholders to monitor gender issues effectively.</w:t>
            </w:r>
          </w:p>
        </w:tc>
      </w:tr>
    </w:tbl>
    <w:p w14:paraId="33C030D5" w14:textId="77777777" w:rsidR="00F5224D" w:rsidRDefault="00F5224D" w:rsidP="004D0BD9">
      <w:pPr>
        <w:pStyle w:val="Footer"/>
        <w:ind w:left="360"/>
        <w:rPr>
          <w:rFonts w:ascii="Times New Roman" w:hAnsi="Times New Roman"/>
          <w:b/>
          <w:sz w:val="24"/>
        </w:rPr>
        <w:sectPr w:rsidR="00F5224D" w:rsidSect="00345740">
          <w:type w:val="continuous"/>
          <w:pgSz w:w="15840" w:h="12240" w:orient="landscape"/>
          <w:pgMar w:top="1440" w:right="1440" w:bottom="1440" w:left="1440" w:header="720" w:footer="720" w:gutter="0"/>
          <w:cols w:space="720"/>
          <w:docGrid w:linePitch="360"/>
        </w:sectPr>
      </w:pPr>
    </w:p>
    <w:p w14:paraId="6F1E1F69" w14:textId="08B27B92" w:rsidR="00183CE6" w:rsidRPr="00A608D6" w:rsidRDefault="008D5463" w:rsidP="008D1344">
      <w:pPr>
        <w:pStyle w:val="Heading2"/>
        <w:rPr>
          <w:sz w:val="28"/>
          <w:szCs w:val="28"/>
        </w:rPr>
      </w:pPr>
      <w:bookmarkStart w:id="24" w:name="_Toc442863636"/>
      <w:bookmarkStart w:id="25" w:name="_Toc472957631"/>
      <w:r w:rsidRPr="00A608D6">
        <w:rPr>
          <w:sz w:val="28"/>
          <w:szCs w:val="28"/>
        </w:rPr>
        <w:lastRenderedPageBreak/>
        <w:t>T</w:t>
      </w:r>
      <w:r w:rsidR="00A608D6" w:rsidRPr="00A608D6">
        <w:rPr>
          <w:sz w:val="28"/>
          <w:szCs w:val="28"/>
        </w:rPr>
        <w:t>otal Budget and Work Plan</w:t>
      </w:r>
      <w:bookmarkEnd w:id="25"/>
    </w:p>
    <w:p w14:paraId="3FE15470" w14:textId="77777777" w:rsidR="00125246" w:rsidRPr="00125246" w:rsidRDefault="00125246" w:rsidP="00125246">
      <w:pPr>
        <w:rPr>
          <w:lang w:eastAsia="x-none"/>
        </w:rPr>
      </w:pPr>
    </w:p>
    <w:tbl>
      <w:tblPr>
        <w:tblW w:w="14195" w:type="dxa"/>
        <w:tblInd w:w="-426" w:type="dxa"/>
        <w:tblLook w:val="04A0" w:firstRow="1" w:lastRow="0" w:firstColumn="1" w:lastColumn="0" w:noHBand="0" w:noVBand="1"/>
      </w:tblPr>
      <w:tblGrid>
        <w:gridCol w:w="1072"/>
        <w:gridCol w:w="11"/>
        <w:gridCol w:w="647"/>
        <w:gridCol w:w="1431"/>
        <w:gridCol w:w="312"/>
        <w:gridCol w:w="208"/>
        <w:gridCol w:w="632"/>
        <w:gridCol w:w="687"/>
        <w:gridCol w:w="2270"/>
        <w:gridCol w:w="182"/>
        <w:gridCol w:w="625"/>
        <w:gridCol w:w="835"/>
        <w:gridCol w:w="600"/>
        <w:gridCol w:w="220"/>
        <w:gridCol w:w="346"/>
        <w:gridCol w:w="474"/>
        <w:gridCol w:w="882"/>
        <w:gridCol w:w="887"/>
        <w:gridCol w:w="1063"/>
        <w:gridCol w:w="802"/>
        <w:gridCol w:w="9"/>
      </w:tblGrid>
      <w:tr w:rsidR="00183CE6" w:rsidRPr="007D5456" w14:paraId="74CD062A" w14:textId="77777777" w:rsidTr="00125246">
        <w:trPr>
          <w:trHeight w:val="282"/>
        </w:trPr>
        <w:tc>
          <w:tcPr>
            <w:tcW w:w="347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71A7FCA6" w14:textId="140A7923" w:rsidR="00183CE6" w:rsidRPr="00035B7F" w:rsidRDefault="00183CE6" w:rsidP="00C404E8">
            <w:pPr>
              <w:spacing w:after="0"/>
              <w:ind w:hanging="15"/>
              <w:jc w:val="left"/>
              <w:rPr>
                <w:rFonts w:ascii="Times New Roman" w:hAnsi="Times New Roman"/>
                <w:b/>
                <w:bCs/>
                <w:sz w:val="20"/>
                <w:szCs w:val="20"/>
                <w:lang w:val="en-US"/>
              </w:rPr>
            </w:pPr>
            <w:r w:rsidRPr="00C404E8">
              <w:rPr>
                <w:rFonts w:ascii="Times New Roman" w:hAnsi="Times New Roman"/>
                <w:b/>
                <w:bCs/>
                <w:sz w:val="20"/>
                <w:szCs w:val="20"/>
                <w:highlight w:val="yellow"/>
                <w:lang w:val="en-US"/>
              </w:rPr>
              <w:t xml:space="preserve">Atlas </w:t>
            </w:r>
            <w:r w:rsidR="00C404E8" w:rsidRPr="00C404E8">
              <w:rPr>
                <w:rFonts w:ascii="Times New Roman" w:hAnsi="Times New Roman"/>
                <w:b/>
                <w:bCs/>
                <w:sz w:val="20"/>
                <w:szCs w:val="20"/>
                <w:highlight w:val="yellow"/>
                <w:lang w:val="en-US"/>
              </w:rPr>
              <w:t xml:space="preserve">Project </w:t>
            </w:r>
            <w:r w:rsidRPr="00C404E8">
              <w:rPr>
                <w:rFonts w:ascii="Times New Roman" w:hAnsi="Times New Roman"/>
                <w:b/>
                <w:bCs/>
                <w:sz w:val="20"/>
                <w:szCs w:val="20"/>
                <w:highlight w:val="yellow"/>
                <w:lang w:val="en-US"/>
              </w:rPr>
              <w:t>ID:</w:t>
            </w:r>
          </w:p>
        </w:tc>
        <w:tc>
          <w:tcPr>
            <w:tcW w:w="3979" w:type="dxa"/>
            <w:gridSpan w:val="5"/>
            <w:tcBorders>
              <w:top w:val="single" w:sz="4" w:space="0" w:color="auto"/>
              <w:left w:val="nil"/>
              <w:bottom w:val="single" w:sz="4" w:space="0" w:color="auto"/>
              <w:right w:val="single" w:sz="4" w:space="0" w:color="auto"/>
            </w:tcBorders>
            <w:shd w:val="clear" w:color="auto" w:fill="auto"/>
            <w:noWrap/>
            <w:vAlign w:val="center"/>
            <w:hideMark/>
          </w:tcPr>
          <w:p w14:paraId="54944FBC" w14:textId="055AA7C5" w:rsidR="00183CE6" w:rsidRPr="00035B7F" w:rsidRDefault="00183CE6" w:rsidP="004A3BE5">
            <w:pPr>
              <w:spacing w:after="0"/>
              <w:jc w:val="left"/>
              <w:rPr>
                <w:rFonts w:ascii="Times New Roman" w:hAnsi="Times New Roman"/>
                <w:sz w:val="20"/>
                <w:szCs w:val="20"/>
                <w:lang w:val="en-US"/>
              </w:rPr>
            </w:pPr>
            <w:r w:rsidRPr="00035B7F">
              <w:rPr>
                <w:rFonts w:ascii="Times New Roman" w:hAnsi="Times New Roman"/>
                <w:color w:val="000000"/>
                <w:sz w:val="20"/>
                <w:szCs w:val="20"/>
                <w:shd w:val="clear" w:color="auto" w:fill="FFFFFF"/>
              </w:rPr>
              <w:t>00080813</w:t>
            </w:r>
          </w:p>
        </w:tc>
        <w:tc>
          <w:tcPr>
            <w:tcW w:w="2626" w:type="dxa"/>
            <w:gridSpan w:val="5"/>
            <w:tcBorders>
              <w:top w:val="single" w:sz="4" w:space="0" w:color="auto"/>
              <w:left w:val="nil"/>
              <w:bottom w:val="single" w:sz="4" w:space="0" w:color="auto"/>
              <w:right w:val="single" w:sz="4" w:space="0" w:color="auto"/>
            </w:tcBorders>
            <w:shd w:val="clear" w:color="auto" w:fill="auto"/>
            <w:noWrap/>
            <w:vAlign w:val="center"/>
            <w:hideMark/>
          </w:tcPr>
          <w:p w14:paraId="58C3BAA2" w14:textId="30020239" w:rsidR="00183CE6" w:rsidRPr="00035B7F" w:rsidRDefault="00183CE6" w:rsidP="00C404E8">
            <w:pPr>
              <w:spacing w:after="0"/>
              <w:jc w:val="left"/>
              <w:rPr>
                <w:rFonts w:ascii="Times New Roman" w:hAnsi="Times New Roman"/>
                <w:b/>
                <w:bCs/>
                <w:sz w:val="20"/>
                <w:szCs w:val="20"/>
                <w:lang w:val="en-US"/>
              </w:rPr>
            </w:pPr>
            <w:r w:rsidRPr="00C404E8">
              <w:rPr>
                <w:rFonts w:ascii="Times New Roman" w:hAnsi="Times New Roman"/>
                <w:b/>
                <w:bCs/>
                <w:sz w:val="20"/>
                <w:szCs w:val="20"/>
                <w:highlight w:val="yellow"/>
                <w:lang w:val="en-US"/>
              </w:rPr>
              <w:t xml:space="preserve">Project </w:t>
            </w:r>
            <w:r w:rsidR="00C404E8" w:rsidRPr="00C404E8">
              <w:rPr>
                <w:rFonts w:ascii="Times New Roman" w:hAnsi="Times New Roman"/>
                <w:b/>
                <w:bCs/>
                <w:sz w:val="20"/>
                <w:szCs w:val="20"/>
                <w:highlight w:val="yellow"/>
                <w:lang w:val="en-US"/>
              </w:rPr>
              <w:t xml:space="preserve">Output </w:t>
            </w:r>
            <w:r w:rsidRPr="00C404E8">
              <w:rPr>
                <w:rFonts w:ascii="Times New Roman" w:hAnsi="Times New Roman"/>
                <w:b/>
                <w:bCs/>
                <w:sz w:val="20"/>
                <w:szCs w:val="20"/>
                <w:highlight w:val="yellow"/>
                <w:lang w:val="en-US"/>
              </w:rPr>
              <w:t>ID:</w:t>
            </w:r>
          </w:p>
        </w:tc>
        <w:tc>
          <w:tcPr>
            <w:tcW w:w="4117" w:type="dxa"/>
            <w:gridSpan w:val="6"/>
            <w:tcBorders>
              <w:top w:val="single" w:sz="4" w:space="0" w:color="auto"/>
              <w:left w:val="nil"/>
              <w:bottom w:val="single" w:sz="4" w:space="0" w:color="auto"/>
              <w:right w:val="single" w:sz="4" w:space="0" w:color="auto"/>
            </w:tcBorders>
            <w:shd w:val="clear" w:color="auto" w:fill="auto"/>
            <w:noWrap/>
            <w:vAlign w:val="center"/>
            <w:hideMark/>
          </w:tcPr>
          <w:p w14:paraId="67DBC2CC" w14:textId="333A683E" w:rsidR="00183CE6" w:rsidRPr="00035B7F" w:rsidRDefault="00183CE6" w:rsidP="004A3BE5">
            <w:pPr>
              <w:spacing w:after="0"/>
              <w:jc w:val="left"/>
              <w:rPr>
                <w:rFonts w:ascii="Times New Roman" w:hAnsi="Times New Roman"/>
                <w:sz w:val="20"/>
                <w:szCs w:val="20"/>
                <w:lang w:val="en-US"/>
              </w:rPr>
            </w:pPr>
            <w:r w:rsidRPr="00035B7F">
              <w:rPr>
                <w:rFonts w:ascii="Times New Roman" w:hAnsi="Times New Roman"/>
                <w:sz w:val="20"/>
                <w:szCs w:val="20"/>
                <w:lang w:val="en-US"/>
              </w:rPr>
              <w:t>00090382</w:t>
            </w:r>
          </w:p>
        </w:tc>
      </w:tr>
      <w:tr w:rsidR="00183CE6" w:rsidRPr="007D5456" w14:paraId="274B489D" w14:textId="77777777" w:rsidTr="00125246">
        <w:trPr>
          <w:trHeight w:val="162"/>
        </w:trPr>
        <w:tc>
          <w:tcPr>
            <w:tcW w:w="3473" w:type="dxa"/>
            <w:gridSpan w:val="5"/>
            <w:tcBorders>
              <w:top w:val="nil"/>
              <w:left w:val="single" w:sz="4" w:space="0" w:color="auto"/>
              <w:bottom w:val="single" w:sz="4" w:space="0" w:color="auto"/>
              <w:right w:val="single" w:sz="4" w:space="0" w:color="auto"/>
            </w:tcBorders>
            <w:shd w:val="clear" w:color="auto" w:fill="auto"/>
            <w:vAlign w:val="center"/>
            <w:hideMark/>
          </w:tcPr>
          <w:p w14:paraId="78727556" w14:textId="77777777" w:rsidR="00183CE6" w:rsidRPr="007D5456" w:rsidRDefault="00183CE6" w:rsidP="004A3BE5">
            <w:pPr>
              <w:spacing w:after="0"/>
              <w:jc w:val="left"/>
              <w:rPr>
                <w:rFonts w:ascii="Times New Roman" w:hAnsi="Times New Roman"/>
                <w:b/>
                <w:bCs/>
                <w:sz w:val="20"/>
                <w:szCs w:val="20"/>
                <w:lang w:val="en-US"/>
              </w:rPr>
            </w:pPr>
            <w:r w:rsidRPr="007D5456">
              <w:rPr>
                <w:rFonts w:ascii="Times New Roman" w:hAnsi="Times New Roman"/>
                <w:b/>
                <w:bCs/>
                <w:sz w:val="20"/>
                <w:szCs w:val="20"/>
                <w:lang w:val="en-US"/>
              </w:rPr>
              <w:t>Atlas Proposal (Award) Title:</w:t>
            </w:r>
          </w:p>
        </w:tc>
        <w:tc>
          <w:tcPr>
            <w:tcW w:w="10722" w:type="dxa"/>
            <w:gridSpan w:val="16"/>
            <w:tcBorders>
              <w:top w:val="single" w:sz="4" w:space="0" w:color="auto"/>
              <w:left w:val="nil"/>
              <w:bottom w:val="single" w:sz="4" w:space="0" w:color="auto"/>
              <w:right w:val="single" w:sz="4" w:space="0" w:color="auto"/>
            </w:tcBorders>
            <w:shd w:val="clear" w:color="auto" w:fill="auto"/>
            <w:vAlign w:val="center"/>
            <w:hideMark/>
          </w:tcPr>
          <w:p w14:paraId="5A0C5CA7" w14:textId="77777777" w:rsidR="00183CE6" w:rsidRPr="007D5456" w:rsidRDefault="00183CE6" w:rsidP="004A3BE5">
            <w:pPr>
              <w:spacing w:after="0"/>
              <w:jc w:val="left"/>
              <w:rPr>
                <w:rFonts w:ascii="Times New Roman" w:hAnsi="Times New Roman"/>
                <w:sz w:val="20"/>
                <w:szCs w:val="20"/>
                <w:lang w:val="en-US"/>
              </w:rPr>
            </w:pPr>
            <w:r w:rsidRPr="00BF6EEC">
              <w:rPr>
                <w:rFonts w:ascii="Times New Roman" w:hAnsi="Times New Roman"/>
                <w:color w:val="000000"/>
                <w:sz w:val="18"/>
                <w:szCs w:val="18"/>
                <w:lang w:eastAsia="en-GB"/>
              </w:rPr>
              <w:t>Market Transformation for Sustainable Rural Housing in Uzbekistan</w:t>
            </w:r>
          </w:p>
        </w:tc>
      </w:tr>
      <w:tr w:rsidR="00183CE6" w:rsidRPr="007D5456" w14:paraId="57D7B89B" w14:textId="77777777" w:rsidTr="00125246">
        <w:trPr>
          <w:trHeight w:val="262"/>
        </w:trPr>
        <w:tc>
          <w:tcPr>
            <w:tcW w:w="3473" w:type="dxa"/>
            <w:gridSpan w:val="5"/>
            <w:tcBorders>
              <w:top w:val="nil"/>
              <w:left w:val="single" w:sz="4" w:space="0" w:color="auto"/>
              <w:bottom w:val="single" w:sz="4" w:space="0" w:color="auto"/>
              <w:right w:val="single" w:sz="4" w:space="0" w:color="auto"/>
            </w:tcBorders>
            <w:shd w:val="clear" w:color="auto" w:fill="auto"/>
            <w:vAlign w:val="center"/>
            <w:hideMark/>
          </w:tcPr>
          <w:p w14:paraId="0E2D6FA0" w14:textId="77777777" w:rsidR="00183CE6" w:rsidRPr="007D5456" w:rsidRDefault="00183CE6" w:rsidP="004A3BE5">
            <w:pPr>
              <w:spacing w:after="0"/>
              <w:jc w:val="left"/>
              <w:rPr>
                <w:rFonts w:ascii="Times New Roman" w:hAnsi="Times New Roman"/>
                <w:b/>
                <w:bCs/>
                <w:sz w:val="20"/>
                <w:szCs w:val="20"/>
                <w:lang w:val="en-US"/>
              </w:rPr>
            </w:pPr>
            <w:r w:rsidRPr="007D5456">
              <w:rPr>
                <w:rFonts w:ascii="Times New Roman" w:hAnsi="Times New Roman"/>
                <w:b/>
                <w:bCs/>
                <w:sz w:val="20"/>
                <w:szCs w:val="20"/>
                <w:lang w:val="en-US"/>
              </w:rPr>
              <w:t>Atlas Business Unit</w:t>
            </w:r>
          </w:p>
        </w:tc>
        <w:tc>
          <w:tcPr>
            <w:tcW w:w="6039" w:type="dxa"/>
            <w:gridSpan w:val="8"/>
            <w:tcBorders>
              <w:top w:val="nil"/>
              <w:left w:val="nil"/>
              <w:bottom w:val="single" w:sz="4" w:space="0" w:color="auto"/>
              <w:right w:val="nil"/>
            </w:tcBorders>
            <w:shd w:val="clear" w:color="auto" w:fill="auto"/>
            <w:noWrap/>
            <w:vAlign w:val="center"/>
            <w:hideMark/>
          </w:tcPr>
          <w:p w14:paraId="002016A2" w14:textId="77777777" w:rsidR="00183CE6" w:rsidRPr="007D5456" w:rsidRDefault="00183CE6" w:rsidP="004A3BE5">
            <w:pPr>
              <w:spacing w:after="0"/>
              <w:jc w:val="left"/>
              <w:rPr>
                <w:rFonts w:ascii="Times New Roman" w:hAnsi="Times New Roman"/>
                <w:sz w:val="20"/>
                <w:szCs w:val="20"/>
                <w:lang w:val="en-US"/>
              </w:rPr>
            </w:pPr>
            <w:r w:rsidRPr="007D5456">
              <w:rPr>
                <w:rFonts w:ascii="Times New Roman" w:hAnsi="Times New Roman"/>
                <w:sz w:val="20"/>
                <w:szCs w:val="20"/>
                <w:lang w:val="en-US"/>
              </w:rPr>
              <w:t>UZB10</w:t>
            </w:r>
          </w:p>
        </w:tc>
        <w:tc>
          <w:tcPr>
            <w:tcW w:w="566" w:type="dxa"/>
            <w:gridSpan w:val="2"/>
            <w:tcBorders>
              <w:top w:val="nil"/>
              <w:left w:val="nil"/>
              <w:bottom w:val="single" w:sz="4" w:space="0" w:color="auto"/>
              <w:right w:val="nil"/>
            </w:tcBorders>
            <w:shd w:val="clear" w:color="auto" w:fill="auto"/>
            <w:noWrap/>
            <w:vAlign w:val="center"/>
            <w:hideMark/>
          </w:tcPr>
          <w:p w14:paraId="6A10FF98" w14:textId="77777777" w:rsidR="00183CE6" w:rsidRPr="007D5456" w:rsidRDefault="00183CE6" w:rsidP="004A3BE5">
            <w:pPr>
              <w:spacing w:after="0"/>
              <w:jc w:val="left"/>
              <w:rPr>
                <w:rFonts w:ascii="Times New Roman" w:hAnsi="Times New Roman"/>
                <w:sz w:val="20"/>
                <w:szCs w:val="20"/>
                <w:lang w:val="en-US"/>
              </w:rPr>
            </w:pPr>
            <w:r w:rsidRPr="007D5456">
              <w:rPr>
                <w:rFonts w:ascii="Times New Roman" w:hAnsi="Times New Roman"/>
                <w:sz w:val="20"/>
                <w:szCs w:val="20"/>
                <w:lang w:val="en-US"/>
              </w:rPr>
              <w:t> </w:t>
            </w:r>
          </w:p>
        </w:tc>
        <w:tc>
          <w:tcPr>
            <w:tcW w:w="4117" w:type="dxa"/>
            <w:gridSpan w:val="6"/>
            <w:tcBorders>
              <w:top w:val="nil"/>
              <w:left w:val="nil"/>
              <w:bottom w:val="single" w:sz="4" w:space="0" w:color="auto"/>
              <w:right w:val="single" w:sz="4" w:space="0" w:color="auto"/>
            </w:tcBorders>
            <w:shd w:val="clear" w:color="auto" w:fill="auto"/>
            <w:noWrap/>
            <w:vAlign w:val="center"/>
            <w:hideMark/>
          </w:tcPr>
          <w:p w14:paraId="292A53A5" w14:textId="77777777" w:rsidR="00183CE6" w:rsidRPr="007D5456" w:rsidRDefault="00183CE6" w:rsidP="004A3BE5">
            <w:pPr>
              <w:spacing w:after="0"/>
              <w:jc w:val="left"/>
              <w:rPr>
                <w:rFonts w:ascii="Times New Roman" w:hAnsi="Times New Roman"/>
                <w:sz w:val="20"/>
                <w:szCs w:val="20"/>
                <w:lang w:val="en-US"/>
              </w:rPr>
            </w:pPr>
            <w:r w:rsidRPr="007D5456">
              <w:rPr>
                <w:rFonts w:ascii="Times New Roman" w:hAnsi="Times New Roman"/>
                <w:sz w:val="20"/>
                <w:szCs w:val="20"/>
                <w:lang w:val="en-US"/>
              </w:rPr>
              <w:t> </w:t>
            </w:r>
          </w:p>
        </w:tc>
      </w:tr>
      <w:tr w:rsidR="00183CE6" w:rsidRPr="007D5456" w14:paraId="0A830BA1" w14:textId="77777777" w:rsidTr="00125246">
        <w:trPr>
          <w:trHeight w:val="246"/>
        </w:trPr>
        <w:tc>
          <w:tcPr>
            <w:tcW w:w="3473" w:type="dxa"/>
            <w:gridSpan w:val="5"/>
            <w:tcBorders>
              <w:top w:val="nil"/>
              <w:left w:val="single" w:sz="4" w:space="0" w:color="auto"/>
              <w:bottom w:val="single" w:sz="4" w:space="0" w:color="auto"/>
              <w:right w:val="single" w:sz="4" w:space="0" w:color="auto"/>
            </w:tcBorders>
            <w:shd w:val="clear" w:color="auto" w:fill="auto"/>
            <w:vAlign w:val="center"/>
            <w:hideMark/>
          </w:tcPr>
          <w:p w14:paraId="09D20015" w14:textId="77777777" w:rsidR="00183CE6" w:rsidRPr="007D5456" w:rsidRDefault="00183CE6" w:rsidP="004A3BE5">
            <w:pPr>
              <w:spacing w:after="0"/>
              <w:jc w:val="left"/>
              <w:rPr>
                <w:rFonts w:ascii="Times New Roman" w:hAnsi="Times New Roman"/>
                <w:b/>
                <w:bCs/>
                <w:sz w:val="20"/>
                <w:szCs w:val="20"/>
                <w:lang w:val="en-US"/>
              </w:rPr>
            </w:pPr>
            <w:r w:rsidRPr="007D5456">
              <w:rPr>
                <w:rFonts w:ascii="Times New Roman" w:hAnsi="Times New Roman"/>
                <w:b/>
                <w:bCs/>
                <w:sz w:val="20"/>
                <w:szCs w:val="20"/>
                <w:lang w:val="en-US"/>
              </w:rPr>
              <w:t>Atlas (Primary Output) Project Title</w:t>
            </w:r>
          </w:p>
        </w:tc>
        <w:tc>
          <w:tcPr>
            <w:tcW w:w="10722" w:type="dxa"/>
            <w:gridSpan w:val="16"/>
            <w:tcBorders>
              <w:top w:val="single" w:sz="4" w:space="0" w:color="auto"/>
              <w:left w:val="nil"/>
              <w:bottom w:val="single" w:sz="4" w:space="0" w:color="auto"/>
              <w:right w:val="single" w:sz="4" w:space="0" w:color="auto"/>
            </w:tcBorders>
            <w:shd w:val="clear" w:color="auto" w:fill="auto"/>
            <w:vAlign w:val="center"/>
            <w:hideMark/>
          </w:tcPr>
          <w:p w14:paraId="5859DD13" w14:textId="77777777" w:rsidR="00183CE6" w:rsidRPr="007D5456" w:rsidRDefault="00183CE6" w:rsidP="004A3BE5">
            <w:pPr>
              <w:spacing w:after="0"/>
              <w:jc w:val="left"/>
              <w:rPr>
                <w:rFonts w:ascii="Times New Roman" w:hAnsi="Times New Roman"/>
                <w:sz w:val="20"/>
                <w:szCs w:val="20"/>
                <w:lang w:val="en-US"/>
              </w:rPr>
            </w:pPr>
            <w:r w:rsidRPr="00BF6EEC">
              <w:rPr>
                <w:rFonts w:ascii="Times New Roman" w:hAnsi="Times New Roman"/>
                <w:color w:val="000000"/>
                <w:sz w:val="18"/>
                <w:szCs w:val="18"/>
                <w:lang w:eastAsia="en-GB"/>
              </w:rPr>
              <w:t>Market Transformation for Sustainable Rural Housing in Uzbekistan</w:t>
            </w:r>
          </w:p>
        </w:tc>
      </w:tr>
      <w:tr w:rsidR="00183CE6" w:rsidRPr="007D5456" w14:paraId="1751F413" w14:textId="77777777" w:rsidTr="00125246">
        <w:trPr>
          <w:trHeight w:val="262"/>
        </w:trPr>
        <w:tc>
          <w:tcPr>
            <w:tcW w:w="3473" w:type="dxa"/>
            <w:gridSpan w:val="5"/>
            <w:tcBorders>
              <w:top w:val="nil"/>
              <w:left w:val="single" w:sz="4" w:space="0" w:color="auto"/>
              <w:bottom w:val="single" w:sz="4" w:space="0" w:color="auto"/>
              <w:right w:val="single" w:sz="4" w:space="0" w:color="auto"/>
            </w:tcBorders>
            <w:shd w:val="clear" w:color="auto" w:fill="auto"/>
            <w:vAlign w:val="center"/>
            <w:hideMark/>
          </w:tcPr>
          <w:p w14:paraId="6061DE47" w14:textId="77777777" w:rsidR="00183CE6" w:rsidRPr="007D5456" w:rsidRDefault="00183CE6" w:rsidP="004A3BE5">
            <w:pPr>
              <w:spacing w:after="0"/>
              <w:jc w:val="left"/>
              <w:rPr>
                <w:rFonts w:ascii="Times New Roman" w:hAnsi="Times New Roman"/>
                <w:b/>
                <w:bCs/>
                <w:sz w:val="20"/>
                <w:szCs w:val="20"/>
                <w:lang w:val="en-US"/>
              </w:rPr>
            </w:pPr>
            <w:r w:rsidRPr="007D5456">
              <w:rPr>
                <w:rFonts w:ascii="Times New Roman" w:hAnsi="Times New Roman"/>
                <w:b/>
                <w:bCs/>
                <w:sz w:val="20"/>
                <w:szCs w:val="20"/>
                <w:lang w:val="en-US"/>
              </w:rPr>
              <w:t xml:space="preserve">UNDP-GEF PIMS No. </w:t>
            </w:r>
          </w:p>
        </w:tc>
        <w:tc>
          <w:tcPr>
            <w:tcW w:w="6039" w:type="dxa"/>
            <w:gridSpan w:val="8"/>
            <w:tcBorders>
              <w:top w:val="nil"/>
              <w:left w:val="nil"/>
              <w:bottom w:val="single" w:sz="4" w:space="0" w:color="auto"/>
              <w:right w:val="nil"/>
            </w:tcBorders>
            <w:shd w:val="clear" w:color="auto" w:fill="auto"/>
            <w:noWrap/>
            <w:vAlign w:val="center"/>
            <w:hideMark/>
          </w:tcPr>
          <w:p w14:paraId="25992BE0" w14:textId="77777777" w:rsidR="00183CE6" w:rsidRPr="007D5456" w:rsidRDefault="00183CE6" w:rsidP="004A3BE5">
            <w:pPr>
              <w:spacing w:after="0"/>
              <w:jc w:val="left"/>
              <w:rPr>
                <w:rFonts w:ascii="Times New Roman" w:hAnsi="Times New Roman"/>
                <w:sz w:val="20"/>
                <w:szCs w:val="20"/>
                <w:lang w:val="en-US"/>
              </w:rPr>
            </w:pPr>
            <w:r>
              <w:rPr>
                <w:rFonts w:ascii="Times New Roman" w:hAnsi="Times New Roman"/>
                <w:sz w:val="20"/>
                <w:szCs w:val="20"/>
                <w:lang w:val="en-US"/>
              </w:rPr>
              <w:t>5392</w:t>
            </w:r>
          </w:p>
        </w:tc>
        <w:tc>
          <w:tcPr>
            <w:tcW w:w="566" w:type="dxa"/>
            <w:gridSpan w:val="2"/>
            <w:tcBorders>
              <w:top w:val="nil"/>
              <w:left w:val="nil"/>
              <w:bottom w:val="single" w:sz="4" w:space="0" w:color="auto"/>
              <w:right w:val="nil"/>
            </w:tcBorders>
            <w:shd w:val="clear" w:color="auto" w:fill="auto"/>
            <w:noWrap/>
            <w:vAlign w:val="center"/>
            <w:hideMark/>
          </w:tcPr>
          <w:p w14:paraId="0035014D" w14:textId="77777777" w:rsidR="00183CE6" w:rsidRPr="007D5456" w:rsidRDefault="00183CE6" w:rsidP="004A3BE5">
            <w:pPr>
              <w:spacing w:after="0"/>
              <w:jc w:val="left"/>
              <w:rPr>
                <w:rFonts w:ascii="Times New Roman" w:hAnsi="Times New Roman"/>
                <w:sz w:val="20"/>
                <w:szCs w:val="20"/>
                <w:lang w:val="en-US"/>
              </w:rPr>
            </w:pPr>
            <w:r w:rsidRPr="007D5456">
              <w:rPr>
                <w:rFonts w:ascii="Times New Roman" w:hAnsi="Times New Roman"/>
                <w:sz w:val="20"/>
                <w:szCs w:val="20"/>
                <w:lang w:val="en-US"/>
              </w:rPr>
              <w:t> </w:t>
            </w:r>
          </w:p>
        </w:tc>
        <w:tc>
          <w:tcPr>
            <w:tcW w:w="4117" w:type="dxa"/>
            <w:gridSpan w:val="6"/>
            <w:tcBorders>
              <w:top w:val="nil"/>
              <w:left w:val="nil"/>
              <w:bottom w:val="single" w:sz="4" w:space="0" w:color="auto"/>
              <w:right w:val="single" w:sz="4" w:space="0" w:color="auto"/>
            </w:tcBorders>
            <w:shd w:val="clear" w:color="auto" w:fill="auto"/>
            <w:noWrap/>
            <w:vAlign w:val="center"/>
            <w:hideMark/>
          </w:tcPr>
          <w:p w14:paraId="0C7FA10C" w14:textId="77777777" w:rsidR="00183CE6" w:rsidRPr="007D5456" w:rsidRDefault="00183CE6" w:rsidP="004A3BE5">
            <w:pPr>
              <w:spacing w:after="0"/>
              <w:jc w:val="left"/>
              <w:rPr>
                <w:rFonts w:ascii="Times New Roman" w:hAnsi="Times New Roman"/>
                <w:sz w:val="20"/>
                <w:szCs w:val="20"/>
                <w:lang w:val="en-US"/>
              </w:rPr>
            </w:pPr>
            <w:r w:rsidRPr="007D5456">
              <w:rPr>
                <w:rFonts w:ascii="Times New Roman" w:hAnsi="Times New Roman"/>
                <w:sz w:val="20"/>
                <w:szCs w:val="20"/>
                <w:lang w:val="en-US"/>
              </w:rPr>
              <w:t> </w:t>
            </w:r>
          </w:p>
        </w:tc>
      </w:tr>
      <w:tr w:rsidR="00183CE6" w:rsidRPr="007D5456" w14:paraId="69D6ADD9" w14:textId="77777777" w:rsidTr="00125246">
        <w:trPr>
          <w:trHeight w:val="176"/>
        </w:trPr>
        <w:tc>
          <w:tcPr>
            <w:tcW w:w="3473" w:type="dxa"/>
            <w:gridSpan w:val="5"/>
            <w:tcBorders>
              <w:top w:val="nil"/>
              <w:left w:val="single" w:sz="4" w:space="0" w:color="auto"/>
              <w:bottom w:val="single" w:sz="4" w:space="0" w:color="auto"/>
              <w:right w:val="single" w:sz="4" w:space="0" w:color="auto"/>
            </w:tcBorders>
            <w:shd w:val="clear" w:color="auto" w:fill="auto"/>
            <w:vAlign w:val="center"/>
            <w:hideMark/>
          </w:tcPr>
          <w:p w14:paraId="3E0D2CEC" w14:textId="77777777" w:rsidR="00183CE6" w:rsidRPr="007D5456" w:rsidRDefault="00183CE6" w:rsidP="004A3BE5">
            <w:pPr>
              <w:spacing w:after="0"/>
              <w:jc w:val="left"/>
              <w:rPr>
                <w:rFonts w:ascii="Times New Roman" w:hAnsi="Times New Roman"/>
                <w:b/>
                <w:bCs/>
                <w:sz w:val="20"/>
                <w:szCs w:val="20"/>
                <w:lang w:val="en-US"/>
              </w:rPr>
            </w:pPr>
            <w:r w:rsidRPr="007D5456">
              <w:rPr>
                <w:rFonts w:ascii="Times New Roman" w:hAnsi="Times New Roman"/>
                <w:b/>
                <w:bCs/>
                <w:sz w:val="20"/>
                <w:szCs w:val="20"/>
                <w:lang w:val="en-US"/>
              </w:rPr>
              <w:t xml:space="preserve">Implementing Partner </w:t>
            </w:r>
          </w:p>
        </w:tc>
        <w:tc>
          <w:tcPr>
            <w:tcW w:w="10722" w:type="dxa"/>
            <w:gridSpan w:val="16"/>
            <w:tcBorders>
              <w:top w:val="single" w:sz="4" w:space="0" w:color="auto"/>
              <w:left w:val="nil"/>
              <w:bottom w:val="single" w:sz="4" w:space="0" w:color="auto"/>
              <w:right w:val="single" w:sz="4" w:space="0" w:color="auto"/>
            </w:tcBorders>
            <w:shd w:val="clear" w:color="auto" w:fill="auto"/>
            <w:noWrap/>
            <w:vAlign w:val="center"/>
            <w:hideMark/>
          </w:tcPr>
          <w:p w14:paraId="1A8134E3" w14:textId="77777777" w:rsidR="00183CE6" w:rsidRPr="007D5456" w:rsidRDefault="00183CE6" w:rsidP="004A3BE5">
            <w:pPr>
              <w:spacing w:after="0"/>
              <w:jc w:val="left"/>
              <w:rPr>
                <w:rFonts w:ascii="Times New Roman" w:hAnsi="Times New Roman"/>
                <w:sz w:val="20"/>
                <w:szCs w:val="20"/>
                <w:lang w:val="en-US"/>
              </w:rPr>
            </w:pPr>
            <w:r w:rsidRPr="00BF6EEC">
              <w:rPr>
                <w:rFonts w:ascii="Times New Roman" w:hAnsi="Times New Roman"/>
                <w:sz w:val="18"/>
                <w:szCs w:val="18"/>
                <w:lang w:val="en-US"/>
              </w:rPr>
              <w:t>State Committee for Architecture and Construction (</w:t>
            </w:r>
            <w:proofErr w:type="spellStart"/>
            <w:r w:rsidRPr="00BF6EEC">
              <w:rPr>
                <w:rFonts w:ascii="Times New Roman" w:hAnsi="Times New Roman"/>
                <w:sz w:val="18"/>
                <w:szCs w:val="18"/>
                <w:lang w:val="en-US"/>
              </w:rPr>
              <w:t>Gosarchitectstroy</w:t>
            </w:r>
            <w:proofErr w:type="spellEnd"/>
            <w:r w:rsidRPr="00BF6EEC">
              <w:rPr>
                <w:rFonts w:ascii="Times New Roman" w:hAnsi="Times New Roman"/>
                <w:sz w:val="18"/>
                <w:szCs w:val="18"/>
                <w:lang w:val="en-US"/>
              </w:rPr>
              <w:t>) of the Republic of Uzbekistan</w:t>
            </w:r>
          </w:p>
        </w:tc>
      </w:tr>
      <w:bookmarkEnd w:id="24"/>
      <w:tr w:rsidR="00183CE6" w:rsidRPr="005C2A6B" w14:paraId="79146FC4" w14:textId="77777777" w:rsidTr="00125246">
        <w:tblPrEx>
          <w:jc w:val="center"/>
          <w:tblInd w:w="0" w:type="dxa"/>
          <w:tblCellMar>
            <w:left w:w="0" w:type="dxa"/>
            <w:right w:w="0" w:type="dxa"/>
          </w:tblCellMar>
        </w:tblPrEx>
        <w:trPr>
          <w:gridBefore w:val="1"/>
          <w:gridAfter w:val="19"/>
          <w:wBefore w:w="1072" w:type="dxa"/>
          <w:wAfter w:w="13112" w:type="dxa"/>
          <w:trHeight w:val="144"/>
          <w:jc w:val="center"/>
        </w:trPr>
        <w:tc>
          <w:tcPr>
            <w:tcW w:w="11" w:type="dxa"/>
            <w:tcBorders>
              <w:top w:val="nil"/>
              <w:left w:val="nil"/>
              <w:bottom w:val="nil"/>
              <w:right w:val="nil"/>
            </w:tcBorders>
            <w:shd w:val="clear" w:color="auto" w:fill="auto"/>
            <w:noWrap/>
            <w:vAlign w:val="bottom"/>
            <w:hideMark/>
          </w:tcPr>
          <w:p w14:paraId="6201C5F7" w14:textId="77777777" w:rsidR="00183CE6" w:rsidRPr="00F26BF6" w:rsidRDefault="00183CE6" w:rsidP="008D5463">
            <w:pPr>
              <w:spacing w:after="0"/>
              <w:rPr>
                <w:rFonts w:ascii="Calibri" w:hAnsi="Calibri" w:cs="Calibri"/>
                <w:color w:val="000000"/>
                <w:sz w:val="16"/>
                <w:szCs w:val="16"/>
                <w:lang w:val="en-CA" w:eastAsia="en-CA"/>
              </w:rPr>
            </w:pPr>
          </w:p>
        </w:tc>
      </w:tr>
      <w:tr w:rsidR="00EB0D14" w:rsidRPr="00345740" w14:paraId="574541FB"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tcBorders>
              <w:top w:val="single" w:sz="8" w:space="0" w:color="auto"/>
              <w:left w:val="single" w:sz="8" w:space="0" w:color="auto"/>
              <w:bottom w:val="single" w:sz="8" w:space="0" w:color="auto"/>
              <w:right w:val="single" w:sz="8" w:space="0" w:color="auto"/>
            </w:tcBorders>
            <w:shd w:val="clear" w:color="000000" w:fill="C0C0C0"/>
            <w:vAlign w:val="center"/>
            <w:hideMark/>
          </w:tcPr>
          <w:p w14:paraId="2010A6A5"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GEF Outcome/ Atlas Activity</w:t>
            </w:r>
          </w:p>
        </w:tc>
        <w:tc>
          <w:tcPr>
            <w:tcW w:w="1431" w:type="dxa"/>
            <w:tcBorders>
              <w:top w:val="single" w:sz="8" w:space="0" w:color="auto"/>
              <w:left w:val="nil"/>
              <w:bottom w:val="single" w:sz="8" w:space="0" w:color="auto"/>
              <w:right w:val="single" w:sz="8" w:space="0" w:color="auto"/>
            </w:tcBorders>
            <w:shd w:val="clear" w:color="000000" w:fill="C0C0C0"/>
            <w:vAlign w:val="center"/>
            <w:hideMark/>
          </w:tcPr>
          <w:p w14:paraId="39D5C5E8"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 xml:space="preserve">Resp. Party/ </w:t>
            </w:r>
            <w:proofErr w:type="spellStart"/>
            <w:r w:rsidRPr="00345740">
              <w:rPr>
                <w:rFonts w:ascii="Times New Roman" w:hAnsi="Times New Roman"/>
                <w:b/>
                <w:bCs/>
                <w:sz w:val="20"/>
                <w:szCs w:val="20"/>
                <w:lang w:val="en-US"/>
              </w:rPr>
              <w:t>Impl</w:t>
            </w:r>
            <w:proofErr w:type="spellEnd"/>
            <w:r w:rsidRPr="00345740">
              <w:rPr>
                <w:rFonts w:ascii="Times New Roman" w:hAnsi="Times New Roman"/>
                <w:b/>
                <w:bCs/>
                <w:sz w:val="20"/>
                <w:szCs w:val="20"/>
                <w:lang w:val="en-US"/>
              </w:rPr>
              <w:t>. Agent</w:t>
            </w:r>
          </w:p>
        </w:tc>
        <w:tc>
          <w:tcPr>
            <w:tcW w:w="520" w:type="dxa"/>
            <w:gridSpan w:val="2"/>
            <w:tcBorders>
              <w:top w:val="single" w:sz="8" w:space="0" w:color="auto"/>
              <w:left w:val="nil"/>
              <w:bottom w:val="single" w:sz="8" w:space="0" w:color="auto"/>
              <w:right w:val="single" w:sz="8" w:space="0" w:color="auto"/>
            </w:tcBorders>
            <w:shd w:val="clear" w:color="000000" w:fill="C0C0C0"/>
            <w:vAlign w:val="center"/>
            <w:hideMark/>
          </w:tcPr>
          <w:p w14:paraId="59163770"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Fund ID</w:t>
            </w:r>
          </w:p>
        </w:tc>
        <w:tc>
          <w:tcPr>
            <w:tcW w:w="632" w:type="dxa"/>
            <w:tcBorders>
              <w:top w:val="single" w:sz="8" w:space="0" w:color="auto"/>
              <w:left w:val="nil"/>
              <w:bottom w:val="single" w:sz="8" w:space="0" w:color="auto"/>
              <w:right w:val="single" w:sz="8" w:space="0" w:color="auto"/>
            </w:tcBorders>
            <w:shd w:val="clear" w:color="000000" w:fill="C0C0C0"/>
            <w:vAlign w:val="center"/>
            <w:hideMark/>
          </w:tcPr>
          <w:p w14:paraId="44599B94"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Donor Name</w:t>
            </w:r>
          </w:p>
        </w:tc>
        <w:tc>
          <w:tcPr>
            <w:tcW w:w="687" w:type="dxa"/>
            <w:tcBorders>
              <w:top w:val="single" w:sz="8" w:space="0" w:color="auto"/>
              <w:left w:val="nil"/>
              <w:bottom w:val="single" w:sz="8" w:space="0" w:color="auto"/>
              <w:right w:val="single" w:sz="8" w:space="0" w:color="auto"/>
            </w:tcBorders>
            <w:shd w:val="clear" w:color="000000" w:fill="C0C0C0"/>
            <w:vAlign w:val="center"/>
            <w:hideMark/>
          </w:tcPr>
          <w:p w14:paraId="3CB25914"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ATLAS Budget Code</w:t>
            </w:r>
          </w:p>
        </w:tc>
        <w:tc>
          <w:tcPr>
            <w:tcW w:w="2270" w:type="dxa"/>
            <w:tcBorders>
              <w:top w:val="single" w:sz="8" w:space="0" w:color="auto"/>
              <w:left w:val="nil"/>
              <w:bottom w:val="single" w:sz="8" w:space="0" w:color="auto"/>
              <w:right w:val="single" w:sz="8" w:space="0" w:color="auto"/>
            </w:tcBorders>
            <w:shd w:val="clear" w:color="000000" w:fill="C0C0C0"/>
            <w:vAlign w:val="center"/>
            <w:hideMark/>
          </w:tcPr>
          <w:p w14:paraId="211025B7"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ATLAS Budget Description</w:t>
            </w:r>
          </w:p>
        </w:tc>
        <w:tc>
          <w:tcPr>
            <w:tcW w:w="807" w:type="dxa"/>
            <w:gridSpan w:val="2"/>
            <w:tcBorders>
              <w:top w:val="single" w:sz="8" w:space="0" w:color="auto"/>
              <w:left w:val="nil"/>
              <w:bottom w:val="single" w:sz="8" w:space="0" w:color="auto"/>
              <w:right w:val="nil"/>
            </w:tcBorders>
            <w:shd w:val="clear" w:color="000000" w:fill="C0C0C0"/>
            <w:vAlign w:val="center"/>
            <w:hideMark/>
          </w:tcPr>
          <w:p w14:paraId="0383A1F8"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Amount YEAR 1 (USD)</w:t>
            </w:r>
          </w:p>
        </w:tc>
        <w:tc>
          <w:tcPr>
            <w:tcW w:w="835" w:type="dxa"/>
            <w:tcBorders>
              <w:top w:val="single" w:sz="8" w:space="0" w:color="auto"/>
              <w:left w:val="single" w:sz="8" w:space="0" w:color="auto"/>
              <w:bottom w:val="single" w:sz="8" w:space="0" w:color="auto"/>
              <w:right w:val="nil"/>
            </w:tcBorders>
            <w:shd w:val="clear" w:color="000000" w:fill="C0C0C0"/>
            <w:vAlign w:val="center"/>
            <w:hideMark/>
          </w:tcPr>
          <w:p w14:paraId="6BE95B51"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Amount YEAR 2 (USD)</w:t>
            </w:r>
          </w:p>
        </w:tc>
        <w:tc>
          <w:tcPr>
            <w:tcW w:w="820" w:type="dxa"/>
            <w:gridSpan w:val="2"/>
            <w:tcBorders>
              <w:top w:val="single" w:sz="8" w:space="0" w:color="auto"/>
              <w:left w:val="single" w:sz="8" w:space="0" w:color="auto"/>
              <w:bottom w:val="single" w:sz="8" w:space="0" w:color="auto"/>
              <w:right w:val="nil"/>
            </w:tcBorders>
            <w:shd w:val="clear" w:color="000000" w:fill="C0C0C0"/>
            <w:vAlign w:val="center"/>
            <w:hideMark/>
          </w:tcPr>
          <w:p w14:paraId="7261236A"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Amount YEAR 3 (USD)</w:t>
            </w:r>
          </w:p>
        </w:tc>
        <w:tc>
          <w:tcPr>
            <w:tcW w:w="820" w:type="dxa"/>
            <w:gridSpan w:val="2"/>
            <w:tcBorders>
              <w:top w:val="single" w:sz="8" w:space="0" w:color="auto"/>
              <w:left w:val="single" w:sz="8" w:space="0" w:color="auto"/>
              <w:bottom w:val="single" w:sz="8" w:space="0" w:color="auto"/>
              <w:right w:val="nil"/>
            </w:tcBorders>
            <w:shd w:val="clear" w:color="000000" w:fill="C0C0C0"/>
            <w:vAlign w:val="center"/>
            <w:hideMark/>
          </w:tcPr>
          <w:p w14:paraId="1398966B"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Amount YEAR 4 (USD)</w:t>
            </w:r>
          </w:p>
        </w:tc>
        <w:tc>
          <w:tcPr>
            <w:tcW w:w="882" w:type="dxa"/>
            <w:tcBorders>
              <w:top w:val="single" w:sz="8" w:space="0" w:color="auto"/>
              <w:left w:val="single" w:sz="8" w:space="0" w:color="auto"/>
              <w:bottom w:val="single" w:sz="8" w:space="0" w:color="auto"/>
              <w:right w:val="nil"/>
            </w:tcBorders>
            <w:shd w:val="clear" w:color="000000" w:fill="C0C0C0"/>
            <w:vAlign w:val="center"/>
            <w:hideMark/>
          </w:tcPr>
          <w:p w14:paraId="5FCF328D"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Amount YEAR 5 (USD)</w:t>
            </w:r>
          </w:p>
        </w:tc>
        <w:tc>
          <w:tcPr>
            <w:tcW w:w="887" w:type="dxa"/>
            <w:tcBorders>
              <w:top w:val="single" w:sz="8" w:space="0" w:color="auto"/>
              <w:left w:val="single" w:sz="8" w:space="0" w:color="auto"/>
              <w:bottom w:val="single" w:sz="8" w:space="0" w:color="auto"/>
              <w:right w:val="single" w:sz="8" w:space="0" w:color="auto"/>
            </w:tcBorders>
            <w:shd w:val="clear" w:color="000000" w:fill="C0C0C0"/>
            <w:vAlign w:val="center"/>
            <w:hideMark/>
          </w:tcPr>
          <w:p w14:paraId="2AD34775" w14:textId="77777777" w:rsidR="00345740" w:rsidRPr="00345740" w:rsidRDefault="00345740" w:rsidP="00345740">
            <w:pPr>
              <w:spacing w:after="0"/>
              <w:jc w:val="center"/>
              <w:rPr>
                <w:rFonts w:ascii="Times New Roman" w:hAnsi="Times New Roman"/>
                <w:b/>
                <w:bCs/>
                <w:sz w:val="20"/>
                <w:szCs w:val="20"/>
                <w:lang w:val="en-US"/>
              </w:rPr>
            </w:pPr>
            <w:r w:rsidRPr="00345740">
              <w:rPr>
                <w:rFonts w:ascii="Times New Roman" w:hAnsi="Times New Roman"/>
                <w:b/>
                <w:bCs/>
                <w:sz w:val="20"/>
                <w:szCs w:val="20"/>
                <w:lang w:val="en-US"/>
              </w:rPr>
              <w:t>Amount YEAR 6 (USD)</w:t>
            </w:r>
          </w:p>
        </w:tc>
        <w:tc>
          <w:tcPr>
            <w:tcW w:w="1063" w:type="dxa"/>
            <w:tcBorders>
              <w:top w:val="single" w:sz="8" w:space="0" w:color="auto"/>
              <w:left w:val="nil"/>
              <w:bottom w:val="single" w:sz="8" w:space="0" w:color="auto"/>
              <w:right w:val="single" w:sz="8" w:space="0" w:color="auto"/>
            </w:tcBorders>
            <w:shd w:val="clear" w:color="000000" w:fill="BFBFBF"/>
            <w:noWrap/>
            <w:vAlign w:val="center"/>
            <w:hideMark/>
          </w:tcPr>
          <w:p w14:paraId="06690D21"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TOTAL</w:t>
            </w:r>
          </w:p>
        </w:tc>
        <w:tc>
          <w:tcPr>
            <w:tcW w:w="802" w:type="dxa"/>
            <w:tcBorders>
              <w:top w:val="single" w:sz="8" w:space="0" w:color="auto"/>
              <w:left w:val="nil"/>
              <w:bottom w:val="single" w:sz="8" w:space="0" w:color="auto"/>
              <w:right w:val="single" w:sz="8" w:space="0" w:color="auto"/>
            </w:tcBorders>
            <w:shd w:val="clear" w:color="000000" w:fill="BFBFBF"/>
            <w:vAlign w:val="center"/>
            <w:hideMark/>
          </w:tcPr>
          <w:p w14:paraId="07295241"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Budget Notes</w:t>
            </w:r>
          </w:p>
        </w:tc>
      </w:tr>
      <w:tr w:rsidR="00EB0D14" w:rsidRPr="00345740" w14:paraId="54C36769"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val="restart"/>
            <w:tcBorders>
              <w:top w:val="nil"/>
              <w:left w:val="single" w:sz="8" w:space="0" w:color="auto"/>
              <w:bottom w:val="single" w:sz="8" w:space="0" w:color="000000"/>
              <w:right w:val="single" w:sz="8" w:space="0" w:color="auto"/>
            </w:tcBorders>
            <w:shd w:val="clear" w:color="auto" w:fill="auto"/>
            <w:vAlign w:val="center"/>
            <w:hideMark/>
          </w:tcPr>
          <w:p w14:paraId="17012722" w14:textId="77777777" w:rsidR="00345740" w:rsidRPr="00345740" w:rsidRDefault="00225A38" w:rsidP="00345740">
            <w:pPr>
              <w:spacing w:after="0"/>
              <w:jc w:val="center"/>
              <w:rPr>
                <w:rFonts w:ascii="Times New Roman" w:hAnsi="Times New Roman"/>
                <w:b/>
                <w:bCs/>
                <w:color w:val="000000"/>
                <w:sz w:val="20"/>
                <w:szCs w:val="20"/>
                <w:u w:val="single"/>
                <w:lang w:val="en-US"/>
              </w:rPr>
            </w:pPr>
            <w:r>
              <w:rPr>
                <w:rFonts w:ascii="Times New Roman" w:hAnsi="Times New Roman"/>
                <w:b/>
                <w:bCs/>
                <w:color w:val="000000"/>
                <w:sz w:val="20"/>
                <w:szCs w:val="20"/>
                <w:u w:val="single"/>
                <w:lang w:val="en-US"/>
              </w:rPr>
              <w:t xml:space="preserve">Component 1 </w:t>
            </w:r>
            <w:r w:rsidR="00345740" w:rsidRPr="00345740">
              <w:rPr>
                <w:rFonts w:ascii="Times New Roman" w:hAnsi="Times New Roman"/>
                <w:color w:val="000000"/>
                <w:sz w:val="20"/>
                <w:szCs w:val="20"/>
                <w:lang w:val="en-US"/>
              </w:rPr>
              <w:t xml:space="preserve">Green </w:t>
            </w:r>
            <w:r w:rsidRPr="00345740">
              <w:rPr>
                <w:rFonts w:ascii="Times New Roman" w:hAnsi="Times New Roman"/>
                <w:color w:val="000000"/>
                <w:sz w:val="20"/>
                <w:szCs w:val="20"/>
                <w:lang w:val="en-US"/>
              </w:rPr>
              <w:t>mortgage</w:t>
            </w:r>
            <w:r w:rsidR="00345740" w:rsidRPr="00345740">
              <w:rPr>
                <w:rFonts w:ascii="Times New Roman" w:hAnsi="Times New Roman"/>
                <w:color w:val="000000"/>
                <w:sz w:val="20"/>
                <w:szCs w:val="20"/>
                <w:lang w:val="en-US"/>
              </w:rPr>
              <w:t xml:space="preserve"> market mechanism developed and operationalized</w:t>
            </w:r>
          </w:p>
        </w:tc>
        <w:tc>
          <w:tcPr>
            <w:tcW w:w="1431" w:type="dxa"/>
            <w:vMerge w:val="restart"/>
            <w:tcBorders>
              <w:top w:val="nil"/>
              <w:left w:val="single" w:sz="8" w:space="0" w:color="auto"/>
              <w:bottom w:val="nil"/>
              <w:right w:val="single" w:sz="8" w:space="0" w:color="auto"/>
            </w:tcBorders>
            <w:shd w:val="clear" w:color="auto" w:fill="auto"/>
            <w:vAlign w:val="center"/>
            <w:hideMark/>
          </w:tcPr>
          <w:p w14:paraId="2246FAE0" w14:textId="77777777" w:rsidR="00345740" w:rsidRPr="00345740" w:rsidRDefault="00345740" w:rsidP="00345740">
            <w:pPr>
              <w:spacing w:after="0"/>
              <w:jc w:val="center"/>
              <w:rPr>
                <w:rFonts w:ascii="Times New Roman" w:hAnsi="Times New Roman"/>
                <w:color w:val="000000"/>
                <w:sz w:val="20"/>
                <w:szCs w:val="20"/>
                <w:lang w:val="en-US"/>
              </w:rPr>
            </w:pPr>
            <w:proofErr w:type="spellStart"/>
            <w:r w:rsidRPr="00345740">
              <w:rPr>
                <w:rFonts w:ascii="Times New Roman" w:hAnsi="Times New Roman"/>
                <w:color w:val="000000"/>
                <w:sz w:val="20"/>
                <w:szCs w:val="20"/>
                <w:lang w:val="en-US"/>
              </w:rPr>
              <w:t>Gosarchitectstroy</w:t>
            </w:r>
            <w:proofErr w:type="spellEnd"/>
            <w:r w:rsidRPr="00345740">
              <w:rPr>
                <w:rFonts w:ascii="Times New Roman" w:hAnsi="Times New Roman"/>
                <w:color w:val="000000"/>
                <w:sz w:val="20"/>
                <w:szCs w:val="20"/>
                <w:lang w:val="en-US"/>
              </w:rPr>
              <w:t xml:space="preserve"> (000641)</w:t>
            </w:r>
          </w:p>
        </w:tc>
        <w:tc>
          <w:tcPr>
            <w:tcW w:w="520" w:type="dxa"/>
            <w:gridSpan w:val="2"/>
            <w:vMerge w:val="restart"/>
            <w:tcBorders>
              <w:top w:val="nil"/>
              <w:left w:val="single" w:sz="8" w:space="0" w:color="auto"/>
              <w:bottom w:val="nil"/>
              <w:right w:val="single" w:sz="8" w:space="0" w:color="auto"/>
            </w:tcBorders>
            <w:shd w:val="clear" w:color="auto" w:fill="auto"/>
            <w:vAlign w:val="center"/>
            <w:hideMark/>
          </w:tcPr>
          <w:p w14:paraId="18132DB5"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62000</w:t>
            </w:r>
          </w:p>
        </w:tc>
        <w:tc>
          <w:tcPr>
            <w:tcW w:w="632" w:type="dxa"/>
            <w:vMerge w:val="restart"/>
            <w:tcBorders>
              <w:top w:val="nil"/>
              <w:left w:val="single" w:sz="8" w:space="0" w:color="auto"/>
              <w:bottom w:val="nil"/>
              <w:right w:val="single" w:sz="8" w:space="0" w:color="auto"/>
            </w:tcBorders>
            <w:shd w:val="clear" w:color="auto" w:fill="auto"/>
            <w:vAlign w:val="center"/>
            <w:hideMark/>
          </w:tcPr>
          <w:p w14:paraId="32CD336D"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GEF-10003</w:t>
            </w:r>
          </w:p>
        </w:tc>
        <w:tc>
          <w:tcPr>
            <w:tcW w:w="687" w:type="dxa"/>
            <w:tcBorders>
              <w:top w:val="nil"/>
              <w:left w:val="nil"/>
              <w:bottom w:val="single" w:sz="8" w:space="0" w:color="auto"/>
              <w:right w:val="single" w:sz="8" w:space="0" w:color="auto"/>
            </w:tcBorders>
            <w:shd w:val="clear" w:color="000000" w:fill="auto"/>
            <w:vAlign w:val="center"/>
            <w:hideMark/>
          </w:tcPr>
          <w:p w14:paraId="053A98B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72600</w:t>
            </w:r>
          </w:p>
        </w:tc>
        <w:tc>
          <w:tcPr>
            <w:tcW w:w="2270" w:type="dxa"/>
            <w:tcBorders>
              <w:top w:val="nil"/>
              <w:left w:val="nil"/>
              <w:bottom w:val="single" w:sz="8" w:space="0" w:color="auto"/>
              <w:right w:val="single" w:sz="8" w:space="0" w:color="auto"/>
            </w:tcBorders>
            <w:shd w:val="clear" w:color="000000" w:fill="auto"/>
            <w:noWrap/>
            <w:vAlign w:val="center"/>
            <w:hideMark/>
          </w:tcPr>
          <w:p w14:paraId="34008BB4"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Grants</w:t>
            </w:r>
          </w:p>
        </w:tc>
        <w:tc>
          <w:tcPr>
            <w:tcW w:w="807" w:type="dxa"/>
            <w:gridSpan w:val="2"/>
            <w:tcBorders>
              <w:top w:val="nil"/>
              <w:left w:val="nil"/>
              <w:bottom w:val="single" w:sz="8" w:space="0" w:color="auto"/>
              <w:right w:val="nil"/>
            </w:tcBorders>
            <w:shd w:val="clear" w:color="000000" w:fill="auto"/>
            <w:noWrap/>
            <w:vAlign w:val="center"/>
            <w:hideMark/>
          </w:tcPr>
          <w:p w14:paraId="13FC443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single" w:sz="8" w:space="0" w:color="auto"/>
            </w:tcBorders>
            <w:shd w:val="clear" w:color="000000" w:fill="FFFFFF"/>
            <w:noWrap/>
            <w:vAlign w:val="center"/>
            <w:hideMark/>
          </w:tcPr>
          <w:p w14:paraId="4FD1EB4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433C52A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472,500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7C3B58D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945,000</w:t>
            </w:r>
          </w:p>
        </w:tc>
        <w:tc>
          <w:tcPr>
            <w:tcW w:w="882" w:type="dxa"/>
            <w:tcBorders>
              <w:top w:val="nil"/>
              <w:left w:val="nil"/>
              <w:bottom w:val="single" w:sz="8" w:space="0" w:color="auto"/>
              <w:right w:val="nil"/>
            </w:tcBorders>
            <w:shd w:val="clear" w:color="auto" w:fill="auto"/>
            <w:noWrap/>
            <w:vAlign w:val="center"/>
            <w:hideMark/>
          </w:tcPr>
          <w:p w14:paraId="0BCBDBDE"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w:t>
            </w:r>
            <w:r w:rsidR="009531BF">
              <w:rPr>
                <w:rFonts w:ascii="Times New Roman" w:hAnsi="Times New Roman"/>
                <w:color w:val="000000"/>
                <w:sz w:val="20"/>
                <w:szCs w:val="20"/>
                <w:lang w:val="en-US"/>
              </w:rPr>
              <w:t>,</w:t>
            </w:r>
            <w:r w:rsidRPr="00345740">
              <w:rPr>
                <w:rFonts w:ascii="Times New Roman" w:hAnsi="Times New Roman"/>
                <w:color w:val="000000"/>
                <w:sz w:val="20"/>
                <w:szCs w:val="20"/>
                <w:lang w:val="en-US"/>
              </w:rPr>
              <w:t>582</w:t>
            </w:r>
            <w:r w:rsidR="009531BF">
              <w:rPr>
                <w:rFonts w:ascii="Times New Roman" w:hAnsi="Times New Roman"/>
                <w:color w:val="000000"/>
                <w:sz w:val="20"/>
                <w:szCs w:val="20"/>
                <w:lang w:val="en-US"/>
              </w:rPr>
              <w:t>,</w:t>
            </w:r>
            <w:r w:rsidRPr="00345740">
              <w:rPr>
                <w:rFonts w:ascii="Times New Roman" w:hAnsi="Times New Roman"/>
                <w:color w:val="000000"/>
                <w:sz w:val="20"/>
                <w:szCs w:val="20"/>
                <w:lang w:val="en-US"/>
              </w:rPr>
              <w:t>500</w:t>
            </w:r>
          </w:p>
        </w:tc>
        <w:tc>
          <w:tcPr>
            <w:tcW w:w="887" w:type="dxa"/>
            <w:tcBorders>
              <w:top w:val="nil"/>
              <w:left w:val="single" w:sz="8" w:space="0" w:color="auto"/>
              <w:bottom w:val="single" w:sz="8" w:space="0" w:color="auto"/>
              <w:right w:val="nil"/>
            </w:tcBorders>
            <w:shd w:val="clear" w:color="auto" w:fill="auto"/>
            <w:noWrap/>
            <w:vAlign w:val="center"/>
            <w:hideMark/>
          </w:tcPr>
          <w:p w14:paraId="26BE8A20"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76C5A31F"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3,000,000</w:t>
            </w:r>
          </w:p>
        </w:tc>
        <w:tc>
          <w:tcPr>
            <w:tcW w:w="802" w:type="dxa"/>
            <w:tcBorders>
              <w:top w:val="nil"/>
              <w:left w:val="nil"/>
              <w:bottom w:val="single" w:sz="8" w:space="0" w:color="auto"/>
              <w:right w:val="single" w:sz="8" w:space="0" w:color="auto"/>
            </w:tcBorders>
            <w:shd w:val="clear" w:color="auto" w:fill="auto"/>
            <w:noWrap/>
            <w:vAlign w:val="center"/>
            <w:hideMark/>
          </w:tcPr>
          <w:p w14:paraId="170FD0A1"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w:t>
            </w:r>
          </w:p>
        </w:tc>
      </w:tr>
      <w:tr w:rsidR="00EB0D14" w:rsidRPr="00345740" w14:paraId="6F1E3378"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67630674" w14:textId="77777777" w:rsidR="00345740" w:rsidRPr="00345740" w:rsidRDefault="00345740" w:rsidP="00345740">
            <w:pPr>
              <w:spacing w:after="0"/>
              <w:jc w:val="left"/>
              <w:rPr>
                <w:rFonts w:ascii="Times New Roman" w:hAnsi="Times New Roman"/>
                <w:b/>
                <w:bCs/>
                <w:color w:val="000000"/>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5CFB6BC7"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346290C1"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4457FF53"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7EEAEA5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71200</w:t>
            </w:r>
          </w:p>
        </w:tc>
        <w:tc>
          <w:tcPr>
            <w:tcW w:w="2270" w:type="dxa"/>
            <w:tcBorders>
              <w:top w:val="nil"/>
              <w:left w:val="nil"/>
              <w:bottom w:val="single" w:sz="8" w:space="0" w:color="auto"/>
              <w:right w:val="single" w:sz="8" w:space="0" w:color="auto"/>
            </w:tcBorders>
            <w:shd w:val="clear" w:color="000000" w:fill="auto"/>
            <w:noWrap/>
            <w:vAlign w:val="center"/>
            <w:hideMark/>
          </w:tcPr>
          <w:p w14:paraId="152E027A"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International Consult.</w:t>
            </w:r>
          </w:p>
        </w:tc>
        <w:tc>
          <w:tcPr>
            <w:tcW w:w="807" w:type="dxa"/>
            <w:gridSpan w:val="2"/>
            <w:tcBorders>
              <w:top w:val="nil"/>
              <w:left w:val="nil"/>
              <w:bottom w:val="single" w:sz="8" w:space="0" w:color="auto"/>
              <w:right w:val="nil"/>
            </w:tcBorders>
            <w:shd w:val="clear" w:color="000000" w:fill="auto"/>
            <w:noWrap/>
            <w:vAlign w:val="bottom"/>
            <w:hideMark/>
          </w:tcPr>
          <w:p w14:paraId="2121AC3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4,000</w:t>
            </w:r>
          </w:p>
        </w:tc>
        <w:tc>
          <w:tcPr>
            <w:tcW w:w="835" w:type="dxa"/>
            <w:tcBorders>
              <w:top w:val="nil"/>
              <w:left w:val="single" w:sz="8" w:space="0" w:color="auto"/>
              <w:bottom w:val="single" w:sz="8" w:space="0" w:color="auto"/>
              <w:right w:val="nil"/>
            </w:tcBorders>
            <w:shd w:val="clear" w:color="000000" w:fill="auto"/>
            <w:noWrap/>
            <w:vAlign w:val="bottom"/>
            <w:hideMark/>
          </w:tcPr>
          <w:p w14:paraId="23D8355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16,000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3882F40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12D90EA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2" w:type="dxa"/>
            <w:tcBorders>
              <w:top w:val="nil"/>
              <w:left w:val="single" w:sz="8" w:space="0" w:color="auto"/>
              <w:bottom w:val="single" w:sz="8" w:space="0" w:color="auto"/>
              <w:right w:val="nil"/>
            </w:tcBorders>
            <w:shd w:val="clear" w:color="000000" w:fill="auto"/>
            <w:noWrap/>
            <w:vAlign w:val="bottom"/>
            <w:hideMark/>
          </w:tcPr>
          <w:p w14:paraId="2C131F0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7" w:type="dxa"/>
            <w:tcBorders>
              <w:top w:val="nil"/>
              <w:left w:val="single" w:sz="8" w:space="0" w:color="auto"/>
              <w:bottom w:val="single" w:sz="8" w:space="0" w:color="auto"/>
              <w:right w:val="nil"/>
            </w:tcBorders>
            <w:shd w:val="clear" w:color="000000" w:fill="auto"/>
            <w:noWrap/>
            <w:vAlign w:val="bottom"/>
            <w:hideMark/>
          </w:tcPr>
          <w:p w14:paraId="74999ED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446F7566"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20,000</w:t>
            </w:r>
          </w:p>
        </w:tc>
        <w:tc>
          <w:tcPr>
            <w:tcW w:w="802" w:type="dxa"/>
            <w:tcBorders>
              <w:top w:val="nil"/>
              <w:left w:val="nil"/>
              <w:bottom w:val="single" w:sz="8" w:space="0" w:color="auto"/>
              <w:right w:val="single" w:sz="8" w:space="0" w:color="auto"/>
            </w:tcBorders>
            <w:shd w:val="clear" w:color="auto" w:fill="auto"/>
            <w:noWrap/>
            <w:vAlign w:val="center"/>
            <w:hideMark/>
          </w:tcPr>
          <w:p w14:paraId="02F79510"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2</w:t>
            </w:r>
          </w:p>
        </w:tc>
      </w:tr>
      <w:tr w:rsidR="00EB0D14" w:rsidRPr="00345740" w14:paraId="1F3CAF01"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74A96653" w14:textId="77777777" w:rsidR="00345740" w:rsidRPr="00345740" w:rsidRDefault="00345740" w:rsidP="00345740">
            <w:pPr>
              <w:spacing w:after="0"/>
              <w:jc w:val="left"/>
              <w:rPr>
                <w:rFonts w:ascii="Times New Roman" w:hAnsi="Times New Roman"/>
                <w:b/>
                <w:bCs/>
                <w:color w:val="000000"/>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21C765EE"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799E24F6"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42FCF8D6"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FFFFFF"/>
            <w:vAlign w:val="center"/>
            <w:hideMark/>
          </w:tcPr>
          <w:p w14:paraId="7DE3132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71400</w:t>
            </w:r>
          </w:p>
        </w:tc>
        <w:tc>
          <w:tcPr>
            <w:tcW w:w="2270" w:type="dxa"/>
            <w:tcBorders>
              <w:top w:val="nil"/>
              <w:left w:val="nil"/>
              <w:bottom w:val="single" w:sz="8" w:space="0" w:color="auto"/>
              <w:right w:val="single" w:sz="8" w:space="0" w:color="auto"/>
            </w:tcBorders>
            <w:shd w:val="clear" w:color="000000" w:fill="FFFFFF"/>
            <w:vAlign w:val="center"/>
            <w:hideMark/>
          </w:tcPr>
          <w:p w14:paraId="0B6321E8" w14:textId="6A3B5D62" w:rsidR="00345740" w:rsidRPr="00345740" w:rsidRDefault="00345740" w:rsidP="00080D0B">
            <w:pPr>
              <w:spacing w:after="0"/>
              <w:jc w:val="left"/>
              <w:rPr>
                <w:rFonts w:cs="Arial"/>
                <w:color w:val="000000"/>
                <w:sz w:val="16"/>
                <w:szCs w:val="16"/>
                <w:lang w:val="en-US"/>
              </w:rPr>
            </w:pPr>
            <w:r w:rsidRPr="00345740">
              <w:rPr>
                <w:rFonts w:cs="Arial"/>
                <w:color w:val="000000"/>
                <w:sz w:val="16"/>
                <w:szCs w:val="16"/>
                <w:lang w:val="en-US"/>
              </w:rPr>
              <w:t>Contr. Service – Individ</w:t>
            </w:r>
            <w:r w:rsidR="00080D0B">
              <w:rPr>
                <w:rFonts w:cs="Arial"/>
                <w:color w:val="000000"/>
                <w:sz w:val="16"/>
                <w:szCs w:val="16"/>
                <w:lang w:val="en-US"/>
              </w:rPr>
              <w:t>uals</w:t>
            </w:r>
          </w:p>
        </w:tc>
        <w:tc>
          <w:tcPr>
            <w:tcW w:w="807" w:type="dxa"/>
            <w:gridSpan w:val="2"/>
            <w:tcBorders>
              <w:top w:val="nil"/>
              <w:left w:val="nil"/>
              <w:bottom w:val="single" w:sz="8" w:space="0" w:color="auto"/>
              <w:right w:val="single" w:sz="8" w:space="0" w:color="auto"/>
            </w:tcBorders>
            <w:shd w:val="clear" w:color="000000" w:fill="FFFFFF"/>
            <w:noWrap/>
            <w:vAlign w:val="bottom"/>
            <w:hideMark/>
          </w:tcPr>
          <w:p w14:paraId="7518674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11,000</w:t>
            </w:r>
          </w:p>
        </w:tc>
        <w:tc>
          <w:tcPr>
            <w:tcW w:w="835" w:type="dxa"/>
            <w:tcBorders>
              <w:top w:val="nil"/>
              <w:left w:val="nil"/>
              <w:bottom w:val="single" w:sz="8" w:space="0" w:color="auto"/>
              <w:right w:val="single" w:sz="8" w:space="0" w:color="auto"/>
            </w:tcBorders>
            <w:shd w:val="clear" w:color="000000" w:fill="FFFFFF"/>
            <w:noWrap/>
            <w:vAlign w:val="bottom"/>
            <w:hideMark/>
          </w:tcPr>
          <w:p w14:paraId="443E9F6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44,500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3176FF07"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44,500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3D226EA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44,500</w:t>
            </w:r>
          </w:p>
        </w:tc>
        <w:tc>
          <w:tcPr>
            <w:tcW w:w="882" w:type="dxa"/>
            <w:tcBorders>
              <w:top w:val="nil"/>
              <w:left w:val="nil"/>
              <w:bottom w:val="single" w:sz="8" w:space="0" w:color="auto"/>
              <w:right w:val="single" w:sz="8" w:space="0" w:color="auto"/>
            </w:tcBorders>
            <w:shd w:val="clear" w:color="000000" w:fill="FFFFFF"/>
            <w:noWrap/>
            <w:vAlign w:val="bottom"/>
            <w:hideMark/>
          </w:tcPr>
          <w:p w14:paraId="6CFB147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44,500</w:t>
            </w:r>
          </w:p>
        </w:tc>
        <w:tc>
          <w:tcPr>
            <w:tcW w:w="887" w:type="dxa"/>
            <w:tcBorders>
              <w:top w:val="nil"/>
              <w:left w:val="nil"/>
              <w:bottom w:val="single" w:sz="8" w:space="0" w:color="auto"/>
              <w:right w:val="nil"/>
            </w:tcBorders>
            <w:shd w:val="clear" w:color="000000" w:fill="FFFFFF"/>
            <w:noWrap/>
            <w:vAlign w:val="bottom"/>
            <w:hideMark/>
          </w:tcPr>
          <w:p w14:paraId="774C19D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44,500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3D88A221"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233,500</w:t>
            </w:r>
          </w:p>
        </w:tc>
        <w:tc>
          <w:tcPr>
            <w:tcW w:w="802" w:type="dxa"/>
            <w:tcBorders>
              <w:top w:val="nil"/>
              <w:left w:val="nil"/>
              <w:bottom w:val="single" w:sz="8" w:space="0" w:color="auto"/>
              <w:right w:val="single" w:sz="8" w:space="0" w:color="auto"/>
            </w:tcBorders>
            <w:shd w:val="clear" w:color="auto" w:fill="auto"/>
            <w:noWrap/>
            <w:vAlign w:val="center"/>
            <w:hideMark/>
          </w:tcPr>
          <w:p w14:paraId="3DC08F0D"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3</w:t>
            </w:r>
          </w:p>
        </w:tc>
      </w:tr>
      <w:tr w:rsidR="00EB0D14" w:rsidRPr="00345740" w14:paraId="0DE5F0A5"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76128590" w14:textId="77777777" w:rsidR="00345740" w:rsidRPr="00345740" w:rsidRDefault="00345740" w:rsidP="00345740">
            <w:pPr>
              <w:spacing w:after="0"/>
              <w:jc w:val="left"/>
              <w:rPr>
                <w:rFonts w:ascii="Times New Roman" w:hAnsi="Times New Roman"/>
                <w:b/>
                <w:bCs/>
                <w:color w:val="000000"/>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3F9ADB1A"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32D43C9A"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1325B6B7"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28DF4AF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72100</w:t>
            </w:r>
          </w:p>
        </w:tc>
        <w:tc>
          <w:tcPr>
            <w:tcW w:w="2270" w:type="dxa"/>
            <w:tcBorders>
              <w:top w:val="nil"/>
              <w:left w:val="nil"/>
              <w:bottom w:val="single" w:sz="8" w:space="0" w:color="auto"/>
              <w:right w:val="single" w:sz="8" w:space="0" w:color="auto"/>
            </w:tcBorders>
            <w:shd w:val="clear" w:color="000000" w:fill="auto"/>
            <w:noWrap/>
            <w:vAlign w:val="center"/>
            <w:hideMark/>
          </w:tcPr>
          <w:p w14:paraId="194CDB2D" w14:textId="2FA74671" w:rsidR="00345740" w:rsidRPr="00345740" w:rsidRDefault="00080D0B" w:rsidP="00345740">
            <w:pPr>
              <w:spacing w:after="0"/>
              <w:jc w:val="left"/>
              <w:rPr>
                <w:rFonts w:cs="Arial"/>
                <w:color w:val="000000"/>
                <w:sz w:val="16"/>
                <w:szCs w:val="16"/>
                <w:lang w:val="en-US"/>
              </w:rPr>
            </w:pPr>
            <w:r>
              <w:rPr>
                <w:rFonts w:cs="Arial"/>
                <w:color w:val="000000"/>
                <w:sz w:val="16"/>
                <w:szCs w:val="16"/>
                <w:lang w:val="en-US"/>
              </w:rPr>
              <w:t>Contr. Service – Companies</w:t>
            </w:r>
          </w:p>
        </w:tc>
        <w:tc>
          <w:tcPr>
            <w:tcW w:w="807" w:type="dxa"/>
            <w:gridSpan w:val="2"/>
            <w:tcBorders>
              <w:top w:val="nil"/>
              <w:left w:val="nil"/>
              <w:bottom w:val="single" w:sz="8" w:space="0" w:color="auto"/>
              <w:right w:val="nil"/>
            </w:tcBorders>
            <w:shd w:val="clear" w:color="000000" w:fill="auto"/>
            <w:noWrap/>
            <w:vAlign w:val="bottom"/>
            <w:hideMark/>
          </w:tcPr>
          <w:p w14:paraId="34810C37"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8,000</w:t>
            </w:r>
          </w:p>
        </w:tc>
        <w:tc>
          <w:tcPr>
            <w:tcW w:w="835" w:type="dxa"/>
            <w:tcBorders>
              <w:top w:val="nil"/>
              <w:left w:val="single" w:sz="8" w:space="0" w:color="auto"/>
              <w:bottom w:val="single" w:sz="8" w:space="0" w:color="auto"/>
              <w:right w:val="nil"/>
            </w:tcBorders>
            <w:shd w:val="clear" w:color="000000" w:fill="auto"/>
            <w:noWrap/>
            <w:vAlign w:val="bottom"/>
            <w:hideMark/>
          </w:tcPr>
          <w:p w14:paraId="55BE5CA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50,000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02F5D8E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2C8FB68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7,000</w:t>
            </w:r>
          </w:p>
        </w:tc>
        <w:tc>
          <w:tcPr>
            <w:tcW w:w="882" w:type="dxa"/>
            <w:tcBorders>
              <w:top w:val="nil"/>
              <w:left w:val="single" w:sz="8" w:space="0" w:color="auto"/>
              <w:bottom w:val="single" w:sz="8" w:space="0" w:color="auto"/>
              <w:right w:val="nil"/>
            </w:tcBorders>
            <w:shd w:val="clear" w:color="000000" w:fill="auto"/>
            <w:noWrap/>
            <w:vAlign w:val="bottom"/>
            <w:hideMark/>
          </w:tcPr>
          <w:p w14:paraId="205AC00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7,000</w:t>
            </w:r>
          </w:p>
        </w:tc>
        <w:tc>
          <w:tcPr>
            <w:tcW w:w="887" w:type="dxa"/>
            <w:tcBorders>
              <w:top w:val="nil"/>
              <w:left w:val="single" w:sz="8" w:space="0" w:color="auto"/>
              <w:bottom w:val="single" w:sz="8" w:space="0" w:color="auto"/>
              <w:right w:val="nil"/>
            </w:tcBorders>
            <w:shd w:val="clear" w:color="000000" w:fill="auto"/>
            <w:noWrap/>
            <w:vAlign w:val="bottom"/>
            <w:hideMark/>
          </w:tcPr>
          <w:p w14:paraId="54867D20"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467B1CA0"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84,000</w:t>
            </w:r>
          </w:p>
        </w:tc>
        <w:tc>
          <w:tcPr>
            <w:tcW w:w="802" w:type="dxa"/>
            <w:tcBorders>
              <w:top w:val="nil"/>
              <w:left w:val="nil"/>
              <w:bottom w:val="single" w:sz="8" w:space="0" w:color="auto"/>
              <w:right w:val="single" w:sz="8" w:space="0" w:color="auto"/>
            </w:tcBorders>
            <w:shd w:val="clear" w:color="auto" w:fill="auto"/>
            <w:noWrap/>
            <w:vAlign w:val="center"/>
            <w:hideMark/>
          </w:tcPr>
          <w:p w14:paraId="7C060475"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4</w:t>
            </w:r>
          </w:p>
        </w:tc>
      </w:tr>
      <w:tr w:rsidR="00EB0D14" w:rsidRPr="00345740" w14:paraId="14AE6018"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494DB266" w14:textId="77777777" w:rsidR="00345740" w:rsidRPr="00345740" w:rsidRDefault="00345740" w:rsidP="00345740">
            <w:pPr>
              <w:spacing w:after="0"/>
              <w:jc w:val="left"/>
              <w:rPr>
                <w:rFonts w:ascii="Times New Roman" w:hAnsi="Times New Roman"/>
                <w:b/>
                <w:bCs/>
                <w:color w:val="000000"/>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44C1BF55"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57D5F645"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46559F77"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5DD36F5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71600</w:t>
            </w:r>
          </w:p>
        </w:tc>
        <w:tc>
          <w:tcPr>
            <w:tcW w:w="2270" w:type="dxa"/>
            <w:tcBorders>
              <w:top w:val="nil"/>
              <w:left w:val="nil"/>
              <w:bottom w:val="single" w:sz="8" w:space="0" w:color="auto"/>
              <w:right w:val="single" w:sz="8" w:space="0" w:color="auto"/>
            </w:tcBorders>
            <w:shd w:val="clear" w:color="000000" w:fill="auto"/>
            <w:noWrap/>
            <w:vAlign w:val="center"/>
            <w:hideMark/>
          </w:tcPr>
          <w:p w14:paraId="136472DF"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Travel</w:t>
            </w:r>
          </w:p>
        </w:tc>
        <w:tc>
          <w:tcPr>
            <w:tcW w:w="807" w:type="dxa"/>
            <w:gridSpan w:val="2"/>
            <w:tcBorders>
              <w:top w:val="nil"/>
              <w:left w:val="nil"/>
              <w:bottom w:val="single" w:sz="8" w:space="0" w:color="auto"/>
              <w:right w:val="nil"/>
            </w:tcBorders>
            <w:shd w:val="clear" w:color="000000" w:fill="auto"/>
            <w:noWrap/>
            <w:vAlign w:val="bottom"/>
            <w:hideMark/>
          </w:tcPr>
          <w:p w14:paraId="0F9782F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000000" w:fill="auto"/>
            <w:noWrap/>
            <w:vAlign w:val="bottom"/>
            <w:hideMark/>
          </w:tcPr>
          <w:p w14:paraId="42873EA7"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15,000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597B641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8,000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6DBC5F0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8,000</w:t>
            </w:r>
          </w:p>
        </w:tc>
        <w:tc>
          <w:tcPr>
            <w:tcW w:w="882" w:type="dxa"/>
            <w:tcBorders>
              <w:top w:val="nil"/>
              <w:left w:val="single" w:sz="8" w:space="0" w:color="auto"/>
              <w:bottom w:val="single" w:sz="8" w:space="0" w:color="auto"/>
              <w:right w:val="nil"/>
            </w:tcBorders>
            <w:shd w:val="clear" w:color="000000" w:fill="auto"/>
            <w:noWrap/>
            <w:vAlign w:val="bottom"/>
            <w:hideMark/>
          </w:tcPr>
          <w:p w14:paraId="6E96C67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8,000</w:t>
            </w:r>
          </w:p>
        </w:tc>
        <w:tc>
          <w:tcPr>
            <w:tcW w:w="887" w:type="dxa"/>
            <w:tcBorders>
              <w:top w:val="nil"/>
              <w:left w:val="single" w:sz="8" w:space="0" w:color="auto"/>
              <w:bottom w:val="single" w:sz="8" w:space="0" w:color="auto"/>
              <w:right w:val="nil"/>
            </w:tcBorders>
            <w:shd w:val="clear" w:color="000000" w:fill="auto"/>
            <w:noWrap/>
            <w:vAlign w:val="bottom"/>
            <w:hideMark/>
          </w:tcPr>
          <w:p w14:paraId="2947C5B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417940F8"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39,000</w:t>
            </w:r>
          </w:p>
        </w:tc>
        <w:tc>
          <w:tcPr>
            <w:tcW w:w="802" w:type="dxa"/>
            <w:tcBorders>
              <w:top w:val="nil"/>
              <w:left w:val="nil"/>
              <w:bottom w:val="single" w:sz="8" w:space="0" w:color="auto"/>
              <w:right w:val="single" w:sz="8" w:space="0" w:color="auto"/>
            </w:tcBorders>
            <w:shd w:val="clear" w:color="auto" w:fill="auto"/>
            <w:noWrap/>
            <w:vAlign w:val="center"/>
            <w:hideMark/>
          </w:tcPr>
          <w:p w14:paraId="63BE401C"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5</w:t>
            </w:r>
          </w:p>
        </w:tc>
      </w:tr>
      <w:tr w:rsidR="00EB0D14" w:rsidRPr="00345740" w14:paraId="1DAD6441"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00A93E1B" w14:textId="77777777" w:rsidR="00345740" w:rsidRPr="00345740" w:rsidRDefault="00345740" w:rsidP="00345740">
            <w:pPr>
              <w:spacing w:after="0"/>
              <w:jc w:val="left"/>
              <w:rPr>
                <w:rFonts w:ascii="Times New Roman" w:hAnsi="Times New Roman"/>
                <w:b/>
                <w:bCs/>
                <w:color w:val="000000"/>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77C04CED"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27540601"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5D771493"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3C5D3EC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74200</w:t>
            </w:r>
          </w:p>
        </w:tc>
        <w:tc>
          <w:tcPr>
            <w:tcW w:w="2270" w:type="dxa"/>
            <w:tcBorders>
              <w:top w:val="nil"/>
              <w:left w:val="nil"/>
              <w:bottom w:val="single" w:sz="8" w:space="0" w:color="auto"/>
              <w:right w:val="single" w:sz="8" w:space="0" w:color="auto"/>
            </w:tcBorders>
            <w:shd w:val="clear" w:color="000000" w:fill="auto"/>
            <w:noWrap/>
            <w:vAlign w:val="center"/>
            <w:hideMark/>
          </w:tcPr>
          <w:p w14:paraId="603EC118"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Audio Visual &amp; Print Prod Costs</w:t>
            </w:r>
          </w:p>
        </w:tc>
        <w:tc>
          <w:tcPr>
            <w:tcW w:w="807" w:type="dxa"/>
            <w:gridSpan w:val="2"/>
            <w:tcBorders>
              <w:top w:val="nil"/>
              <w:left w:val="nil"/>
              <w:bottom w:val="single" w:sz="8" w:space="0" w:color="auto"/>
              <w:right w:val="nil"/>
            </w:tcBorders>
            <w:shd w:val="clear" w:color="000000" w:fill="auto"/>
            <w:noWrap/>
            <w:vAlign w:val="bottom"/>
            <w:hideMark/>
          </w:tcPr>
          <w:p w14:paraId="62829D4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000000" w:fill="auto"/>
            <w:noWrap/>
            <w:vAlign w:val="bottom"/>
            <w:hideMark/>
          </w:tcPr>
          <w:p w14:paraId="47D83AF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12,000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4D5A892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12,000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254C1680"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12,000</w:t>
            </w:r>
          </w:p>
        </w:tc>
        <w:tc>
          <w:tcPr>
            <w:tcW w:w="882" w:type="dxa"/>
            <w:tcBorders>
              <w:top w:val="nil"/>
              <w:left w:val="single" w:sz="8" w:space="0" w:color="auto"/>
              <w:bottom w:val="single" w:sz="8" w:space="0" w:color="auto"/>
              <w:right w:val="nil"/>
            </w:tcBorders>
            <w:shd w:val="clear" w:color="000000" w:fill="auto"/>
            <w:noWrap/>
            <w:vAlign w:val="bottom"/>
            <w:hideMark/>
          </w:tcPr>
          <w:p w14:paraId="7307FFF8"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12,000</w:t>
            </w:r>
          </w:p>
        </w:tc>
        <w:tc>
          <w:tcPr>
            <w:tcW w:w="887" w:type="dxa"/>
            <w:tcBorders>
              <w:top w:val="nil"/>
              <w:left w:val="single" w:sz="8" w:space="0" w:color="auto"/>
              <w:bottom w:val="single" w:sz="8" w:space="0" w:color="auto"/>
              <w:right w:val="nil"/>
            </w:tcBorders>
            <w:shd w:val="clear" w:color="000000" w:fill="auto"/>
            <w:noWrap/>
            <w:vAlign w:val="bottom"/>
            <w:hideMark/>
          </w:tcPr>
          <w:p w14:paraId="14F3B44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6457998D"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58,000</w:t>
            </w:r>
          </w:p>
        </w:tc>
        <w:tc>
          <w:tcPr>
            <w:tcW w:w="802" w:type="dxa"/>
            <w:tcBorders>
              <w:top w:val="nil"/>
              <w:left w:val="nil"/>
              <w:bottom w:val="single" w:sz="8" w:space="0" w:color="auto"/>
              <w:right w:val="single" w:sz="8" w:space="0" w:color="auto"/>
            </w:tcBorders>
            <w:shd w:val="clear" w:color="auto" w:fill="auto"/>
            <w:noWrap/>
            <w:vAlign w:val="center"/>
            <w:hideMark/>
          </w:tcPr>
          <w:p w14:paraId="0FAA91F0"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w:t>
            </w:r>
          </w:p>
        </w:tc>
      </w:tr>
      <w:tr w:rsidR="00EB0D14" w:rsidRPr="00345740" w14:paraId="1334944C"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1FEBD0B5" w14:textId="77777777" w:rsidR="00345740" w:rsidRPr="00345740" w:rsidRDefault="00345740" w:rsidP="00345740">
            <w:pPr>
              <w:spacing w:after="0"/>
              <w:jc w:val="left"/>
              <w:rPr>
                <w:rFonts w:ascii="Times New Roman" w:hAnsi="Times New Roman"/>
                <w:b/>
                <w:bCs/>
                <w:color w:val="000000"/>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34B260FC"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3A3F63FC"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2CEB9C7B"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FFFFFF"/>
            <w:vAlign w:val="center"/>
            <w:hideMark/>
          </w:tcPr>
          <w:p w14:paraId="65DEDDA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75700</w:t>
            </w:r>
          </w:p>
        </w:tc>
        <w:tc>
          <w:tcPr>
            <w:tcW w:w="2270" w:type="dxa"/>
            <w:tcBorders>
              <w:top w:val="nil"/>
              <w:left w:val="nil"/>
              <w:bottom w:val="single" w:sz="8" w:space="0" w:color="auto"/>
              <w:right w:val="single" w:sz="8" w:space="0" w:color="auto"/>
            </w:tcBorders>
            <w:shd w:val="clear" w:color="000000" w:fill="FFFFFF"/>
            <w:vAlign w:val="center"/>
            <w:hideMark/>
          </w:tcPr>
          <w:p w14:paraId="31EAD1CC"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Training, Workshops and Conferences</w:t>
            </w:r>
          </w:p>
        </w:tc>
        <w:tc>
          <w:tcPr>
            <w:tcW w:w="807" w:type="dxa"/>
            <w:gridSpan w:val="2"/>
            <w:tcBorders>
              <w:top w:val="nil"/>
              <w:left w:val="nil"/>
              <w:bottom w:val="single" w:sz="8" w:space="0" w:color="auto"/>
              <w:right w:val="nil"/>
            </w:tcBorders>
            <w:shd w:val="clear" w:color="000000" w:fill="FFFFFF"/>
            <w:noWrap/>
            <w:vAlign w:val="bottom"/>
            <w:hideMark/>
          </w:tcPr>
          <w:p w14:paraId="187F4F6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4,000</w:t>
            </w:r>
          </w:p>
        </w:tc>
        <w:tc>
          <w:tcPr>
            <w:tcW w:w="835" w:type="dxa"/>
            <w:tcBorders>
              <w:top w:val="nil"/>
              <w:left w:val="single" w:sz="8" w:space="0" w:color="auto"/>
              <w:bottom w:val="single" w:sz="8" w:space="0" w:color="auto"/>
              <w:right w:val="single" w:sz="8" w:space="0" w:color="auto"/>
            </w:tcBorders>
            <w:shd w:val="clear" w:color="000000" w:fill="FFFFFF"/>
            <w:noWrap/>
            <w:vAlign w:val="bottom"/>
            <w:hideMark/>
          </w:tcPr>
          <w:p w14:paraId="6717245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7,500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7DDB428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9,000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5F950698"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9,000</w:t>
            </w:r>
          </w:p>
        </w:tc>
        <w:tc>
          <w:tcPr>
            <w:tcW w:w="882" w:type="dxa"/>
            <w:tcBorders>
              <w:top w:val="nil"/>
              <w:left w:val="nil"/>
              <w:bottom w:val="single" w:sz="8" w:space="0" w:color="auto"/>
              <w:right w:val="single" w:sz="8" w:space="0" w:color="auto"/>
            </w:tcBorders>
            <w:shd w:val="clear" w:color="000000" w:fill="FFFFFF"/>
            <w:noWrap/>
            <w:vAlign w:val="bottom"/>
            <w:hideMark/>
          </w:tcPr>
          <w:p w14:paraId="732ADA4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9,000</w:t>
            </w:r>
          </w:p>
        </w:tc>
        <w:tc>
          <w:tcPr>
            <w:tcW w:w="887" w:type="dxa"/>
            <w:tcBorders>
              <w:top w:val="nil"/>
              <w:left w:val="nil"/>
              <w:bottom w:val="single" w:sz="8" w:space="0" w:color="auto"/>
              <w:right w:val="nil"/>
            </w:tcBorders>
            <w:shd w:val="clear" w:color="000000" w:fill="FFFFFF"/>
            <w:noWrap/>
            <w:vAlign w:val="bottom"/>
            <w:hideMark/>
          </w:tcPr>
          <w:p w14:paraId="4E0570B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4,500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41C23E40"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43,000</w:t>
            </w:r>
          </w:p>
        </w:tc>
        <w:tc>
          <w:tcPr>
            <w:tcW w:w="802" w:type="dxa"/>
            <w:tcBorders>
              <w:top w:val="nil"/>
              <w:left w:val="nil"/>
              <w:bottom w:val="single" w:sz="8" w:space="0" w:color="auto"/>
              <w:right w:val="single" w:sz="8" w:space="0" w:color="auto"/>
            </w:tcBorders>
            <w:shd w:val="clear" w:color="auto" w:fill="auto"/>
            <w:noWrap/>
            <w:vAlign w:val="center"/>
            <w:hideMark/>
          </w:tcPr>
          <w:p w14:paraId="53DAFD4F"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7</w:t>
            </w:r>
          </w:p>
        </w:tc>
      </w:tr>
      <w:tr w:rsidR="00EB0D14" w:rsidRPr="00345740" w14:paraId="6A6AB078"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6329DDDB" w14:textId="77777777" w:rsidR="00345740" w:rsidRPr="00345740" w:rsidRDefault="00345740" w:rsidP="00345740">
            <w:pPr>
              <w:spacing w:after="0"/>
              <w:jc w:val="left"/>
              <w:rPr>
                <w:rFonts w:ascii="Times New Roman" w:hAnsi="Times New Roman"/>
                <w:b/>
                <w:bCs/>
                <w:color w:val="000000"/>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583107E1"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6C081D19"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0E514A89"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5FA5266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72500</w:t>
            </w:r>
          </w:p>
        </w:tc>
        <w:tc>
          <w:tcPr>
            <w:tcW w:w="2270" w:type="dxa"/>
            <w:tcBorders>
              <w:top w:val="nil"/>
              <w:left w:val="nil"/>
              <w:bottom w:val="single" w:sz="8" w:space="0" w:color="auto"/>
              <w:right w:val="single" w:sz="8" w:space="0" w:color="auto"/>
            </w:tcBorders>
            <w:shd w:val="clear" w:color="000000" w:fill="auto"/>
            <w:noWrap/>
            <w:vAlign w:val="center"/>
            <w:hideMark/>
          </w:tcPr>
          <w:p w14:paraId="5DBE7BC8"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Office Supplies</w:t>
            </w:r>
          </w:p>
        </w:tc>
        <w:tc>
          <w:tcPr>
            <w:tcW w:w="807" w:type="dxa"/>
            <w:gridSpan w:val="2"/>
            <w:tcBorders>
              <w:top w:val="nil"/>
              <w:left w:val="nil"/>
              <w:bottom w:val="single" w:sz="8" w:space="0" w:color="auto"/>
              <w:right w:val="nil"/>
            </w:tcBorders>
            <w:shd w:val="clear" w:color="000000" w:fill="auto"/>
            <w:noWrap/>
            <w:vAlign w:val="bottom"/>
            <w:hideMark/>
          </w:tcPr>
          <w:p w14:paraId="6F9F7CF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1,500</w:t>
            </w:r>
          </w:p>
        </w:tc>
        <w:tc>
          <w:tcPr>
            <w:tcW w:w="835" w:type="dxa"/>
            <w:tcBorders>
              <w:top w:val="nil"/>
              <w:left w:val="single" w:sz="8" w:space="0" w:color="auto"/>
              <w:bottom w:val="single" w:sz="8" w:space="0" w:color="auto"/>
              <w:right w:val="nil"/>
            </w:tcBorders>
            <w:shd w:val="clear" w:color="000000" w:fill="auto"/>
            <w:noWrap/>
            <w:vAlign w:val="bottom"/>
            <w:hideMark/>
          </w:tcPr>
          <w:p w14:paraId="548B3E9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7CEC2B4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0B45EEA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3,000</w:t>
            </w:r>
          </w:p>
        </w:tc>
        <w:tc>
          <w:tcPr>
            <w:tcW w:w="882" w:type="dxa"/>
            <w:tcBorders>
              <w:top w:val="nil"/>
              <w:left w:val="single" w:sz="8" w:space="0" w:color="auto"/>
              <w:bottom w:val="single" w:sz="8" w:space="0" w:color="auto"/>
              <w:right w:val="nil"/>
            </w:tcBorders>
            <w:shd w:val="clear" w:color="000000" w:fill="auto"/>
            <w:noWrap/>
            <w:vAlign w:val="bottom"/>
            <w:hideMark/>
          </w:tcPr>
          <w:p w14:paraId="14E17A2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3,000</w:t>
            </w:r>
          </w:p>
        </w:tc>
        <w:tc>
          <w:tcPr>
            <w:tcW w:w="887" w:type="dxa"/>
            <w:tcBorders>
              <w:top w:val="nil"/>
              <w:left w:val="single" w:sz="8" w:space="0" w:color="auto"/>
              <w:bottom w:val="single" w:sz="8" w:space="0" w:color="auto"/>
              <w:right w:val="nil"/>
            </w:tcBorders>
            <w:shd w:val="clear" w:color="000000" w:fill="auto"/>
            <w:noWrap/>
            <w:vAlign w:val="bottom"/>
            <w:hideMark/>
          </w:tcPr>
          <w:p w14:paraId="2918CD57"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3,000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378A56E7"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16,500</w:t>
            </w:r>
          </w:p>
        </w:tc>
        <w:tc>
          <w:tcPr>
            <w:tcW w:w="802" w:type="dxa"/>
            <w:tcBorders>
              <w:top w:val="nil"/>
              <w:left w:val="nil"/>
              <w:bottom w:val="single" w:sz="8" w:space="0" w:color="auto"/>
              <w:right w:val="single" w:sz="8" w:space="0" w:color="auto"/>
            </w:tcBorders>
            <w:shd w:val="clear" w:color="auto" w:fill="auto"/>
            <w:noWrap/>
            <w:vAlign w:val="center"/>
            <w:hideMark/>
          </w:tcPr>
          <w:p w14:paraId="51349CA8"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8</w:t>
            </w:r>
          </w:p>
        </w:tc>
      </w:tr>
      <w:tr w:rsidR="00EB0D14" w:rsidRPr="00345740" w14:paraId="521C54FB"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1A00EAD3" w14:textId="77777777" w:rsidR="00345740" w:rsidRPr="00345740" w:rsidRDefault="00345740" w:rsidP="00345740">
            <w:pPr>
              <w:spacing w:after="0"/>
              <w:jc w:val="left"/>
              <w:rPr>
                <w:rFonts w:ascii="Times New Roman" w:hAnsi="Times New Roman"/>
                <w:b/>
                <w:bCs/>
                <w:color w:val="000000"/>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303D6477"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3E43EB78"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4EAD23F3"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6348F47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74500</w:t>
            </w:r>
          </w:p>
        </w:tc>
        <w:tc>
          <w:tcPr>
            <w:tcW w:w="2270" w:type="dxa"/>
            <w:tcBorders>
              <w:top w:val="nil"/>
              <w:left w:val="nil"/>
              <w:bottom w:val="single" w:sz="8" w:space="0" w:color="auto"/>
              <w:right w:val="single" w:sz="8" w:space="0" w:color="auto"/>
            </w:tcBorders>
            <w:shd w:val="clear" w:color="000000" w:fill="auto"/>
            <w:noWrap/>
            <w:vAlign w:val="center"/>
            <w:hideMark/>
          </w:tcPr>
          <w:p w14:paraId="00D6AB16"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Miscellaneous</w:t>
            </w:r>
          </w:p>
        </w:tc>
        <w:tc>
          <w:tcPr>
            <w:tcW w:w="807" w:type="dxa"/>
            <w:gridSpan w:val="2"/>
            <w:tcBorders>
              <w:top w:val="nil"/>
              <w:left w:val="nil"/>
              <w:bottom w:val="single" w:sz="8" w:space="0" w:color="auto"/>
              <w:right w:val="nil"/>
            </w:tcBorders>
            <w:shd w:val="clear" w:color="000000" w:fill="auto"/>
            <w:noWrap/>
            <w:vAlign w:val="bottom"/>
            <w:hideMark/>
          </w:tcPr>
          <w:p w14:paraId="466E0D2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35" w:type="dxa"/>
            <w:tcBorders>
              <w:top w:val="nil"/>
              <w:left w:val="single" w:sz="8" w:space="0" w:color="auto"/>
              <w:bottom w:val="single" w:sz="8" w:space="0" w:color="auto"/>
              <w:right w:val="nil"/>
            </w:tcBorders>
            <w:shd w:val="clear" w:color="000000" w:fill="auto"/>
            <w:noWrap/>
            <w:vAlign w:val="bottom"/>
            <w:hideMark/>
          </w:tcPr>
          <w:p w14:paraId="06FBB12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00C78FD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02E5015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82" w:type="dxa"/>
            <w:tcBorders>
              <w:top w:val="nil"/>
              <w:left w:val="single" w:sz="8" w:space="0" w:color="auto"/>
              <w:bottom w:val="single" w:sz="8" w:space="0" w:color="auto"/>
              <w:right w:val="nil"/>
            </w:tcBorders>
            <w:shd w:val="clear" w:color="000000" w:fill="auto"/>
            <w:noWrap/>
            <w:vAlign w:val="bottom"/>
            <w:hideMark/>
          </w:tcPr>
          <w:p w14:paraId="267069B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87" w:type="dxa"/>
            <w:tcBorders>
              <w:top w:val="nil"/>
              <w:left w:val="single" w:sz="8" w:space="0" w:color="auto"/>
              <w:bottom w:val="single" w:sz="8" w:space="0" w:color="auto"/>
              <w:right w:val="nil"/>
            </w:tcBorders>
            <w:shd w:val="clear" w:color="000000" w:fill="auto"/>
            <w:noWrap/>
            <w:vAlign w:val="bottom"/>
            <w:hideMark/>
          </w:tcPr>
          <w:p w14:paraId="4193E53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61CDFAE3"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6,000</w:t>
            </w:r>
          </w:p>
        </w:tc>
        <w:tc>
          <w:tcPr>
            <w:tcW w:w="802" w:type="dxa"/>
            <w:tcBorders>
              <w:top w:val="nil"/>
              <w:left w:val="nil"/>
              <w:bottom w:val="single" w:sz="8" w:space="0" w:color="auto"/>
              <w:right w:val="single" w:sz="8" w:space="0" w:color="auto"/>
            </w:tcBorders>
            <w:shd w:val="clear" w:color="auto" w:fill="auto"/>
            <w:noWrap/>
            <w:vAlign w:val="center"/>
            <w:hideMark/>
          </w:tcPr>
          <w:p w14:paraId="361EAE95"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9</w:t>
            </w:r>
          </w:p>
        </w:tc>
      </w:tr>
      <w:tr w:rsidR="00EB0D14" w:rsidRPr="00345740" w14:paraId="7817A6BD"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23F50CA2" w14:textId="77777777" w:rsidR="00345740" w:rsidRPr="00345740" w:rsidRDefault="00345740" w:rsidP="00345740">
            <w:pPr>
              <w:spacing w:after="0"/>
              <w:jc w:val="left"/>
              <w:rPr>
                <w:rFonts w:ascii="Times New Roman" w:hAnsi="Times New Roman"/>
                <w:b/>
                <w:bCs/>
                <w:color w:val="000000"/>
                <w:sz w:val="20"/>
                <w:szCs w:val="20"/>
                <w:u w:val="single"/>
                <w:lang w:val="en-US"/>
              </w:rPr>
            </w:pPr>
          </w:p>
        </w:tc>
        <w:tc>
          <w:tcPr>
            <w:tcW w:w="5540" w:type="dxa"/>
            <w:gridSpan w:val="6"/>
            <w:tcBorders>
              <w:top w:val="single" w:sz="8" w:space="0" w:color="auto"/>
              <w:left w:val="nil"/>
              <w:bottom w:val="single" w:sz="8" w:space="0" w:color="auto"/>
              <w:right w:val="single" w:sz="8" w:space="0" w:color="000000"/>
            </w:tcBorders>
            <w:shd w:val="clear" w:color="000000" w:fill="D9D9D9"/>
            <w:vAlign w:val="center"/>
            <w:hideMark/>
          </w:tcPr>
          <w:p w14:paraId="0AF26877" w14:textId="77777777" w:rsidR="00345740" w:rsidRPr="00345740" w:rsidRDefault="00345740" w:rsidP="00345740">
            <w:pPr>
              <w:spacing w:after="0"/>
              <w:jc w:val="right"/>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TOTAL COMPONENT 1</w:t>
            </w:r>
          </w:p>
        </w:tc>
        <w:tc>
          <w:tcPr>
            <w:tcW w:w="807" w:type="dxa"/>
            <w:gridSpan w:val="2"/>
            <w:tcBorders>
              <w:top w:val="nil"/>
              <w:left w:val="single" w:sz="8" w:space="0" w:color="000000"/>
              <w:bottom w:val="single" w:sz="8" w:space="0" w:color="auto"/>
              <w:right w:val="nil"/>
            </w:tcBorders>
            <w:shd w:val="clear" w:color="000000" w:fill="F2F2F2"/>
            <w:noWrap/>
            <w:vAlign w:val="center"/>
            <w:hideMark/>
          </w:tcPr>
          <w:p w14:paraId="109E46E5"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29,500</w:t>
            </w:r>
          </w:p>
        </w:tc>
        <w:tc>
          <w:tcPr>
            <w:tcW w:w="835" w:type="dxa"/>
            <w:tcBorders>
              <w:top w:val="nil"/>
              <w:left w:val="single" w:sz="8" w:space="0" w:color="000000"/>
              <w:bottom w:val="single" w:sz="8" w:space="0" w:color="auto"/>
              <w:right w:val="nil"/>
            </w:tcBorders>
            <w:shd w:val="clear" w:color="000000" w:fill="F2F2F2"/>
            <w:noWrap/>
            <w:vAlign w:val="center"/>
            <w:hideMark/>
          </w:tcPr>
          <w:p w14:paraId="2312725F"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149,000</w:t>
            </w:r>
          </w:p>
        </w:tc>
        <w:tc>
          <w:tcPr>
            <w:tcW w:w="820" w:type="dxa"/>
            <w:gridSpan w:val="2"/>
            <w:tcBorders>
              <w:top w:val="nil"/>
              <w:left w:val="single" w:sz="8" w:space="0" w:color="000000"/>
              <w:bottom w:val="single" w:sz="8" w:space="0" w:color="auto"/>
              <w:right w:val="nil"/>
            </w:tcBorders>
            <w:shd w:val="clear" w:color="000000" w:fill="F2F2F2"/>
            <w:noWrap/>
            <w:vAlign w:val="center"/>
            <w:hideMark/>
          </w:tcPr>
          <w:p w14:paraId="15BA5C50"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557,000</w:t>
            </w:r>
          </w:p>
        </w:tc>
        <w:tc>
          <w:tcPr>
            <w:tcW w:w="820" w:type="dxa"/>
            <w:gridSpan w:val="2"/>
            <w:tcBorders>
              <w:top w:val="nil"/>
              <w:left w:val="single" w:sz="8" w:space="0" w:color="000000"/>
              <w:bottom w:val="single" w:sz="8" w:space="0" w:color="auto"/>
              <w:right w:val="nil"/>
            </w:tcBorders>
            <w:shd w:val="clear" w:color="000000" w:fill="F2F2F2"/>
            <w:noWrap/>
            <w:vAlign w:val="center"/>
            <w:hideMark/>
          </w:tcPr>
          <w:p w14:paraId="29742C93"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1,029,500</w:t>
            </w:r>
          </w:p>
        </w:tc>
        <w:tc>
          <w:tcPr>
            <w:tcW w:w="882" w:type="dxa"/>
            <w:tcBorders>
              <w:top w:val="nil"/>
              <w:left w:val="single" w:sz="8" w:space="0" w:color="000000"/>
              <w:bottom w:val="single" w:sz="8" w:space="0" w:color="auto"/>
              <w:right w:val="nil"/>
            </w:tcBorders>
            <w:shd w:val="clear" w:color="000000" w:fill="F2F2F2"/>
            <w:noWrap/>
            <w:vAlign w:val="center"/>
            <w:hideMark/>
          </w:tcPr>
          <w:p w14:paraId="68DED020"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1,667,000</w:t>
            </w:r>
          </w:p>
        </w:tc>
        <w:tc>
          <w:tcPr>
            <w:tcW w:w="887" w:type="dxa"/>
            <w:tcBorders>
              <w:top w:val="nil"/>
              <w:left w:val="single" w:sz="8" w:space="0" w:color="000000"/>
              <w:bottom w:val="single" w:sz="8" w:space="0" w:color="auto"/>
              <w:right w:val="nil"/>
            </w:tcBorders>
            <w:shd w:val="clear" w:color="000000" w:fill="F2F2F2"/>
            <w:noWrap/>
            <w:vAlign w:val="center"/>
            <w:hideMark/>
          </w:tcPr>
          <w:p w14:paraId="46E35BD4"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68,000</w:t>
            </w:r>
          </w:p>
        </w:tc>
        <w:tc>
          <w:tcPr>
            <w:tcW w:w="1063" w:type="dxa"/>
            <w:tcBorders>
              <w:top w:val="nil"/>
              <w:left w:val="single" w:sz="8" w:space="0" w:color="000000"/>
              <w:bottom w:val="single" w:sz="8" w:space="0" w:color="auto"/>
              <w:right w:val="nil"/>
            </w:tcBorders>
            <w:shd w:val="clear" w:color="000000" w:fill="F2F2F2"/>
            <w:noWrap/>
            <w:vAlign w:val="center"/>
            <w:hideMark/>
          </w:tcPr>
          <w:p w14:paraId="1B46A5B1"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3,500,000</w:t>
            </w:r>
          </w:p>
        </w:tc>
        <w:tc>
          <w:tcPr>
            <w:tcW w:w="802" w:type="dxa"/>
            <w:tcBorders>
              <w:top w:val="nil"/>
              <w:left w:val="single" w:sz="8" w:space="0" w:color="auto"/>
              <w:bottom w:val="single" w:sz="8" w:space="0" w:color="auto"/>
              <w:right w:val="single" w:sz="8" w:space="0" w:color="auto"/>
            </w:tcBorders>
            <w:shd w:val="clear" w:color="auto" w:fill="auto"/>
            <w:noWrap/>
            <w:vAlign w:val="center"/>
            <w:hideMark/>
          </w:tcPr>
          <w:p w14:paraId="004F2A55"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 </w:t>
            </w:r>
          </w:p>
        </w:tc>
      </w:tr>
      <w:tr w:rsidR="00EB0D14" w:rsidRPr="00345740" w14:paraId="04DC2441"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val="restart"/>
            <w:tcBorders>
              <w:top w:val="nil"/>
              <w:left w:val="single" w:sz="8" w:space="0" w:color="auto"/>
              <w:bottom w:val="single" w:sz="8" w:space="0" w:color="000000"/>
              <w:right w:val="single" w:sz="8" w:space="0" w:color="auto"/>
            </w:tcBorders>
            <w:shd w:val="clear" w:color="auto" w:fill="auto"/>
            <w:vAlign w:val="center"/>
            <w:hideMark/>
          </w:tcPr>
          <w:p w14:paraId="3E6492C7" w14:textId="77777777" w:rsidR="00345740" w:rsidRPr="00345740" w:rsidRDefault="00345740" w:rsidP="00345740">
            <w:pPr>
              <w:spacing w:after="0"/>
              <w:jc w:val="center"/>
              <w:rPr>
                <w:rFonts w:ascii="Times New Roman" w:hAnsi="Times New Roman"/>
                <w:b/>
                <w:bCs/>
                <w:sz w:val="20"/>
                <w:szCs w:val="20"/>
                <w:u w:val="single"/>
                <w:lang w:val="en-US"/>
              </w:rPr>
            </w:pPr>
            <w:r w:rsidRPr="00345740">
              <w:rPr>
                <w:rFonts w:ascii="Times New Roman" w:hAnsi="Times New Roman"/>
                <w:b/>
                <w:bCs/>
                <w:sz w:val="20"/>
                <w:szCs w:val="20"/>
                <w:u w:val="single"/>
                <w:lang w:val="en-US"/>
              </w:rPr>
              <w:t xml:space="preserve">Component 2   </w:t>
            </w:r>
            <w:r w:rsidRPr="00345740">
              <w:rPr>
                <w:rFonts w:ascii="Times New Roman" w:hAnsi="Times New Roman"/>
                <w:sz w:val="20"/>
                <w:szCs w:val="20"/>
                <w:lang w:val="en-US"/>
              </w:rPr>
              <w:t>Construction and domestic supply chain for low-carbon housing and settlements strengthened</w:t>
            </w:r>
          </w:p>
        </w:tc>
        <w:tc>
          <w:tcPr>
            <w:tcW w:w="1431" w:type="dxa"/>
            <w:vMerge w:val="restart"/>
            <w:tcBorders>
              <w:top w:val="nil"/>
              <w:left w:val="single" w:sz="8" w:space="0" w:color="auto"/>
              <w:bottom w:val="nil"/>
              <w:right w:val="single" w:sz="8" w:space="0" w:color="auto"/>
            </w:tcBorders>
            <w:shd w:val="clear" w:color="auto" w:fill="auto"/>
            <w:vAlign w:val="center"/>
            <w:hideMark/>
          </w:tcPr>
          <w:p w14:paraId="335FB6BC" w14:textId="77777777" w:rsidR="00345740" w:rsidRPr="00345740" w:rsidRDefault="00345740" w:rsidP="00345740">
            <w:pPr>
              <w:spacing w:after="0"/>
              <w:jc w:val="center"/>
              <w:rPr>
                <w:rFonts w:ascii="Times New Roman" w:hAnsi="Times New Roman"/>
                <w:color w:val="000000"/>
                <w:sz w:val="20"/>
                <w:szCs w:val="20"/>
                <w:lang w:val="en-US"/>
              </w:rPr>
            </w:pPr>
            <w:proofErr w:type="spellStart"/>
            <w:r w:rsidRPr="00345740">
              <w:rPr>
                <w:rFonts w:ascii="Times New Roman" w:hAnsi="Times New Roman"/>
                <w:color w:val="000000"/>
                <w:sz w:val="20"/>
                <w:szCs w:val="20"/>
                <w:lang w:val="en-US"/>
              </w:rPr>
              <w:t>Gosarchitectstroy</w:t>
            </w:r>
            <w:proofErr w:type="spellEnd"/>
            <w:r w:rsidRPr="00345740">
              <w:rPr>
                <w:rFonts w:ascii="Times New Roman" w:hAnsi="Times New Roman"/>
                <w:color w:val="000000"/>
                <w:sz w:val="20"/>
                <w:szCs w:val="20"/>
                <w:lang w:val="en-US"/>
              </w:rPr>
              <w:t xml:space="preserve"> (000641)</w:t>
            </w:r>
          </w:p>
        </w:tc>
        <w:tc>
          <w:tcPr>
            <w:tcW w:w="520" w:type="dxa"/>
            <w:gridSpan w:val="2"/>
            <w:vMerge w:val="restart"/>
            <w:tcBorders>
              <w:top w:val="nil"/>
              <w:left w:val="single" w:sz="8" w:space="0" w:color="auto"/>
              <w:bottom w:val="nil"/>
              <w:right w:val="single" w:sz="8" w:space="0" w:color="auto"/>
            </w:tcBorders>
            <w:shd w:val="clear" w:color="auto" w:fill="auto"/>
            <w:vAlign w:val="center"/>
            <w:hideMark/>
          </w:tcPr>
          <w:p w14:paraId="79F206FC"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62000</w:t>
            </w:r>
          </w:p>
        </w:tc>
        <w:tc>
          <w:tcPr>
            <w:tcW w:w="632" w:type="dxa"/>
            <w:vMerge w:val="restart"/>
            <w:tcBorders>
              <w:top w:val="nil"/>
              <w:left w:val="single" w:sz="8" w:space="0" w:color="auto"/>
              <w:bottom w:val="nil"/>
              <w:right w:val="single" w:sz="8" w:space="0" w:color="auto"/>
            </w:tcBorders>
            <w:shd w:val="clear" w:color="auto" w:fill="auto"/>
            <w:vAlign w:val="center"/>
            <w:hideMark/>
          </w:tcPr>
          <w:p w14:paraId="5502F6B2"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GEF-10003</w:t>
            </w:r>
          </w:p>
        </w:tc>
        <w:tc>
          <w:tcPr>
            <w:tcW w:w="687" w:type="dxa"/>
            <w:tcBorders>
              <w:top w:val="nil"/>
              <w:left w:val="nil"/>
              <w:bottom w:val="single" w:sz="8" w:space="0" w:color="auto"/>
              <w:right w:val="single" w:sz="8" w:space="0" w:color="auto"/>
            </w:tcBorders>
            <w:shd w:val="clear" w:color="000000" w:fill="auto"/>
            <w:vAlign w:val="center"/>
            <w:hideMark/>
          </w:tcPr>
          <w:p w14:paraId="6DBEDBF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71200</w:t>
            </w:r>
          </w:p>
        </w:tc>
        <w:tc>
          <w:tcPr>
            <w:tcW w:w="2270" w:type="dxa"/>
            <w:tcBorders>
              <w:top w:val="nil"/>
              <w:left w:val="nil"/>
              <w:bottom w:val="single" w:sz="8" w:space="0" w:color="auto"/>
              <w:right w:val="single" w:sz="8" w:space="0" w:color="auto"/>
            </w:tcBorders>
            <w:shd w:val="clear" w:color="000000" w:fill="auto"/>
            <w:noWrap/>
            <w:vAlign w:val="center"/>
            <w:hideMark/>
          </w:tcPr>
          <w:p w14:paraId="4E094947"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International Consult.</w:t>
            </w:r>
          </w:p>
        </w:tc>
        <w:tc>
          <w:tcPr>
            <w:tcW w:w="807" w:type="dxa"/>
            <w:gridSpan w:val="2"/>
            <w:tcBorders>
              <w:top w:val="nil"/>
              <w:left w:val="nil"/>
              <w:bottom w:val="single" w:sz="8" w:space="0" w:color="auto"/>
              <w:right w:val="nil"/>
            </w:tcBorders>
            <w:shd w:val="clear" w:color="000000" w:fill="auto"/>
            <w:noWrap/>
            <w:vAlign w:val="center"/>
            <w:hideMark/>
          </w:tcPr>
          <w:p w14:paraId="554D0B9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auto" w:fill="auto"/>
            <w:noWrap/>
            <w:vAlign w:val="center"/>
            <w:hideMark/>
          </w:tcPr>
          <w:p w14:paraId="07C3C302"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35,000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7C1CDAF2"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45,000</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7A087118"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2" w:type="dxa"/>
            <w:tcBorders>
              <w:top w:val="nil"/>
              <w:left w:val="single" w:sz="8" w:space="0" w:color="auto"/>
              <w:bottom w:val="single" w:sz="8" w:space="0" w:color="auto"/>
              <w:right w:val="nil"/>
            </w:tcBorders>
            <w:shd w:val="clear" w:color="000000" w:fill="auto"/>
            <w:noWrap/>
            <w:vAlign w:val="center"/>
            <w:hideMark/>
          </w:tcPr>
          <w:p w14:paraId="30E7973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7" w:type="dxa"/>
            <w:tcBorders>
              <w:top w:val="nil"/>
              <w:left w:val="single" w:sz="8" w:space="0" w:color="auto"/>
              <w:bottom w:val="single" w:sz="8" w:space="0" w:color="auto"/>
              <w:right w:val="nil"/>
            </w:tcBorders>
            <w:shd w:val="clear" w:color="000000" w:fill="auto"/>
            <w:noWrap/>
            <w:vAlign w:val="center"/>
            <w:hideMark/>
          </w:tcPr>
          <w:p w14:paraId="3FA1B9D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3A62DC79"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80,000</w:t>
            </w:r>
          </w:p>
        </w:tc>
        <w:tc>
          <w:tcPr>
            <w:tcW w:w="802" w:type="dxa"/>
            <w:tcBorders>
              <w:top w:val="nil"/>
              <w:left w:val="nil"/>
              <w:bottom w:val="single" w:sz="8" w:space="0" w:color="auto"/>
              <w:right w:val="single" w:sz="8" w:space="0" w:color="auto"/>
            </w:tcBorders>
            <w:shd w:val="clear" w:color="000000" w:fill="auto"/>
            <w:noWrap/>
            <w:vAlign w:val="bottom"/>
            <w:hideMark/>
          </w:tcPr>
          <w:p w14:paraId="7DB0DB5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w:t>
            </w:r>
          </w:p>
        </w:tc>
      </w:tr>
      <w:tr w:rsidR="00EB0D14" w:rsidRPr="00345740" w14:paraId="372AF254"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0C677E33"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796120EC"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1E38F8FE"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0AB4FA79"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5BF9B16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71300</w:t>
            </w:r>
          </w:p>
        </w:tc>
        <w:tc>
          <w:tcPr>
            <w:tcW w:w="2270" w:type="dxa"/>
            <w:tcBorders>
              <w:top w:val="nil"/>
              <w:left w:val="nil"/>
              <w:bottom w:val="single" w:sz="8" w:space="0" w:color="auto"/>
              <w:right w:val="single" w:sz="8" w:space="0" w:color="auto"/>
            </w:tcBorders>
            <w:shd w:val="clear" w:color="000000" w:fill="auto"/>
            <w:noWrap/>
            <w:vAlign w:val="center"/>
            <w:hideMark/>
          </w:tcPr>
          <w:p w14:paraId="15176DCC"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Local Consultants</w:t>
            </w:r>
          </w:p>
        </w:tc>
        <w:tc>
          <w:tcPr>
            <w:tcW w:w="807" w:type="dxa"/>
            <w:gridSpan w:val="2"/>
            <w:tcBorders>
              <w:top w:val="nil"/>
              <w:left w:val="nil"/>
              <w:bottom w:val="single" w:sz="8" w:space="0" w:color="auto"/>
              <w:right w:val="nil"/>
            </w:tcBorders>
            <w:shd w:val="clear" w:color="000000" w:fill="auto"/>
            <w:noWrap/>
            <w:vAlign w:val="center"/>
            <w:hideMark/>
          </w:tcPr>
          <w:p w14:paraId="3EDBF97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000000" w:fill="auto"/>
            <w:noWrap/>
            <w:vAlign w:val="bottom"/>
            <w:hideMark/>
          </w:tcPr>
          <w:p w14:paraId="17FEE3B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15,000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8738D66"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63,000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74043D52"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63,000</w:t>
            </w:r>
          </w:p>
        </w:tc>
        <w:tc>
          <w:tcPr>
            <w:tcW w:w="882" w:type="dxa"/>
            <w:tcBorders>
              <w:top w:val="nil"/>
              <w:left w:val="single" w:sz="8" w:space="0" w:color="auto"/>
              <w:bottom w:val="single" w:sz="8" w:space="0" w:color="auto"/>
              <w:right w:val="nil"/>
            </w:tcBorders>
            <w:shd w:val="clear" w:color="auto" w:fill="auto"/>
            <w:noWrap/>
            <w:vAlign w:val="center"/>
            <w:hideMark/>
          </w:tcPr>
          <w:p w14:paraId="61B166A0"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51,500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6DBB016E"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15,000</w:t>
            </w:r>
          </w:p>
        </w:tc>
        <w:tc>
          <w:tcPr>
            <w:tcW w:w="1063" w:type="dxa"/>
            <w:tcBorders>
              <w:top w:val="nil"/>
              <w:left w:val="nil"/>
              <w:bottom w:val="single" w:sz="8" w:space="0" w:color="auto"/>
              <w:right w:val="single" w:sz="8" w:space="0" w:color="auto"/>
            </w:tcBorders>
            <w:shd w:val="clear" w:color="000000" w:fill="F2F2F2"/>
            <w:noWrap/>
            <w:vAlign w:val="center"/>
            <w:hideMark/>
          </w:tcPr>
          <w:p w14:paraId="3A32DC16"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207,500</w:t>
            </w:r>
          </w:p>
        </w:tc>
        <w:tc>
          <w:tcPr>
            <w:tcW w:w="802" w:type="dxa"/>
            <w:tcBorders>
              <w:top w:val="nil"/>
              <w:left w:val="nil"/>
              <w:bottom w:val="single" w:sz="8" w:space="0" w:color="auto"/>
              <w:right w:val="single" w:sz="8" w:space="0" w:color="auto"/>
            </w:tcBorders>
            <w:shd w:val="clear" w:color="000000" w:fill="auto"/>
            <w:noWrap/>
            <w:vAlign w:val="bottom"/>
            <w:hideMark/>
          </w:tcPr>
          <w:p w14:paraId="4C320D0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11</w:t>
            </w:r>
          </w:p>
        </w:tc>
      </w:tr>
      <w:tr w:rsidR="00EB0D14" w:rsidRPr="00345740" w14:paraId="438939E1"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059F551D"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4C90EFC8"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6F4BB8F9"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4704292F"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05ACCC5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71400</w:t>
            </w:r>
          </w:p>
        </w:tc>
        <w:tc>
          <w:tcPr>
            <w:tcW w:w="2270" w:type="dxa"/>
            <w:tcBorders>
              <w:top w:val="nil"/>
              <w:left w:val="nil"/>
              <w:bottom w:val="single" w:sz="8" w:space="0" w:color="auto"/>
              <w:right w:val="single" w:sz="8" w:space="0" w:color="auto"/>
            </w:tcBorders>
            <w:shd w:val="clear" w:color="000000" w:fill="auto"/>
            <w:noWrap/>
            <w:vAlign w:val="center"/>
            <w:hideMark/>
          </w:tcPr>
          <w:p w14:paraId="5126E38A" w14:textId="7CCC24D2" w:rsidR="00345740" w:rsidRPr="00345740" w:rsidRDefault="00345740" w:rsidP="00080D0B">
            <w:pPr>
              <w:spacing w:after="0"/>
              <w:jc w:val="left"/>
              <w:rPr>
                <w:rFonts w:cs="Arial"/>
                <w:color w:val="000000"/>
                <w:sz w:val="16"/>
                <w:szCs w:val="16"/>
                <w:lang w:val="en-US"/>
              </w:rPr>
            </w:pPr>
            <w:r w:rsidRPr="00345740">
              <w:rPr>
                <w:rFonts w:cs="Arial"/>
                <w:color w:val="000000"/>
                <w:sz w:val="16"/>
                <w:szCs w:val="16"/>
                <w:lang w:val="en-US"/>
              </w:rPr>
              <w:t xml:space="preserve">Contr. Service – </w:t>
            </w:r>
            <w:r w:rsidR="00080D0B" w:rsidRPr="00345740">
              <w:rPr>
                <w:rFonts w:cs="Arial"/>
                <w:color w:val="000000"/>
                <w:sz w:val="16"/>
                <w:szCs w:val="16"/>
                <w:lang w:val="en-US"/>
              </w:rPr>
              <w:t>Individ</w:t>
            </w:r>
            <w:r w:rsidR="00080D0B">
              <w:rPr>
                <w:rFonts w:cs="Arial"/>
                <w:color w:val="000000"/>
                <w:sz w:val="16"/>
                <w:szCs w:val="16"/>
                <w:lang w:val="en-US"/>
              </w:rPr>
              <w:t>uals</w:t>
            </w:r>
          </w:p>
        </w:tc>
        <w:tc>
          <w:tcPr>
            <w:tcW w:w="807" w:type="dxa"/>
            <w:gridSpan w:val="2"/>
            <w:tcBorders>
              <w:top w:val="nil"/>
              <w:left w:val="nil"/>
              <w:bottom w:val="single" w:sz="8" w:space="0" w:color="auto"/>
              <w:right w:val="single" w:sz="8" w:space="0" w:color="auto"/>
            </w:tcBorders>
            <w:shd w:val="clear" w:color="000000" w:fill="FFFFFF"/>
            <w:noWrap/>
            <w:vAlign w:val="bottom"/>
            <w:hideMark/>
          </w:tcPr>
          <w:p w14:paraId="5BF4141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8,000</w:t>
            </w:r>
          </w:p>
        </w:tc>
        <w:tc>
          <w:tcPr>
            <w:tcW w:w="835" w:type="dxa"/>
            <w:tcBorders>
              <w:top w:val="nil"/>
              <w:left w:val="nil"/>
              <w:bottom w:val="single" w:sz="8" w:space="0" w:color="auto"/>
              <w:right w:val="single" w:sz="8" w:space="0" w:color="auto"/>
            </w:tcBorders>
            <w:shd w:val="clear" w:color="000000" w:fill="FFFFFF"/>
            <w:noWrap/>
            <w:vAlign w:val="bottom"/>
            <w:hideMark/>
          </w:tcPr>
          <w:p w14:paraId="3DB403A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26,500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3DFD388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26,500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366F17A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26,500</w:t>
            </w:r>
          </w:p>
        </w:tc>
        <w:tc>
          <w:tcPr>
            <w:tcW w:w="882" w:type="dxa"/>
            <w:tcBorders>
              <w:top w:val="nil"/>
              <w:left w:val="nil"/>
              <w:bottom w:val="single" w:sz="8" w:space="0" w:color="auto"/>
              <w:right w:val="single" w:sz="8" w:space="0" w:color="auto"/>
            </w:tcBorders>
            <w:shd w:val="clear" w:color="000000" w:fill="FFFFFF"/>
            <w:noWrap/>
            <w:vAlign w:val="bottom"/>
            <w:hideMark/>
          </w:tcPr>
          <w:p w14:paraId="5EEAE50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26,500</w:t>
            </w:r>
          </w:p>
        </w:tc>
        <w:tc>
          <w:tcPr>
            <w:tcW w:w="887" w:type="dxa"/>
            <w:tcBorders>
              <w:top w:val="nil"/>
              <w:left w:val="nil"/>
              <w:bottom w:val="single" w:sz="8" w:space="0" w:color="auto"/>
              <w:right w:val="single" w:sz="8" w:space="0" w:color="auto"/>
            </w:tcBorders>
            <w:shd w:val="clear" w:color="000000" w:fill="FFFFFF"/>
            <w:noWrap/>
            <w:vAlign w:val="bottom"/>
            <w:hideMark/>
          </w:tcPr>
          <w:p w14:paraId="7461912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26,500</w:t>
            </w:r>
          </w:p>
        </w:tc>
        <w:tc>
          <w:tcPr>
            <w:tcW w:w="1063" w:type="dxa"/>
            <w:tcBorders>
              <w:top w:val="nil"/>
              <w:left w:val="nil"/>
              <w:bottom w:val="single" w:sz="8" w:space="0" w:color="auto"/>
              <w:right w:val="single" w:sz="8" w:space="0" w:color="auto"/>
            </w:tcBorders>
            <w:shd w:val="clear" w:color="000000" w:fill="F2F2F2"/>
            <w:noWrap/>
            <w:vAlign w:val="center"/>
            <w:hideMark/>
          </w:tcPr>
          <w:p w14:paraId="5E09EA1E"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140,500</w:t>
            </w:r>
          </w:p>
        </w:tc>
        <w:tc>
          <w:tcPr>
            <w:tcW w:w="802" w:type="dxa"/>
            <w:tcBorders>
              <w:top w:val="nil"/>
              <w:left w:val="nil"/>
              <w:bottom w:val="single" w:sz="8" w:space="0" w:color="auto"/>
              <w:right w:val="single" w:sz="8" w:space="0" w:color="auto"/>
            </w:tcBorders>
            <w:shd w:val="clear" w:color="000000" w:fill="auto"/>
            <w:noWrap/>
            <w:vAlign w:val="bottom"/>
            <w:hideMark/>
          </w:tcPr>
          <w:p w14:paraId="3D676B3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12</w:t>
            </w:r>
          </w:p>
        </w:tc>
      </w:tr>
      <w:tr w:rsidR="00EB0D14" w:rsidRPr="00345740" w14:paraId="56DFCB8B"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027E5438"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437195E6"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7790832D"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7E055865"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2E1D0F0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71600</w:t>
            </w:r>
          </w:p>
        </w:tc>
        <w:tc>
          <w:tcPr>
            <w:tcW w:w="2270" w:type="dxa"/>
            <w:tcBorders>
              <w:top w:val="nil"/>
              <w:left w:val="nil"/>
              <w:bottom w:val="single" w:sz="8" w:space="0" w:color="auto"/>
              <w:right w:val="single" w:sz="8" w:space="0" w:color="auto"/>
            </w:tcBorders>
            <w:shd w:val="clear" w:color="000000" w:fill="auto"/>
            <w:noWrap/>
            <w:vAlign w:val="center"/>
            <w:hideMark/>
          </w:tcPr>
          <w:p w14:paraId="2BD76960"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Travel</w:t>
            </w:r>
          </w:p>
        </w:tc>
        <w:tc>
          <w:tcPr>
            <w:tcW w:w="807" w:type="dxa"/>
            <w:gridSpan w:val="2"/>
            <w:tcBorders>
              <w:top w:val="nil"/>
              <w:left w:val="nil"/>
              <w:bottom w:val="single" w:sz="8" w:space="0" w:color="auto"/>
              <w:right w:val="nil"/>
            </w:tcBorders>
            <w:shd w:val="clear" w:color="auto" w:fill="auto"/>
            <w:noWrap/>
            <w:vAlign w:val="center"/>
            <w:hideMark/>
          </w:tcPr>
          <w:p w14:paraId="01F240D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12,000</w:t>
            </w:r>
          </w:p>
        </w:tc>
        <w:tc>
          <w:tcPr>
            <w:tcW w:w="835" w:type="dxa"/>
            <w:tcBorders>
              <w:top w:val="nil"/>
              <w:left w:val="single" w:sz="8" w:space="0" w:color="auto"/>
              <w:bottom w:val="single" w:sz="8" w:space="0" w:color="auto"/>
              <w:right w:val="nil"/>
            </w:tcBorders>
            <w:shd w:val="clear" w:color="auto" w:fill="auto"/>
            <w:noWrap/>
            <w:vAlign w:val="center"/>
            <w:hideMark/>
          </w:tcPr>
          <w:p w14:paraId="45AD93E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45,000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F10CA8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40,000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3237AA2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40,000</w:t>
            </w:r>
          </w:p>
        </w:tc>
        <w:tc>
          <w:tcPr>
            <w:tcW w:w="882" w:type="dxa"/>
            <w:tcBorders>
              <w:top w:val="nil"/>
              <w:left w:val="single" w:sz="8" w:space="0" w:color="auto"/>
              <w:bottom w:val="single" w:sz="8" w:space="0" w:color="auto"/>
              <w:right w:val="nil"/>
            </w:tcBorders>
            <w:shd w:val="clear" w:color="auto" w:fill="auto"/>
            <w:noWrap/>
            <w:vAlign w:val="center"/>
            <w:hideMark/>
          </w:tcPr>
          <w:p w14:paraId="1C87DB6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40,000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22F90FE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30,000</w:t>
            </w:r>
          </w:p>
        </w:tc>
        <w:tc>
          <w:tcPr>
            <w:tcW w:w="1063" w:type="dxa"/>
            <w:tcBorders>
              <w:top w:val="nil"/>
              <w:left w:val="nil"/>
              <w:bottom w:val="single" w:sz="8" w:space="0" w:color="auto"/>
              <w:right w:val="single" w:sz="8" w:space="0" w:color="auto"/>
            </w:tcBorders>
            <w:shd w:val="clear" w:color="000000" w:fill="F2F2F2"/>
            <w:noWrap/>
            <w:vAlign w:val="center"/>
            <w:hideMark/>
          </w:tcPr>
          <w:p w14:paraId="47E4ED8F"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207,000</w:t>
            </w:r>
          </w:p>
        </w:tc>
        <w:tc>
          <w:tcPr>
            <w:tcW w:w="802" w:type="dxa"/>
            <w:tcBorders>
              <w:top w:val="nil"/>
              <w:left w:val="nil"/>
              <w:bottom w:val="single" w:sz="8" w:space="0" w:color="auto"/>
              <w:right w:val="single" w:sz="8" w:space="0" w:color="auto"/>
            </w:tcBorders>
            <w:shd w:val="clear" w:color="000000" w:fill="auto"/>
            <w:noWrap/>
            <w:vAlign w:val="bottom"/>
            <w:hideMark/>
          </w:tcPr>
          <w:p w14:paraId="347A677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13</w:t>
            </w:r>
          </w:p>
        </w:tc>
      </w:tr>
      <w:tr w:rsidR="00EB0D14" w:rsidRPr="00345740" w14:paraId="63A662DA"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62907DBE"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5C34D197"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71597973"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10952AB0"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459369C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72100</w:t>
            </w:r>
          </w:p>
        </w:tc>
        <w:tc>
          <w:tcPr>
            <w:tcW w:w="2270" w:type="dxa"/>
            <w:tcBorders>
              <w:top w:val="nil"/>
              <w:left w:val="nil"/>
              <w:bottom w:val="single" w:sz="8" w:space="0" w:color="auto"/>
              <w:right w:val="single" w:sz="8" w:space="0" w:color="auto"/>
            </w:tcBorders>
            <w:shd w:val="clear" w:color="000000" w:fill="auto"/>
            <w:vAlign w:val="center"/>
            <w:hideMark/>
          </w:tcPr>
          <w:p w14:paraId="434E7201" w14:textId="5574A87A"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 xml:space="preserve">Contr. Service – </w:t>
            </w:r>
            <w:r w:rsidR="00F8405D">
              <w:rPr>
                <w:rFonts w:cs="Arial"/>
                <w:color w:val="000000"/>
                <w:sz w:val="16"/>
                <w:szCs w:val="16"/>
                <w:lang w:val="en-US"/>
              </w:rPr>
              <w:t>Companies</w:t>
            </w:r>
          </w:p>
        </w:tc>
        <w:tc>
          <w:tcPr>
            <w:tcW w:w="807" w:type="dxa"/>
            <w:gridSpan w:val="2"/>
            <w:tcBorders>
              <w:top w:val="nil"/>
              <w:left w:val="nil"/>
              <w:bottom w:val="single" w:sz="8" w:space="0" w:color="auto"/>
              <w:right w:val="nil"/>
            </w:tcBorders>
            <w:shd w:val="clear" w:color="000000" w:fill="auto"/>
            <w:noWrap/>
            <w:vAlign w:val="center"/>
            <w:hideMark/>
          </w:tcPr>
          <w:p w14:paraId="3378615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auto" w:fill="auto"/>
            <w:noWrap/>
            <w:vAlign w:val="center"/>
            <w:hideMark/>
          </w:tcPr>
          <w:p w14:paraId="2C3BEDD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170,000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121F849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85,000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5E2EF6B0"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62,500</w:t>
            </w:r>
          </w:p>
        </w:tc>
        <w:tc>
          <w:tcPr>
            <w:tcW w:w="882" w:type="dxa"/>
            <w:tcBorders>
              <w:top w:val="nil"/>
              <w:left w:val="single" w:sz="8" w:space="0" w:color="auto"/>
              <w:bottom w:val="single" w:sz="8" w:space="0" w:color="auto"/>
              <w:right w:val="nil"/>
            </w:tcBorders>
            <w:shd w:val="clear" w:color="auto" w:fill="auto"/>
            <w:noWrap/>
            <w:vAlign w:val="center"/>
            <w:hideMark/>
          </w:tcPr>
          <w:p w14:paraId="4ABAA99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37,000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7609A02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35,000</w:t>
            </w:r>
          </w:p>
        </w:tc>
        <w:tc>
          <w:tcPr>
            <w:tcW w:w="1063" w:type="dxa"/>
            <w:tcBorders>
              <w:top w:val="nil"/>
              <w:left w:val="nil"/>
              <w:bottom w:val="single" w:sz="8" w:space="0" w:color="auto"/>
              <w:right w:val="single" w:sz="8" w:space="0" w:color="auto"/>
            </w:tcBorders>
            <w:shd w:val="clear" w:color="000000" w:fill="F2F2F2"/>
            <w:noWrap/>
            <w:vAlign w:val="center"/>
            <w:hideMark/>
          </w:tcPr>
          <w:p w14:paraId="6A531518"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389,500</w:t>
            </w:r>
          </w:p>
        </w:tc>
        <w:tc>
          <w:tcPr>
            <w:tcW w:w="802" w:type="dxa"/>
            <w:tcBorders>
              <w:top w:val="nil"/>
              <w:left w:val="nil"/>
              <w:bottom w:val="single" w:sz="8" w:space="0" w:color="auto"/>
              <w:right w:val="single" w:sz="8" w:space="0" w:color="auto"/>
            </w:tcBorders>
            <w:shd w:val="clear" w:color="000000" w:fill="auto"/>
            <w:noWrap/>
            <w:vAlign w:val="bottom"/>
            <w:hideMark/>
          </w:tcPr>
          <w:p w14:paraId="105D3AD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14</w:t>
            </w:r>
          </w:p>
        </w:tc>
      </w:tr>
      <w:tr w:rsidR="00EB0D14" w:rsidRPr="00345740" w14:paraId="4F692E46"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012B39DD"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72577FA4"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21C8A4CD"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296712FB"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724FFE1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74200</w:t>
            </w:r>
          </w:p>
        </w:tc>
        <w:tc>
          <w:tcPr>
            <w:tcW w:w="2270" w:type="dxa"/>
            <w:tcBorders>
              <w:top w:val="nil"/>
              <w:left w:val="nil"/>
              <w:bottom w:val="single" w:sz="8" w:space="0" w:color="auto"/>
              <w:right w:val="single" w:sz="8" w:space="0" w:color="auto"/>
            </w:tcBorders>
            <w:shd w:val="clear" w:color="000000" w:fill="auto"/>
            <w:noWrap/>
            <w:vAlign w:val="center"/>
            <w:hideMark/>
          </w:tcPr>
          <w:p w14:paraId="01D3F9E6"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Audio Visual &amp; Print Prod Costs</w:t>
            </w:r>
          </w:p>
        </w:tc>
        <w:tc>
          <w:tcPr>
            <w:tcW w:w="807" w:type="dxa"/>
            <w:gridSpan w:val="2"/>
            <w:tcBorders>
              <w:top w:val="nil"/>
              <w:left w:val="nil"/>
              <w:bottom w:val="single" w:sz="8" w:space="0" w:color="auto"/>
              <w:right w:val="nil"/>
            </w:tcBorders>
            <w:shd w:val="clear" w:color="000000" w:fill="auto"/>
            <w:noWrap/>
            <w:vAlign w:val="center"/>
            <w:hideMark/>
          </w:tcPr>
          <w:p w14:paraId="3C26A6E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auto" w:fill="auto"/>
            <w:noWrap/>
            <w:vAlign w:val="center"/>
            <w:hideMark/>
          </w:tcPr>
          <w:p w14:paraId="31DE98A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4394401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15,000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96BE6B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20,000</w:t>
            </w:r>
          </w:p>
        </w:tc>
        <w:tc>
          <w:tcPr>
            <w:tcW w:w="882" w:type="dxa"/>
            <w:tcBorders>
              <w:top w:val="nil"/>
              <w:left w:val="single" w:sz="8" w:space="0" w:color="auto"/>
              <w:bottom w:val="single" w:sz="8" w:space="0" w:color="auto"/>
              <w:right w:val="nil"/>
            </w:tcBorders>
            <w:shd w:val="clear" w:color="auto" w:fill="auto"/>
            <w:noWrap/>
            <w:vAlign w:val="center"/>
            <w:hideMark/>
          </w:tcPr>
          <w:p w14:paraId="2B7E8F9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3158360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25,000</w:t>
            </w:r>
          </w:p>
        </w:tc>
        <w:tc>
          <w:tcPr>
            <w:tcW w:w="1063" w:type="dxa"/>
            <w:tcBorders>
              <w:top w:val="nil"/>
              <w:left w:val="nil"/>
              <w:bottom w:val="single" w:sz="8" w:space="0" w:color="auto"/>
              <w:right w:val="single" w:sz="8" w:space="0" w:color="auto"/>
            </w:tcBorders>
            <w:shd w:val="clear" w:color="000000" w:fill="F2F2F2"/>
            <w:noWrap/>
            <w:vAlign w:val="center"/>
            <w:hideMark/>
          </w:tcPr>
          <w:p w14:paraId="201E7D85"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100,000</w:t>
            </w:r>
          </w:p>
        </w:tc>
        <w:tc>
          <w:tcPr>
            <w:tcW w:w="802" w:type="dxa"/>
            <w:tcBorders>
              <w:top w:val="nil"/>
              <w:left w:val="nil"/>
              <w:bottom w:val="single" w:sz="8" w:space="0" w:color="auto"/>
              <w:right w:val="single" w:sz="8" w:space="0" w:color="auto"/>
            </w:tcBorders>
            <w:shd w:val="clear" w:color="000000" w:fill="auto"/>
            <w:noWrap/>
            <w:vAlign w:val="bottom"/>
            <w:hideMark/>
          </w:tcPr>
          <w:p w14:paraId="4CC2274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15</w:t>
            </w:r>
          </w:p>
        </w:tc>
      </w:tr>
      <w:tr w:rsidR="00EB0D14" w:rsidRPr="00345740" w14:paraId="58809E84"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112113B7"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3CFE169E"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7AB67BA5"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45B25763"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65CF40E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74500</w:t>
            </w:r>
          </w:p>
        </w:tc>
        <w:tc>
          <w:tcPr>
            <w:tcW w:w="2270" w:type="dxa"/>
            <w:tcBorders>
              <w:top w:val="nil"/>
              <w:left w:val="nil"/>
              <w:bottom w:val="single" w:sz="8" w:space="0" w:color="auto"/>
              <w:right w:val="single" w:sz="8" w:space="0" w:color="auto"/>
            </w:tcBorders>
            <w:shd w:val="clear" w:color="000000" w:fill="auto"/>
            <w:noWrap/>
            <w:vAlign w:val="center"/>
            <w:hideMark/>
          </w:tcPr>
          <w:p w14:paraId="5AFA2394"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Miscellaneous</w:t>
            </w:r>
          </w:p>
        </w:tc>
        <w:tc>
          <w:tcPr>
            <w:tcW w:w="807" w:type="dxa"/>
            <w:gridSpan w:val="2"/>
            <w:tcBorders>
              <w:top w:val="nil"/>
              <w:left w:val="nil"/>
              <w:bottom w:val="single" w:sz="8" w:space="0" w:color="auto"/>
              <w:right w:val="nil"/>
            </w:tcBorders>
            <w:shd w:val="clear" w:color="auto" w:fill="auto"/>
            <w:noWrap/>
            <w:vAlign w:val="center"/>
            <w:hideMark/>
          </w:tcPr>
          <w:p w14:paraId="4933C50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835" w:type="dxa"/>
            <w:tcBorders>
              <w:top w:val="nil"/>
              <w:left w:val="single" w:sz="8" w:space="0" w:color="auto"/>
              <w:bottom w:val="single" w:sz="8" w:space="0" w:color="auto"/>
              <w:right w:val="nil"/>
            </w:tcBorders>
            <w:shd w:val="clear" w:color="auto" w:fill="auto"/>
            <w:noWrap/>
            <w:vAlign w:val="center"/>
            <w:hideMark/>
          </w:tcPr>
          <w:p w14:paraId="621B46D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4B7A362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A7CFE1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882" w:type="dxa"/>
            <w:tcBorders>
              <w:top w:val="nil"/>
              <w:left w:val="single" w:sz="8" w:space="0" w:color="auto"/>
              <w:bottom w:val="single" w:sz="8" w:space="0" w:color="auto"/>
              <w:right w:val="nil"/>
            </w:tcBorders>
            <w:shd w:val="clear" w:color="auto" w:fill="auto"/>
            <w:noWrap/>
            <w:vAlign w:val="center"/>
            <w:hideMark/>
          </w:tcPr>
          <w:p w14:paraId="182BA1F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5CF1B87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1063" w:type="dxa"/>
            <w:tcBorders>
              <w:top w:val="nil"/>
              <w:left w:val="nil"/>
              <w:bottom w:val="single" w:sz="8" w:space="0" w:color="auto"/>
              <w:right w:val="single" w:sz="8" w:space="0" w:color="auto"/>
            </w:tcBorders>
            <w:shd w:val="clear" w:color="000000" w:fill="F2F2F2"/>
            <w:noWrap/>
            <w:vAlign w:val="center"/>
            <w:hideMark/>
          </w:tcPr>
          <w:p w14:paraId="403E22AA"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12,500</w:t>
            </w:r>
          </w:p>
        </w:tc>
        <w:tc>
          <w:tcPr>
            <w:tcW w:w="802" w:type="dxa"/>
            <w:tcBorders>
              <w:top w:val="nil"/>
              <w:left w:val="nil"/>
              <w:bottom w:val="single" w:sz="8" w:space="0" w:color="auto"/>
              <w:right w:val="single" w:sz="8" w:space="0" w:color="auto"/>
            </w:tcBorders>
            <w:shd w:val="clear" w:color="000000" w:fill="auto"/>
            <w:noWrap/>
            <w:vAlign w:val="bottom"/>
            <w:hideMark/>
          </w:tcPr>
          <w:p w14:paraId="2AC4BC8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16</w:t>
            </w:r>
          </w:p>
        </w:tc>
      </w:tr>
      <w:tr w:rsidR="00EB0D14" w:rsidRPr="00345740" w14:paraId="2B5D88F0"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594E1F3E"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25117FF1"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2B66020A"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03690A09"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6FB2AAE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75700</w:t>
            </w:r>
          </w:p>
        </w:tc>
        <w:tc>
          <w:tcPr>
            <w:tcW w:w="2270" w:type="dxa"/>
            <w:tcBorders>
              <w:top w:val="nil"/>
              <w:left w:val="nil"/>
              <w:bottom w:val="single" w:sz="8" w:space="0" w:color="auto"/>
              <w:right w:val="single" w:sz="8" w:space="0" w:color="auto"/>
            </w:tcBorders>
            <w:shd w:val="clear" w:color="000000" w:fill="FFFFFF"/>
            <w:vAlign w:val="center"/>
            <w:hideMark/>
          </w:tcPr>
          <w:p w14:paraId="34540DA8"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Training, Workshops and Conferences</w:t>
            </w:r>
          </w:p>
        </w:tc>
        <w:tc>
          <w:tcPr>
            <w:tcW w:w="807" w:type="dxa"/>
            <w:gridSpan w:val="2"/>
            <w:tcBorders>
              <w:top w:val="nil"/>
              <w:left w:val="nil"/>
              <w:bottom w:val="single" w:sz="8" w:space="0" w:color="auto"/>
              <w:right w:val="nil"/>
            </w:tcBorders>
            <w:shd w:val="clear" w:color="000000" w:fill="auto"/>
            <w:noWrap/>
            <w:vAlign w:val="center"/>
            <w:hideMark/>
          </w:tcPr>
          <w:p w14:paraId="179CAB7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single" w:sz="8" w:space="0" w:color="auto"/>
            </w:tcBorders>
            <w:shd w:val="clear" w:color="000000" w:fill="auto"/>
            <w:noWrap/>
            <w:vAlign w:val="bottom"/>
            <w:hideMark/>
          </w:tcPr>
          <w:p w14:paraId="706BC2D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13,000</w:t>
            </w:r>
          </w:p>
        </w:tc>
        <w:tc>
          <w:tcPr>
            <w:tcW w:w="820" w:type="dxa"/>
            <w:gridSpan w:val="2"/>
            <w:tcBorders>
              <w:top w:val="nil"/>
              <w:left w:val="nil"/>
              <w:bottom w:val="single" w:sz="8" w:space="0" w:color="auto"/>
              <w:right w:val="nil"/>
            </w:tcBorders>
            <w:shd w:val="clear" w:color="000000" w:fill="auto"/>
            <w:noWrap/>
            <w:vAlign w:val="bottom"/>
            <w:hideMark/>
          </w:tcPr>
          <w:p w14:paraId="711F53B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10,000</w:t>
            </w:r>
          </w:p>
        </w:tc>
        <w:tc>
          <w:tcPr>
            <w:tcW w:w="820" w:type="dxa"/>
            <w:gridSpan w:val="2"/>
            <w:tcBorders>
              <w:top w:val="nil"/>
              <w:left w:val="single" w:sz="8" w:space="0" w:color="auto"/>
              <w:bottom w:val="single" w:sz="8" w:space="0" w:color="auto"/>
              <w:right w:val="nil"/>
            </w:tcBorders>
            <w:shd w:val="clear" w:color="000000" w:fill="auto"/>
            <w:noWrap/>
            <w:vAlign w:val="bottom"/>
            <w:hideMark/>
          </w:tcPr>
          <w:p w14:paraId="59DAFBE0"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10,000</w:t>
            </w:r>
          </w:p>
        </w:tc>
        <w:tc>
          <w:tcPr>
            <w:tcW w:w="882" w:type="dxa"/>
            <w:tcBorders>
              <w:top w:val="nil"/>
              <w:left w:val="single" w:sz="8" w:space="0" w:color="auto"/>
              <w:bottom w:val="single" w:sz="8" w:space="0" w:color="auto"/>
              <w:right w:val="single" w:sz="8" w:space="0" w:color="auto"/>
            </w:tcBorders>
            <w:shd w:val="clear" w:color="000000" w:fill="auto"/>
            <w:noWrap/>
            <w:vAlign w:val="bottom"/>
            <w:hideMark/>
          </w:tcPr>
          <w:p w14:paraId="40FDB85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15,000</w:t>
            </w:r>
          </w:p>
        </w:tc>
        <w:tc>
          <w:tcPr>
            <w:tcW w:w="887" w:type="dxa"/>
            <w:tcBorders>
              <w:top w:val="nil"/>
              <w:left w:val="nil"/>
              <w:bottom w:val="single" w:sz="8" w:space="0" w:color="auto"/>
              <w:right w:val="single" w:sz="8" w:space="0" w:color="auto"/>
            </w:tcBorders>
            <w:shd w:val="clear" w:color="000000" w:fill="auto"/>
            <w:noWrap/>
            <w:vAlign w:val="bottom"/>
            <w:hideMark/>
          </w:tcPr>
          <w:p w14:paraId="60958DA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15,000</w:t>
            </w:r>
          </w:p>
        </w:tc>
        <w:tc>
          <w:tcPr>
            <w:tcW w:w="1063" w:type="dxa"/>
            <w:tcBorders>
              <w:top w:val="nil"/>
              <w:left w:val="nil"/>
              <w:bottom w:val="single" w:sz="8" w:space="0" w:color="auto"/>
              <w:right w:val="single" w:sz="8" w:space="0" w:color="auto"/>
            </w:tcBorders>
            <w:shd w:val="clear" w:color="000000" w:fill="F2F2F2"/>
            <w:noWrap/>
            <w:vAlign w:val="center"/>
            <w:hideMark/>
          </w:tcPr>
          <w:p w14:paraId="6468851A"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63,000</w:t>
            </w:r>
          </w:p>
        </w:tc>
        <w:tc>
          <w:tcPr>
            <w:tcW w:w="802" w:type="dxa"/>
            <w:tcBorders>
              <w:top w:val="nil"/>
              <w:left w:val="nil"/>
              <w:bottom w:val="single" w:sz="8" w:space="0" w:color="auto"/>
              <w:right w:val="single" w:sz="8" w:space="0" w:color="auto"/>
            </w:tcBorders>
            <w:shd w:val="clear" w:color="auto" w:fill="auto"/>
            <w:noWrap/>
            <w:vAlign w:val="center"/>
            <w:hideMark/>
          </w:tcPr>
          <w:p w14:paraId="18C72830"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17</w:t>
            </w:r>
          </w:p>
        </w:tc>
      </w:tr>
      <w:tr w:rsidR="00EB0D14" w:rsidRPr="00345740" w14:paraId="7EA89BD3"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3E5B2E50" w14:textId="77777777" w:rsidR="00345740" w:rsidRPr="00345740" w:rsidRDefault="00345740" w:rsidP="00345740">
            <w:pPr>
              <w:spacing w:after="0"/>
              <w:jc w:val="left"/>
              <w:rPr>
                <w:rFonts w:ascii="Times New Roman" w:hAnsi="Times New Roman"/>
                <w:b/>
                <w:bCs/>
                <w:sz w:val="20"/>
                <w:szCs w:val="20"/>
                <w:u w:val="single"/>
                <w:lang w:val="en-US"/>
              </w:rPr>
            </w:pPr>
          </w:p>
        </w:tc>
        <w:tc>
          <w:tcPr>
            <w:tcW w:w="5540" w:type="dxa"/>
            <w:gridSpan w:val="6"/>
            <w:tcBorders>
              <w:top w:val="single" w:sz="8" w:space="0" w:color="auto"/>
              <w:left w:val="nil"/>
              <w:bottom w:val="single" w:sz="8" w:space="0" w:color="auto"/>
              <w:right w:val="single" w:sz="8" w:space="0" w:color="000000"/>
            </w:tcBorders>
            <w:shd w:val="clear" w:color="000000" w:fill="D9D9D9"/>
            <w:vAlign w:val="center"/>
            <w:hideMark/>
          </w:tcPr>
          <w:p w14:paraId="4B0C85B5" w14:textId="77777777" w:rsidR="00345740" w:rsidRPr="00345740" w:rsidRDefault="00345740" w:rsidP="00345740">
            <w:pPr>
              <w:spacing w:after="0"/>
              <w:jc w:val="right"/>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TOTAL COMPONENT 2</w:t>
            </w:r>
          </w:p>
        </w:tc>
        <w:tc>
          <w:tcPr>
            <w:tcW w:w="807" w:type="dxa"/>
            <w:gridSpan w:val="2"/>
            <w:tcBorders>
              <w:top w:val="nil"/>
              <w:left w:val="single" w:sz="8" w:space="0" w:color="000000"/>
              <w:bottom w:val="single" w:sz="8" w:space="0" w:color="auto"/>
              <w:right w:val="nil"/>
            </w:tcBorders>
            <w:shd w:val="clear" w:color="000000" w:fill="F2F2F2"/>
            <w:noWrap/>
            <w:vAlign w:val="center"/>
            <w:hideMark/>
          </w:tcPr>
          <w:p w14:paraId="3A725801"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20,500</w:t>
            </w:r>
          </w:p>
        </w:tc>
        <w:tc>
          <w:tcPr>
            <w:tcW w:w="835" w:type="dxa"/>
            <w:tcBorders>
              <w:top w:val="nil"/>
              <w:left w:val="single" w:sz="8" w:space="0" w:color="000000"/>
              <w:bottom w:val="single" w:sz="8" w:space="0" w:color="auto"/>
              <w:right w:val="nil"/>
            </w:tcBorders>
            <w:shd w:val="clear" w:color="000000" w:fill="F2F2F2"/>
            <w:noWrap/>
            <w:vAlign w:val="center"/>
            <w:hideMark/>
          </w:tcPr>
          <w:p w14:paraId="4FA703BE"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327,000</w:t>
            </w:r>
          </w:p>
        </w:tc>
        <w:tc>
          <w:tcPr>
            <w:tcW w:w="820" w:type="dxa"/>
            <w:gridSpan w:val="2"/>
            <w:tcBorders>
              <w:top w:val="nil"/>
              <w:left w:val="single" w:sz="8" w:space="0" w:color="000000"/>
              <w:bottom w:val="single" w:sz="8" w:space="0" w:color="auto"/>
              <w:right w:val="nil"/>
            </w:tcBorders>
            <w:shd w:val="clear" w:color="000000" w:fill="F2F2F2"/>
            <w:noWrap/>
            <w:vAlign w:val="center"/>
            <w:hideMark/>
          </w:tcPr>
          <w:p w14:paraId="554760A5"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286,500</w:t>
            </w:r>
          </w:p>
        </w:tc>
        <w:tc>
          <w:tcPr>
            <w:tcW w:w="820" w:type="dxa"/>
            <w:gridSpan w:val="2"/>
            <w:tcBorders>
              <w:top w:val="nil"/>
              <w:left w:val="single" w:sz="8" w:space="0" w:color="000000"/>
              <w:bottom w:val="single" w:sz="8" w:space="0" w:color="auto"/>
              <w:right w:val="nil"/>
            </w:tcBorders>
            <w:shd w:val="clear" w:color="000000" w:fill="F2F2F2"/>
            <w:noWrap/>
            <w:vAlign w:val="center"/>
            <w:hideMark/>
          </w:tcPr>
          <w:p w14:paraId="2E5384DE"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224,500</w:t>
            </w:r>
          </w:p>
        </w:tc>
        <w:tc>
          <w:tcPr>
            <w:tcW w:w="882" w:type="dxa"/>
            <w:tcBorders>
              <w:top w:val="nil"/>
              <w:left w:val="single" w:sz="8" w:space="0" w:color="000000"/>
              <w:bottom w:val="single" w:sz="8" w:space="0" w:color="auto"/>
              <w:right w:val="nil"/>
            </w:tcBorders>
            <w:shd w:val="clear" w:color="000000" w:fill="F2F2F2"/>
            <w:noWrap/>
            <w:vAlign w:val="center"/>
            <w:hideMark/>
          </w:tcPr>
          <w:p w14:paraId="551CF3D7"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192,500</w:t>
            </w:r>
          </w:p>
        </w:tc>
        <w:tc>
          <w:tcPr>
            <w:tcW w:w="887" w:type="dxa"/>
            <w:tcBorders>
              <w:top w:val="nil"/>
              <w:left w:val="single" w:sz="8" w:space="0" w:color="000000"/>
              <w:bottom w:val="single" w:sz="8" w:space="0" w:color="auto"/>
              <w:right w:val="nil"/>
            </w:tcBorders>
            <w:shd w:val="clear" w:color="000000" w:fill="F2F2F2"/>
            <w:noWrap/>
            <w:vAlign w:val="center"/>
            <w:hideMark/>
          </w:tcPr>
          <w:p w14:paraId="52C36BFA"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149,000</w:t>
            </w:r>
          </w:p>
        </w:tc>
        <w:tc>
          <w:tcPr>
            <w:tcW w:w="1063" w:type="dxa"/>
            <w:tcBorders>
              <w:top w:val="nil"/>
              <w:left w:val="single" w:sz="8" w:space="0" w:color="000000"/>
              <w:bottom w:val="single" w:sz="8" w:space="0" w:color="auto"/>
              <w:right w:val="nil"/>
            </w:tcBorders>
            <w:shd w:val="clear" w:color="000000" w:fill="F2F2F2"/>
            <w:noWrap/>
            <w:vAlign w:val="center"/>
            <w:hideMark/>
          </w:tcPr>
          <w:p w14:paraId="2E122CBD"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1,200,000</w:t>
            </w:r>
          </w:p>
        </w:tc>
        <w:tc>
          <w:tcPr>
            <w:tcW w:w="802" w:type="dxa"/>
            <w:tcBorders>
              <w:top w:val="nil"/>
              <w:left w:val="single" w:sz="8" w:space="0" w:color="auto"/>
              <w:bottom w:val="single" w:sz="8" w:space="0" w:color="auto"/>
              <w:right w:val="single" w:sz="8" w:space="0" w:color="auto"/>
            </w:tcBorders>
            <w:shd w:val="clear" w:color="auto" w:fill="auto"/>
            <w:noWrap/>
            <w:vAlign w:val="center"/>
            <w:hideMark/>
          </w:tcPr>
          <w:p w14:paraId="0A4B1D1D"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 </w:t>
            </w:r>
          </w:p>
        </w:tc>
      </w:tr>
      <w:tr w:rsidR="00EB0D14" w:rsidRPr="00345740" w14:paraId="72EA32B5"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val="restart"/>
            <w:tcBorders>
              <w:top w:val="nil"/>
              <w:left w:val="single" w:sz="8" w:space="0" w:color="auto"/>
              <w:bottom w:val="single" w:sz="8" w:space="0" w:color="000000"/>
              <w:right w:val="single" w:sz="8" w:space="0" w:color="auto"/>
            </w:tcBorders>
            <w:shd w:val="clear" w:color="auto" w:fill="auto"/>
            <w:vAlign w:val="center"/>
            <w:hideMark/>
          </w:tcPr>
          <w:p w14:paraId="256EF9FF" w14:textId="77777777" w:rsidR="00345740" w:rsidRPr="00345740" w:rsidRDefault="00345740" w:rsidP="00345740">
            <w:pPr>
              <w:spacing w:after="0"/>
              <w:jc w:val="center"/>
              <w:rPr>
                <w:rFonts w:ascii="Times New Roman" w:hAnsi="Times New Roman"/>
                <w:b/>
                <w:bCs/>
                <w:sz w:val="20"/>
                <w:szCs w:val="20"/>
                <w:u w:val="single"/>
                <w:lang w:val="en-US"/>
              </w:rPr>
            </w:pPr>
            <w:r w:rsidRPr="00345740">
              <w:rPr>
                <w:rFonts w:ascii="Times New Roman" w:hAnsi="Times New Roman"/>
                <w:b/>
                <w:bCs/>
                <w:sz w:val="20"/>
                <w:szCs w:val="20"/>
                <w:u w:val="single"/>
                <w:lang w:val="en-US"/>
              </w:rPr>
              <w:t xml:space="preserve">Component </w:t>
            </w:r>
            <w:r w:rsidR="00225A38">
              <w:rPr>
                <w:rFonts w:ascii="Times New Roman" w:hAnsi="Times New Roman"/>
                <w:b/>
                <w:bCs/>
                <w:sz w:val="20"/>
                <w:szCs w:val="20"/>
                <w:u w:val="single"/>
                <w:lang w:val="en-US"/>
              </w:rPr>
              <w:t xml:space="preserve">3 </w:t>
            </w:r>
            <w:r w:rsidRPr="00345740">
              <w:rPr>
                <w:rFonts w:ascii="Times New Roman" w:hAnsi="Times New Roman"/>
                <w:sz w:val="20"/>
                <w:szCs w:val="20"/>
                <w:lang w:val="en-US"/>
              </w:rPr>
              <w:t xml:space="preserve">Policy and regulatory framework reformed </w:t>
            </w:r>
            <w:r w:rsidRPr="00345740">
              <w:rPr>
                <w:rFonts w:ascii="Times New Roman" w:hAnsi="Times New Roman"/>
                <w:sz w:val="20"/>
                <w:szCs w:val="20"/>
                <w:lang w:val="en-US"/>
              </w:rPr>
              <w:lastRenderedPageBreak/>
              <w:t>to enable scale-up of low-carbon housing and settlements</w:t>
            </w:r>
          </w:p>
        </w:tc>
        <w:tc>
          <w:tcPr>
            <w:tcW w:w="1431" w:type="dxa"/>
            <w:vMerge w:val="restart"/>
            <w:tcBorders>
              <w:top w:val="nil"/>
              <w:left w:val="single" w:sz="8" w:space="0" w:color="auto"/>
              <w:bottom w:val="nil"/>
              <w:right w:val="single" w:sz="8" w:space="0" w:color="auto"/>
            </w:tcBorders>
            <w:shd w:val="clear" w:color="auto" w:fill="auto"/>
            <w:vAlign w:val="center"/>
            <w:hideMark/>
          </w:tcPr>
          <w:p w14:paraId="2D79675B" w14:textId="77777777" w:rsidR="00345740" w:rsidRPr="00345740" w:rsidRDefault="00345740" w:rsidP="00345740">
            <w:pPr>
              <w:spacing w:after="0"/>
              <w:jc w:val="center"/>
              <w:rPr>
                <w:rFonts w:ascii="Times New Roman" w:hAnsi="Times New Roman"/>
                <w:color w:val="000000"/>
                <w:sz w:val="20"/>
                <w:szCs w:val="20"/>
                <w:lang w:val="en-US"/>
              </w:rPr>
            </w:pPr>
            <w:proofErr w:type="spellStart"/>
            <w:r w:rsidRPr="00345740">
              <w:rPr>
                <w:rFonts w:ascii="Times New Roman" w:hAnsi="Times New Roman"/>
                <w:color w:val="000000"/>
                <w:sz w:val="20"/>
                <w:szCs w:val="20"/>
                <w:lang w:val="en-US"/>
              </w:rPr>
              <w:lastRenderedPageBreak/>
              <w:t>Gosarchitectstroy</w:t>
            </w:r>
            <w:proofErr w:type="spellEnd"/>
            <w:r w:rsidRPr="00345740">
              <w:rPr>
                <w:rFonts w:ascii="Times New Roman" w:hAnsi="Times New Roman"/>
                <w:color w:val="000000"/>
                <w:sz w:val="20"/>
                <w:szCs w:val="20"/>
                <w:lang w:val="en-US"/>
              </w:rPr>
              <w:t xml:space="preserve"> (000641)</w:t>
            </w:r>
          </w:p>
        </w:tc>
        <w:tc>
          <w:tcPr>
            <w:tcW w:w="520" w:type="dxa"/>
            <w:gridSpan w:val="2"/>
            <w:vMerge w:val="restart"/>
            <w:tcBorders>
              <w:top w:val="nil"/>
              <w:left w:val="single" w:sz="8" w:space="0" w:color="auto"/>
              <w:bottom w:val="nil"/>
              <w:right w:val="single" w:sz="8" w:space="0" w:color="auto"/>
            </w:tcBorders>
            <w:shd w:val="clear" w:color="auto" w:fill="auto"/>
            <w:vAlign w:val="center"/>
            <w:hideMark/>
          </w:tcPr>
          <w:p w14:paraId="257EDEFC"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62000</w:t>
            </w:r>
          </w:p>
        </w:tc>
        <w:tc>
          <w:tcPr>
            <w:tcW w:w="632" w:type="dxa"/>
            <w:vMerge w:val="restart"/>
            <w:tcBorders>
              <w:top w:val="nil"/>
              <w:left w:val="single" w:sz="8" w:space="0" w:color="auto"/>
              <w:bottom w:val="nil"/>
              <w:right w:val="single" w:sz="8" w:space="0" w:color="auto"/>
            </w:tcBorders>
            <w:shd w:val="clear" w:color="auto" w:fill="auto"/>
            <w:vAlign w:val="center"/>
            <w:hideMark/>
          </w:tcPr>
          <w:p w14:paraId="0F3D239F"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GEF-10003</w:t>
            </w:r>
          </w:p>
        </w:tc>
        <w:tc>
          <w:tcPr>
            <w:tcW w:w="687" w:type="dxa"/>
            <w:tcBorders>
              <w:top w:val="nil"/>
              <w:left w:val="nil"/>
              <w:bottom w:val="single" w:sz="8" w:space="0" w:color="auto"/>
              <w:right w:val="single" w:sz="8" w:space="0" w:color="auto"/>
            </w:tcBorders>
            <w:shd w:val="clear" w:color="000000" w:fill="auto"/>
            <w:vAlign w:val="center"/>
            <w:hideMark/>
          </w:tcPr>
          <w:p w14:paraId="378C357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71200</w:t>
            </w:r>
          </w:p>
        </w:tc>
        <w:tc>
          <w:tcPr>
            <w:tcW w:w="2270" w:type="dxa"/>
            <w:tcBorders>
              <w:top w:val="nil"/>
              <w:left w:val="nil"/>
              <w:bottom w:val="single" w:sz="8" w:space="0" w:color="auto"/>
              <w:right w:val="single" w:sz="8" w:space="0" w:color="auto"/>
            </w:tcBorders>
            <w:shd w:val="clear" w:color="000000" w:fill="auto"/>
            <w:vAlign w:val="center"/>
            <w:hideMark/>
          </w:tcPr>
          <w:p w14:paraId="18EC2AF7"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International Consult.</w:t>
            </w:r>
          </w:p>
        </w:tc>
        <w:tc>
          <w:tcPr>
            <w:tcW w:w="807" w:type="dxa"/>
            <w:gridSpan w:val="2"/>
            <w:tcBorders>
              <w:top w:val="nil"/>
              <w:left w:val="nil"/>
              <w:bottom w:val="single" w:sz="8" w:space="0" w:color="auto"/>
              <w:right w:val="nil"/>
            </w:tcBorders>
            <w:shd w:val="clear" w:color="000000" w:fill="auto"/>
            <w:noWrap/>
            <w:vAlign w:val="center"/>
            <w:hideMark/>
          </w:tcPr>
          <w:p w14:paraId="37390E90"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000000" w:fill="auto"/>
            <w:noWrap/>
            <w:vAlign w:val="center"/>
            <w:hideMark/>
          </w:tcPr>
          <w:p w14:paraId="22F0731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20,000</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7D7B3B5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7B9FCB6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2" w:type="dxa"/>
            <w:tcBorders>
              <w:top w:val="nil"/>
              <w:left w:val="single" w:sz="8" w:space="0" w:color="auto"/>
              <w:bottom w:val="single" w:sz="8" w:space="0" w:color="auto"/>
              <w:right w:val="nil"/>
            </w:tcBorders>
            <w:shd w:val="clear" w:color="000000" w:fill="auto"/>
            <w:noWrap/>
            <w:vAlign w:val="center"/>
            <w:hideMark/>
          </w:tcPr>
          <w:p w14:paraId="3C4BDA3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7" w:type="dxa"/>
            <w:tcBorders>
              <w:top w:val="nil"/>
              <w:left w:val="single" w:sz="8" w:space="0" w:color="auto"/>
              <w:bottom w:val="single" w:sz="8" w:space="0" w:color="auto"/>
              <w:right w:val="nil"/>
            </w:tcBorders>
            <w:shd w:val="clear" w:color="000000" w:fill="auto"/>
            <w:noWrap/>
            <w:vAlign w:val="center"/>
            <w:hideMark/>
          </w:tcPr>
          <w:p w14:paraId="44FEF35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03CAA435"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20,000</w:t>
            </w:r>
          </w:p>
        </w:tc>
        <w:tc>
          <w:tcPr>
            <w:tcW w:w="802" w:type="dxa"/>
            <w:tcBorders>
              <w:top w:val="nil"/>
              <w:left w:val="nil"/>
              <w:bottom w:val="single" w:sz="8" w:space="0" w:color="auto"/>
              <w:right w:val="single" w:sz="8" w:space="0" w:color="auto"/>
            </w:tcBorders>
            <w:shd w:val="clear" w:color="000000" w:fill="auto"/>
            <w:noWrap/>
            <w:vAlign w:val="bottom"/>
            <w:hideMark/>
          </w:tcPr>
          <w:p w14:paraId="100A36E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18</w:t>
            </w:r>
          </w:p>
        </w:tc>
      </w:tr>
      <w:tr w:rsidR="00EB0D14" w:rsidRPr="00345740" w14:paraId="33706309"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1DA83953"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59ABEA76"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334E8B62"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6745F242"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016BCF0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71400</w:t>
            </w:r>
          </w:p>
        </w:tc>
        <w:tc>
          <w:tcPr>
            <w:tcW w:w="2270" w:type="dxa"/>
            <w:tcBorders>
              <w:top w:val="nil"/>
              <w:left w:val="nil"/>
              <w:bottom w:val="single" w:sz="8" w:space="0" w:color="auto"/>
              <w:right w:val="single" w:sz="8" w:space="0" w:color="auto"/>
            </w:tcBorders>
            <w:shd w:val="clear" w:color="000000" w:fill="auto"/>
            <w:vAlign w:val="center"/>
            <w:hideMark/>
          </w:tcPr>
          <w:p w14:paraId="1FF12AF6" w14:textId="23A5C781"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 xml:space="preserve">Contr. Service – </w:t>
            </w:r>
            <w:r w:rsidR="00080D0B" w:rsidRPr="00345740">
              <w:rPr>
                <w:rFonts w:cs="Arial"/>
                <w:color w:val="000000"/>
                <w:sz w:val="16"/>
                <w:szCs w:val="16"/>
                <w:lang w:val="en-US"/>
              </w:rPr>
              <w:t>Individ</w:t>
            </w:r>
            <w:r w:rsidR="00080D0B">
              <w:rPr>
                <w:rFonts w:cs="Arial"/>
                <w:color w:val="000000"/>
                <w:sz w:val="16"/>
                <w:szCs w:val="16"/>
                <w:lang w:val="en-US"/>
              </w:rPr>
              <w:t>uals</w:t>
            </w:r>
          </w:p>
        </w:tc>
        <w:tc>
          <w:tcPr>
            <w:tcW w:w="807" w:type="dxa"/>
            <w:gridSpan w:val="2"/>
            <w:tcBorders>
              <w:top w:val="nil"/>
              <w:left w:val="nil"/>
              <w:bottom w:val="single" w:sz="8" w:space="0" w:color="auto"/>
              <w:right w:val="single" w:sz="8" w:space="0" w:color="auto"/>
            </w:tcBorders>
            <w:shd w:val="clear" w:color="000000" w:fill="FFFFFF"/>
            <w:noWrap/>
            <w:vAlign w:val="bottom"/>
            <w:hideMark/>
          </w:tcPr>
          <w:p w14:paraId="0209F1C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1,500</w:t>
            </w:r>
          </w:p>
        </w:tc>
        <w:tc>
          <w:tcPr>
            <w:tcW w:w="835" w:type="dxa"/>
            <w:tcBorders>
              <w:top w:val="nil"/>
              <w:left w:val="nil"/>
              <w:bottom w:val="single" w:sz="8" w:space="0" w:color="auto"/>
              <w:right w:val="single" w:sz="8" w:space="0" w:color="auto"/>
            </w:tcBorders>
            <w:shd w:val="clear" w:color="000000" w:fill="FFFFFF"/>
            <w:noWrap/>
            <w:vAlign w:val="bottom"/>
            <w:hideMark/>
          </w:tcPr>
          <w:p w14:paraId="528DB03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22,500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20AEA177"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22,500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667512B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22,500</w:t>
            </w:r>
          </w:p>
        </w:tc>
        <w:tc>
          <w:tcPr>
            <w:tcW w:w="882" w:type="dxa"/>
            <w:tcBorders>
              <w:top w:val="nil"/>
              <w:left w:val="nil"/>
              <w:bottom w:val="single" w:sz="8" w:space="0" w:color="auto"/>
              <w:right w:val="single" w:sz="8" w:space="0" w:color="auto"/>
            </w:tcBorders>
            <w:shd w:val="clear" w:color="000000" w:fill="FFFFFF"/>
            <w:noWrap/>
            <w:vAlign w:val="bottom"/>
            <w:hideMark/>
          </w:tcPr>
          <w:p w14:paraId="345CEBE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22,500</w:t>
            </w:r>
          </w:p>
        </w:tc>
        <w:tc>
          <w:tcPr>
            <w:tcW w:w="887" w:type="dxa"/>
            <w:tcBorders>
              <w:top w:val="nil"/>
              <w:left w:val="nil"/>
              <w:bottom w:val="single" w:sz="8" w:space="0" w:color="auto"/>
              <w:right w:val="single" w:sz="8" w:space="0" w:color="auto"/>
            </w:tcBorders>
            <w:shd w:val="clear" w:color="000000" w:fill="FFFFFF"/>
            <w:noWrap/>
            <w:vAlign w:val="bottom"/>
            <w:hideMark/>
          </w:tcPr>
          <w:p w14:paraId="6BD3A1F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22,500</w:t>
            </w:r>
          </w:p>
        </w:tc>
        <w:tc>
          <w:tcPr>
            <w:tcW w:w="1063" w:type="dxa"/>
            <w:tcBorders>
              <w:top w:val="nil"/>
              <w:left w:val="nil"/>
              <w:bottom w:val="single" w:sz="8" w:space="0" w:color="auto"/>
              <w:right w:val="single" w:sz="8" w:space="0" w:color="auto"/>
            </w:tcBorders>
            <w:shd w:val="clear" w:color="000000" w:fill="F2F2F2"/>
            <w:noWrap/>
            <w:vAlign w:val="center"/>
            <w:hideMark/>
          </w:tcPr>
          <w:p w14:paraId="30F9436B"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114,000</w:t>
            </w:r>
          </w:p>
        </w:tc>
        <w:tc>
          <w:tcPr>
            <w:tcW w:w="802" w:type="dxa"/>
            <w:tcBorders>
              <w:top w:val="nil"/>
              <w:left w:val="nil"/>
              <w:bottom w:val="single" w:sz="8" w:space="0" w:color="auto"/>
              <w:right w:val="single" w:sz="8" w:space="0" w:color="auto"/>
            </w:tcBorders>
            <w:shd w:val="clear" w:color="000000" w:fill="auto"/>
            <w:noWrap/>
            <w:vAlign w:val="bottom"/>
            <w:hideMark/>
          </w:tcPr>
          <w:p w14:paraId="659C2CD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19</w:t>
            </w:r>
          </w:p>
        </w:tc>
      </w:tr>
      <w:tr w:rsidR="00EB0D14" w:rsidRPr="00345740" w14:paraId="46FE4FA5"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79941593"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410CA947"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1DC6F2D2"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745E1696"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5895707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72100</w:t>
            </w:r>
          </w:p>
        </w:tc>
        <w:tc>
          <w:tcPr>
            <w:tcW w:w="2270" w:type="dxa"/>
            <w:tcBorders>
              <w:top w:val="nil"/>
              <w:left w:val="nil"/>
              <w:bottom w:val="single" w:sz="8" w:space="0" w:color="auto"/>
              <w:right w:val="single" w:sz="8" w:space="0" w:color="auto"/>
            </w:tcBorders>
            <w:shd w:val="clear" w:color="000000" w:fill="auto"/>
            <w:vAlign w:val="center"/>
            <w:hideMark/>
          </w:tcPr>
          <w:p w14:paraId="7807E4A2" w14:textId="244AC15D"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 xml:space="preserve">Contr. Service – </w:t>
            </w:r>
            <w:r w:rsidR="00F8405D">
              <w:rPr>
                <w:rFonts w:cs="Arial"/>
                <w:color w:val="000000"/>
                <w:sz w:val="16"/>
                <w:szCs w:val="16"/>
                <w:lang w:val="en-US"/>
              </w:rPr>
              <w:t>Companies</w:t>
            </w:r>
          </w:p>
        </w:tc>
        <w:tc>
          <w:tcPr>
            <w:tcW w:w="807" w:type="dxa"/>
            <w:gridSpan w:val="2"/>
            <w:tcBorders>
              <w:top w:val="nil"/>
              <w:left w:val="nil"/>
              <w:bottom w:val="single" w:sz="8" w:space="0" w:color="auto"/>
              <w:right w:val="nil"/>
            </w:tcBorders>
            <w:shd w:val="clear" w:color="000000" w:fill="auto"/>
            <w:noWrap/>
            <w:vAlign w:val="center"/>
            <w:hideMark/>
          </w:tcPr>
          <w:p w14:paraId="61DB1A87"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auto" w:fill="auto"/>
            <w:noWrap/>
            <w:vAlign w:val="center"/>
            <w:hideMark/>
          </w:tcPr>
          <w:p w14:paraId="2D959AAA"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19,000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5F5B3BA1"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25,000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4A0B8174"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9,000</w:t>
            </w:r>
          </w:p>
        </w:tc>
        <w:tc>
          <w:tcPr>
            <w:tcW w:w="882" w:type="dxa"/>
            <w:tcBorders>
              <w:top w:val="nil"/>
              <w:left w:val="single" w:sz="8" w:space="0" w:color="auto"/>
              <w:bottom w:val="single" w:sz="8" w:space="0" w:color="auto"/>
              <w:right w:val="nil"/>
            </w:tcBorders>
            <w:shd w:val="clear" w:color="auto" w:fill="auto"/>
            <w:noWrap/>
            <w:vAlign w:val="center"/>
            <w:hideMark/>
          </w:tcPr>
          <w:p w14:paraId="3672238C"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14,000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53CA749F"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10,000</w:t>
            </w:r>
          </w:p>
        </w:tc>
        <w:tc>
          <w:tcPr>
            <w:tcW w:w="1063" w:type="dxa"/>
            <w:tcBorders>
              <w:top w:val="nil"/>
              <w:left w:val="nil"/>
              <w:bottom w:val="single" w:sz="8" w:space="0" w:color="auto"/>
              <w:right w:val="single" w:sz="8" w:space="0" w:color="auto"/>
            </w:tcBorders>
            <w:shd w:val="clear" w:color="000000" w:fill="F2F2F2"/>
            <w:noWrap/>
            <w:vAlign w:val="center"/>
            <w:hideMark/>
          </w:tcPr>
          <w:p w14:paraId="18E8CB89"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77,000</w:t>
            </w:r>
          </w:p>
        </w:tc>
        <w:tc>
          <w:tcPr>
            <w:tcW w:w="802" w:type="dxa"/>
            <w:tcBorders>
              <w:top w:val="nil"/>
              <w:left w:val="nil"/>
              <w:bottom w:val="single" w:sz="8" w:space="0" w:color="auto"/>
              <w:right w:val="single" w:sz="8" w:space="0" w:color="auto"/>
            </w:tcBorders>
            <w:shd w:val="clear" w:color="000000" w:fill="auto"/>
            <w:noWrap/>
            <w:vAlign w:val="bottom"/>
            <w:hideMark/>
          </w:tcPr>
          <w:p w14:paraId="35D4FD18"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w:t>
            </w:r>
          </w:p>
        </w:tc>
      </w:tr>
      <w:tr w:rsidR="00EB0D14" w:rsidRPr="00345740" w14:paraId="7DFC11DF"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25424330"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7A183E88"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0F23ED28"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704DD3D9"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74C50E2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74200</w:t>
            </w:r>
          </w:p>
        </w:tc>
        <w:tc>
          <w:tcPr>
            <w:tcW w:w="2270" w:type="dxa"/>
            <w:tcBorders>
              <w:top w:val="nil"/>
              <w:left w:val="nil"/>
              <w:bottom w:val="single" w:sz="8" w:space="0" w:color="auto"/>
              <w:right w:val="single" w:sz="8" w:space="0" w:color="auto"/>
            </w:tcBorders>
            <w:shd w:val="clear" w:color="000000" w:fill="auto"/>
            <w:noWrap/>
            <w:vAlign w:val="center"/>
            <w:hideMark/>
          </w:tcPr>
          <w:p w14:paraId="46BC3A8B"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Audio Visual &amp; Print Prod Costs</w:t>
            </w:r>
          </w:p>
        </w:tc>
        <w:tc>
          <w:tcPr>
            <w:tcW w:w="807" w:type="dxa"/>
            <w:gridSpan w:val="2"/>
            <w:tcBorders>
              <w:top w:val="nil"/>
              <w:left w:val="nil"/>
              <w:bottom w:val="single" w:sz="8" w:space="0" w:color="auto"/>
              <w:right w:val="nil"/>
            </w:tcBorders>
            <w:shd w:val="clear" w:color="000000" w:fill="auto"/>
            <w:noWrap/>
            <w:vAlign w:val="center"/>
            <w:hideMark/>
          </w:tcPr>
          <w:p w14:paraId="3E1EBAA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auto" w:fill="auto"/>
            <w:noWrap/>
            <w:vAlign w:val="center"/>
            <w:hideMark/>
          </w:tcPr>
          <w:p w14:paraId="3BEAFEBE"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413B9EB5"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7445DDF"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6,000</w:t>
            </w:r>
          </w:p>
        </w:tc>
        <w:tc>
          <w:tcPr>
            <w:tcW w:w="882" w:type="dxa"/>
            <w:tcBorders>
              <w:top w:val="nil"/>
              <w:left w:val="single" w:sz="8" w:space="0" w:color="auto"/>
              <w:bottom w:val="single" w:sz="8" w:space="0" w:color="auto"/>
              <w:right w:val="nil"/>
            </w:tcBorders>
            <w:shd w:val="clear" w:color="auto" w:fill="auto"/>
            <w:noWrap/>
            <w:vAlign w:val="center"/>
            <w:hideMark/>
          </w:tcPr>
          <w:p w14:paraId="04D1FEDE"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072B4FBC"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5,000</w:t>
            </w:r>
          </w:p>
        </w:tc>
        <w:tc>
          <w:tcPr>
            <w:tcW w:w="1063" w:type="dxa"/>
            <w:tcBorders>
              <w:top w:val="nil"/>
              <w:left w:val="nil"/>
              <w:bottom w:val="single" w:sz="8" w:space="0" w:color="auto"/>
              <w:right w:val="single" w:sz="8" w:space="0" w:color="auto"/>
            </w:tcBorders>
            <w:shd w:val="clear" w:color="000000" w:fill="F2F2F2"/>
            <w:noWrap/>
            <w:vAlign w:val="center"/>
            <w:hideMark/>
          </w:tcPr>
          <w:p w14:paraId="239EA4E8"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29,500</w:t>
            </w:r>
          </w:p>
        </w:tc>
        <w:tc>
          <w:tcPr>
            <w:tcW w:w="802" w:type="dxa"/>
            <w:tcBorders>
              <w:top w:val="nil"/>
              <w:left w:val="nil"/>
              <w:bottom w:val="single" w:sz="8" w:space="0" w:color="auto"/>
              <w:right w:val="single" w:sz="8" w:space="0" w:color="auto"/>
            </w:tcBorders>
            <w:shd w:val="clear" w:color="000000" w:fill="auto"/>
            <w:noWrap/>
            <w:vAlign w:val="bottom"/>
            <w:hideMark/>
          </w:tcPr>
          <w:p w14:paraId="1829284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21</w:t>
            </w:r>
          </w:p>
        </w:tc>
      </w:tr>
      <w:tr w:rsidR="00EB0D14" w:rsidRPr="00345740" w14:paraId="57CEF0DF"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4A469A89"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11A363CC"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44383D69"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3C98B6BE"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49A7697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71300</w:t>
            </w:r>
          </w:p>
        </w:tc>
        <w:tc>
          <w:tcPr>
            <w:tcW w:w="2270" w:type="dxa"/>
            <w:tcBorders>
              <w:top w:val="nil"/>
              <w:left w:val="nil"/>
              <w:bottom w:val="single" w:sz="8" w:space="0" w:color="auto"/>
              <w:right w:val="single" w:sz="8" w:space="0" w:color="auto"/>
            </w:tcBorders>
            <w:shd w:val="clear" w:color="000000" w:fill="auto"/>
            <w:noWrap/>
            <w:vAlign w:val="center"/>
            <w:hideMark/>
          </w:tcPr>
          <w:p w14:paraId="36850CC3"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Local Consultants</w:t>
            </w:r>
          </w:p>
        </w:tc>
        <w:tc>
          <w:tcPr>
            <w:tcW w:w="807" w:type="dxa"/>
            <w:gridSpan w:val="2"/>
            <w:tcBorders>
              <w:top w:val="nil"/>
              <w:left w:val="nil"/>
              <w:bottom w:val="single" w:sz="8" w:space="0" w:color="auto"/>
              <w:right w:val="nil"/>
            </w:tcBorders>
            <w:shd w:val="clear" w:color="000000" w:fill="auto"/>
            <w:noWrap/>
            <w:vAlign w:val="center"/>
            <w:hideMark/>
          </w:tcPr>
          <w:p w14:paraId="29476038"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auto" w:fill="auto"/>
            <w:noWrap/>
            <w:vAlign w:val="center"/>
            <w:hideMark/>
          </w:tcPr>
          <w:p w14:paraId="324313D8"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15,000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525D1498"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12,500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57EBDDDD"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12,500</w:t>
            </w:r>
          </w:p>
        </w:tc>
        <w:tc>
          <w:tcPr>
            <w:tcW w:w="882" w:type="dxa"/>
            <w:tcBorders>
              <w:top w:val="nil"/>
              <w:left w:val="single" w:sz="8" w:space="0" w:color="auto"/>
              <w:bottom w:val="single" w:sz="8" w:space="0" w:color="auto"/>
              <w:right w:val="nil"/>
            </w:tcBorders>
            <w:shd w:val="clear" w:color="auto" w:fill="auto"/>
            <w:noWrap/>
            <w:vAlign w:val="center"/>
            <w:hideMark/>
          </w:tcPr>
          <w:p w14:paraId="0EAB4E8A"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6,500</w:t>
            </w:r>
          </w:p>
        </w:tc>
        <w:tc>
          <w:tcPr>
            <w:tcW w:w="887" w:type="dxa"/>
            <w:tcBorders>
              <w:top w:val="nil"/>
              <w:left w:val="single" w:sz="8" w:space="0" w:color="auto"/>
              <w:bottom w:val="single" w:sz="8" w:space="0" w:color="auto"/>
              <w:right w:val="nil"/>
            </w:tcBorders>
            <w:shd w:val="clear" w:color="000000" w:fill="auto"/>
            <w:noWrap/>
            <w:vAlign w:val="center"/>
            <w:hideMark/>
          </w:tcPr>
          <w:p w14:paraId="5CF0C32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1B7B596E"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46,500</w:t>
            </w:r>
          </w:p>
        </w:tc>
        <w:tc>
          <w:tcPr>
            <w:tcW w:w="802" w:type="dxa"/>
            <w:tcBorders>
              <w:top w:val="nil"/>
              <w:left w:val="nil"/>
              <w:bottom w:val="single" w:sz="8" w:space="0" w:color="auto"/>
              <w:right w:val="single" w:sz="8" w:space="0" w:color="auto"/>
            </w:tcBorders>
            <w:shd w:val="clear" w:color="000000" w:fill="auto"/>
            <w:noWrap/>
            <w:vAlign w:val="bottom"/>
            <w:hideMark/>
          </w:tcPr>
          <w:p w14:paraId="6622958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w:t>
            </w:r>
          </w:p>
        </w:tc>
      </w:tr>
      <w:tr w:rsidR="00EB0D14" w:rsidRPr="00345740" w14:paraId="1C175339"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38FB87E2"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2498C005"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130B4E45"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33C6675D"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5D781A6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71600</w:t>
            </w:r>
          </w:p>
        </w:tc>
        <w:tc>
          <w:tcPr>
            <w:tcW w:w="2270" w:type="dxa"/>
            <w:tcBorders>
              <w:top w:val="nil"/>
              <w:left w:val="nil"/>
              <w:bottom w:val="single" w:sz="8" w:space="0" w:color="auto"/>
              <w:right w:val="single" w:sz="8" w:space="0" w:color="auto"/>
            </w:tcBorders>
            <w:shd w:val="clear" w:color="000000" w:fill="auto"/>
            <w:noWrap/>
            <w:vAlign w:val="center"/>
            <w:hideMark/>
          </w:tcPr>
          <w:p w14:paraId="63999D0F"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Travel</w:t>
            </w:r>
          </w:p>
        </w:tc>
        <w:tc>
          <w:tcPr>
            <w:tcW w:w="807" w:type="dxa"/>
            <w:gridSpan w:val="2"/>
            <w:tcBorders>
              <w:top w:val="nil"/>
              <w:left w:val="nil"/>
              <w:bottom w:val="single" w:sz="8" w:space="0" w:color="auto"/>
              <w:right w:val="nil"/>
            </w:tcBorders>
            <w:shd w:val="clear" w:color="000000" w:fill="auto"/>
            <w:noWrap/>
            <w:vAlign w:val="center"/>
            <w:hideMark/>
          </w:tcPr>
          <w:p w14:paraId="172B38C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auto" w:fill="auto"/>
            <w:noWrap/>
            <w:vAlign w:val="center"/>
            <w:hideMark/>
          </w:tcPr>
          <w:p w14:paraId="702D9BC1"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18,000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0BD322D"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18,000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153AB3F4"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18,000</w:t>
            </w:r>
          </w:p>
        </w:tc>
        <w:tc>
          <w:tcPr>
            <w:tcW w:w="882" w:type="dxa"/>
            <w:tcBorders>
              <w:top w:val="nil"/>
              <w:left w:val="single" w:sz="8" w:space="0" w:color="auto"/>
              <w:bottom w:val="single" w:sz="8" w:space="0" w:color="auto"/>
              <w:right w:val="nil"/>
            </w:tcBorders>
            <w:shd w:val="clear" w:color="auto" w:fill="auto"/>
            <w:noWrap/>
            <w:vAlign w:val="center"/>
            <w:hideMark/>
          </w:tcPr>
          <w:p w14:paraId="081655AF"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18,000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5BE1DD55"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15,500</w:t>
            </w:r>
          </w:p>
        </w:tc>
        <w:tc>
          <w:tcPr>
            <w:tcW w:w="1063" w:type="dxa"/>
            <w:tcBorders>
              <w:top w:val="nil"/>
              <w:left w:val="nil"/>
              <w:bottom w:val="single" w:sz="8" w:space="0" w:color="auto"/>
              <w:right w:val="single" w:sz="8" w:space="0" w:color="auto"/>
            </w:tcBorders>
            <w:shd w:val="clear" w:color="000000" w:fill="F2F2F2"/>
            <w:noWrap/>
            <w:vAlign w:val="center"/>
            <w:hideMark/>
          </w:tcPr>
          <w:p w14:paraId="02F50004"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87,500</w:t>
            </w:r>
          </w:p>
        </w:tc>
        <w:tc>
          <w:tcPr>
            <w:tcW w:w="802" w:type="dxa"/>
            <w:tcBorders>
              <w:top w:val="nil"/>
              <w:left w:val="nil"/>
              <w:bottom w:val="single" w:sz="8" w:space="0" w:color="auto"/>
              <w:right w:val="single" w:sz="8" w:space="0" w:color="auto"/>
            </w:tcBorders>
            <w:shd w:val="clear" w:color="000000" w:fill="auto"/>
            <w:noWrap/>
            <w:vAlign w:val="bottom"/>
            <w:hideMark/>
          </w:tcPr>
          <w:p w14:paraId="0C0E4FC8"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23</w:t>
            </w:r>
          </w:p>
        </w:tc>
      </w:tr>
      <w:tr w:rsidR="00EB0D14" w:rsidRPr="00345740" w14:paraId="06943CC6"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45E07894"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4F7EB047"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4A3D622B"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2FEBE550"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07C8F1C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72800</w:t>
            </w:r>
          </w:p>
        </w:tc>
        <w:tc>
          <w:tcPr>
            <w:tcW w:w="2270" w:type="dxa"/>
            <w:tcBorders>
              <w:top w:val="nil"/>
              <w:left w:val="nil"/>
              <w:bottom w:val="single" w:sz="8" w:space="0" w:color="auto"/>
              <w:right w:val="single" w:sz="8" w:space="0" w:color="auto"/>
            </w:tcBorders>
            <w:shd w:val="clear" w:color="000000" w:fill="auto"/>
            <w:noWrap/>
            <w:vAlign w:val="center"/>
            <w:hideMark/>
          </w:tcPr>
          <w:p w14:paraId="42F100BE"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IT - software</w:t>
            </w:r>
          </w:p>
        </w:tc>
        <w:tc>
          <w:tcPr>
            <w:tcW w:w="807" w:type="dxa"/>
            <w:gridSpan w:val="2"/>
            <w:tcBorders>
              <w:top w:val="nil"/>
              <w:left w:val="nil"/>
              <w:bottom w:val="single" w:sz="8" w:space="0" w:color="auto"/>
              <w:right w:val="nil"/>
            </w:tcBorders>
            <w:shd w:val="clear" w:color="000000" w:fill="auto"/>
            <w:noWrap/>
            <w:vAlign w:val="center"/>
            <w:hideMark/>
          </w:tcPr>
          <w:p w14:paraId="32B64680"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000000" w:fill="auto"/>
            <w:noWrap/>
            <w:vAlign w:val="center"/>
            <w:hideMark/>
          </w:tcPr>
          <w:p w14:paraId="15BB6F4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14,500</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52A9856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4C70D07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2" w:type="dxa"/>
            <w:tcBorders>
              <w:top w:val="nil"/>
              <w:left w:val="single" w:sz="8" w:space="0" w:color="auto"/>
              <w:bottom w:val="single" w:sz="8" w:space="0" w:color="auto"/>
              <w:right w:val="nil"/>
            </w:tcBorders>
            <w:shd w:val="clear" w:color="000000" w:fill="auto"/>
            <w:noWrap/>
            <w:vAlign w:val="center"/>
            <w:hideMark/>
          </w:tcPr>
          <w:p w14:paraId="1EFA103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7" w:type="dxa"/>
            <w:tcBorders>
              <w:top w:val="nil"/>
              <w:left w:val="single" w:sz="8" w:space="0" w:color="auto"/>
              <w:bottom w:val="single" w:sz="8" w:space="0" w:color="auto"/>
              <w:right w:val="nil"/>
            </w:tcBorders>
            <w:shd w:val="clear" w:color="000000" w:fill="auto"/>
            <w:noWrap/>
            <w:vAlign w:val="center"/>
            <w:hideMark/>
          </w:tcPr>
          <w:p w14:paraId="7A4DD80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1765D658"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14,500</w:t>
            </w:r>
          </w:p>
        </w:tc>
        <w:tc>
          <w:tcPr>
            <w:tcW w:w="802" w:type="dxa"/>
            <w:tcBorders>
              <w:top w:val="nil"/>
              <w:left w:val="nil"/>
              <w:bottom w:val="single" w:sz="8" w:space="0" w:color="auto"/>
              <w:right w:val="single" w:sz="8" w:space="0" w:color="auto"/>
            </w:tcBorders>
            <w:shd w:val="clear" w:color="000000" w:fill="auto"/>
            <w:noWrap/>
            <w:vAlign w:val="bottom"/>
            <w:hideMark/>
          </w:tcPr>
          <w:p w14:paraId="38DCB83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24</w:t>
            </w:r>
          </w:p>
        </w:tc>
      </w:tr>
      <w:tr w:rsidR="00EB0D14" w:rsidRPr="00345740" w14:paraId="167B0CE5"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7FEC3824"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2432B078"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47A8BAF1"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2F18971A"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5D699B5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75700</w:t>
            </w:r>
          </w:p>
        </w:tc>
        <w:tc>
          <w:tcPr>
            <w:tcW w:w="2270" w:type="dxa"/>
            <w:tcBorders>
              <w:top w:val="nil"/>
              <w:left w:val="nil"/>
              <w:bottom w:val="single" w:sz="8" w:space="0" w:color="auto"/>
              <w:right w:val="single" w:sz="8" w:space="0" w:color="auto"/>
            </w:tcBorders>
            <w:shd w:val="clear" w:color="000000" w:fill="FFFFFF"/>
            <w:vAlign w:val="center"/>
            <w:hideMark/>
          </w:tcPr>
          <w:p w14:paraId="3778F262"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Training, Workshops and Conferences</w:t>
            </w:r>
          </w:p>
        </w:tc>
        <w:tc>
          <w:tcPr>
            <w:tcW w:w="807" w:type="dxa"/>
            <w:gridSpan w:val="2"/>
            <w:tcBorders>
              <w:top w:val="nil"/>
              <w:left w:val="nil"/>
              <w:bottom w:val="single" w:sz="8" w:space="0" w:color="auto"/>
              <w:right w:val="nil"/>
            </w:tcBorders>
            <w:shd w:val="clear" w:color="000000" w:fill="auto"/>
            <w:noWrap/>
            <w:vAlign w:val="center"/>
            <w:hideMark/>
          </w:tcPr>
          <w:p w14:paraId="35F75FA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auto" w:fill="auto"/>
            <w:noWrap/>
            <w:vAlign w:val="center"/>
            <w:hideMark/>
          </w:tcPr>
          <w:p w14:paraId="6E1DA9DD"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17,000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030A6A77"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19,000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41A30F5A"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21,000</w:t>
            </w:r>
          </w:p>
        </w:tc>
        <w:tc>
          <w:tcPr>
            <w:tcW w:w="882" w:type="dxa"/>
            <w:tcBorders>
              <w:top w:val="nil"/>
              <w:left w:val="single" w:sz="8" w:space="0" w:color="auto"/>
              <w:bottom w:val="single" w:sz="8" w:space="0" w:color="auto"/>
              <w:right w:val="nil"/>
            </w:tcBorders>
            <w:shd w:val="clear" w:color="auto" w:fill="auto"/>
            <w:noWrap/>
            <w:vAlign w:val="center"/>
            <w:hideMark/>
          </w:tcPr>
          <w:p w14:paraId="2790CB69"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21,000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78D85235"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20,000</w:t>
            </w:r>
          </w:p>
        </w:tc>
        <w:tc>
          <w:tcPr>
            <w:tcW w:w="1063" w:type="dxa"/>
            <w:tcBorders>
              <w:top w:val="nil"/>
              <w:left w:val="nil"/>
              <w:bottom w:val="single" w:sz="8" w:space="0" w:color="auto"/>
              <w:right w:val="single" w:sz="8" w:space="0" w:color="auto"/>
            </w:tcBorders>
            <w:shd w:val="clear" w:color="000000" w:fill="F2F2F2"/>
            <w:noWrap/>
            <w:vAlign w:val="center"/>
            <w:hideMark/>
          </w:tcPr>
          <w:p w14:paraId="1DD6BE02"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98,000</w:t>
            </w:r>
          </w:p>
        </w:tc>
        <w:tc>
          <w:tcPr>
            <w:tcW w:w="802" w:type="dxa"/>
            <w:tcBorders>
              <w:top w:val="nil"/>
              <w:left w:val="nil"/>
              <w:bottom w:val="single" w:sz="8" w:space="0" w:color="auto"/>
              <w:right w:val="single" w:sz="8" w:space="0" w:color="auto"/>
            </w:tcBorders>
            <w:shd w:val="clear" w:color="000000" w:fill="auto"/>
            <w:noWrap/>
            <w:vAlign w:val="bottom"/>
            <w:hideMark/>
          </w:tcPr>
          <w:p w14:paraId="524404D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25</w:t>
            </w:r>
          </w:p>
        </w:tc>
      </w:tr>
      <w:tr w:rsidR="00EB0D14" w:rsidRPr="00345740" w14:paraId="59EE0237"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09AA5DAC"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67D856F7"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718D2682"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4F0B2ED4"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7B10608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72500</w:t>
            </w:r>
          </w:p>
        </w:tc>
        <w:tc>
          <w:tcPr>
            <w:tcW w:w="2270" w:type="dxa"/>
            <w:tcBorders>
              <w:top w:val="nil"/>
              <w:left w:val="nil"/>
              <w:bottom w:val="single" w:sz="8" w:space="0" w:color="auto"/>
              <w:right w:val="single" w:sz="8" w:space="0" w:color="auto"/>
            </w:tcBorders>
            <w:shd w:val="clear" w:color="000000" w:fill="auto"/>
            <w:noWrap/>
            <w:vAlign w:val="center"/>
            <w:hideMark/>
          </w:tcPr>
          <w:p w14:paraId="3E54930E"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Office Supplies</w:t>
            </w:r>
          </w:p>
        </w:tc>
        <w:tc>
          <w:tcPr>
            <w:tcW w:w="807" w:type="dxa"/>
            <w:gridSpan w:val="2"/>
            <w:tcBorders>
              <w:top w:val="nil"/>
              <w:left w:val="nil"/>
              <w:bottom w:val="single" w:sz="8" w:space="0" w:color="auto"/>
              <w:right w:val="nil"/>
            </w:tcBorders>
            <w:shd w:val="clear" w:color="000000" w:fill="auto"/>
            <w:noWrap/>
            <w:vAlign w:val="center"/>
            <w:hideMark/>
          </w:tcPr>
          <w:p w14:paraId="4D9A62E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auto" w:fill="auto"/>
            <w:noWrap/>
            <w:vAlign w:val="center"/>
            <w:hideMark/>
          </w:tcPr>
          <w:p w14:paraId="36D19B40"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23DC3D6"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368EBD90"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1,000</w:t>
            </w:r>
          </w:p>
        </w:tc>
        <w:tc>
          <w:tcPr>
            <w:tcW w:w="882" w:type="dxa"/>
            <w:tcBorders>
              <w:top w:val="nil"/>
              <w:left w:val="single" w:sz="8" w:space="0" w:color="auto"/>
              <w:bottom w:val="single" w:sz="8" w:space="0" w:color="auto"/>
              <w:right w:val="nil"/>
            </w:tcBorders>
            <w:shd w:val="clear" w:color="auto" w:fill="auto"/>
            <w:noWrap/>
            <w:vAlign w:val="center"/>
            <w:hideMark/>
          </w:tcPr>
          <w:p w14:paraId="1D0B0878"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4B509E30"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1,000</w:t>
            </w:r>
          </w:p>
        </w:tc>
        <w:tc>
          <w:tcPr>
            <w:tcW w:w="1063" w:type="dxa"/>
            <w:tcBorders>
              <w:top w:val="nil"/>
              <w:left w:val="nil"/>
              <w:bottom w:val="single" w:sz="8" w:space="0" w:color="auto"/>
              <w:right w:val="single" w:sz="8" w:space="0" w:color="auto"/>
            </w:tcBorders>
            <w:shd w:val="clear" w:color="000000" w:fill="F2F2F2"/>
            <w:noWrap/>
            <w:vAlign w:val="center"/>
            <w:hideMark/>
          </w:tcPr>
          <w:p w14:paraId="6ED172EC"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5,000</w:t>
            </w:r>
          </w:p>
        </w:tc>
        <w:tc>
          <w:tcPr>
            <w:tcW w:w="802" w:type="dxa"/>
            <w:tcBorders>
              <w:top w:val="nil"/>
              <w:left w:val="nil"/>
              <w:bottom w:val="single" w:sz="8" w:space="0" w:color="auto"/>
              <w:right w:val="single" w:sz="8" w:space="0" w:color="auto"/>
            </w:tcBorders>
            <w:shd w:val="clear" w:color="000000" w:fill="auto"/>
            <w:noWrap/>
            <w:vAlign w:val="bottom"/>
            <w:hideMark/>
          </w:tcPr>
          <w:p w14:paraId="7432BF9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26</w:t>
            </w:r>
          </w:p>
        </w:tc>
      </w:tr>
      <w:tr w:rsidR="00EB0D14" w:rsidRPr="00345740" w14:paraId="270742E6"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1AD7CE86"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641ABCA6" w14:textId="77777777" w:rsidR="00345740" w:rsidRPr="00345740" w:rsidRDefault="00345740"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70C42191" w14:textId="77777777" w:rsidR="00345740" w:rsidRPr="00345740" w:rsidRDefault="00345740"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2F489BC8" w14:textId="77777777" w:rsidR="00345740" w:rsidRPr="00345740" w:rsidRDefault="00345740"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0F8D14E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74500</w:t>
            </w:r>
          </w:p>
        </w:tc>
        <w:tc>
          <w:tcPr>
            <w:tcW w:w="2270" w:type="dxa"/>
            <w:tcBorders>
              <w:top w:val="nil"/>
              <w:left w:val="nil"/>
              <w:bottom w:val="single" w:sz="8" w:space="0" w:color="auto"/>
              <w:right w:val="single" w:sz="8" w:space="0" w:color="auto"/>
            </w:tcBorders>
            <w:shd w:val="clear" w:color="000000" w:fill="auto"/>
            <w:noWrap/>
            <w:vAlign w:val="center"/>
            <w:hideMark/>
          </w:tcPr>
          <w:p w14:paraId="3267EC89"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Miscellaneous</w:t>
            </w:r>
          </w:p>
        </w:tc>
        <w:tc>
          <w:tcPr>
            <w:tcW w:w="807" w:type="dxa"/>
            <w:gridSpan w:val="2"/>
            <w:tcBorders>
              <w:top w:val="nil"/>
              <w:left w:val="nil"/>
              <w:bottom w:val="single" w:sz="8" w:space="0" w:color="auto"/>
              <w:right w:val="nil"/>
            </w:tcBorders>
            <w:shd w:val="clear" w:color="000000" w:fill="auto"/>
            <w:noWrap/>
            <w:vAlign w:val="bottom"/>
            <w:hideMark/>
          </w:tcPr>
          <w:p w14:paraId="57EA1EF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auto" w:fill="auto"/>
            <w:noWrap/>
            <w:vAlign w:val="center"/>
            <w:hideMark/>
          </w:tcPr>
          <w:p w14:paraId="4BB27904"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2,000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18D96A65"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67D3534B"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1,500</w:t>
            </w:r>
          </w:p>
        </w:tc>
        <w:tc>
          <w:tcPr>
            <w:tcW w:w="882" w:type="dxa"/>
            <w:tcBorders>
              <w:top w:val="nil"/>
              <w:left w:val="single" w:sz="8" w:space="0" w:color="auto"/>
              <w:bottom w:val="single" w:sz="8" w:space="0" w:color="auto"/>
              <w:right w:val="nil"/>
            </w:tcBorders>
            <w:shd w:val="clear" w:color="auto" w:fill="auto"/>
            <w:noWrap/>
            <w:vAlign w:val="center"/>
            <w:hideMark/>
          </w:tcPr>
          <w:p w14:paraId="312F63B3"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1,500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0210A2BF"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1,500</w:t>
            </w:r>
          </w:p>
        </w:tc>
        <w:tc>
          <w:tcPr>
            <w:tcW w:w="1063" w:type="dxa"/>
            <w:tcBorders>
              <w:top w:val="nil"/>
              <w:left w:val="nil"/>
              <w:bottom w:val="single" w:sz="8" w:space="0" w:color="auto"/>
              <w:right w:val="single" w:sz="8" w:space="0" w:color="auto"/>
            </w:tcBorders>
            <w:shd w:val="clear" w:color="000000" w:fill="F2F2F2"/>
            <w:noWrap/>
            <w:vAlign w:val="center"/>
            <w:hideMark/>
          </w:tcPr>
          <w:p w14:paraId="53402F42"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8,000</w:t>
            </w:r>
          </w:p>
        </w:tc>
        <w:tc>
          <w:tcPr>
            <w:tcW w:w="802" w:type="dxa"/>
            <w:tcBorders>
              <w:top w:val="nil"/>
              <w:left w:val="nil"/>
              <w:bottom w:val="single" w:sz="8" w:space="0" w:color="auto"/>
              <w:right w:val="single" w:sz="8" w:space="0" w:color="auto"/>
            </w:tcBorders>
            <w:shd w:val="clear" w:color="000000" w:fill="auto"/>
            <w:noWrap/>
            <w:vAlign w:val="bottom"/>
            <w:hideMark/>
          </w:tcPr>
          <w:p w14:paraId="6061E7D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27</w:t>
            </w:r>
          </w:p>
        </w:tc>
      </w:tr>
      <w:tr w:rsidR="00EB0D14" w:rsidRPr="00345740" w14:paraId="522111C0"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5C9E42B3" w14:textId="77777777" w:rsidR="00345740" w:rsidRPr="00345740" w:rsidRDefault="00345740" w:rsidP="00345740">
            <w:pPr>
              <w:spacing w:after="0"/>
              <w:jc w:val="left"/>
              <w:rPr>
                <w:rFonts w:ascii="Times New Roman" w:hAnsi="Times New Roman"/>
                <w:b/>
                <w:bCs/>
                <w:sz w:val="20"/>
                <w:szCs w:val="20"/>
                <w:u w:val="single"/>
                <w:lang w:val="en-US"/>
              </w:rPr>
            </w:pPr>
          </w:p>
        </w:tc>
        <w:tc>
          <w:tcPr>
            <w:tcW w:w="5540" w:type="dxa"/>
            <w:gridSpan w:val="6"/>
            <w:tcBorders>
              <w:top w:val="single" w:sz="8" w:space="0" w:color="auto"/>
              <w:left w:val="nil"/>
              <w:bottom w:val="single" w:sz="8" w:space="0" w:color="auto"/>
              <w:right w:val="single" w:sz="8" w:space="0" w:color="000000"/>
            </w:tcBorders>
            <w:shd w:val="clear" w:color="000000" w:fill="D9D9D9"/>
            <w:vAlign w:val="center"/>
            <w:hideMark/>
          </w:tcPr>
          <w:p w14:paraId="3E71C25E" w14:textId="77777777" w:rsidR="00345740" w:rsidRPr="00345740" w:rsidRDefault="00345740" w:rsidP="00345740">
            <w:pPr>
              <w:spacing w:after="0"/>
              <w:jc w:val="right"/>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TOTAL COMPONENT 3</w:t>
            </w:r>
          </w:p>
        </w:tc>
        <w:tc>
          <w:tcPr>
            <w:tcW w:w="807" w:type="dxa"/>
            <w:gridSpan w:val="2"/>
            <w:tcBorders>
              <w:top w:val="nil"/>
              <w:left w:val="single" w:sz="8" w:space="0" w:color="000000"/>
              <w:bottom w:val="single" w:sz="8" w:space="0" w:color="auto"/>
              <w:right w:val="nil"/>
            </w:tcBorders>
            <w:shd w:val="clear" w:color="000000" w:fill="F2F2F2"/>
            <w:noWrap/>
            <w:vAlign w:val="center"/>
            <w:hideMark/>
          </w:tcPr>
          <w:p w14:paraId="2D3A54DC"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1,500</w:t>
            </w:r>
          </w:p>
        </w:tc>
        <w:tc>
          <w:tcPr>
            <w:tcW w:w="835" w:type="dxa"/>
            <w:tcBorders>
              <w:top w:val="nil"/>
              <w:left w:val="single" w:sz="8" w:space="0" w:color="000000"/>
              <w:bottom w:val="single" w:sz="8" w:space="0" w:color="auto"/>
              <w:right w:val="nil"/>
            </w:tcBorders>
            <w:shd w:val="clear" w:color="000000" w:fill="F2F2F2"/>
            <w:noWrap/>
            <w:vAlign w:val="center"/>
            <w:hideMark/>
          </w:tcPr>
          <w:p w14:paraId="31D6450E"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135,000</w:t>
            </w:r>
          </w:p>
        </w:tc>
        <w:tc>
          <w:tcPr>
            <w:tcW w:w="820" w:type="dxa"/>
            <w:gridSpan w:val="2"/>
            <w:tcBorders>
              <w:top w:val="nil"/>
              <w:left w:val="single" w:sz="8" w:space="0" w:color="000000"/>
              <w:bottom w:val="single" w:sz="8" w:space="0" w:color="auto"/>
              <w:right w:val="nil"/>
            </w:tcBorders>
            <w:shd w:val="clear" w:color="000000" w:fill="F2F2F2"/>
            <w:noWrap/>
            <w:vAlign w:val="center"/>
            <w:hideMark/>
          </w:tcPr>
          <w:p w14:paraId="0423E85B"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106,000</w:t>
            </w:r>
          </w:p>
        </w:tc>
        <w:tc>
          <w:tcPr>
            <w:tcW w:w="820" w:type="dxa"/>
            <w:gridSpan w:val="2"/>
            <w:tcBorders>
              <w:top w:val="nil"/>
              <w:left w:val="single" w:sz="8" w:space="0" w:color="000000"/>
              <w:bottom w:val="single" w:sz="8" w:space="0" w:color="auto"/>
              <w:right w:val="nil"/>
            </w:tcBorders>
            <w:shd w:val="clear" w:color="000000" w:fill="F2F2F2"/>
            <w:noWrap/>
            <w:vAlign w:val="center"/>
            <w:hideMark/>
          </w:tcPr>
          <w:p w14:paraId="70959C5C"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91,500</w:t>
            </w:r>
          </w:p>
        </w:tc>
        <w:tc>
          <w:tcPr>
            <w:tcW w:w="882" w:type="dxa"/>
            <w:tcBorders>
              <w:top w:val="nil"/>
              <w:left w:val="single" w:sz="8" w:space="0" w:color="000000"/>
              <w:bottom w:val="single" w:sz="8" w:space="0" w:color="auto"/>
              <w:right w:val="nil"/>
            </w:tcBorders>
            <w:shd w:val="clear" w:color="000000" w:fill="F2F2F2"/>
            <w:noWrap/>
            <w:vAlign w:val="center"/>
            <w:hideMark/>
          </w:tcPr>
          <w:p w14:paraId="369C6331"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90,500</w:t>
            </w:r>
          </w:p>
        </w:tc>
        <w:tc>
          <w:tcPr>
            <w:tcW w:w="887" w:type="dxa"/>
            <w:tcBorders>
              <w:top w:val="nil"/>
              <w:left w:val="single" w:sz="8" w:space="0" w:color="000000"/>
              <w:bottom w:val="single" w:sz="8" w:space="0" w:color="auto"/>
              <w:right w:val="nil"/>
            </w:tcBorders>
            <w:shd w:val="clear" w:color="000000" w:fill="F2F2F2"/>
            <w:noWrap/>
            <w:vAlign w:val="center"/>
            <w:hideMark/>
          </w:tcPr>
          <w:p w14:paraId="28962CB0"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75,500</w:t>
            </w:r>
          </w:p>
        </w:tc>
        <w:tc>
          <w:tcPr>
            <w:tcW w:w="1063" w:type="dxa"/>
            <w:tcBorders>
              <w:top w:val="nil"/>
              <w:left w:val="single" w:sz="8" w:space="0" w:color="000000"/>
              <w:bottom w:val="single" w:sz="8" w:space="0" w:color="auto"/>
              <w:right w:val="nil"/>
            </w:tcBorders>
            <w:shd w:val="clear" w:color="000000" w:fill="F2F2F2"/>
            <w:noWrap/>
            <w:vAlign w:val="center"/>
            <w:hideMark/>
          </w:tcPr>
          <w:p w14:paraId="243D2645"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500,000</w:t>
            </w:r>
          </w:p>
        </w:tc>
        <w:tc>
          <w:tcPr>
            <w:tcW w:w="802" w:type="dxa"/>
            <w:tcBorders>
              <w:top w:val="nil"/>
              <w:left w:val="single" w:sz="8" w:space="0" w:color="auto"/>
              <w:bottom w:val="single" w:sz="8" w:space="0" w:color="auto"/>
              <w:right w:val="single" w:sz="8" w:space="0" w:color="auto"/>
            </w:tcBorders>
            <w:shd w:val="clear" w:color="auto" w:fill="auto"/>
            <w:noWrap/>
            <w:vAlign w:val="center"/>
            <w:hideMark/>
          </w:tcPr>
          <w:p w14:paraId="58F1DFBC" w14:textId="77777777" w:rsidR="00345740" w:rsidRPr="00345740" w:rsidRDefault="00345740"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 </w:t>
            </w:r>
          </w:p>
        </w:tc>
      </w:tr>
      <w:tr w:rsidR="00EB0D14" w:rsidRPr="00345740" w14:paraId="08788412"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val="restart"/>
            <w:tcBorders>
              <w:top w:val="nil"/>
              <w:left w:val="single" w:sz="8" w:space="0" w:color="auto"/>
              <w:bottom w:val="single" w:sz="8" w:space="0" w:color="000000"/>
              <w:right w:val="single" w:sz="8" w:space="0" w:color="auto"/>
            </w:tcBorders>
            <w:shd w:val="clear" w:color="auto" w:fill="auto"/>
            <w:vAlign w:val="center"/>
            <w:hideMark/>
          </w:tcPr>
          <w:p w14:paraId="59B2E683" w14:textId="77777777" w:rsidR="00345740" w:rsidRPr="00345740" w:rsidRDefault="00345740" w:rsidP="00225A38">
            <w:pPr>
              <w:spacing w:after="0"/>
              <w:jc w:val="center"/>
              <w:rPr>
                <w:rFonts w:ascii="Times New Roman" w:hAnsi="Times New Roman"/>
                <w:b/>
                <w:bCs/>
                <w:sz w:val="20"/>
                <w:szCs w:val="20"/>
                <w:u w:val="single"/>
                <w:lang w:val="en-US"/>
              </w:rPr>
            </w:pPr>
            <w:r w:rsidRPr="00345740">
              <w:rPr>
                <w:rFonts w:ascii="Times New Roman" w:hAnsi="Times New Roman"/>
                <w:b/>
                <w:bCs/>
                <w:sz w:val="20"/>
                <w:szCs w:val="20"/>
                <w:u w:val="single"/>
                <w:lang w:val="en-US"/>
              </w:rPr>
              <w:t xml:space="preserve">Component 4 </w:t>
            </w:r>
            <w:r w:rsidRPr="00345740">
              <w:rPr>
                <w:rFonts w:ascii="Times New Roman" w:hAnsi="Times New Roman"/>
                <w:sz w:val="20"/>
                <w:szCs w:val="20"/>
                <w:lang w:val="en-US"/>
              </w:rPr>
              <w:t>Low-Carbon Houses and Settlements marketed and promoted</w:t>
            </w:r>
          </w:p>
        </w:tc>
        <w:tc>
          <w:tcPr>
            <w:tcW w:w="1431" w:type="dxa"/>
            <w:vMerge w:val="restart"/>
            <w:tcBorders>
              <w:top w:val="nil"/>
              <w:left w:val="single" w:sz="8" w:space="0" w:color="auto"/>
              <w:bottom w:val="single" w:sz="8" w:space="0" w:color="000000"/>
              <w:right w:val="single" w:sz="8" w:space="0" w:color="auto"/>
            </w:tcBorders>
            <w:shd w:val="clear" w:color="auto" w:fill="auto"/>
            <w:vAlign w:val="center"/>
            <w:hideMark/>
          </w:tcPr>
          <w:p w14:paraId="3F4221C8" w14:textId="77777777" w:rsidR="00345740" w:rsidRPr="00345740" w:rsidRDefault="00345740" w:rsidP="00345740">
            <w:pPr>
              <w:spacing w:after="0"/>
              <w:jc w:val="center"/>
              <w:rPr>
                <w:rFonts w:ascii="Times New Roman" w:hAnsi="Times New Roman"/>
                <w:sz w:val="20"/>
                <w:szCs w:val="20"/>
                <w:lang w:val="en-US"/>
              </w:rPr>
            </w:pPr>
            <w:proofErr w:type="spellStart"/>
            <w:r w:rsidRPr="00345740">
              <w:rPr>
                <w:rFonts w:ascii="Times New Roman" w:hAnsi="Times New Roman"/>
                <w:sz w:val="20"/>
                <w:szCs w:val="20"/>
                <w:lang w:val="en-US"/>
              </w:rPr>
              <w:t>Gosarchitectstroy</w:t>
            </w:r>
            <w:proofErr w:type="spellEnd"/>
            <w:r w:rsidRPr="00345740">
              <w:rPr>
                <w:rFonts w:ascii="Times New Roman" w:hAnsi="Times New Roman"/>
                <w:sz w:val="20"/>
                <w:szCs w:val="20"/>
                <w:lang w:val="en-US"/>
              </w:rPr>
              <w:t xml:space="preserve"> (000641)</w:t>
            </w:r>
          </w:p>
        </w:tc>
        <w:tc>
          <w:tcPr>
            <w:tcW w:w="520" w:type="dxa"/>
            <w:gridSpan w:val="2"/>
            <w:vMerge w:val="restart"/>
            <w:tcBorders>
              <w:top w:val="nil"/>
              <w:left w:val="single" w:sz="8" w:space="0" w:color="auto"/>
              <w:bottom w:val="single" w:sz="8" w:space="0" w:color="000000"/>
              <w:right w:val="single" w:sz="8" w:space="0" w:color="auto"/>
            </w:tcBorders>
            <w:shd w:val="clear" w:color="auto" w:fill="auto"/>
            <w:vAlign w:val="center"/>
            <w:hideMark/>
          </w:tcPr>
          <w:p w14:paraId="6716C89A" w14:textId="77777777" w:rsidR="00345740" w:rsidRPr="00345740" w:rsidRDefault="00345740"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62000</w:t>
            </w:r>
          </w:p>
        </w:tc>
        <w:tc>
          <w:tcPr>
            <w:tcW w:w="632" w:type="dxa"/>
            <w:vMerge w:val="restart"/>
            <w:tcBorders>
              <w:top w:val="nil"/>
              <w:left w:val="single" w:sz="8" w:space="0" w:color="auto"/>
              <w:bottom w:val="single" w:sz="8" w:space="0" w:color="000000"/>
              <w:right w:val="single" w:sz="8" w:space="0" w:color="auto"/>
            </w:tcBorders>
            <w:shd w:val="clear" w:color="auto" w:fill="auto"/>
            <w:vAlign w:val="center"/>
            <w:hideMark/>
          </w:tcPr>
          <w:p w14:paraId="701A98B4" w14:textId="77777777" w:rsidR="00345740" w:rsidRPr="00345740" w:rsidRDefault="00345740"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GEF-10003</w:t>
            </w:r>
          </w:p>
        </w:tc>
        <w:tc>
          <w:tcPr>
            <w:tcW w:w="687" w:type="dxa"/>
            <w:tcBorders>
              <w:top w:val="nil"/>
              <w:left w:val="nil"/>
              <w:bottom w:val="single" w:sz="8" w:space="0" w:color="auto"/>
              <w:right w:val="single" w:sz="8" w:space="0" w:color="auto"/>
            </w:tcBorders>
            <w:shd w:val="clear" w:color="000000" w:fill="auto"/>
            <w:vAlign w:val="center"/>
            <w:hideMark/>
          </w:tcPr>
          <w:p w14:paraId="47612CA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71300</w:t>
            </w:r>
          </w:p>
        </w:tc>
        <w:tc>
          <w:tcPr>
            <w:tcW w:w="2270" w:type="dxa"/>
            <w:tcBorders>
              <w:top w:val="nil"/>
              <w:left w:val="nil"/>
              <w:bottom w:val="single" w:sz="8" w:space="0" w:color="auto"/>
              <w:right w:val="single" w:sz="8" w:space="0" w:color="auto"/>
            </w:tcBorders>
            <w:shd w:val="clear" w:color="000000" w:fill="auto"/>
            <w:noWrap/>
            <w:vAlign w:val="center"/>
            <w:hideMark/>
          </w:tcPr>
          <w:p w14:paraId="75FAAE80"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Local Consultants</w:t>
            </w:r>
          </w:p>
        </w:tc>
        <w:tc>
          <w:tcPr>
            <w:tcW w:w="807" w:type="dxa"/>
            <w:gridSpan w:val="2"/>
            <w:tcBorders>
              <w:top w:val="nil"/>
              <w:left w:val="nil"/>
              <w:bottom w:val="single" w:sz="8" w:space="0" w:color="auto"/>
              <w:right w:val="single" w:sz="8" w:space="0" w:color="auto"/>
            </w:tcBorders>
            <w:shd w:val="clear" w:color="000000" w:fill="FFFFFF"/>
            <w:noWrap/>
            <w:vAlign w:val="bottom"/>
            <w:hideMark/>
          </w:tcPr>
          <w:p w14:paraId="2D05484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nil"/>
              <w:bottom w:val="single" w:sz="8" w:space="0" w:color="auto"/>
              <w:right w:val="single" w:sz="8" w:space="0" w:color="auto"/>
            </w:tcBorders>
            <w:shd w:val="clear" w:color="000000" w:fill="FFFFFF"/>
            <w:noWrap/>
            <w:vAlign w:val="bottom"/>
            <w:hideMark/>
          </w:tcPr>
          <w:p w14:paraId="3EB3B01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6,000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0E76BDA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7C56164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882" w:type="dxa"/>
            <w:tcBorders>
              <w:top w:val="nil"/>
              <w:left w:val="nil"/>
              <w:bottom w:val="single" w:sz="8" w:space="0" w:color="auto"/>
              <w:right w:val="single" w:sz="8" w:space="0" w:color="auto"/>
            </w:tcBorders>
            <w:shd w:val="clear" w:color="000000" w:fill="FFFFFF"/>
            <w:noWrap/>
            <w:vAlign w:val="bottom"/>
            <w:hideMark/>
          </w:tcPr>
          <w:p w14:paraId="0DA118C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887" w:type="dxa"/>
            <w:tcBorders>
              <w:top w:val="nil"/>
              <w:left w:val="nil"/>
              <w:bottom w:val="single" w:sz="8" w:space="0" w:color="auto"/>
              <w:right w:val="single" w:sz="8" w:space="0" w:color="auto"/>
            </w:tcBorders>
            <w:shd w:val="clear" w:color="000000" w:fill="FFFFFF"/>
            <w:noWrap/>
            <w:vAlign w:val="bottom"/>
            <w:hideMark/>
          </w:tcPr>
          <w:p w14:paraId="7841521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1063" w:type="dxa"/>
            <w:tcBorders>
              <w:top w:val="nil"/>
              <w:left w:val="nil"/>
              <w:bottom w:val="single" w:sz="8" w:space="0" w:color="auto"/>
              <w:right w:val="single" w:sz="8" w:space="0" w:color="auto"/>
            </w:tcBorders>
            <w:shd w:val="clear" w:color="000000" w:fill="F2F2F2"/>
            <w:noWrap/>
            <w:vAlign w:val="center"/>
            <w:hideMark/>
          </w:tcPr>
          <w:p w14:paraId="7CF7A348"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14,000</w:t>
            </w:r>
          </w:p>
        </w:tc>
        <w:tc>
          <w:tcPr>
            <w:tcW w:w="802" w:type="dxa"/>
            <w:tcBorders>
              <w:top w:val="nil"/>
              <w:left w:val="nil"/>
              <w:bottom w:val="single" w:sz="8" w:space="0" w:color="auto"/>
              <w:right w:val="single" w:sz="8" w:space="0" w:color="auto"/>
            </w:tcBorders>
            <w:shd w:val="clear" w:color="000000" w:fill="auto"/>
            <w:noWrap/>
            <w:vAlign w:val="bottom"/>
            <w:hideMark/>
          </w:tcPr>
          <w:p w14:paraId="433FFA77"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28</w:t>
            </w:r>
          </w:p>
        </w:tc>
      </w:tr>
      <w:tr w:rsidR="00EB0D14" w:rsidRPr="00345740" w14:paraId="748D8317"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126F5C0A"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552AB9A2" w14:textId="77777777" w:rsidR="00345740" w:rsidRPr="00345740" w:rsidRDefault="00345740"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6320590F" w14:textId="77777777" w:rsidR="00345740" w:rsidRPr="00345740" w:rsidRDefault="00345740"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6B059327" w14:textId="77777777" w:rsidR="00345740" w:rsidRPr="00345740" w:rsidRDefault="00345740"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4FEB1EE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72100</w:t>
            </w:r>
          </w:p>
        </w:tc>
        <w:tc>
          <w:tcPr>
            <w:tcW w:w="2270" w:type="dxa"/>
            <w:tcBorders>
              <w:top w:val="nil"/>
              <w:left w:val="nil"/>
              <w:bottom w:val="single" w:sz="8" w:space="0" w:color="auto"/>
              <w:right w:val="single" w:sz="8" w:space="0" w:color="auto"/>
            </w:tcBorders>
            <w:shd w:val="clear" w:color="000000" w:fill="auto"/>
            <w:vAlign w:val="center"/>
            <w:hideMark/>
          </w:tcPr>
          <w:p w14:paraId="0A0E4956" w14:textId="17D9885B"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 xml:space="preserve">Contr. Service – </w:t>
            </w:r>
            <w:r w:rsidR="00F8405D">
              <w:rPr>
                <w:rFonts w:cs="Arial"/>
                <w:color w:val="000000"/>
                <w:sz w:val="16"/>
                <w:szCs w:val="16"/>
                <w:lang w:val="en-US"/>
              </w:rPr>
              <w:t>Companies</w:t>
            </w:r>
          </w:p>
        </w:tc>
        <w:tc>
          <w:tcPr>
            <w:tcW w:w="807" w:type="dxa"/>
            <w:gridSpan w:val="2"/>
            <w:tcBorders>
              <w:top w:val="nil"/>
              <w:left w:val="nil"/>
              <w:bottom w:val="single" w:sz="8" w:space="0" w:color="auto"/>
              <w:right w:val="single" w:sz="8" w:space="0" w:color="auto"/>
            </w:tcBorders>
            <w:shd w:val="clear" w:color="000000" w:fill="FFFFFF"/>
            <w:noWrap/>
            <w:vAlign w:val="bottom"/>
            <w:hideMark/>
          </w:tcPr>
          <w:p w14:paraId="6120168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nil"/>
              <w:bottom w:val="single" w:sz="8" w:space="0" w:color="auto"/>
              <w:right w:val="nil"/>
            </w:tcBorders>
            <w:shd w:val="clear" w:color="auto" w:fill="auto"/>
            <w:noWrap/>
            <w:vAlign w:val="center"/>
            <w:hideMark/>
          </w:tcPr>
          <w:p w14:paraId="270DDC71"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49,500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59CE9DE3"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49,500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668BE833"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49,500</w:t>
            </w:r>
          </w:p>
        </w:tc>
        <w:tc>
          <w:tcPr>
            <w:tcW w:w="882" w:type="dxa"/>
            <w:tcBorders>
              <w:top w:val="nil"/>
              <w:left w:val="single" w:sz="8" w:space="0" w:color="auto"/>
              <w:bottom w:val="single" w:sz="8" w:space="0" w:color="auto"/>
              <w:right w:val="nil"/>
            </w:tcBorders>
            <w:shd w:val="clear" w:color="auto" w:fill="auto"/>
            <w:noWrap/>
            <w:vAlign w:val="center"/>
            <w:hideMark/>
          </w:tcPr>
          <w:p w14:paraId="2057EB75"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49,500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67F0B5CD" w14:textId="77777777" w:rsidR="00345740" w:rsidRPr="00345740" w:rsidRDefault="00345740" w:rsidP="00345740">
            <w:pPr>
              <w:spacing w:after="0"/>
              <w:jc w:val="center"/>
              <w:rPr>
                <w:rFonts w:ascii="Times New Roman" w:hAnsi="Times New Roman"/>
                <w:color w:val="000000"/>
                <w:sz w:val="20"/>
                <w:szCs w:val="20"/>
                <w:lang w:val="en-US"/>
              </w:rPr>
            </w:pPr>
            <w:r w:rsidRPr="00345740">
              <w:rPr>
                <w:rFonts w:ascii="Times New Roman" w:hAnsi="Times New Roman"/>
                <w:color w:val="000000"/>
                <w:sz w:val="20"/>
                <w:szCs w:val="20"/>
                <w:lang w:val="en-US"/>
              </w:rPr>
              <w:t>49,500</w:t>
            </w:r>
          </w:p>
        </w:tc>
        <w:tc>
          <w:tcPr>
            <w:tcW w:w="1063" w:type="dxa"/>
            <w:tcBorders>
              <w:top w:val="nil"/>
              <w:left w:val="nil"/>
              <w:bottom w:val="single" w:sz="8" w:space="0" w:color="auto"/>
              <w:right w:val="single" w:sz="8" w:space="0" w:color="auto"/>
            </w:tcBorders>
            <w:shd w:val="clear" w:color="000000" w:fill="F2F2F2"/>
            <w:noWrap/>
            <w:vAlign w:val="center"/>
            <w:hideMark/>
          </w:tcPr>
          <w:p w14:paraId="187B728F"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247,500</w:t>
            </w:r>
          </w:p>
        </w:tc>
        <w:tc>
          <w:tcPr>
            <w:tcW w:w="802" w:type="dxa"/>
            <w:tcBorders>
              <w:top w:val="nil"/>
              <w:left w:val="nil"/>
              <w:bottom w:val="single" w:sz="8" w:space="0" w:color="auto"/>
              <w:right w:val="single" w:sz="8" w:space="0" w:color="auto"/>
            </w:tcBorders>
            <w:shd w:val="clear" w:color="000000" w:fill="auto"/>
            <w:noWrap/>
            <w:vAlign w:val="bottom"/>
            <w:hideMark/>
          </w:tcPr>
          <w:p w14:paraId="52E69FC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29</w:t>
            </w:r>
          </w:p>
        </w:tc>
      </w:tr>
      <w:tr w:rsidR="00EB0D14" w:rsidRPr="00345740" w14:paraId="337AB58F"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73EB00B7"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198753F6" w14:textId="77777777" w:rsidR="00345740" w:rsidRPr="00345740" w:rsidRDefault="00345740"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77ACB1FF" w14:textId="77777777" w:rsidR="00345740" w:rsidRPr="00345740" w:rsidRDefault="00345740"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3735753B" w14:textId="77777777" w:rsidR="00345740" w:rsidRPr="00345740" w:rsidRDefault="00345740"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18DF1A00"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71400</w:t>
            </w:r>
          </w:p>
        </w:tc>
        <w:tc>
          <w:tcPr>
            <w:tcW w:w="2270" w:type="dxa"/>
            <w:tcBorders>
              <w:top w:val="nil"/>
              <w:left w:val="nil"/>
              <w:bottom w:val="single" w:sz="8" w:space="0" w:color="auto"/>
              <w:right w:val="single" w:sz="8" w:space="0" w:color="auto"/>
            </w:tcBorders>
            <w:shd w:val="clear" w:color="000000" w:fill="auto"/>
            <w:vAlign w:val="center"/>
            <w:hideMark/>
          </w:tcPr>
          <w:p w14:paraId="41F52301" w14:textId="13EF408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 xml:space="preserve">Contr. Service – </w:t>
            </w:r>
            <w:r w:rsidR="00080D0B" w:rsidRPr="00345740">
              <w:rPr>
                <w:rFonts w:cs="Arial"/>
                <w:color w:val="000000"/>
                <w:sz w:val="16"/>
                <w:szCs w:val="16"/>
                <w:lang w:val="en-US"/>
              </w:rPr>
              <w:t>Individ</w:t>
            </w:r>
            <w:r w:rsidR="00080D0B">
              <w:rPr>
                <w:rFonts w:cs="Arial"/>
                <w:color w:val="000000"/>
                <w:sz w:val="16"/>
                <w:szCs w:val="16"/>
                <w:lang w:val="en-US"/>
              </w:rPr>
              <w:t>uals</w:t>
            </w:r>
          </w:p>
        </w:tc>
        <w:tc>
          <w:tcPr>
            <w:tcW w:w="807" w:type="dxa"/>
            <w:gridSpan w:val="2"/>
            <w:tcBorders>
              <w:top w:val="nil"/>
              <w:left w:val="nil"/>
              <w:bottom w:val="single" w:sz="8" w:space="0" w:color="auto"/>
              <w:right w:val="single" w:sz="8" w:space="0" w:color="auto"/>
            </w:tcBorders>
            <w:shd w:val="clear" w:color="000000" w:fill="FFFFFF"/>
            <w:noWrap/>
            <w:vAlign w:val="bottom"/>
            <w:hideMark/>
          </w:tcPr>
          <w:p w14:paraId="744CAF4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1,500</w:t>
            </w:r>
          </w:p>
        </w:tc>
        <w:tc>
          <w:tcPr>
            <w:tcW w:w="835" w:type="dxa"/>
            <w:tcBorders>
              <w:top w:val="nil"/>
              <w:left w:val="nil"/>
              <w:bottom w:val="single" w:sz="8" w:space="0" w:color="auto"/>
              <w:right w:val="single" w:sz="8" w:space="0" w:color="auto"/>
            </w:tcBorders>
            <w:shd w:val="clear" w:color="000000" w:fill="FFFFFF"/>
            <w:noWrap/>
            <w:vAlign w:val="bottom"/>
            <w:hideMark/>
          </w:tcPr>
          <w:p w14:paraId="3CEC654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22,500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53F5F04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22,500</w:t>
            </w:r>
          </w:p>
        </w:tc>
        <w:tc>
          <w:tcPr>
            <w:tcW w:w="820" w:type="dxa"/>
            <w:gridSpan w:val="2"/>
            <w:tcBorders>
              <w:top w:val="nil"/>
              <w:left w:val="nil"/>
              <w:bottom w:val="single" w:sz="8" w:space="0" w:color="auto"/>
              <w:right w:val="single" w:sz="8" w:space="0" w:color="auto"/>
            </w:tcBorders>
            <w:shd w:val="clear" w:color="000000" w:fill="FFFFFF"/>
            <w:noWrap/>
            <w:vAlign w:val="bottom"/>
            <w:hideMark/>
          </w:tcPr>
          <w:p w14:paraId="1D103A20"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22,500</w:t>
            </w:r>
          </w:p>
        </w:tc>
        <w:tc>
          <w:tcPr>
            <w:tcW w:w="882" w:type="dxa"/>
            <w:tcBorders>
              <w:top w:val="nil"/>
              <w:left w:val="nil"/>
              <w:bottom w:val="single" w:sz="8" w:space="0" w:color="auto"/>
              <w:right w:val="single" w:sz="8" w:space="0" w:color="auto"/>
            </w:tcBorders>
            <w:shd w:val="clear" w:color="000000" w:fill="FFFFFF"/>
            <w:noWrap/>
            <w:vAlign w:val="bottom"/>
            <w:hideMark/>
          </w:tcPr>
          <w:p w14:paraId="12929F0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22,500</w:t>
            </w:r>
          </w:p>
        </w:tc>
        <w:tc>
          <w:tcPr>
            <w:tcW w:w="887" w:type="dxa"/>
            <w:tcBorders>
              <w:top w:val="nil"/>
              <w:left w:val="nil"/>
              <w:bottom w:val="single" w:sz="8" w:space="0" w:color="auto"/>
              <w:right w:val="single" w:sz="8" w:space="0" w:color="auto"/>
            </w:tcBorders>
            <w:shd w:val="clear" w:color="000000" w:fill="FFFFFF"/>
            <w:noWrap/>
            <w:vAlign w:val="bottom"/>
            <w:hideMark/>
          </w:tcPr>
          <w:p w14:paraId="1DEC0C1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22,500</w:t>
            </w:r>
          </w:p>
        </w:tc>
        <w:tc>
          <w:tcPr>
            <w:tcW w:w="1063" w:type="dxa"/>
            <w:tcBorders>
              <w:top w:val="nil"/>
              <w:left w:val="nil"/>
              <w:bottom w:val="single" w:sz="8" w:space="0" w:color="auto"/>
              <w:right w:val="single" w:sz="8" w:space="0" w:color="auto"/>
            </w:tcBorders>
            <w:shd w:val="clear" w:color="000000" w:fill="F2F2F2"/>
            <w:noWrap/>
            <w:vAlign w:val="center"/>
            <w:hideMark/>
          </w:tcPr>
          <w:p w14:paraId="03979BF5"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114,000</w:t>
            </w:r>
          </w:p>
        </w:tc>
        <w:tc>
          <w:tcPr>
            <w:tcW w:w="802" w:type="dxa"/>
            <w:tcBorders>
              <w:top w:val="nil"/>
              <w:left w:val="nil"/>
              <w:bottom w:val="single" w:sz="8" w:space="0" w:color="auto"/>
              <w:right w:val="single" w:sz="8" w:space="0" w:color="auto"/>
            </w:tcBorders>
            <w:shd w:val="clear" w:color="000000" w:fill="auto"/>
            <w:noWrap/>
            <w:vAlign w:val="bottom"/>
            <w:hideMark/>
          </w:tcPr>
          <w:p w14:paraId="6A46A6D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30</w:t>
            </w:r>
          </w:p>
        </w:tc>
      </w:tr>
      <w:tr w:rsidR="00EB0D14" w:rsidRPr="00345740" w14:paraId="0E9C12B6"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0593FEAD"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199DF084" w14:textId="77777777" w:rsidR="00345740" w:rsidRPr="00345740" w:rsidRDefault="00345740"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5B20BE3C" w14:textId="77777777" w:rsidR="00345740" w:rsidRPr="00345740" w:rsidRDefault="00345740"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122EEC2D" w14:textId="77777777" w:rsidR="00345740" w:rsidRPr="00345740" w:rsidRDefault="00345740"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2D272EC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71600</w:t>
            </w:r>
          </w:p>
        </w:tc>
        <w:tc>
          <w:tcPr>
            <w:tcW w:w="2270" w:type="dxa"/>
            <w:tcBorders>
              <w:top w:val="nil"/>
              <w:left w:val="nil"/>
              <w:bottom w:val="single" w:sz="8" w:space="0" w:color="auto"/>
              <w:right w:val="single" w:sz="8" w:space="0" w:color="auto"/>
            </w:tcBorders>
            <w:shd w:val="clear" w:color="000000" w:fill="auto"/>
            <w:noWrap/>
            <w:vAlign w:val="center"/>
            <w:hideMark/>
          </w:tcPr>
          <w:p w14:paraId="533B27A4"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Travel</w:t>
            </w:r>
          </w:p>
        </w:tc>
        <w:tc>
          <w:tcPr>
            <w:tcW w:w="807" w:type="dxa"/>
            <w:gridSpan w:val="2"/>
            <w:tcBorders>
              <w:top w:val="nil"/>
              <w:left w:val="nil"/>
              <w:bottom w:val="single" w:sz="8" w:space="0" w:color="auto"/>
              <w:right w:val="nil"/>
            </w:tcBorders>
            <w:shd w:val="clear" w:color="000000" w:fill="auto"/>
            <w:noWrap/>
            <w:vAlign w:val="center"/>
            <w:hideMark/>
          </w:tcPr>
          <w:p w14:paraId="1F6CAF1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000000" w:fill="auto"/>
            <w:noWrap/>
            <w:vAlign w:val="center"/>
            <w:hideMark/>
          </w:tcPr>
          <w:p w14:paraId="27870B5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3,000</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02CB8CC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4,000</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55E3BB2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82" w:type="dxa"/>
            <w:tcBorders>
              <w:top w:val="nil"/>
              <w:left w:val="single" w:sz="8" w:space="0" w:color="auto"/>
              <w:bottom w:val="single" w:sz="8" w:space="0" w:color="auto"/>
              <w:right w:val="nil"/>
            </w:tcBorders>
            <w:shd w:val="clear" w:color="000000" w:fill="auto"/>
            <w:noWrap/>
            <w:vAlign w:val="center"/>
            <w:hideMark/>
          </w:tcPr>
          <w:p w14:paraId="1C8EB3D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6,000</w:t>
            </w:r>
          </w:p>
        </w:tc>
        <w:tc>
          <w:tcPr>
            <w:tcW w:w="887" w:type="dxa"/>
            <w:tcBorders>
              <w:top w:val="nil"/>
              <w:left w:val="single" w:sz="8" w:space="0" w:color="auto"/>
              <w:bottom w:val="single" w:sz="8" w:space="0" w:color="auto"/>
              <w:right w:val="single" w:sz="8" w:space="0" w:color="auto"/>
            </w:tcBorders>
            <w:shd w:val="clear" w:color="000000" w:fill="auto"/>
            <w:noWrap/>
            <w:vAlign w:val="center"/>
            <w:hideMark/>
          </w:tcPr>
          <w:p w14:paraId="2996EBB8"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7,000</w:t>
            </w:r>
          </w:p>
        </w:tc>
        <w:tc>
          <w:tcPr>
            <w:tcW w:w="1063" w:type="dxa"/>
            <w:tcBorders>
              <w:top w:val="nil"/>
              <w:left w:val="nil"/>
              <w:bottom w:val="single" w:sz="8" w:space="0" w:color="auto"/>
              <w:right w:val="single" w:sz="8" w:space="0" w:color="auto"/>
            </w:tcBorders>
            <w:shd w:val="clear" w:color="000000" w:fill="F2F2F2"/>
            <w:noWrap/>
            <w:vAlign w:val="center"/>
            <w:hideMark/>
          </w:tcPr>
          <w:p w14:paraId="1DDDC1CB"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25,000</w:t>
            </w:r>
          </w:p>
        </w:tc>
        <w:tc>
          <w:tcPr>
            <w:tcW w:w="802" w:type="dxa"/>
            <w:tcBorders>
              <w:top w:val="nil"/>
              <w:left w:val="nil"/>
              <w:bottom w:val="single" w:sz="8" w:space="0" w:color="auto"/>
              <w:right w:val="single" w:sz="8" w:space="0" w:color="auto"/>
            </w:tcBorders>
            <w:shd w:val="clear" w:color="000000" w:fill="auto"/>
            <w:noWrap/>
            <w:vAlign w:val="bottom"/>
            <w:hideMark/>
          </w:tcPr>
          <w:p w14:paraId="5F605B5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31</w:t>
            </w:r>
          </w:p>
        </w:tc>
      </w:tr>
      <w:tr w:rsidR="00EB0D14" w:rsidRPr="00345740" w14:paraId="2776EF51"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14869342"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09CBF4DD" w14:textId="77777777" w:rsidR="00345740" w:rsidRPr="00345740" w:rsidRDefault="00345740"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707D8A5D" w14:textId="77777777" w:rsidR="00345740" w:rsidRPr="00345740" w:rsidRDefault="00345740"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1B3207F3" w14:textId="77777777" w:rsidR="00345740" w:rsidRPr="00345740" w:rsidRDefault="00345740"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6967B9F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72500</w:t>
            </w:r>
          </w:p>
        </w:tc>
        <w:tc>
          <w:tcPr>
            <w:tcW w:w="2270" w:type="dxa"/>
            <w:tcBorders>
              <w:top w:val="nil"/>
              <w:left w:val="nil"/>
              <w:bottom w:val="single" w:sz="8" w:space="0" w:color="auto"/>
              <w:right w:val="single" w:sz="8" w:space="0" w:color="auto"/>
            </w:tcBorders>
            <w:shd w:val="clear" w:color="000000" w:fill="auto"/>
            <w:noWrap/>
            <w:vAlign w:val="center"/>
            <w:hideMark/>
          </w:tcPr>
          <w:p w14:paraId="4B56E80A"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Office Supplies</w:t>
            </w:r>
          </w:p>
        </w:tc>
        <w:tc>
          <w:tcPr>
            <w:tcW w:w="807" w:type="dxa"/>
            <w:gridSpan w:val="2"/>
            <w:tcBorders>
              <w:top w:val="nil"/>
              <w:left w:val="nil"/>
              <w:bottom w:val="single" w:sz="8" w:space="0" w:color="auto"/>
              <w:right w:val="nil"/>
            </w:tcBorders>
            <w:shd w:val="clear" w:color="000000" w:fill="auto"/>
            <w:noWrap/>
            <w:vAlign w:val="center"/>
            <w:hideMark/>
          </w:tcPr>
          <w:p w14:paraId="6010AC4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000000" w:fill="auto"/>
            <w:noWrap/>
            <w:vAlign w:val="center"/>
            <w:hideMark/>
          </w:tcPr>
          <w:p w14:paraId="7AAD5E0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67FC3A2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524F083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82" w:type="dxa"/>
            <w:tcBorders>
              <w:top w:val="nil"/>
              <w:left w:val="single" w:sz="8" w:space="0" w:color="auto"/>
              <w:bottom w:val="single" w:sz="8" w:space="0" w:color="auto"/>
              <w:right w:val="nil"/>
            </w:tcBorders>
            <w:shd w:val="clear" w:color="000000" w:fill="auto"/>
            <w:noWrap/>
            <w:vAlign w:val="center"/>
            <w:hideMark/>
          </w:tcPr>
          <w:p w14:paraId="3CFBD67D"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87" w:type="dxa"/>
            <w:tcBorders>
              <w:top w:val="nil"/>
              <w:left w:val="single" w:sz="8" w:space="0" w:color="auto"/>
              <w:bottom w:val="single" w:sz="8" w:space="0" w:color="auto"/>
              <w:right w:val="single" w:sz="8" w:space="0" w:color="auto"/>
            </w:tcBorders>
            <w:shd w:val="clear" w:color="000000" w:fill="auto"/>
            <w:noWrap/>
            <w:vAlign w:val="center"/>
            <w:hideMark/>
          </w:tcPr>
          <w:p w14:paraId="24605A7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1063" w:type="dxa"/>
            <w:tcBorders>
              <w:top w:val="nil"/>
              <w:left w:val="nil"/>
              <w:bottom w:val="single" w:sz="8" w:space="0" w:color="auto"/>
              <w:right w:val="single" w:sz="8" w:space="0" w:color="auto"/>
            </w:tcBorders>
            <w:shd w:val="clear" w:color="000000" w:fill="F2F2F2"/>
            <w:noWrap/>
            <w:vAlign w:val="center"/>
            <w:hideMark/>
          </w:tcPr>
          <w:p w14:paraId="1F7A8382"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4,000</w:t>
            </w:r>
          </w:p>
        </w:tc>
        <w:tc>
          <w:tcPr>
            <w:tcW w:w="802" w:type="dxa"/>
            <w:tcBorders>
              <w:top w:val="nil"/>
              <w:left w:val="nil"/>
              <w:bottom w:val="single" w:sz="8" w:space="0" w:color="auto"/>
              <w:right w:val="single" w:sz="8" w:space="0" w:color="auto"/>
            </w:tcBorders>
            <w:shd w:val="clear" w:color="000000" w:fill="auto"/>
            <w:noWrap/>
            <w:vAlign w:val="bottom"/>
            <w:hideMark/>
          </w:tcPr>
          <w:p w14:paraId="3A13DFA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32</w:t>
            </w:r>
          </w:p>
        </w:tc>
      </w:tr>
      <w:tr w:rsidR="00EB0D14" w:rsidRPr="00345740" w14:paraId="583B4DFE"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18C7C960"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43851E46" w14:textId="77777777" w:rsidR="00345740" w:rsidRPr="00345740" w:rsidRDefault="00345740"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64E73852" w14:textId="77777777" w:rsidR="00345740" w:rsidRPr="00345740" w:rsidRDefault="00345740"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15689A47" w14:textId="77777777" w:rsidR="00345740" w:rsidRPr="00345740" w:rsidRDefault="00345740"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68F34C4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72800</w:t>
            </w:r>
          </w:p>
        </w:tc>
        <w:tc>
          <w:tcPr>
            <w:tcW w:w="2270" w:type="dxa"/>
            <w:tcBorders>
              <w:top w:val="nil"/>
              <w:left w:val="nil"/>
              <w:bottom w:val="single" w:sz="8" w:space="0" w:color="auto"/>
              <w:right w:val="single" w:sz="8" w:space="0" w:color="auto"/>
            </w:tcBorders>
            <w:shd w:val="clear" w:color="000000" w:fill="auto"/>
            <w:noWrap/>
            <w:vAlign w:val="center"/>
            <w:hideMark/>
          </w:tcPr>
          <w:p w14:paraId="58C1A890"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IT - software</w:t>
            </w:r>
          </w:p>
        </w:tc>
        <w:tc>
          <w:tcPr>
            <w:tcW w:w="807" w:type="dxa"/>
            <w:gridSpan w:val="2"/>
            <w:tcBorders>
              <w:top w:val="nil"/>
              <w:left w:val="nil"/>
              <w:bottom w:val="single" w:sz="8" w:space="0" w:color="auto"/>
              <w:right w:val="nil"/>
            </w:tcBorders>
            <w:shd w:val="clear" w:color="000000" w:fill="auto"/>
            <w:noWrap/>
            <w:vAlign w:val="center"/>
            <w:hideMark/>
          </w:tcPr>
          <w:p w14:paraId="186C90A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000000" w:fill="auto"/>
            <w:noWrap/>
            <w:vAlign w:val="center"/>
            <w:hideMark/>
          </w:tcPr>
          <w:p w14:paraId="17F71A10"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7DAF89C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20,000</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5245EA2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33,500</w:t>
            </w:r>
          </w:p>
        </w:tc>
        <w:tc>
          <w:tcPr>
            <w:tcW w:w="882" w:type="dxa"/>
            <w:tcBorders>
              <w:top w:val="nil"/>
              <w:left w:val="single" w:sz="8" w:space="0" w:color="auto"/>
              <w:bottom w:val="single" w:sz="8" w:space="0" w:color="auto"/>
              <w:right w:val="nil"/>
            </w:tcBorders>
            <w:shd w:val="clear" w:color="000000" w:fill="auto"/>
            <w:noWrap/>
            <w:vAlign w:val="center"/>
            <w:hideMark/>
          </w:tcPr>
          <w:p w14:paraId="5F34464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7" w:type="dxa"/>
            <w:tcBorders>
              <w:top w:val="nil"/>
              <w:left w:val="single" w:sz="8" w:space="0" w:color="auto"/>
              <w:bottom w:val="single" w:sz="8" w:space="0" w:color="auto"/>
              <w:right w:val="nil"/>
            </w:tcBorders>
            <w:shd w:val="clear" w:color="000000" w:fill="auto"/>
            <w:noWrap/>
            <w:vAlign w:val="center"/>
            <w:hideMark/>
          </w:tcPr>
          <w:p w14:paraId="737A3FB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33EBCC84"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53,500</w:t>
            </w:r>
          </w:p>
        </w:tc>
        <w:tc>
          <w:tcPr>
            <w:tcW w:w="802" w:type="dxa"/>
            <w:tcBorders>
              <w:top w:val="nil"/>
              <w:left w:val="nil"/>
              <w:bottom w:val="single" w:sz="8" w:space="0" w:color="auto"/>
              <w:right w:val="single" w:sz="8" w:space="0" w:color="auto"/>
            </w:tcBorders>
            <w:shd w:val="clear" w:color="000000" w:fill="auto"/>
            <w:noWrap/>
            <w:vAlign w:val="bottom"/>
            <w:hideMark/>
          </w:tcPr>
          <w:p w14:paraId="7811A6D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33</w:t>
            </w:r>
          </w:p>
        </w:tc>
      </w:tr>
      <w:tr w:rsidR="00EB0D14" w:rsidRPr="00345740" w14:paraId="1D41F3BB"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762BDDB7"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0BE5AA86" w14:textId="77777777" w:rsidR="00345740" w:rsidRPr="00345740" w:rsidRDefault="00345740"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04CB7FAB" w14:textId="77777777" w:rsidR="00345740" w:rsidRPr="00345740" w:rsidRDefault="00345740"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0DED8450" w14:textId="77777777" w:rsidR="00345740" w:rsidRPr="00345740" w:rsidRDefault="00345740"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6BF9A596"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74200</w:t>
            </w:r>
          </w:p>
        </w:tc>
        <w:tc>
          <w:tcPr>
            <w:tcW w:w="2270" w:type="dxa"/>
            <w:tcBorders>
              <w:top w:val="nil"/>
              <w:left w:val="nil"/>
              <w:bottom w:val="single" w:sz="8" w:space="0" w:color="auto"/>
              <w:right w:val="single" w:sz="8" w:space="0" w:color="auto"/>
            </w:tcBorders>
            <w:shd w:val="clear" w:color="000000" w:fill="auto"/>
            <w:noWrap/>
            <w:vAlign w:val="center"/>
            <w:hideMark/>
          </w:tcPr>
          <w:p w14:paraId="635251FE"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Audio Visual &amp; Print Prod Costs</w:t>
            </w:r>
          </w:p>
        </w:tc>
        <w:tc>
          <w:tcPr>
            <w:tcW w:w="807" w:type="dxa"/>
            <w:gridSpan w:val="2"/>
            <w:tcBorders>
              <w:top w:val="nil"/>
              <w:left w:val="nil"/>
              <w:bottom w:val="single" w:sz="8" w:space="0" w:color="auto"/>
              <w:right w:val="nil"/>
            </w:tcBorders>
            <w:shd w:val="clear" w:color="000000" w:fill="auto"/>
            <w:noWrap/>
            <w:vAlign w:val="center"/>
            <w:hideMark/>
          </w:tcPr>
          <w:p w14:paraId="682069B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000000" w:fill="auto"/>
            <w:noWrap/>
            <w:vAlign w:val="center"/>
            <w:hideMark/>
          </w:tcPr>
          <w:p w14:paraId="3E83A522"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5B62F087"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7DB2497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882" w:type="dxa"/>
            <w:tcBorders>
              <w:top w:val="nil"/>
              <w:left w:val="single" w:sz="8" w:space="0" w:color="auto"/>
              <w:bottom w:val="single" w:sz="8" w:space="0" w:color="auto"/>
              <w:right w:val="nil"/>
            </w:tcBorders>
            <w:shd w:val="clear" w:color="000000" w:fill="auto"/>
            <w:noWrap/>
            <w:vAlign w:val="center"/>
            <w:hideMark/>
          </w:tcPr>
          <w:p w14:paraId="3BB8BBE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887" w:type="dxa"/>
            <w:tcBorders>
              <w:top w:val="nil"/>
              <w:left w:val="single" w:sz="8" w:space="0" w:color="auto"/>
              <w:bottom w:val="single" w:sz="8" w:space="0" w:color="auto"/>
              <w:right w:val="single" w:sz="8" w:space="0" w:color="auto"/>
            </w:tcBorders>
            <w:shd w:val="clear" w:color="000000" w:fill="auto"/>
            <w:noWrap/>
            <w:vAlign w:val="center"/>
            <w:hideMark/>
          </w:tcPr>
          <w:p w14:paraId="390CB7BA"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1063" w:type="dxa"/>
            <w:tcBorders>
              <w:top w:val="nil"/>
              <w:left w:val="nil"/>
              <w:bottom w:val="single" w:sz="8" w:space="0" w:color="auto"/>
              <w:right w:val="single" w:sz="8" w:space="0" w:color="auto"/>
            </w:tcBorders>
            <w:shd w:val="clear" w:color="000000" w:fill="F2F2F2"/>
            <w:noWrap/>
            <w:vAlign w:val="center"/>
            <w:hideMark/>
          </w:tcPr>
          <w:p w14:paraId="37F12041"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9,000</w:t>
            </w:r>
          </w:p>
        </w:tc>
        <w:tc>
          <w:tcPr>
            <w:tcW w:w="802" w:type="dxa"/>
            <w:tcBorders>
              <w:top w:val="nil"/>
              <w:left w:val="nil"/>
              <w:bottom w:val="single" w:sz="8" w:space="0" w:color="auto"/>
              <w:right w:val="single" w:sz="8" w:space="0" w:color="auto"/>
            </w:tcBorders>
            <w:shd w:val="clear" w:color="000000" w:fill="auto"/>
            <w:noWrap/>
            <w:vAlign w:val="bottom"/>
            <w:hideMark/>
          </w:tcPr>
          <w:p w14:paraId="386F349B"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34</w:t>
            </w:r>
          </w:p>
        </w:tc>
      </w:tr>
      <w:tr w:rsidR="00EB0D14" w:rsidRPr="00345740" w14:paraId="21F54480"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0630031C"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7AF40928" w14:textId="77777777" w:rsidR="00345740" w:rsidRPr="00345740" w:rsidRDefault="00345740"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7F104860" w14:textId="77777777" w:rsidR="00345740" w:rsidRPr="00345740" w:rsidRDefault="00345740"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2EB58D07" w14:textId="77777777" w:rsidR="00345740" w:rsidRPr="00345740" w:rsidRDefault="00345740"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05F00CA7"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75700</w:t>
            </w:r>
          </w:p>
        </w:tc>
        <w:tc>
          <w:tcPr>
            <w:tcW w:w="2270" w:type="dxa"/>
            <w:tcBorders>
              <w:top w:val="nil"/>
              <w:left w:val="nil"/>
              <w:bottom w:val="single" w:sz="8" w:space="0" w:color="auto"/>
              <w:right w:val="single" w:sz="8" w:space="0" w:color="auto"/>
            </w:tcBorders>
            <w:shd w:val="clear" w:color="000000" w:fill="FFFFFF"/>
            <w:vAlign w:val="center"/>
            <w:hideMark/>
          </w:tcPr>
          <w:p w14:paraId="6522249A"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Training, Workshops and Conferences</w:t>
            </w:r>
          </w:p>
        </w:tc>
        <w:tc>
          <w:tcPr>
            <w:tcW w:w="807" w:type="dxa"/>
            <w:gridSpan w:val="2"/>
            <w:tcBorders>
              <w:top w:val="nil"/>
              <w:left w:val="nil"/>
              <w:bottom w:val="single" w:sz="8" w:space="0" w:color="auto"/>
              <w:right w:val="nil"/>
            </w:tcBorders>
            <w:shd w:val="clear" w:color="000000" w:fill="auto"/>
            <w:noWrap/>
            <w:vAlign w:val="center"/>
            <w:hideMark/>
          </w:tcPr>
          <w:p w14:paraId="69E32227"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single" w:sz="8" w:space="0" w:color="auto"/>
              <w:bottom w:val="single" w:sz="8" w:space="0" w:color="auto"/>
              <w:right w:val="nil"/>
            </w:tcBorders>
            <w:shd w:val="clear" w:color="000000" w:fill="auto"/>
            <w:noWrap/>
            <w:vAlign w:val="center"/>
            <w:hideMark/>
          </w:tcPr>
          <w:p w14:paraId="49A215D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6A2C097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12,000</w:t>
            </w:r>
          </w:p>
        </w:tc>
        <w:tc>
          <w:tcPr>
            <w:tcW w:w="820" w:type="dxa"/>
            <w:gridSpan w:val="2"/>
            <w:tcBorders>
              <w:top w:val="nil"/>
              <w:left w:val="single" w:sz="8" w:space="0" w:color="auto"/>
              <w:bottom w:val="single" w:sz="8" w:space="0" w:color="auto"/>
              <w:right w:val="nil"/>
            </w:tcBorders>
            <w:shd w:val="clear" w:color="000000" w:fill="auto"/>
            <w:noWrap/>
            <w:vAlign w:val="center"/>
            <w:hideMark/>
          </w:tcPr>
          <w:p w14:paraId="3673A41F"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12,000</w:t>
            </w:r>
          </w:p>
        </w:tc>
        <w:tc>
          <w:tcPr>
            <w:tcW w:w="882" w:type="dxa"/>
            <w:tcBorders>
              <w:top w:val="nil"/>
              <w:left w:val="single" w:sz="8" w:space="0" w:color="auto"/>
              <w:bottom w:val="single" w:sz="8" w:space="0" w:color="auto"/>
              <w:right w:val="nil"/>
            </w:tcBorders>
            <w:shd w:val="clear" w:color="000000" w:fill="auto"/>
            <w:noWrap/>
            <w:vAlign w:val="center"/>
            <w:hideMark/>
          </w:tcPr>
          <w:p w14:paraId="0D6C1234"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12,000</w:t>
            </w:r>
          </w:p>
        </w:tc>
        <w:tc>
          <w:tcPr>
            <w:tcW w:w="887" w:type="dxa"/>
            <w:tcBorders>
              <w:top w:val="nil"/>
              <w:left w:val="single" w:sz="8" w:space="0" w:color="auto"/>
              <w:bottom w:val="single" w:sz="8" w:space="0" w:color="auto"/>
              <w:right w:val="single" w:sz="8" w:space="0" w:color="auto"/>
            </w:tcBorders>
            <w:shd w:val="clear" w:color="000000" w:fill="auto"/>
            <w:noWrap/>
            <w:vAlign w:val="center"/>
            <w:hideMark/>
          </w:tcPr>
          <w:p w14:paraId="06031FA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12,000</w:t>
            </w:r>
          </w:p>
        </w:tc>
        <w:tc>
          <w:tcPr>
            <w:tcW w:w="1063" w:type="dxa"/>
            <w:tcBorders>
              <w:top w:val="nil"/>
              <w:left w:val="nil"/>
              <w:bottom w:val="single" w:sz="8" w:space="0" w:color="auto"/>
              <w:right w:val="single" w:sz="8" w:space="0" w:color="auto"/>
            </w:tcBorders>
            <w:shd w:val="clear" w:color="000000" w:fill="F2F2F2"/>
            <w:noWrap/>
            <w:vAlign w:val="center"/>
            <w:hideMark/>
          </w:tcPr>
          <w:p w14:paraId="40E2C79A"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48,000</w:t>
            </w:r>
          </w:p>
        </w:tc>
        <w:tc>
          <w:tcPr>
            <w:tcW w:w="802" w:type="dxa"/>
            <w:tcBorders>
              <w:top w:val="nil"/>
              <w:left w:val="nil"/>
              <w:bottom w:val="single" w:sz="8" w:space="0" w:color="auto"/>
              <w:right w:val="single" w:sz="8" w:space="0" w:color="auto"/>
            </w:tcBorders>
            <w:shd w:val="clear" w:color="000000" w:fill="auto"/>
            <w:noWrap/>
            <w:vAlign w:val="bottom"/>
            <w:hideMark/>
          </w:tcPr>
          <w:p w14:paraId="571028AC"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35</w:t>
            </w:r>
          </w:p>
        </w:tc>
      </w:tr>
      <w:tr w:rsidR="00EB0D14" w:rsidRPr="00345740" w14:paraId="5F0E4460"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59519932" w14:textId="77777777" w:rsidR="00345740" w:rsidRPr="00345740" w:rsidRDefault="00345740"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2A6F03EF" w14:textId="77777777" w:rsidR="00345740" w:rsidRPr="00345740" w:rsidRDefault="00345740"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7FF6A975" w14:textId="77777777" w:rsidR="00345740" w:rsidRPr="00345740" w:rsidRDefault="00345740"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34CFF234" w14:textId="77777777" w:rsidR="00345740" w:rsidRPr="00345740" w:rsidRDefault="00345740"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288B82BE"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74500</w:t>
            </w:r>
          </w:p>
        </w:tc>
        <w:tc>
          <w:tcPr>
            <w:tcW w:w="2270" w:type="dxa"/>
            <w:tcBorders>
              <w:top w:val="nil"/>
              <w:left w:val="nil"/>
              <w:bottom w:val="single" w:sz="8" w:space="0" w:color="auto"/>
              <w:right w:val="single" w:sz="8" w:space="0" w:color="auto"/>
            </w:tcBorders>
            <w:shd w:val="clear" w:color="000000" w:fill="auto"/>
            <w:noWrap/>
            <w:vAlign w:val="center"/>
            <w:hideMark/>
          </w:tcPr>
          <w:p w14:paraId="0B23824D" w14:textId="77777777" w:rsidR="00345740" w:rsidRPr="00345740" w:rsidRDefault="00345740" w:rsidP="00345740">
            <w:pPr>
              <w:spacing w:after="0"/>
              <w:jc w:val="left"/>
              <w:rPr>
                <w:rFonts w:cs="Arial"/>
                <w:color w:val="000000"/>
                <w:sz w:val="16"/>
                <w:szCs w:val="16"/>
                <w:lang w:val="en-US"/>
              </w:rPr>
            </w:pPr>
            <w:r w:rsidRPr="00345740">
              <w:rPr>
                <w:rFonts w:cs="Arial"/>
                <w:color w:val="000000"/>
                <w:sz w:val="16"/>
                <w:szCs w:val="16"/>
                <w:lang w:val="en-US"/>
              </w:rPr>
              <w:t>Miscellaneous</w:t>
            </w:r>
          </w:p>
        </w:tc>
        <w:tc>
          <w:tcPr>
            <w:tcW w:w="807" w:type="dxa"/>
            <w:gridSpan w:val="2"/>
            <w:tcBorders>
              <w:top w:val="nil"/>
              <w:left w:val="nil"/>
              <w:bottom w:val="single" w:sz="8" w:space="0" w:color="auto"/>
              <w:right w:val="single" w:sz="8" w:space="0" w:color="auto"/>
            </w:tcBorders>
            <w:shd w:val="clear" w:color="000000" w:fill="FFFFFF"/>
            <w:noWrap/>
            <w:vAlign w:val="bottom"/>
            <w:hideMark/>
          </w:tcPr>
          <w:p w14:paraId="6C4A7E31"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w:t>
            </w:r>
          </w:p>
        </w:tc>
        <w:tc>
          <w:tcPr>
            <w:tcW w:w="835" w:type="dxa"/>
            <w:tcBorders>
              <w:top w:val="nil"/>
              <w:left w:val="nil"/>
              <w:bottom w:val="single" w:sz="8" w:space="0" w:color="auto"/>
              <w:right w:val="nil"/>
            </w:tcBorders>
            <w:shd w:val="clear" w:color="auto" w:fill="auto"/>
            <w:noWrap/>
            <w:vAlign w:val="center"/>
            <w:hideMark/>
          </w:tcPr>
          <w:p w14:paraId="00D7FCD0"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790A7753"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1909B19"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82" w:type="dxa"/>
            <w:tcBorders>
              <w:top w:val="nil"/>
              <w:left w:val="single" w:sz="8" w:space="0" w:color="auto"/>
              <w:bottom w:val="single" w:sz="8" w:space="0" w:color="auto"/>
              <w:right w:val="nil"/>
            </w:tcBorders>
            <w:shd w:val="clear" w:color="auto" w:fill="auto"/>
            <w:noWrap/>
            <w:vAlign w:val="center"/>
            <w:hideMark/>
          </w:tcPr>
          <w:p w14:paraId="439ADB55" w14:textId="77777777" w:rsidR="00345740" w:rsidRPr="00345740" w:rsidRDefault="00345740"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26DD3023" w14:textId="77777777" w:rsidR="00345740" w:rsidRPr="00345740" w:rsidRDefault="00345740" w:rsidP="00345740">
            <w:pPr>
              <w:spacing w:after="0"/>
              <w:jc w:val="center"/>
              <w:rPr>
                <w:rFonts w:cs="Arial"/>
                <w:color w:val="000000"/>
                <w:sz w:val="20"/>
                <w:szCs w:val="20"/>
                <w:lang w:val="en-US"/>
              </w:rPr>
            </w:pPr>
            <w:r w:rsidRPr="00345740">
              <w:rPr>
                <w:rFonts w:cs="Arial"/>
                <w:color w:val="000000"/>
                <w:sz w:val="20"/>
                <w:szCs w:val="20"/>
                <w:lang w:val="en-US"/>
              </w:rPr>
              <w:t>1,000</w:t>
            </w:r>
          </w:p>
        </w:tc>
        <w:tc>
          <w:tcPr>
            <w:tcW w:w="1063" w:type="dxa"/>
            <w:tcBorders>
              <w:top w:val="nil"/>
              <w:left w:val="nil"/>
              <w:bottom w:val="single" w:sz="8" w:space="0" w:color="auto"/>
              <w:right w:val="single" w:sz="8" w:space="0" w:color="auto"/>
            </w:tcBorders>
            <w:shd w:val="clear" w:color="000000" w:fill="F2F2F2"/>
            <w:noWrap/>
            <w:vAlign w:val="center"/>
            <w:hideMark/>
          </w:tcPr>
          <w:p w14:paraId="0E8C638B" w14:textId="77777777" w:rsidR="00345740" w:rsidRPr="00345740" w:rsidRDefault="00345740"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5,000</w:t>
            </w:r>
          </w:p>
        </w:tc>
        <w:tc>
          <w:tcPr>
            <w:tcW w:w="802" w:type="dxa"/>
            <w:tcBorders>
              <w:top w:val="nil"/>
              <w:left w:val="nil"/>
              <w:bottom w:val="single" w:sz="8" w:space="0" w:color="auto"/>
              <w:right w:val="single" w:sz="8" w:space="0" w:color="auto"/>
            </w:tcBorders>
            <w:shd w:val="clear" w:color="auto" w:fill="auto"/>
            <w:noWrap/>
            <w:vAlign w:val="center"/>
            <w:hideMark/>
          </w:tcPr>
          <w:p w14:paraId="3AD38125" w14:textId="77777777" w:rsidR="00345740" w:rsidRPr="00345740" w:rsidRDefault="00345740"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36</w:t>
            </w:r>
          </w:p>
        </w:tc>
      </w:tr>
      <w:tr w:rsidR="00EB0D14" w:rsidRPr="00345740" w14:paraId="43E38E88"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top w:val="nil"/>
              <w:left w:val="single" w:sz="8" w:space="0" w:color="auto"/>
              <w:bottom w:val="single" w:sz="8" w:space="0" w:color="000000"/>
              <w:right w:val="single" w:sz="8" w:space="0" w:color="auto"/>
            </w:tcBorders>
            <w:vAlign w:val="center"/>
            <w:hideMark/>
          </w:tcPr>
          <w:p w14:paraId="41621235" w14:textId="77777777" w:rsidR="00345740" w:rsidRPr="00345740" w:rsidRDefault="00345740" w:rsidP="00345740">
            <w:pPr>
              <w:spacing w:after="0"/>
              <w:jc w:val="left"/>
              <w:rPr>
                <w:rFonts w:ascii="Times New Roman" w:hAnsi="Times New Roman"/>
                <w:b/>
                <w:bCs/>
                <w:sz w:val="20"/>
                <w:szCs w:val="20"/>
                <w:u w:val="single"/>
                <w:lang w:val="en-US"/>
              </w:rPr>
            </w:pPr>
          </w:p>
        </w:tc>
        <w:tc>
          <w:tcPr>
            <w:tcW w:w="5540" w:type="dxa"/>
            <w:gridSpan w:val="6"/>
            <w:tcBorders>
              <w:top w:val="single" w:sz="8" w:space="0" w:color="auto"/>
              <w:left w:val="nil"/>
              <w:bottom w:val="single" w:sz="8" w:space="0" w:color="auto"/>
              <w:right w:val="single" w:sz="8" w:space="0" w:color="000000"/>
            </w:tcBorders>
            <w:shd w:val="clear" w:color="000000" w:fill="D9D9D9"/>
            <w:vAlign w:val="center"/>
            <w:hideMark/>
          </w:tcPr>
          <w:p w14:paraId="6A615457" w14:textId="77777777" w:rsidR="00345740" w:rsidRPr="00345740" w:rsidRDefault="00345740" w:rsidP="00345740">
            <w:pPr>
              <w:spacing w:after="0"/>
              <w:jc w:val="right"/>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TOTAL COMPONENT 4</w:t>
            </w:r>
          </w:p>
        </w:tc>
        <w:tc>
          <w:tcPr>
            <w:tcW w:w="807" w:type="dxa"/>
            <w:gridSpan w:val="2"/>
            <w:tcBorders>
              <w:top w:val="nil"/>
              <w:left w:val="nil"/>
              <w:bottom w:val="single" w:sz="8" w:space="0" w:color="auto"/>
              <w:right w:val="nil"/>
            </w:tcBorders>
            <w:shd w:val="clear" w:color="000000" w:fill="D9D9D9"/>
            <w:noWrap/>
            <w:vAlign w:val="center"/>
            <w:hideMark/>
          </w:tcPr>
          <w:p w14:paraId="32ED8CAF"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1,500</w:t>
            </w:r>
          </w:p>
        </w:tc>
        <w:tc>
          <w:tcPr>
            <w:tcW w:w="835" w:type="dxa"/>
            <w:tcBorders>
              <w:top w:val="nil"/>
              <w:left w:val="single" w:sz="8" w:space="0" w:color="auto"/>
              <w:bottom w:val="single" w:sz="8" w:space="0" w:color="auto"/>
              <w:right w:val="nil"/>
            </w:tcBorders>
            <w:shd w:val="clear" w:color="000000" w:fill="D9D9D9"/>
            <w:noWrap/>
            <w:vAlign w:val="center"/>
            <w:hideMark/>
          </w:tcPr>
          <w:p w14:paraId="5E3AF1CF"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83,000</w:t>
            </w:r>
          </w:p>
        </w:tc>
        <w:tc>
          <w:tcPr>
            <w:tcW w:w="820" w:type="dxa"/>
            <w:gridSpan w:val="2"/>
            <w:tcBorders>
              <w:top w:val="nil"/>
              <w:left w:val="single" w:sz="8" w:space="0" w:color="auto"/>
              <w:bottom w:val="single" w:sz="8" w:space="0" w:color="auto"/>
              <w:right w:val="nil"/>
            </w:tcBorders>
            <w:shd w:val="clear" w:color="000000" w:fill="D9D9D9"/>
            <w:noWrap/>
            <w:vAlign w:val="center"/>
            <w:hideMark/>
          </w:tcPr>
          <w:p w14:paraId="165B830B"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114,000</w:t>
            </w:r>
          </w:p>
        </w:tc>
        <w:tc>
          <w:tcPr>
            <w:tcW w:w="820" w:type="dxa"/>
            <w:gridSpan w:val="2"/>
            <w:tcBorders>
              <w:top w:val="nil"/>
              <w:left w:val="single" w:sz="8" w:space="0" w:color="auto"/>
              <w:bottom w:val="single" w:sz="8" w:space="0" w:color="auto"/>
              <w:right w:val="nil"/>
            </w:tcBorders>
            <w:shd w:val="clear" w:color="000000" w:fill="D9D9D9"/>
            <w:noWrap/>
            <w:vAlign w:val="center"/>
            <w:hideMark/>
          </w:tcPr>
          <w:p w14:paraId="4FBF059A"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128,500</w:t>
            </w:r>
          </w:p>
        </w:tc>
        <w:tc>
          <w:tcPr>
            <w:tcW w:w="882" w:type="dxa"/>
            <w:tcBorders>
              <w:top w:val="nil"/>
              <w:left w:val="single" w:sz="8" w:space="0" w:color="auto"/>
              <w:bottom w:val="single" w:sz="8" w:space="0" w:color="auto"/>
              <w:right w:val="nil"/>
            </w:tcBorders>
            <w:shd w:val="clear" w:color="000000" w:fill="D9D9D9"/>
            <w:noWrap/>
            <w:vAlign w:val="center"/>
            <w:hideMark/>
          </w:tcPr>
          <w:p w14:paraId="6E46BF28"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96,000</w:t>
            </w:r>
          </w:p>
        </w:tc>
        <w:tc>
          <w:tcPr>
            <w:tcW w:w="887" w:type="dxa"/>
            <w:tcBorders>
              <w:top w:val="nil"/>
              <w:left w:val="single" w:sz="8" w:space="0" w:color="auto"/>
              <w:bottom w:val="single" w:sz="8" w:space="0" w:color="auto"/>
              <w:right w:val="nil"/>
            </w:tcBorders>
            <w:shd w:val="clear" w:color="000000" w:fill="D9D9D9"/>
            <w:noWrap/>
            <w:vAlign w:val="center"/>
            <w:hideMark/>
          </w:tcPr>
          <w:p w14:paraId="2B20560C"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97,000</w:t>
            </w:r>
          </w:p>
        </w:tc>
        <w:tc>
          <w:tcPr>
            <w:tcW w:w="1063" w:type="dxa"/>
            <w:tcBorders>
              <w:top w:val="nil"/>
              <w:left w:val="single" w:sz="8" w:space="0" w:color="auto"/>
              <w:bottom w:val="single" w:sz="8" w:space="0" w:color="auto"/>
              <w:right w:val="nil"/>
            </w:tcBorders>
            <w:shd w:val="clear" w:color="000000" w:fill="D9D9D9"/>
            <w:noWrap/>
            <w:vAlign w:val="center"/>
            <w:hideMark/>
          </w:tcPr>
          <w:p w14:paraId="1291CF39" w14:textId="77777777" w:rsidR="00345740" w:rsidRPr="00345740" w:rsidRDefault="00345740"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520,000</w:t>
            </w:r>
          </w:p>
        </w:tc>
        <w:tc>
          <w:tcPr>
            <w:tcW w:w="802" w:type="dxa"/>
            <w:tcBorders>
              <w:top w:val="nil"/>
              <w:left w:val="single" w:sz="8" w:space="0" w:color="auto"/>
              <w:bottom w:val="single" w:sz="8" w:space="0" w:color="auto"/>
              <w:right w:val="single" w:sz="8" w:space="0" w:color="auto"/>
            </w:tcBorders>
            <w:shd w:val="clear" w:color="auto" w:fill="auto"/>
            <w:noWrap/>
            <w:vAlign w:val="center"/>
            <w:hideMark/>
          </w:tcPr>
          <w:p w14:paraId="7EC76E68" w14:textId="77777777" w:rsidR="00345740" w:rsidRPr="00345740" w:rsidRDefault="00345740"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 </w:t>
            </w:r>
          </w:p>
        </w:tc>
      </w:tr>
      <w:tr w:rsidR="00EB0D14" w:rsidRPr="00345740" w14:paraId="630B7D63"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val="restart"/>
            <w:tcBorders>
              <w:top w:val="nil"/>
              <w:left w:val="single" w:sz="8" w:space="0" w:color="auto"/>
              <w:right w:val="single" w:sz="8" w:space="0" w:color="auto"/>
            </w:tcBorders>
            <w:shd w:val="clear" w:color="auto" w:fill="auto"/>
            <w:vAlign w:val="center"/>
            <w:hideMark/>
          </w:tcPr>
          <w:p w14:paraId="0BDFCFE6" w14:textId="77777777" w:rsidR="005D0BF2" w:rsidRPr="00345740" w:rsidRDefault="005D0BF2" w:rsidP="00345740">
            <w:pPr>
              <w:spacing w:after="0"/>
              <w:jc w:val="center"/>
              <w:rPr>
                <w:rFonts w:ascii="Times New Roman" w:hAnsi="Times New Roman"/>
                <w:b/>
                <w:bCs/>
                <w:sz w:val="20"/>
                <w:szCs w:val="20"/>
                <w:u w:val="single"/>
                <w:lang w:val="en-US"/>
              </w:rPr>
            </w:pPr>
          </w:p>
          <w:p w14:paraId="243771E3" w14:textId="77777777" w:rsidR="005D0BF2" w:rsidRPr="00345740" w:rsidRDefault="005D0BF2" w:rsidP="00345740">
            <w:pPr>
              <w:spacing w:after="0"/>
              <w:jc w:val="left"/>
              <w:rPr>
                <w:rFonts w:ascii="Times New Roman" w:hAnsi="Times New Roman"/>
                <w:b/>
                <w:bCs/>
                <w:sz w:val="20"/>
                <w:szCs w:val="20"/>
                <w:u w:val="single"/>
                <w:lang w:val="en-US"/>
              </w:rPr>
            </w:pPr>
            <w:r w:rsidRPr="00345740">
              <w:rPr>
                <w:rFonts w:ascii="Times New Roman" w:hAnsi="Times New Roman"/>
                <w:b/>
                <w:bCs/>
                <w:color w:val="000000"/>
                <w:sz w:val="20"/>
                <w:szCs w:val="20"/>
                <w:lang w:val="en-US"/>
              </w:rPr>
              <w:t xml:space="preserve">Project Management </w:t>
            </w:r>
          </w:p>
        </w:tc>
        <w:tc>
          <w:tcPr>
            <w:tcW w:w="1431" w:type="dxa"/>
            <w:vMerge w:val="restart"/>
            <w:tcBorders>
              <w:top w:val="nil"/>
              <w:left w:val="single" w:sz="8" w:space="0" w:color="auto"/>
              <w:bottom w:val="nil"/>
              <w:right w:val="single" w:sz="8" w:space="0" w:color="auto"/>
            </w:tcBorders>
            <w:shd w:val="clear" w:color="auto" w:fill="auto"/>
            <w:vAlign w:val="center"/>
            <w:hideMark/>
          </w:tcPr>
          <w:p w14:paraId="7E18E84E" w14:textId="77777777" w:rsidR="005D0BF2" w:rsidRPr="00345740" w:rsidRDefault="005D0BF2" w:rsidP="00345740">
            <w:pPr>
              <w:spacing w:after="0"/>
              <w:jc w:val="center"/>
              <w:rPr>
                <w:rFonts w:ascii="Times New Roman" w:hAnsi="Times New Roman"/>
                <w:sz w:val="20"/>
                <w:szCs w:val="20"/>
                <w:lang w:val="en-US"/>
              </w:rPr>
            </w:pPr>
            <w:proofErr w:type="spellStart"/>
            <w:r w:rsidRPr="00345740">
              <w:rPr>
                <w:rFonts w:ascii="Times New Roman" w:hAnsi="Times New Roman"/>
                <w:sz w:val="20"/>
                <w:szCs w:val="20"/>
                <w:lang w:val="en-US"/>
              </w:rPr>
              <w:t>Gosarchitectstroy</w:t>
            </w:r>
            <w:proofErr w:type="spellEnd"/>
            <w:r w:rsidRPr="00345740">
              <w:rPr>
                <w:rFonts w:ascii="Times New Roman" w:hAnsi="Times New Roman"/>
                <w:sz w:val="20"/>
                <w:szCs w:val="20"/>
                <w:lang w:val="en-US"/>
              </w:rPr>
              <w:t xml:space="preserve"> (000641)</w:t>
            </w:r>
          </w:p>
        </w:tc>
        <w:tc>
          <w:tcPr>
            <w:tcW w:w="520" w:type="dxa"/>
            <w:gridSpan w:val="2"/>
            <w:vMerge w:val="restart"/>
            <w:tcBorders>
              <w:top w:val="nil"/>
              <w:left w:val="single" w:sz="8" w:space="0" w:color="auto"/>
              <w:bottom w:val="nil"/>
              <w:right w:val="single" w:sz="8" w:space="0" w:color="auto"/>
            </w:tcBorders>
            <w:shd w:val="clear" w:color="auto" w:fill="auto"/>
            <w:vAlign w:val="center"/>
            <w:hideMark/>
          </w:tcPr>
          <w:p w14:paraId="1C94E62F" w14:textId="77777777" w:rsidR="005D0BF2" w:rsidRPr="00345740" w:rsidRDefault="005D0BF2"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62000</w:t>
            </w:r>
          </w:p>
        </w:tc>
        <w:tc>
          <w:tcPr>
            <w:tcW w:w="632" w:type="dxa"/>
            <w:vMerge w:val="restart"/>
            <w:tcBorders>
              <w:top w:val="nil"/>
              <w:left w:val="single" w:sz="8" w:space="0" w:color="auto"/>
              <w:bottom w:val="nil"/>
              <w:right w:val="single" w:sz="8" w:space="0" w:color="auto"/>
            </w:tcBorders>
            <w:shd w:val="clear" w:color="auto" w:fill="auto"/>
            <w:vAlign w:val="center"/>
            <w:hideMark/>
          </w:tcPr>
          <w:p w14:paraId="174F57A4" w14:textId="77777777" w:rsidR="005D0BF2" w:rsidRPr="00345740" w:rsidRDefault="005D0BF2"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GEF-10003</w:t>
            </w:r>
          </w:p>
        </w:tc>
        <w:tc>
          <w:tcPr>
            <w:tcW w:w="687" w:type="dxa"/>
            <w:tcBorders>
              <w:top w:val="nil"/>
              <w:left w:val="nil"/>
              <w:bottom w:val="single" w:sz="8" w:space="0" w:color="auto"/>
              <w:right w:val="single" w:sz="8" w:space="0" w:color="auto"/>
            </w:tcBorders>
            <w:shd w:val="clear" w:color="000000" w:fill="auto"/>
            <w:vAlign w:val="center"/>
            <w:hideMark/>
          </w:tcPr>
          <w:p w14:paraId="59E1FBC1"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71200</w:t>
            </w:r>
          </w:p>
        </w:tc>
        <w:tc>
          <w:tcPr>
            <w:tcW w:w="2270" w:type="dxa"/>
            <w:tcBorders>
              <w:top w:val="nil"/>
              <w:left w:val="nil"/>
              <w:bottom w:val="single" w:sz="8" w:space="0" w:color="auto"/>
              <w:right w:val="single" w:sz="8" w:space="0" w:color="auto"/>
            </w:tcBorders>
            <w:shd w:val="clear" w:color="000000" w:fill="auto"/>
            <w:noWrap/>
            <w:vAlign w:val="center"/>
            <w:hideMark/>
          </w:tcPr>
          <w:p w14:paraId="4D83F866"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International Consult.</w:t>
            </w:r>
          </w:p>
        </w:tc>
        <w:tc>
          <w:tcPr>
            <w:tcW w:w="807" w:type="dxa"/>
            <w:gridSpan w:val="2"/>
            <w:tcBorders>
              <w:top w:val="nil"/>
              <w:left w:val="nil"/>
              <w:bottom w:val="single" w:sz="8" w:space="0" w:color="auto"/>
              <w:right w:val="nil"/>
            </w:tcBorders>
            <w:shd w:val="clear" w:color="auto" w:fill="auto"/>
            <w:noWrap/>
            <w:vAlign w:val="center"/>
            <w:hideMark/>
          </w:tcPr>
          <w:p w14:paraId="5ADD405D"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30,000</w:t>
            </w:r>
          </w:p>
        </w:tc>
        <w:tc>
          <w:tcPr>
            <w:tcW w:w="835" w:type="dxa"/>
            <w:tcBorders>
              <w:top w:val="nil"/>
              <w:left w:val="single" w:sz="8" w:space="0" w:color="auto"/>
              <w:bottom w:val="single" w:sz="8" w:space="0" w:color="auto"/>
              <w:right w:val="nil"/>
            </w:tcBorders>
            <w:shd w:val="clear" w:color="auto" w:fill="auto"/>
            <w:noWrap/>
            <w:vAlign w:val="center"/>
            <w:hideMark/>
          </w:tcPr>
          <w:p w14:paraId="74FB0B6B"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5DF20DB1"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A04290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37,000</w:t>
            </w:r>
          </w:p>
        </w:tc>
        <w:tc>
          <w:tcPr>
            <w:tcW w:w="882" w:type="dxa"/>
            <w:tcBorders>
              <w:top w:val="nil"/>
              <w:left w:val="single" w:sz="8" w:space="0" w:color="auto"/>
              <w:bottom w:val="single" w:sz="8" w:space="0" w:color="auto"/>
              <w:right w:val="nil"/>
            </w:tcBorders>
            <w:shd w:val="clear" w:color="auto" w:fill="auto"/>
            <w:noWrap/>
            <w:vAlign w:val="center"/>
            <w:hideMark/>
          </w:tcPr>
          <w:p w14:paraId="7CA6B054"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21C78EF6"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40,000</w:t>
            </w:r>
          </w:p>
        </w:tc>
        <w:tc>
          <w:tcPr>
            <w:tcW w:w="1063" w:type="dxa"/>
            <w:tcBorders>
              <w:top w:val="nil"/>
              <w:left w:val="nil"/>
              <w:bottom w:val="single" w:sz="8" w:space="0" w:color="auto"/>
              <w:right w:val="single" w:sz="8" w:space="0" w:color="auto"/>
            </w:tcBorders>
            <w:shd w:val="clear" w:color="000000" w:fill="F2F2F2"/>
            <w:noWrap/>
            <w:vAlign w:val="center"/>
            <w:hideMark/>
          </w:tcPr>
          <w:p w14:paraId="7FC4445C"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107,000</w:t>
            </w:r>
          </w:p>
        </w:tc>
        <w:tc>
          <w:tcPr>
            <w:tcW w:w="802" w:type="dxa"/>
            <w:tcBorders>
              <w:top w:val="nil"/>
              <w:left w:val="nil"/>
              <w:bottom w:val="single" w:sz="8" w:space="0" w:color="auto"/>
              <w:right w:val="single" w:sz="8" w:space="0" w:color="auto"/>
            </w:tcBorders>
            <w:shd w:val="clear" w:color="000000" w:fill="auto"/>
            <w:noWrap/>
            <w:vAlign w:val="bottom"/>
            <w:hideMark/>
          </w:tcPr>
          <w:p w14:paraId="277F8B30"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37</w:t>
            </w:r>
          </w:p>
        </w:tc>
      </w:tr>
      <w:tr w:rsidR="00EB0D14" w:rsidRPr="00345740" w14:paraId="1183E335"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4AD62DB5" w14:textId="77777777" w:rsidR="005D0BF2" w:rsidRPr="00345740" w:rsidRDefault="005D0BF2"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15A4646E"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5EAD841C"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nil"/>
              <w:right w:val="single" w:sz="8" w:space="0" w:color="auto"/>
            </w:tcBorders>
            <w:vAlign w:val="center"/>
            <w:hideMark/>
          </w:tcPr>
          <w:p w14:paraId="41B21032"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672428D3"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71300</w:t>
            </w:r>
          </w:p>
        </w:tc>
        <w:tc>
          <w:tcPr>
            <w:tcW w:w="2270" w:type="dxa"/>
            <w:tcBorders>
              <w:top w:val="nil"/>
              <w:left w:val="nil"/>
              <w:bottom w:val="single" w:sz="8" w:space="0" w:color="auto"/>
              <w:right w:val="single" w:sz="8" w:space="0" w:color="auto"/>
            </w:tcBorders>
            <w:shd w:val="clear" w:color="000000" w:fill="auto"/>
            <w:noWrap/>
            <w:vAlign w:val="center"/>
            <w:hideMark/>
          </w:tcPr>
          <w:p w14:paraId="713F1E9C"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Local Consultants</w:t>
            </w:r>
          </w:p>
        </w:tc>
        <w:tc>
          <w:tcPr>
            <w:tcW w:w="807" w:type="dxa"/>
            <w:gridSpan w:val="2"/>
            <w:tcBorders>
              <w:top w:val="nil"/>
              <w:left w:val="nil"/>
              <w:bottom w:val="single" w:sz="8" w:space="0" w:color="auto"/>
              <w:right w:val="nil"/>
            </w:tcBorders>
            <w:shd w:val="clear" w:color="auto" w:fill="auto"/>
            <w:noWrap/>
            <w:vAlign w:val="center"/>
            <w:hideMark/>
          </w:tcPr>
          <w:p w14:paraId="1D863F75"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17,000</w:t>
            </w:r>
          </w:p>
        </w:tc>
        <w:tc>
          <w:tcPr>
            <w:tcW w:w="835" w:type="dxa"/>
            <w:tcBorders>
              <w:top w:val="nil"/>
              <w:left w:val="single" w:sz="8" w:space="0" w:color="auto"/>
              <w:bottom w:val="single" w:sz="8" w:space="0" w:color="auto"/>
              <w:right w:val="nil"/>
            </w:tcBorders>
            <w:shd w:val="clear" w:color="auto" w:fill="auto"/>
            <w:noWrap/>
            <w:vAlign w:val="center"/>
            <w:hideMark/>
          </w:tcPr>
          <w:p w14:paraId="423D3DDA"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427A9F93"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754899E6"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10,000</w:t>
            </w:r>
          </w:p>
        </w:tc>
        <w:tc>
          <w:tcPr>
            <w:tcW w:w="882" w:type="dxa"/>
            <w:tcBorders>
              <w:top w:val="nil"/>
              <w:left w:val="single" w:sz="8" w:space="0" w:color="auto"/>
              <w:bottom w:val="single" w:sz="8" w:space="0" w:color="auto"/>
              <w:right w:val="nil"/>
            </w:tcBorders>
            <w:shd w:val="clear" w:color="auto" w:fill="auto"/>
            <w:noWrap/>
            <w:vAlign w:val="center"/>
            <w:hideMark/>
          </w:tcPr>
          <w:p w14:paraId="7D45020A"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5B6C32A4"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10,400</w:t>
            </w:r>
          </w:p>
        </w:tc>
        <w:tc>
          <w:tcPr>
            <w:tcW w:w="1063" w:type="dxa"/>
            <w:tcBorders>
              <w:top w:val="nil"/>
              <w:left w:val="nil"/>
              <w:bottom w:val="single" w:sz="8" w:space="0" w:color="auto"/>
              <w:right w:val="single" w:sz="8" w:space="0" w:color="auto"/>
            </w:tcBorders>
            <w:shd w:val="clear" w:color="000000" w:fill="F2F2F2"/>
            <w:noWrap/>
            <w:vAlign w:val="center"/>
            <w:hideMark/>
          </w:tcPr>
          <w:p w14:paraId="60DFA4E7"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37,400</w:t>
            </w:r>
          </w:p>
        </w:tc>
        <w:tc>
          <w:tcPr>
            <w:tcW w:w="802" w:type="dxa"/>
            <w:tcBorders>
              <w:top w:val="nil"/>
              <w:left w:val="nil"/>
              <w:bottom w:val="single" w:sz="8" w:space="0" w:color="auto"/>
              <w:right w:val="single" w:sz="8" w:space="0" w:color="auto"/>
            </w:tcBorders>
            <w:shd w:val="clear" w:color="000000" w:fill="auto"/>
            <w:noWrap/>
            <w:vAlign w:val="bottom"/>
            <w:hideMark/>
          </w:tcPr>
          <w:p w14:paraId="7EC61E43"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38</w:t>
            </w:r>
          </w:p>
        </w:tc>
      </w:tr>
      <w:tr w:rsidR="00EB0D14" w:rsidRPr="00345740" w14:paraId="1578B03C"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0BB02D44" w14:textId="77777777" w:rsidR="005D0BF2" w:rsidRPr="00345740" w:rsidRDefault="005D0BF2"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00C54859"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2B752C1D"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nil"/>
              <w:right w:val="single" w:sz="8" w:space="0" w:color="auto"/>
            </w:tcBorders>
            <w:vAlign w:val="center"/>
            <w:hideMark/>
          </w:tcPr>
          <w:p w14:paraId="492A2DB3"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72281736"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71600</w:t>
            </w:r>
          </w:p>
        </w:tc>
        <w:tc>
          <w:tcPr>
            <w:tcW w:w="2270" w:type="dxa"/>
            <w:tcBorders>
              <w:top w:val="nil"/>
              <w:left w:val="nil"/>
              <w:bottom w:val="single" w:sz="8" w:space="0" w:color="auto"/>
              <w:right w:val="single" w:sz="8" w:space="0" w:color="auto"/>
            </w:tcBorders>
            <w:shd w:val="clear" w:color="000000" w:fill="auto"/>
            <w:noWrap/>
            <w:vAlign w:val="center"/>
            <w:hideMark/>
          </w:tcPr>
          <w:p w14:paraId="070F596C"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Travel</w:t>
            </w:r>
          </w:p>
        </w:tc>
        <w:tc>
          <w:tcPr>
            <w:tcW w:w="807" w:type="dxa"/>
            <w:gridSpan w:val="2"/>
            <w:tcBorders>
              <w:top w:val="nil"/>
              <w:left w:val="nil"/>
              <w:bottom w:val="single" w:sz="8" w:space="0" w:color="auto"/>
              <w:right w:val="nil"/>
            </w:tcBorders>
            <w:shd w:val="clear" w:color="auto" w:fill="auto"/>
            <w:noWrap/>
            <w:vAlign w:val="center"/>
            <w:hideMark/>
          </w:tcPr>
          <w:p w14:paraId="72E63FCD"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35" w:type="dxa"/>
            <w:tcBorders>
              <w:top w:val="nil"/>
              <w:left w:val="single" w:sz="8" w:space="0" w:color="auto"/>
              <w:bottom w:val="single" w:sz="8" w:space="0" w:color="auto"/>
              <w:right w:val="nil"/>
            </w:tcBorders>
            <w:shd w:val="clear" w:color="auto" w:fill="auto"/>
            <w:noWrap/>
            <w:vAlign w:val="center"/>
            <w:hideMark/>
          </w:tcPr>
          <w:p w14:paraId="062A84D3"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836551E"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476C17CB"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6,000</w:t>
            </w:r>
          </w:p>
        </w:tc>
        <w:tc>
          <w:tcPr>
            <w:tcW w:w="882" w:type="dxa"/>
            <w:tcBorders>
              <w:top w:val="nil"/>
              <w:left w:val="single" w:sz="8" w:space="0" w:color="auto"/>
              <w:bottom w:val="single" w:sz="8" w:space="0" w:color="auto"/>
              <w:right w:val="nil"/>
            </w:tcBorders>
            <w:shd w:val="clear" w:color="auto" w:fill="auto"/>
            <w:noWrap/>
            <w:vAlign w:val="center"/>
            <w:hideMark/>
          </w:tcPr>
          <w:p w14:paraId="18D9B3EB"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6,000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72D80AC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5,500</w:t>
            </w:r>
          </w:p>
        </w:tc>
        <w:tc>
          <w:tcPr>
            <w:tcW w:w="1063" w:type="dxa"/>
            <w:tcBorders>
              <w:top w:val="nil"/>
              <w:left w:val="nil"/>
              <w:bottom w:val="single" w:sz="8" w:space="0" w:color="auto"/>
              <w:right w:val="single" w:sz="8" w:space="0" w:color="auto"/>
            </w:tcBorders>
            <w:shd w:val="clear" w:color="000000" w:fill="F2F2F2"/>
            <w:noWrap/>
            <w:vAlign w:val="center"/>
            <w:hideMark/>
          </w:tcPr>
          <w:p w14:paraId="65231870"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33,500</w:t>
            </w:r>
          </w:p>
        </w:tc>
        <w:tc>
          <w:tcPr>
            <w:tcW w:w="802" w:type="dxa"/>
            <w:tcBorders>
              <w:top w:val="nil"/>
              <w:left w:val="nil"/>
              <w:bottom w:val="single" w:sz="8" w:space="0" w:color="auto"/>
              <w:right w:val="single" w:sz="8" w:space="0" w:color="auto"/>
            </w:tcBorders>
            <w:shd w:val="clear" w:color="000000" w:fill="auto"/>
            <w:noWrap/>
            <w:vAlign w:val="bottom"/>
            <w:hideMark/>
          </w:tcPr>
          <w:p w14:paraId="0E6D62E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39</w:t>
            </w:r>
          </w:p>
        </w:tc>
      </w:tr>
      <w:tr w:rsidR="00EB0D14" w:rsidRPr="00345740" w14:paraId="4BAEFB9A"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520D9FA0" w14:textId="77777777" w:rsidR="005D0BF2" w:rsidRPr="00345740" w:rsidRDefault="005D0BF2"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6FB18EF2"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09C5C13E"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nil"/>
              <w:right w:val="single" w:sz="8" w:space="0" w:color="auto"/>
            </w:tcBorders>
            <w:vAlign w:val="center"/>
            <w:hideMark/>
          </w:tcPr>
          <w:p w14:paraId="02932D96"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63488099"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72100</w:t>
            </w:r>
          </w:p>
        </w:tc>
        <w:tc>
          <w:tcPr>
            <w:tcW w:w="2270" w:type="dxa"/>
            <w:tcBorders>
              <w:top w:val="nil"/>
              <w:left w:val="nil"/>
              <w:bottom w:val="single" w:sz="8" w:space="0" w:color="auto"/>
              <w:right w:val="single" w:sz="8" w:space="0" w:color="auto"/>
            </w:tcBorders>
            <w:shd w:val="clear" w:color="000000" w:fill="auto"/>
            <w:noWrap/>
            <w:vAlign w:val="center"/>
            <w:hideMark/>
          </w:tcPr>
          <w:p w14:paraId="6F7A54C2" w14:textId="2B75F3BB"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 xml:space="preserve">Contr. Service – </w:t>
            </w:r>
            <w:r w:rsidR="00F8405D">
              <w:rPr>
                <w:rFonts w:cs="Arial"/>
                <w:color w:val="000000"/>
                <w:sz w:val="16"/>
                <w:szCs w:val="16"/>
                <w:lang w:val="en-US"/>
              </w:rPr>
              <w:t>Companies</w:t>
            </w:r>
          </w:p>
        </w:tc>
        <w:tc>
          <w:tcPr>
            <w:tcW w:w="807" w:type="dxa"/>
            <w:gridSpan w:val="2"/>
            <w:tcBorders>
              <w:top w:val="nil"/>
              <w:left w:val="nil"/>
              <w:bottom w:val="single" w:sz="8" w:space="0" w:color="auto"/>
              <w:right w:val="nil"/>
            </w:tcBorders>
            <w:shd w:val="clear" w:color="auto" w:fill="auto"/>
            <w:noWrap/>
            <w:vAlign w:val="center"/>
            <w:hideMark/>
          </w:tcPr>
          <w:p w14:paraId="43128BE4"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7,000</w:t>
            </w:r>
          </w:p>
        </w:tc>
        <w:tc>
          <w:tcPr>
            <w:tcW w:w="835" w:type="dxa"/>
            <w:tcBorders>
              <w:top w:val="nil"/>
              <w:left w:val="single" w:sz="8" w:space="0" w:color="auto"/>
              <w:bottom w:val="single" w:sz="8" w:space="0" w:color="auto"/>
              <w:right w:val="nil"/>
            </w:tcBorders>
            <w:shd w:val="clear" w:color="auto" w:fill="auto"/>
            <w:noWrap/>
            <w:vAlign w:val="center"/>
            <w:hideMark/>
          </w:tcPr>
          <w:p w14:paraId="398D7595"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02E4A11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180569B2"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800</w:t>
            </w:r>
          </w:p>
        </w:tc>
        <w:tc>
          <w:tcPr>
            <w:tcW w:w="882" w:type="dxa"/>
            <w:tcBorders>
              <w:top w:val="nil"/>
              <w:left w:val="single" w:sz="8" w:space="0" w:color="auto"/>
              <w:bottom w:val="single" w:sz="8" w:space="0" w:color="auto"/>
              <w:right w:val="nil"/>
            </w:tcBorders>
            <w:shd w:val="clear" w:color="auto" w:fill="auto"/>
            <w:noWrap/>
            <w:vAlign w:val="center"/>
            <w:hideMark/>
          </w:tcPr>
          <w:p w14:paraId="22B47FD3"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800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019887F0"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1,300</w:t>
            </w:r>
          </w:p>
        </w:tc>
        <w:tc>
          <w:tcPr>
            <w:tcW w:w="1063" w:type="dxa"/>
            <w:tcBorders>
              <w:top w:val="nil"/>
              <w:left w:val="nil"/>
              <w:bottom w:val="single" w:sz="8" w:space="0" w:color="auto"/>
              <w:right w:val="single" w:sz="8" w:space="0" w:color="auto"/>
            </w:tcBorders>
            <w:shd w:val="clear" w:color="000000" w:fill="F2F2F2"/>
            <w:noWrap/>
            <w:vAlign w:val="center"/>
            <w:hideMark/>
          </w:tcPr>
          <w:p w14:paraId="53A3C433"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11,300</w:t>
            </w:r>
          </w:p>
        </w:tc>
        <w:tc>
          <w:tcPr>
            <w:tcW w:w="802" w:type="dxa"/>
            <w:tcBorders>
              <w:top w:val="nil"/>
              <w:left w:val="nil"/>
              <w:bottom w:val="single" w:sz="8" w:space="0" w:color="auto"/>
              <w:right w:val="single" w:sz="8" w:space="0" w:color="auto"/>
            </w:tcBorders>
            <w:shd w:val="clear" w:color="000000" w:fill="auto"/>
            <w:noWrap/>
            <w:vAlign w:val="bottom"/>
            <w:hideMark/>
          </w:tcPr>
          <w:p w14:paraId="4CAAB35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40</w:t>
            </w:r>
          </w:p>
        </w:tc>
      </w:tr>
      <w:tr w:rsidR="00EB0D14" w:rsidRPr="00345740" w14:paraId="221A7F10"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12F72B79" w14:textId="77777777" w:rsidR="005D0BF2" w:rsidRPr="00345740" w:rsidRDefault="005D0BF2"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2F4B8358"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7EFA9E42"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nil"/>
              <w:right w:val="single" w:sz="8" w:space="0" w:color="auto"/>
            </w:tcBorders>
            <w:vAlign w:val="center"/>
            <w:hideMark/>
          </w:tcPr>
          <w:p w14:paraId="6F963B44"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716C921E"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74100</w:t>
            </w:r>
          </w:p>
        </w:tc>
        <w:tc>
          <w:tcPr>
            <w:tcW w:w="2270" w:type="dxa"/>
            <w:tcBorders>
              <w:top w:val="nil"/>
              <w:left w:val="nil"/>
              <w:bottom w:val="single" w:sz="8" w:space="0" w:color="auto"/>
              <w:right w:val="single" w:sz="8" w:space="0" w:color="auto"/>
            </w:tcBorders>
            <w:shd w:val="clear" w:color="000000" w:fill="auto"/>
            <w:noWrap/>
            <w:vAlign w:val="center"/>
            <w:hideMark/>
          </w:tcPr>
          <w:p w14:paraId="6D2E70D2"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Audit</w:t>
            </w:r>
          </w:p>
        </w:tc>
        <w:tc>
          <w:tcPr>
            <w:tcW w:w="807" w:type="dxa"/>
            <w:gridSpan w:val="2"/>
            <w:tcBorders>
              <w:top w:val="nil"/>
              <w:left w:val="nil"/>
              <w:bottom w:val="single" w:sz="8" w:space="0" w:color="auto"/>
              <w:right w:val="nil"/>
            </w:tcBorders>
            <w:shd w:val="clear" w:color="auto" w:fill="auto"/>
            <w:noWrap/>
            <w:vAlign w:val="center"/>
            <w:hideMark/>
          </w:tcPr>
          <w:p w14:paraId="29AB2618"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35" w:type="dxa"/>
            <w:tcBorders>
              <w:top w:val="nil"/>
              <w:left w:val="single" w:sz="8" w:space="0" w:color="auto"/>
              <w:bottom w:val="single" w:sz="8" w:space="0" w:color="auto"/>
              <w:right w:val="nil"/>
            </w:tcBorders>
            <w:shd w:val="clear" w:color="auto" w:fill="auto"/>
            <w:noWrap/>
            <w:vAlign w:val="center"/>
            <w:hideMark/>
          </w:tcPr>
          <w:p w14:paraId="25E13FA9"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4D54012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2ABDD97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82" w:type="dxa"/>
            <w:tcBorders>
              <w:top w:val="nil"/>
              <w:left w:val="single" w:sz="8" w:space="0" w:color="auto"/>
              <w:bottom w:val="single" w:sz="8" w:space="0" w:color="auto"/>
              <w:right w:val="nil"/>
            </w:tcBorders>
            <w:shd w:val="clear" w:color="auto" w:fill="auto"/>
            <w:noWrap/>
            <w:vAlign w:val="center"/>
            <w:hideMark/>
          </w:tcPr>
          <w:p w14:paraId="504C73F6"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20097405"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1063" w:type="dxa"/>
            <w:tcBorders>
              <w:top w:val="nil"/>
              <w:left w:val="nil"/>
              <w:bottom w:val="single" w:sz="8" w:space="0" w:color="auto"/>
              <w:right w:val="single" w:sz="8" w:space="0" w:color="auto"/>
            </w:tcBorders>
            <w:shd w:val="clear" w:color="000000" w:fill="F2F2F2"/>
            <w:noWrap/>
            <w:vAlign w:val="center"/>
            <w:hideMark/>
          </w:tcPr>
          <w:p w14:paraId="25B49A84"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30,000</w:t>
            </w:r>
          </w:p>
        </w:tc>
        <w:tc>
          <w:tcPr>
            <w:tcW w:w="802" w:type="dxa"/>
            <w:tcBorders>
              <w:top w:val="nil"/>
              <w:left w:val="nil"/>
              <w:bottom w:val="single" w:sz="8" w:space="0" w:color="auto"/>
              <w:right w:val="single" w:sz="8" w:space="0" w:color="auto"/>
            </w:tcBorders>
            <w:shd w:val="clear" w:color="000000" w:fill="auto"/>
            <w:noWrap/>
            <w:vAlign w:val="bottom"/>
            <w:hideMark/>
          </w:tcPr>
          <w:p w14:paraId="1C98845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41</w:t>
            </w:r>
          </w:p>
        </w:tc>
      </w:tr>
      <w:tr w:rsidR="00EB0D14" w:rsidRPr="00345740" w14:paraId="4E8B1038"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6D8940C8" w14:textId="77777777" w:rsidR="005D0BF2" w:rsidRPr="00345740" w:rsidRDefault="005D0BF2"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45872CCC"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6DCE5690"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nil"/>
              <w:right w:val="single" w:sz="8" w:space="0" w:color="auto"/>
            </w:tcBorders>
            <w:vAlign w:val="center"/>
            <w:hideMark/>
          </w:tcPr>
          <w:p w14:paraId="1FDBC4F5"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4D1F9B2F"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74200</w:t>
            </w:r>
          </w:p>
        </w:tc>
        <w:tc>
          <w:tcPr>
            <w:tcW w:w="2270" w:type="dxa"/>
            <w:tcBorders>
              <w:top w:val="nil"/>
              <w:left w:val="nil"/>
              <w:bottom w:val="single" w:sz="8" w:space="0" w:color="auto"/>
              <w:right w:val="single" w:sz="8" w:space="0" w:color="auto"/>
            </w:tcBorders>
            <w:shd w:val="clear" w:color="000000" w:fill="auto"/>
            <w:noWrap/>
            <w:vAlign w:val="center"/>
            <w:hideMark/>
          </w:tcPr>
          <w:p w14:paraId="50912C0C"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Audio Visual &amp; Print Prod Costs</w:t>
            </w:r>
          </w:p>
        </w:tc>
        <w:tc>
          <w:tcPr>
            <w:tcW w:w="807" w:type="dxa"/>
            <w:gridSpan w:val="2"/>
            <w:tcBorders>
              <w:top w:val="nil"/>
              <w:left w:val="nil"/>
              <w:bottom w:val="single" w:sz="8" w:space="0" w:color="auto"/>
              <w:right w:val="nil"/>
            </w:tcBorders>
            <w:shd w:val="clear" w:color="auto" w:fill="auto"/>
            <w:noWrap/>
            <w:vAlign w:val="center"/>
            <w:hideMark/>
          </w:tcPr>
          <w:p w14:paraId="6C539742"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835" w:type="dxa"/>
            <w:tcBorders>
              <w:top w:val="nil"/>
              <w:left w:val="single" w:sz="8" w:space="0" w:color="auto"/>
              <w:bottom w:val="single" w:sz="8" w:space="0" w:color="auto"/>
              <w:right w:val="nil"/>
            </w:tcBorders>
            <w:shd w:val="clear" w:color="auto" w:fill="auto"/>
            <w:noWrap/>
            <w:vAlign w:val="center"/>
            <w:hideMark/>
          </w:tcPr>
          <w:p w14:paraId="5DDEA314"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412329E1"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7D0A80FD"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4,400</w:t>
            </w:r>
          </w:p>
        </w:tc>
        <w:tc>
          <w:tcPr>
            <w:tcW w:w="882" w:type="dxa"/>
            <w:tcBorders>
              <w:top w:val="nil"/>
              <w:left w:val="single" w:sz="8" w:space="0" w:color="auto"/>
              <w:bottom w:val="single" w:sz="8" w:space="0" w:color="auto"/>
              <w:right w:val="nil"/>
            </w:tcBorders>
            <w:shd w:val="clear" w:color="auto" w:fill="auto"/>
            <w:noWrap/>
            <w:vAlign w:val="center"/>
            <w:hideMark/>
          </w:tcPr>
          <w:p w14:paraId="17036B7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4,200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793E69F3"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4,500</w:t>
            </w:r>
          </w:p>
        </w:tc>
        <w:tc>
          <w:tcPr>
            <w:tcW w:w="1063" w:type="dxa"/>
            <w:tcBorders>
              <w:top w:val="nil"/>
              <w:left w:val="nil"/>
              <w:bottom w:val="single" w:sz="8" w:space="0" w:color="auto"/>
              <w:right w:val="single" w:sz="8" w:space="0" w:color="auto"/>
            </w:tcBorders>
            <w:shd w:val="clear" w:color="000000" w:fill="F2F2F2"/>
            <w:noWrap/>
            <w:vAlign w:val="center"/>
            <w:hideMark/>
          </w:tcPr>
          <w:p w14:paraId="6A73988B"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24,600</w:t>
            </w:r>
          </w:p>
        </w:tc>
        <w:tc>
          <w:tcPr>
            <w:tcW w:w="802" w:type="dxa"/>
            <w:tcBorders>
              <w:top w:val="nil"/>
              <w:left w:val="nil"/>
              <w:bottom w:val="single" w:sz="8" w:space="0" w:color="auto"/>
              <w:right w:val="single" w:sz="8" w:space="0" w:color="auto"/>
            </w:tcBorders>
            <w:shd w:val="clear" w:color="000000" w:fill="auto"/>
            <w:noWrap/>
            <w:vAlign w:val="bottom"/>
            <w:hideMark/>
          </w:tcPr>
          <w:p w14:paraId="6FB003B4"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42</w:t>
            </w:r>
          </w:p>
        </w:tc>
      </w:tr>
      <w:tr w:rsidR="00EB0D14" w:rsidRPr="00345740" w14:paraId="28D40561"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47FA09B0" w14:textId="77777777" w:rsidR="005D0BF2" w:rsidRPr="00345740" w:rsidRDefault="005D0BF2" w:rsidP="00345740">
            <w:pPr>
              <w:spacing w:after="0"/>
              <w:jc w:val="left"/>
              <w:rPr>
                <w:rFonts w:ascii="Times New Roman" w:hAnsi="Times New Roman"/>
                <w:b/>
                <w:bCs/>
                <w:sz w:val="20"/>
                <w:szCs w:val="20"/>
                <w:u w:val="single"/>
                <w:lang w:val="en-US"/>
              </w:rPr>
            </w:pPr>
          </w:p>
        </w:tc>
        <w:tc>
          <w:tcPr>
            <w:tcW w:w="1431" w:type="dxa"/>
            <w:vMerge/>
            <w:tcBorders>
              <w:top w:val="nil"/>
              <w:left w:val="single" w:sz="8" w:space="0" w:color="auto"/>
              <w:bottom w:val="nil"/>
              <w:right w:val="single" w:sz="8" w:space="0" w:color="auto"/>
            </w:tcBorders>
            <w:vAlign w:val="center"/>
            <w:hideMark/>
          </w:tcPr>
          <w:p w14:paraId="5E527A81"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1D329157"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nil"/>
              <w:right w:val="single" w:sz="8" w:space="0" w:color="auto"/>
            </w:tcBorders>
            <w:vAlign w:val="center"/>
            <w:hideMark/>
          </w:tcPr>
          <w:p w14:paraId="37FE6E5A"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36DC51EE"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74500</w:t>
            </w:r>
          </w:p>
        </w:tc>
        <w:tc>
          <w:tcPr>
            <w:tcW w:w="2270" w:type="dxa"/>
            <w:tcBorders>
              <w:top w:val="nil"/>
              <w:left w:val="nil"/>
              <w:bottom w:val="single" w:sz="8" w:space="0" w:color="auto"/>
              <w:right w:val="single" w:sz="8" w:space="0" w:color="auto"/>
            </w:tcBorders>
            <w:shd w:val="clear" w:color="000000" w:fill="auto"/>
            <w:noWrap/>
            <w:vAlign w:val="center"/>
            <w:hideMark/>
          </w:tcPr>
          <w:p w14:paraId="3D3FEC21"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Miscellaneous</w:t>
            </w:r>
          </w:p>
        </w:tc>
        <w:tc>
          <w:tcPr>
            <w:tcW w:w="807" w:type="dxa"/>
            <w:gridSpan w:val="2"/>
            <w:tcBorders>
              <w:top w:val="nil"/>
              <w:left w:val="nil"/>
              <w:bottom w:val="single" w:sz="8" w:space="0" w:color="auto"/>
              <w:right w:val="nil"/>
            </w:tcBorders>
            <w:shd w:val="clear" w:color="auto" w:fill="auto"/>
            <w:noWrap/>
            <w:vAlign w:val="center"/>
            <w:hideMark/>
          </w:tcPr>
          <w:p w14:paraId="58529191"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835" w:type="dxa"/>
            <w:tcBorders>
              <w:top w:val="nil"/>
              <w:left w:val="single" w:sz="8" w:space="0" w:color="auto"/>
              <w:bottom w:val="single" w:sz="8" w:space="0" w:color="auto"/>
              <w:right w:val="nil"/>
            </w:tcBorders>
            <w:shd w:val="clear" w:color="auto" w:fill="auto"/>
            <w:noWrap/>
            <w:vAlign w:val="center"/>
            <w:hideMark/>
          </w:tcPr>
          <w:p w14:paraId="72A750DF"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17D67C1E"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800</w:t>
            </w:r>
          </w:p>
        </w:tc>
        <w:tc>
          <w:tcPr>
            <w:tcW w:w="820" w:type="dxa"/>
            <w:gridSpan w:val="2"/>
            <w:tcBorders>
              <w:top w:val="nil"/>
              <w:left w:val="single" w:sz="8" w:space="0" w:color="auto"/>
              <w:bottom w:val="single" w:sz="8" w:space="0" w:color="auto"/>
              <w:right w:val="nil"/>
            </w:tcBorders>
            <w:shd w:val="clear" w:color="auto" w:fill="auto"/>
            <w:noWrap/>
            <w:vAlign w:val="center"/>
            <w:hideMark/>
          </w:tcPr>
          <w:p w14:paraId="1A643D2E"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800</w:t>
            </w:r>
          </w:p>
        </w:tc>
        <w:tc>
          <w:tcPr>
            <w:tcW w:w="882" w:type="dxa"/>
            <w:tcBorders>
              <w:top w:val="nil"/>
              <w:left w:val="single" w:sz="8" w:space="0" w:color="auto"/>
              <w:bottom w:val="single" w:sz="8" w:space="0" w:color="auto"/>
              <w:right w:val="nil"/>
            </w:tcBorders>
            <w:shd w:val="clear" w:color="auto" w:fill="auto"/>
            <w:noWrap/>
            <w:vAlign w:val="center"/>
            <w:hideMark/>
          </w:tcPr>
          <w:p w14:paraId="128BBC9F"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800</w:t>
            </w:r>
          </w:p>
        </w:tc>
        <w:tc>
          <w:tcPr>
            <w:tcW w:w="887" w:type="dxa"/>
            <w:tcBorders>
              <w:top w:val="nil"/>
              <w:left w:val="single" w:sz="8" w:space="0" w:color="auto"/>
              <w:bottom w:val="single" w:sz="8" w:space="0" w:color="auto"/>
              <w:right w:val="single" w:sz="8" w:space="0" w:color="auto"/>
            </w:tcBorders>
            <w:shd w:val="clear" w:color="auto" w:fill="auto"/>
            <w:noWrap/>
            <w:vAlign w:val="center"/>
            <w:hideMark/>
          </w:tcPr>
          <w:p w14:paraId="15CFC800"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800</w:t>
            </w:r>
          </w:p>
        </w:tc>
        <w:tc>
          <w:tcPr>
            <w:tcW w:w="1063" w:type="dxa"/>
            <w:tcBorders>
              <w:top w:val="nil"/>
              <w:left w:val="nil"/>
              <w:bottom w:val="single" w:sz="8" w:space="0" w:color="auto"/>
              <w:right w:val="single" w:sz="8" w:space="0" w:color="auto"/>
            </w:tcBorders>
            <w:shd w:val="clear" w:color="000000" w:fill="F2F2F2"/>
            <w:noWrap/>
            <w:vAlign w:val="center"/>
            <w:hideMark/>
          </w:tcPr>
          <w:p w14:paraId="5F38703B"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4,200</w:t>
            </w:r>
          </w:p>
        </w:tc>
        <w:tc>
          <w:tcPr>
            <w:tcW w:w="802" w:type="dxa"/>
            <w:tcBorders>
              <w:top w:val="nil"/>
              <w:left w:val="nil"/>
              <w:bottom w:val="single" w:sz="8" w:space="0" w:color="auto"/>
              <w:right w:val="single" w:sz="8" w:space="0" w:color="auto"/>
            </w:tcBorders>
            <w:shd w:val="clear" w:color="000000" w:fill="auto"/>
            <w:noWrap/>
            <w:vAlign w:val="bottom"/>
            <w:hideMark/>
          </w:tcPr>
          <w:p w14:paraId="1336652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43</w:t>
            </w:r>
          </w:p>
        </w:tc>
      </w:tr>
      <w:tr w:rsidR="00EB0D14" w:rsidRPr="00345740" w14:paraId="673A57FE"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shd w:val="clear" w:color="auto" w:fill="auto"/>
            <w:vAlign w:val="center"/>
            <w:hideMark/>
          </w:tcPr>
          <w:p w14:paraId="68DF1D26" w14:textId="77777777" w:rsidR="005D0BF2" w:rsidRPr="00345740" w:rsidRDefault="005D0BF2" w:rsidP="00345740">
            <w:pPr>
              <w:spacing w:after="0"/>
              <w:jc w:val="left"/>
              <w:rPr>
                <w:rFonts w:ascii="Times New Roman" w:hAnsi="Times New Roman"/>
                <w:b/>
                <w:bCs/>
                <w:color w:val="000000"/>
                <w:sz w:val="20"/>
                <w:szCs w:val="20"/>
                <w:lang w:val="en-US"/>
              </w:rPr>
            </w:pPr>
          </w:p>
        </w:tc>
        <w:tc>
          <w:tcPr>
            <w:tcW w:w="1431" w:type="dxa"/>
            <w:vMerge w:val="restart"/>
            <w:tcBorders>
              <w:top w:val="nil"/>
              <w:left w:val="single" w:sz="8" w:space="0" w:color="auto"/>
              <w:bottom w:val="nil"/>
              <w:right w:val="single" w:sz="8" w:space="0" w:color="auto"/>
            </w:tcBorders>
            <w:shd w:val="clear" w:color="auto" w:fill="auto"/>
            <w:vAlign w:val="center"/>
            <w:hideMark/>
          </w:tcPr>
          <w:p w14:paraId="526E1C83" w14:textId="77777777" w:rsidR="005D0BF2" w:rsidRPr="00345740" w:rsidRDefault="005D0BF2" w:rsidP="00345740">
            <w:pPr>
              <w:spacing w:after="0"/>
              <w:jc w:val="center"/>
              <w:rPr>
                <w:rFonts w:ascii="Times New Roman" w:hAnsi="Times New Roman"/>
                <w:color w:val="000000"/>
                <w:sz w:val="20"/>
                <w:szCs w:val="20"/>
                <w:lang w:val="en-US"/>
              </w:rPr>
            </w:pPr>
          </w:p>
        </w:tc>
        <w:tc>
          <w:tcPr>
            <w:tcW w:w="520" w:type="dxa"/>
            <w:gridSpan w:val="2"/>
            <w:vMerge w:val="restart"/>
            <w:tcBorders>
              <w:top w:val="nil"/>
              <w:left w:val="single" w:sz="8" w:space="0" w:color="auto"/>
              <w:bottom w:val="nil"/>
              <w:right w:val="single" w:sz="8" w:space="0" w:color="auto"/>
            </w:tcBorders>
            <w:shd w:val="clear" w:color="auto" w:fill="auto"/>
            <w:vAlign w:val="center"/>
            <w:hideMark/>
          </w:tcPr>
          <w:p w14:paraId="6548A208" w14:textId="77777777" w:rsidR="005D0BF2" w:rsidRPr="00345740" w:rsidRDefault="005D0BF2" w:rsidP="00345740">
            <w:pPr>
              <w:spacing w:after="0"/>
              <w:jc w:val="center"/>
              <w:rPr>
                <w:rFonts w:ascii="Times New Roman" w:hAnsi="Times New Roman"/>
                <w:color w:val="000000"/>
                <w:sz w:val="20"/>
                <w:szCs w:val="20"/>
                <w:lang w:val="en-US"/>
              </w:rPr>
            </w:pPr>
          </w:p>
        </w:tc>
        <w:tc>
          <w:tcPr>
            <w:tcW w:w="632" w:type="dxa"/>
            <w:vMerge w:val="restart"/>
            <w:tcBorders>
              <w:top w:val="nil"/>
              <w:left w:val="single" w:sz="8" w:space="0" w:color="auto"/>
              <w:bottom w:val="nil"/>
              <w:right w:val="single" w:sz="8" w:space="0" w:color="auto"/>
            </w:tcBorders>
            <w:shd w:val="clear" w:color="auto" w:fill="auto"/>
            <w:vAlign w:val="center"/>
            <w:hideMark/>
          </w:tcPr>
          <w:p w14:paraId="2E7D01F2" w14:textId="77777777" w:rsidR="005D0BF2" w:rsidRPr="00345740" w:rsidRDefault="005D0BF2" w:rsidP="00345740">
            <w:pPr>
              <w:spacing w:after="0"/>
              <w:jc w:val="center"/>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0CC0701E"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71400</w:t>
            </w:r>
          </w:p>
        </w:tc>
        <w:tc>
          <w:tcPr>
            <w:tcW w:w="2270" w:type="dxa"/>
            <w:tcBorders>
              <w:top w:val="nil"/>
              <w:left w:val="nil"/>
              <w:bottom w:val="single" w:sz="8" w:space="0" w:color="auto"/>
              <w:right w:val="single" w:sz="8" w:space="0" w:color="auto"/>
            </w:tcBorders>
            <w:shd w:val="clear" w:color="000000" w:fill="auto"/>
            <w:vAlign w:val="center"/>
            <w:hideMark/>
          </w:tcPr>
          <w:p w14:paraId="4D99E226" w14:textId="11C9297A" w:rsidR="005D0BF2" w:rsidRPr="00345740" w:rsidRDefault="00080D0B" w:rsidP="00345740">
            <w:pPr>
              <w:spacing w:after="0"/>
              <w:jc w:val="left"/>
              <w:rPr>
                <w:rFonts w:cs="Arial"/>
                <w:color w:val="000000"/>
                <w:sz w:val="16"/>
                <w:szCs w:val="16"/>
                <w:lang w:val="en-US"/>
              </w:rPr>
            </w:pPr>
            <w:r>
              <w:rPr>
                <w:rFonts w:cs="Arial"/>
                <w:color w:val="000000"/>
                <w:sz w:val="16"/>
                <w:szCs w:val="16"/>
                <w:lang w:val="en-US"/>
              </w:rPr>
              <w:t xml:space="preserve">Contr. Service – </w:t>
            </w:r>
            <w:r w:rsidRPr="00345740">
              <w:rPr>
                <w:rFonts w:cs="Arial"/>
                <w:color w:val="000000"/>
                <w:sz w:val="16"/>
                <w:szCs w:val="16"/>
                <w:lang w:val="en-US"/>
              </w:rPr>
              <w:t>Individ</w:t>
            </w:r>
            <w:r>
              <w:rPr>
                <w:rFonts w:cs="Arial"/>
                <w:color w:val="000000"/>
                <w:sz w:val="16"/>
                <w:szCs w:val="16"/>
                <w:lang w:val="en-US"/>
              </w:rPr>
              <w:t>uals</w:t>
            </w:r>
            <w:r w:rsidR="005D0BF2" w:rsidRPr="00345740">
              <w:rPr>
                <w:rFonts w:cs="Arial"/>
                <w:color w:val="000000"/>
                <w:sz w:val="16"/>
                <w:szCs w:val="16"/>
                <w:lang w:val="en-US"/>
              </w:rPr>
              <w:t>.</w:t>
            </w:r>
          </w:p>
        </w:tc>
        <w:tc>
          <w:tcPr>
            <w:tcW w:w="807" w:type="dxa"/>
            <w:gridSpan w:val="2"/>
            <w:tcBorders>
              <w:top w:val="nil"/>
              <w:left w:val="nil"/>
              <w:bottom w:val="single" w:sz="8" w:space="0" w:color="auto"/>
              <w:right w:val="nil"/>
            </w:tcBorders>
            <w:shd w:val="clear" w:color="000000" w:fill="FFFFFF"/>
            <w:noWrap/>
            <w:vAlign w:val="center"/>
            <w:hideMark/>
          </w:tcPr>
          <w:p w14:paraId="2385AEF0"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835" w:type="dxa"/>
            <w:tcBorders>
              <w:top w:val="nil"/>
              <w:left w:val="single" w:sz="8" w:space="0" w:color="auto"/>
              <w:bottom w:val="single" w:sz="8" w:space="0" w:color="auto"/>
              <w:right w:val="nil"/>
            </w:tcBorders>
            <w:shd w:val="clear" w:color="000000" w:fill="FFFFFF"/>
            <w:noWrap/>
            <w:vAlign w:val="center"/>
            <w:hideMark/>
          </w:tcPr>
          <w:p w14:paraId="5A94EC93"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1E44B6DF"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4D2838F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82" w:type="dxa"/>
            <w:tcBorders>
              <w:top w:val="nil"/>
              <w:left w:val="single" w:sz="8" w:space="0" w:color="auto"/>
              <w:bottom w:val="single" w:sz="8" w:space="0" w:color="auto"/>
              <w:right w:val="nil"/>
            </w:tcBorders>
            <w:shd w:val="clear" w:color="000000" w:fill="FFFFFF"/>
            <w:noWrap/>
            <w:vAlign w:val="center"/>
            <w:hideMark/>
          </w:tcPr>
          <w:p w14:paraId="1B1E3F2A"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87" w:type="dxa"/>
            <w:tcBorders>
              <w:top w:val="nil"/>
              <w:left w:val="single" w:sz="8" w:space="0" w:color="auto"/>
              <w:bottom w:val="single" w:sz="8" w:space="0" w:color="auto"/>
              <w:right w:val="nil"/>
            </w:tcBorders>
            <w:shd w:val="clear" w:color="000000" w:fill="FFFFFF"/>
            <w:noWrap/>
            <w:vAlign w:val="center"/>
            <w:hideMark/>
          </w:tcPr>
          <w:p w14:paraId="7269E328"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633C5882"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27,000</w:t>
            </w:r>
          </w:p>
        </w:tc>
        <w:tc>
          <w:tcPr>
            <w:tcW w:w="802" w:type="dxa"/>
            <w:tcBorders>
              <w:top w:val="nil"/>
              <w:left w:val="nil"/>
              <w:bottom w:val="single" w:sz="8" w:space="0" w:color="auto"/>
              <w:right w:val="single" w:sz="8" w:space="0" w:color="auto"/>
            </w:tcBorders>
            <w:shd w:val="clear" w:color="000000" w:fill="auto"/>
            <w:noWrap/>
            <w:vAlign w:val="bottom"/>
            <w:hideMark/>
          </w:tcPr>
          <w:p w14:paraId="1D1C717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44</w:t>
            </w:r>
          </w:p>
        </w:tc>
      </w:tr>
      <w:tr w:rsidR="00EB0D14" w:rsidRPr="00345740" w14:paraId="28BF9CDA"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444EA315" w14:textId="77777777" w:rsidR="005D0BF2" w:rsidRPr="00345740" w:rsidRDefault="005D0BF2" w:rsidP="00345740">
            <w:pPr>
              <w:spacing w:after="0"/>
              <w:jc w:val="left"/>
              <w:rPr>
                <w:rFonts w:ascii="Times New Roman" w:hAnsi="Times New Roman"/>
                <w:b/>
                <w:bCs/>
                <w:color w:val="000000"/>
                <w:sz w:val="20"/>
                <w:szCs w:val="20"/>
                <w:lang w:val="en-US"/>
              </w:rPr>
            </w:pPr>
          </w:p>
        </w:tc>
        <w:tc>
          <w:tcPr>
            <w:tcW w:w="1431" w:type="dxa"/>
            <w:vMerge/>
            <w:tcBorders>
              <w:top w:val="nil"/>
              <w:left w:val="single" w:sz="8" w:space="0" w:color="auto"/>
              <w:bottom w:val="nil"/>
              <w:right w:val="single" w:sz="8" w:space="0" w:color="auto"/>
            </w:tcBorders>
            <w:vAlign w:val="center"/>
            <w:hideMark/>
          </w:tcPr>
          <w:p w14:paraId="17D3477B" w14:textId="77777777" w:rsidR="005D0BF2" w:rsidRPr="00345740" w:rsidRDefault="005D0BF2" w:rsidP="00345740">
            <w:pPr>
              <w:spacing w:after="0"/>
              <w:jc w:val="left"/>
              <w:rPr>
                <w:rFonts w:ascii="Times New Roman" w:hAnsi="Times New Roman"/>
                <w:color w:val="000000"/>
                <w:sz w:val="20"/>
                <w:szCs w:val="20"/>
                <w:lang w:val="en-US"/>
              </w:rPr>
            </w:pPr>
          </w:p>
        </w:tc>
        <w:tc>
          <w:tcPr>
            <w:tcW w:w="520" w:type="dxa"/>
            <w:gridSpan w:val="2"/>
            <w:vMerge/>
            <w:tcBorders>
              <w:top w:val="nil"/>
              <w:left w:val="single" w:sz="8" w:space="0" w:color="auto"/>
              <w:bottom w:val="nil"/>
              <w:right w:val="single" w:sz="8" w:space="0" w:color="auto"/>
            </w:tcBorders>
            <w:vAlign w:val="center"/>
            <w:hideMark/>
          </w:tcPr>
          <w:p w14:paraId="1F69EDE9" w14:textId="77777777" w:rsidR="005D0BF2" w:rsidRPr="00345740" w:rsidRDefault="005D0BF2" w:rsidP="00345740">
            <w:pPr>
              <w:spacing w:after="0"/>
              <w:jc w:val="left"/>
              <w:rPr>
                <w:rFonts w:ascii="Times New Roman" w:hAnsi="Times New Roman"/>
                <w:color w:val="000000"/>
                <w:sz w:val="20"/>
                <w:szCs w:val="20"/>
                <w:lang w:val="en-US"/>
              </w:rPr>
            </w:pPr>
          </w:p>
        </w:tc>
        <w:tc>
          <w:tcPr>
            <w:tcW w:w="632" w:type="dxa"/>
            <w:vMerge/>
            <w:tcBorders>
              <w:top w:val="nil"/>
              <w:left w:val="single" w:sz="8" w:space="0" w:color="auto"/>
              <w:bottom w:val="nil"/>
              <w:right w:val="single" w:sz="8" w:space="0" w:color="auto"/>
            </w:tcBorders>
            <w:vAlign w:val="center"/>
            <w:hideMark/>
          </w:tcPr>
          <w:p w14:paraId="3DD8CE46" w14:textId="77777777" w:rsidR="005D0BF2" w:rsidRPr="00345740" w:rsidRDefault="005D0BF2" w:rsidP="00345740">
            <w:pPr>
              <w:spacing w:after="0"/>
              <w:jc w:val="left"/>
              <w:rPr>
                <w:rFonts w:ascii="Times New Roman" w:hAnsi="Times New Roman"/>
                <w:color w:val="000000"/>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416E29F9"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73400</w:t>
            </w:r>
          </w:p>
        </w:tc>
        <w:tc>
          <w:tcPr>
            <w:tcW w:w="2270" w:type="dxa"/>
            <w:tcBorders>
              <w:top w:val="nil"/>
              <w:left w:val="nil"/>
              <w:bottom w:val="single" w:sz="8" w:space="0" w:color="auto"/>
              <w:right w:val="single" w:sz="8" w:space="0" w:color="auto"/>
            </w:tcBorders>
            <w:shd w:val="clear" w:color="000000" w:fill="auto"/>
            <w:vAlign w:val="center"/>
            <w:hideMark/>
          </w:tcPr>
          <w:p w14:paraId="3A4D076E"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 xml:space="preserve">Rental &amp; </w:t>
            </w:r>
            <w:proofErr w:type="spellStart"/>
            <w:r w:rsidRPr="00345740">
              <w:rPr>
                <w:rFonts w:cs="Arial"/>
                <w:color w:val="000000"/>
                <w:sz w:val="16"/>
                <w:szCs w:val="16"/>
                <w:lang w:val="en-US"/>
              </w:rPr>
              <w:t>Maint</w:t>
            </w:r>
            <w:proofErr w:type="spellEnd"/>
            <w:r w:rsidR="000508E0">
              <w:rPr>
                <w:rFonts w:cs="Arial"/>
                <w:color w:val="000000"/>
                <w:sz w:val="16"/>
                <w:szCs w:val="16"/>
                <w:lang w:val="en-US"/>
              </w:rPr>
              <w:t>.</w:t>
            </w:r>
            <w:r w:rsidRPr="00345740">
              <w:rPr>
                <w:rFonts w:cs="Arial"/>
                <w:color w:val="000000"/>
                <w:sz w:val="16"/>
                <w:szCs w:val="16"/>
                <w:lang w:val="en-US"/>
              </w:rPr>
              <w:t xml:space="preserve"> of Other Equip.</w:t>
            </w:r>
          </w:p>
        </w:tc>
        <w:tc>
          <w:tcPr>
            <w:tcW w:w="807" w:type="dxa"/>
            <w:gridSpan w:val="2"/>
            <w:tcBorders>
              <w:top w:val="nil"/>
              <w:left w:val="nil"/>
              <w:bottom w:val="single" w:sz="8" w:space="0" w:color="auto"/>
              <w:right w:val="single" w:sz="8" w:space="0" w:color="auto"/>
            </w:tcBorders>
            <w:shd w:val="clear" w:color="000000" w:fill="FFFFFF"/>
            <w:vAlign w:val="center"/>
            <w:hideMark/>
          </w:tcPr>
          <w:p w14:paraId="3822D5D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835" w:type="dxa"/>
            <w:tcBorders>
              <w:top w:val="nil"/>
              <w:left w:val="nil"/>
              <w:bottom w:val="single" w:sz="8" w:space="0" w:color="auto"/>
              <w:right w:val="single" w:sz="8" w:space="0" w:color="auto"/>
            </w:tcBorders>
            <w:shd w:val="clear" w:color="000000" w:fill="FFFFFF"/>
            <w:vAlign w:val="center"/>
            <w:hideMark/>
          </w:tcPr>
          <w:p w14:paraId="2B733D0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20" w:type="dxa"/>
            <w:gridSpan w:val="2"/>
            <w:tcBorders>
              <w:top w:val="nil"/>
              <w:left w:val="nil"/>
              <w:bottom w:val="single" w:sz="8" w:space="0" w:color="auto"/>
              <w:right w:val="single" w:sz="8" w:space="0" w:color="auto"/>
            </w:tcBorders>
            <w:shd w:val="clear" w:color="000000" w:fill="FFFFFF"/>
            <w:vAlign w:val="center"/>
            <w:hideMark/>
          </w:tcPr>
          <w:p w14:paraId="7EF902CA"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20" w:type="dxa"/>
            <w:gridSpan w:val="2"/>
            <w:tcBorders>
              <w:top w:val="nil"/>
              <w:left w:val="nil"/>
              <w:bottom w:val="single" w:sz="8" w:space="0" w:color="auto"/>
              <w:right w:val="single" w:sz="8" w:space="0" w:color="auto"/>
            </w:tcBorders>
            <w:shd w:val="clear" w:color="000000" w:fill="FFFFFF"/>
            <w:vAlign w:val="center"/>
            <w:hideMark/>
          </w:tcPr>
          <w:p w14:paraId="31ED0A00"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82" w:type="dxa"/>
            <w:tcBorders>
              <w:top w:val="nil"/>
              <w:left w:val="nil"/>
              <w:bottom w:val="single" w:sz="8" w:space="0" w:color="auto"/>
              <w:right w:val="single" w:sz="8" w:space="0" w:color="auto"/>
            </w:tcBorders>
            <w:shd w:val="clear" w:color="000000" w:fill="FFFFFF"/>
            <w:vAlign w:val="center"/>
            <w:hideMark/>
          </w:tcPr>
          <w:p w14:paraId="6DA57D56"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1,000</w:t>
            </w:r>
          </w:p>
        </w:tc>
        <w:tc>
          <w:tcPr>
            <w:tcW w:w="887" w:type="dxa"/>
            <w:tcBorders>
              <w:top w:val="nil"/>
              <w:left w:val="nil"/>
              <w:bottom w:val="single" w:sz="8" w:space="0" w:color="auto"/>
              <w:right w:val="single" w:sz="8" w:space="0" w:color="auto"/>
            </w:tcBorders>
            <w:shd w:val="clear" w:color="000000" w:fill="FFFFFF"/>
            <w:vAlign w:val="center"/>
            <w:hideMark/>
          </w:tcPr>
          <w:p w14:paraId="00C63632"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1063" w:type="dxa"/>
            <w:tcBorders>
              <w:top w:val="nil"/>
              <w:left w:val="nil"/>
              <w:bottom w:val="single" w:sz="8" w:space="0" w:color="auto"/>
              <w:right w:val="single" w:sz="8" w:space="0" w:color="auto"/>
            </w:tcBorders>
            <w:shd w:val="clear" w:color="000000" w:fill="F2F2F2"/>
            <w:noWrap/>
            <w:vAlign w:val="center"/>
            <w:hideMark/>
          </w:tcPr>
          <w:p w14:paraId="4F19C9A5"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5,000</w:t>
            </w:r>
          </w:p>
        </w:tc>
        <w:tc>
          <w:tcPr>
            <w:tcW w:w="802" w:type="dxa"/>
            <w:tcBorders>
              <w:top w:val="nil"/>
              <w:left w:val="nil"/>
              <w:bottom w:val="single" w:sz="8" w:space="0" w:color="auto"/>
              <w:right w:val="single" w:sz="8" w:space="0" w:color="auto"/>
            </w:tcBorders>
            <w:shd w:val="clear" w:color="000000" w:fill="auto"/>
            <w:noWrap/>
            <w:vAlign w:val="bottom"/>
            <w:hideMark/>
          </w:tcPr>
          <w:p w14:paraId="2B59A299"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45</w:t>
            </w:r>
          </w:p>
        </w:tc>
      </w:tr>
      <w:tr w:rsidR="00EB0D14" w:rsidRPr="00345740" w14:paraId="4F9B84E2"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59F125CB" w14:textId="77777777" w:rsidR="005D0BF2" w:rsidRPr="00345740" w:rsidRDefault="005D0BF2" w:rsidP="00345740">
            <w:pPr>
              <w:spacing w:after="0"/>
              <w:jc w:val="left"/>
              <w:rPr>
                <w:rFonts w:ascii="Times New Roman" w:hAnsi="Times New Roman"/>
                <w:b/>
                <w:bCs/>
                <w:color w:val="000000"/>
                <w:sz w:val="20"/>
                <w:szCs w:val="20"/>
                <w:lang w:val="en-US"/>
              </w:rPr>
            </w:pPr>
          </w:p>
        </w:tc>
        <w:tc>
          <w:tcPr>
            <w:tcW w:w="5540" w:type="dxa"/>
            <w:gridSpan w:val="6"/>
            <w:tcBorders>
              <w:top w:val="single" w:sz="8" w:space="0" w:color="auto"/>
              <w:left w:val="nil"/>
              <w:bottom w:val="single" w:sz="8" w:space="0" w:color="auto"/>
              <w:right w:val="single" w:sz="8" w:space="0" w:color="000000"/>
            </w:tcBorders>
            <w:shd w:val="clear" w:color="000000" w:fill="F2F2F2"/>
            <w:vAlign w:val="center"/>
            <w:hideMark/>
          </w:tcPr>
          <w:p w14:paraId="1343CB58" w14:textId="77777777" w:rsidR="005D0BF2" w:rsidRPr="00345740" w:rsidRDefault="005D0BF2" w:rsidP="00345740">
            <w:pPr>
              <w:spacing w:after="0"/>
              <w:jc w:val="left"/>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SUB-TOTAL PROJECT MANAGEMENT (GEF)</w:t>
            </w:r>
          </w:p>
        </w:tc>
        <w:tc>
          <w:tcPr>
            <w:tcW w:w="807" w:type="dxa"/>
            <w:gridSpan w:val="2"/>
            <w:tcBorders>
              <w:top w:val="nil"/>
              <w:left w:val="nil"/>
              <w:bottom w:val="single" w:sz="8" w:space="0" w:color="auto"/>
              <w:right w:val="nil"/>
            </w:tcBorders>
            <w:shd w:val="clear" w:color="000000" w:fill="F2F2F2"/>
            <w:noWrap/>
            <w:vAlign w:val="center"/>
            <w:hideMark/>
          </w:tcPr>
          <w:p w14:paraId="2ADCA658" w14:textId="77777777" w:rsidR="005D0BF2" w:rsidRDefault="005D0BF2" w:rsidP="005D0BF2">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t>69,500</w:t>
            </w:r>
          </w:p>
          <w:p w14:paraId="6DE63A5C"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35" w:type="dxa"/>
            <w:tcBorders>
              <w:top w:val="nil"/>
              <w:left w:val="single" w:sz="8" w:space="0" w:color="000000"/>
              <w:bottom w:val="single" w:sz="8" w:space="0" w:color="auto"/>
              <w:right w:val="nil"/>
            </w:tcBorders>
            <w:shd w:val="clear" w:color="000000" w:fill="F2F2F2"/>
            <w:noWrap/>
            <w:vAlign w:val="center"/>
            <w:hideMark/>
          </w:tcPr>
          <w:p w14:paraId="3459C4B2"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t>22,200</w:t>
            </w:r>
          </w:p>
          <w:p w14:paraId="72DBC271"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20" w:type="dxa"/>
            <w:gridSpan w:val="2"/>
            <w:tcBorders>
              <w:top w:val="nil"/>
              <w:left w:val="single" w:sz="8" w:space="0" w:color="000000"/>
              <w:bottom w:val="single" w:sz="8" w:space="0" w:color="auto"/>
              <w:right w:val="nil"/>
            </w:tcBorders>
            <w:shd w:val="clear" w:color="000000" w:fill="F2F2F2"/>
            <w:noWrap/>
            <w:vAlign w:val="center"/>
            <w:hideMark/>
          </w:tcPr>
          <w:p w14:paraId="73BF6AD3"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t>22,500</w:t>
            </w:r>
          </w:p>
          <w:p w14:paraId="11721193"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20" w:type="dxa"/>
            <w:gridSpan w:val="2"/>
            <w:tcBorders>
              <w:top w:val="nil"/>
              <w:left w:val="single" w:sz="8" w:space="0" w:color="000000"/>
              <w:bottom w:val="single" w:sz="8" w:space="0" w:color="auto"/>
              <w:right w:val="nil"/>
            </w:tcBorders>
            <w:shd w:val="clear" w:color="000000" w:fill="F2F2F2"/>
            <w:noWrap/>
            <w:vAlign w:val="center"/>
            <w:hideMark/>
          </w:tcPr>
          <w:p w14:paraId="6018DDB0"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t>70,000</w:t>
            </w:r>
          </w:p>
          <w:p w14:paraId="34FD8600"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82" w:type="dxa"/>
            <w:tcBorders>
              <w:top w:val="nil"/>
              <w:left w:val="single" w:sz="8" w:space="0" w:color="000000"/>
              <w:bottom w:val="single" w:sz="8" w:space="0" w:color="auto"/>
              <w:right w:val="nil"/>
            </w:tcBorders>
            <w:shd w:val="clear" w:color="000000" w:fill="F2F2F2"/>
            <w:noWrap/>
            <w:vAlign w:val="center"/>
            <w:hideMark/>
          </w:tcPr>
          <w:p w14:paraId="7D0A7867"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t>22,800</w:t>
            </w:r>
          </w:p>
          <w:p w14:paraId="15B9EF6C"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87" w:type="dxa"/>
            <w:tcBorders>
              <w:top w:val="nil"/>
              <w:left w:val="single" w:sz="8" w:space="0" w:color="000000"/>
              <w:bottom w:val="single" w:sz="8" w:space="0" w:color="auto"/>
              <w:right w:val="nil"/>
            </w:tcBorders>
            <w:shd w:val="clear" w:color="000000" w:fill="F2F2F2"/>
            <w:noWrap/>
            <w:vAlign w:val="center"/>
            <w:hideMark/>
          </w:tcPr>
          <w:p w14:paraId="1922BA35"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t>73,000</w:t>
            </w:r>
          </w:p>
          <w:p w14:paraId="644E5107"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1063" w:type="dxa"/>
            <w:tcBorders>
              <w:top w:val="nil"/>
              <w:left w:val="single" w:sz="8" w:space="0" w:color="000000"/>
              <w:bottom w:val="single" w:sz="8" w:space="0" w:color="auto"/>
              <w:right w:val="nil"/>
            </w:tcBorders>
            <w:shd w:val="clear" w:color="000000" w:fill="F2F2F2"/>
            <w:noWrap/>
            <w:vAlign w:val="center"/>
            <w:hideMark/>
          </w:tcPr>
          <w:p w14:paraId="2B876837"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t>280,000</w:t>
            </w:r>
          </w:p>
          <w:p w14:paraId="04B5C453"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02" w:type="dxa"/>
            <w:tcBorders>
              <w:top w:val="nil"/>
              <w:left w:val="single" w:sz="8" w:space="0" w:color="auto"/>
              <w:bottom w:val="single" w:sz="8" w:space="0" w:color="auto"/>
              <w:right w:val="single" w:sz="8" w:space="0" w:color="auto"/>
            </w:tcBorders>
            <w:shd w:val="clear" w:color="000000" w:fill="auto"/>
            <w:noWrap/>
            <w:vAlign w:val="bottom"/>
            <w:hideMark/>
          </w:tcPr>
          <w:p w14:paraId="4C395C6C" w14:textId="77777777" w:rsidR="005D0BF2" w:rsidRPr="00345740" w:rsidRDefault="005D0BF2" w:rsidP="00345740">
            <w:pPr>
              <w:spacing w:after="0"/>
              <w:jc w:val="right"/>
              <w:rPr>
                <w:rFonts w:cs="Arial"/>
                <w:color w:val="000000"/>
                <w:sz w:val="16"/>
                <w:szCs w:val="16"/>
                <w:lang w:val="en-US"/>
              </w:rPr>
            </w:pPr>
            <w:r w:rsidRPr="00345740">
              <w:rPr>
                <w:rFonts w:cs="Arial"/>
                <w:color w:val="000000"/>
                <w:sz w:val="16"/>
                <w:szCs w:val="16"/>
                <w:lang w:val="en-US"/>
              </w:rPr>
              <w:t> </w:t>
            </w:r>
          </w:p>
        </w:tc>
      </w:tr>
      <w:tr w:rsidR="00EB0D14" w:rsidRPr="00345740" w14:paraId="0ABB2677"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1C45B04A" w14:textId="77777777" w:rsidR="005D0BF2" w:rsidRPr="00345740" w:rsidRDefault="005D0BF2" w:rsidP="00345740">
            <w:pPr>
              <w:spacing w:after="0"/>
              <w:jc w:val="left"/>
              <w:rPr>
                <w:rFonts w:ascii="Times New Roman" w:hAnsi="Times New Roman"/>
                <w:b/>
                <w:bCs/>
                <w:color w:val="000000"/>
                <w:sz w:val="20"/>
                <w:szCs w:val="20"/>
                <w:lang w:val="en-US"/>
              </w:rPr>
            </w:pPr>
          </w:p>
        </w:tc>
        <w:tc>
          <w:tcPr>
            <w:tcW w:w="1431" w:type="dxa"/>
            <w:vMerge w:val="restart"/>
            <w:tcBorders>
              <w:top w:val="nil"/>
              <w:left w:val="single" w:sz="8" w:space="0" w:color="auto"/>
              <w:bottom w:val="single" w:sz="8" w:space="0" w:color="000000"/>
              <w:right w:val="single" w:sz="8" w:space="0" w:color="auto"/>
            </w:tcBorders>
            <w:shd w:val="clear" w:color="auto" w:fill="auto"/>
            <w:vAlign w:val="center"/>
            <w:hideMark/>
          </w:tcPr>
          <w:p w14:paraId="3888C6B9" w14:textId="77777777" w:rsidR="005D0BF2" w:rsidRPr="00345740" w:rsidRDefault="005D0BF2" w:rsidP="00345740">
            <w:pPr>
              <w:spacing w:after="0"/>
              <w:jc w:val="center"/>
              <w:rPr>
                <w:rFonts w:ascii="Times New Roman" w:hAnsi="Times New Roman"/>
                <w:sz w:val="20"/>
                <w:szCs w:val="20"/>
                <w:lang w:val="en-US"/>
              </w:rPr>
            </w:pPr>
            <w:proofErr w:type="spellStart"/>
            <w:r w:rsidRPr="00345740">
              <w:rPr>
                <w:rFonts w:ascii="Times New Roman" w:hAnsi="Times New Roman"/>
                <w:sz w:val="20"/>
                <w:szCs w:val="20"/>
                <w:lang w:val="en-US"/>
              </w:rPr>
              <w:t>Gosarchitectstroy</w:t>
            </w:r>
            <w:proofErr w:type="spellEnd"/>
            <w:r w:rsidRPr="00345740">
              <w:rPr>
                <w:rFonts w:ascii="Times New Roman" w:hAnsi="Times New Roman"/>
                <w:sz w:val="20"/>
                <w:szCs w:val="20"/>
                <w:lang w:val="en-US"/>
              </w:rPr>
              <w:t xml:space="preserve"> (000641)</w:t>
            </w:r>
          </w:p>
        </w:tc>
        <w:tc>
          <w:tcPr>
            <w:tcW w:w="520" w:type="dxa"/>
            <w:gridSpan w:val="2"/>
            <w:vMerge w:val="restart"/>
            <w:tcBorders>
              <w:top w:val="nil"/>
              <w:left w:val="single" w:sz="8" w:space="0" w:color="auto"/>
              <w:bottom w:val="single" w:sz="8" w:space="0" w:color="000000"/>
              <w:right w:val="single" w:sz="8" w:space="0" w:color="auto"/>
            </w:tcBorders>
            <w:shd w:val="clear" w:color="auto" w:fill="auto"/>
            <w:noWrap/>
            <w:vAlign w:val="center"/>
            <w:hideMark/>
          </w:tcPr>
          <w:p w14:paraId="723C77C1" w14:textId="77777777" w:rsidR="005D0BF2" w:rsidRPr="00345740" w:rsidRDefault="005D0BF2"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04000</w:t>
            </w:r>
          </w:p>
        </w:tc>
        <w:tc>
          <w:tcPr>
            <w:tcW w:w="632" w:type="dxa"/>
            <w:vMerge w:val="restart"/>
            <w:tcBorders>
              <w:top w:val="nil"/>
              <w:left w:val="single" w:sz="8" w:space="0" w:color="auto"/>
              <w:bottom w:val="single" w:sz="8" w:space="0" w:color="000000"/>
              <w:right w:val="single" w:sz="8" w:space="0" w:color="auto"/>
            </w:tcBorders>
            <w:shd w:val="clear" w:color="auto" w:fill="auto"/>
            <w:vAlign w:val="center"/>
            <w:hideMark/>
          </w:tcPr>
          <w:p w14:paraId="14CB0B12" w14:textId="77777777" w:rsidR="005D0BF2" w:rsidRPr="00345740" w:rsidRDefault="005D0BF2"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UNDP-TRAC</w:t>
            </w:r>
          </w:p>
        </w:tc>
        <w:tc>
          <w:tcPr>
            <w:tcW w:w="687" w:type="dxa"/>
            <w:tcBorders>
              <w:top w:val="nil"/>
              <w:left w:val="nil"/>
              <w:bottom w:val="single" w:sz="8" w:space="0" w:color="auto"/>
              <w:right w:val="single" w:sz="8" w:space="0" w:color="auto"/>
            </w:tcBorders>
            <w:shd w:val="clear" w:color="000000" w:fill="auto"/>
            <w:vAlign w:val="center"/>
            <w:hideMark/>
          </w:tcPr>
          <w:p w14:paraId="4C747101"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71400</w:t>
            </w:r>
          </w:p>
        </w:tc>
        <w:tc>
          <w:tcPr>
            <w:tcW w:w="2270" w:type="dxa"/>
            <w:tcBorders>
              <w:top w:val="nil"/>
              <w:left w:val="nil"/>
              <w:bottom w:val="single" w:sz="8" w:space="0" w:color="auto"/>
              <w:right w:val="single" w:sz="8" w:space="0" w:color="auto"/>
            </w:tcBorders>
            <w:shd w:val="clear" w:color="000000" w:fill="auto"/>
            <w:noWrap/>
            <w:vAlign w:val="center"/>
            <w:hideMark/>
          </w:tcPr>
          <w:p w14:paraId="2A20076F" w14:textId="52A96824"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 xml:space="preserve">Contr. Service – </w:t>
            </w:r>
            <w:r w:rsidR="00F8405D" w:rsidRPr="00345740">
              <w:rPr>
                <w:rFonts w:cs="Arial"/>
                <w:color w:val="000000"/>
                <w:sz w:val="16"/>
                <w:szCs w:val="16"/>
                <w:lang w:val="en-US"/>
              </w:rPr>
              <w:t>Individ</w:t>
            </w:r>
            <w:r w:rsidR="00F8405D">
              <w:rPr>
                <w:rFonts w:cs="Arial"/>
                <w:color w:val="000000"/>
                <w:sz w:val="16"/>
                <w:szCs w:val="16"/>
                <w:lang w:val="en-US"/>
              </w:rPr>
              <w:t>uals</w:t>
            </w:r>
          </w:p>
        </w:tc>
        <w:tc>
          <w:tcPr>
            <w:tcW w:w="807" w:type="dxa"/>
            <w:gridSpan w:val="2"/>
            <w:tcBorders>
              <w:top w:val="nil"/>
              <w:left w:val="nil"/>
              <w:bottom w:val="single" w:sz="8" w:space="0" w:color="auto"/>
              <w:right w:val="nil"/>
            </w:tcBorders>
            <w:shd w:val="clear" w:color="000000" w:fill="FFFFFF"/>
            <w:noWrap/>
            <w:vAlign w:val="center"/>
            <w:hideMark/>
          </w:tcPr>
          <w:p w14:paraId="29C9FF86"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7,000</w:t>
            </w:r>
          </w:p>
        </w:tc>
        <w:tc>
          <w:tcPr>
            <w:tcW w:w="835" w:type="dxa"/>
            <w:tcBorders>
              <w:top w:val="nil"/>
              <w:left w:val="single" w:sz="8" w:space="0" w:color="auto"/>
              <w:bottom w:val="single" w:sz="8" w:space="0" w:color="auto"/>
              <w:right w:val="nil"/>
            </w:tcBorders>
            <w:shd w:val="clear" w:color="000000" w:fill="FFFFFF"/>
            <w:noWrap/>
            <w:vAlign w:val="center"/>
            <w:hideMark/>
          </w:tcPr>
          <w:p w14:paraId="455C751F"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12,500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0705FE02"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12,500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0BEE3ABE"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12,500</w:t>
            </w:r>
          </w:p>
        </w:tc>
        <w:tc>
          <w:tcPr>
            <w:tcW w:w="882" w:type="dxa"/>
            <w:tcBorders>
              <w:top w:val="nil"/>
              <w:left w:val="single" w:sz="8" w:space="0" w:color="auto"/>
              <w:bottom w:val="single" w:sz="8" w:space="0" w:color="auto"/>
              <w:right w:val="nil"/>
            </w:tcBorders>
            <w:shd w:val="clear" w:color="000000" w:fill="FFFFFF"/>
            <w:noWrap/>
            <w:vAlign w:val="center"/>
            <w:hideMark/>
          </w:tcPr>
          <w:p w14:paraId="4D503E59"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12,500</w:t>
            </w:r>
          </w:p>
        </w:tc>
        <w:tc>
          <w:tcPr>
            <w:tcW w:w="887" w:type="dxa"/>
            <w:tcBorders>
              <w:top w:val="nil"/>
              <w:left w:val="single" w:sz="8" w:space="0" w:color="auto"/>
              <w:bottom w:val="single" w:sz="8" w:space="0" w:color="auto"/>
              <w:right w:val="nil"/>
            </w:tcBorders>
            <w:shd w:val="clear" w:color="000000" w:fill="FFFFFF"/>
            <w:noWrap/>
            <w:vAlign w:val="center"/>
            <w:hideMark/>
          </w:tcPr>
          <w:p w14:paraId="1A74C66F"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12,500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0CED4B99"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69,500</w:t>
            </w:r>
          </w:p>
        </w:tc>
        <w:tc>
          <w:tcPr>
            <w:tcW w:w="802" w:type="dxa"/>
            <w:tcBorders>
              <w:top w:val="nil"/>
              <w:left w:val="nil"/>
              <w:bottom w:val="single" w:sz="8" w:space="0" w:color="auto"/>
              <w:right w:val="single" w:sz="8" w:space="0" w:color="auto"/>
            </w:tcBorders>
            <w:shd w:val="clear" w:color="000000" w:fill="auto"/>
            <w:noWrap/>
            <w:vAlign w:val="bottom"/>
            <w:hideMark/>
          </w:tcPr>
          <w:p w14:paraId="0679D3B3"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46</w:t>
            </w:r>
          </w:p>
        </w:tc>
      </w:tr>
      <w:tr w:rsidR="00EB0D14" w:rsidRPr="00345740" w14:paraId="77F8C044"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48BF4BB1" w14:textId="77777777" w:rsidR="005D0BF2" w:rsidRPr="00345740" w:rsidRDefault="005D0BF2" w:rsidP="00345740">
            <w:pPr>
              <w:spacing w:after="0"/>
              <w:jc w:val="left"/>
              <w:rPr>
                <w:rFonts w:ascii="Times New Roman" w:hAnsi="Times New Roman"/>
                <w:b/>
                <w:bCs/>
                <w:color w:val="000000"/>
                <w:sz w:val="20"/>
                <w:szCs w:val="20"/>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6DC7A26F"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1EAF7410"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4C04477A"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5B36FFF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72200</w:t>
            </w:r>
          </w:p>
        </w:tc>
        <w:tc>
          <w:tcPr>
            <w:tcW w:w="2270" w:type="dxa"/>
            <w:tcBorders>
              <w:top w:val="nil"/>
              <w:left w:val="nil"/>
              <w:bottom w:val="single" w:sz="8" w:space="0" w:color="auto"/>
              <w:right w:val="single" w:sz="8" w:space="0" w:color="auto"/>
            </w:tcBorders>
            <w:shd w:val="clear" w:color="000000" w:fill="auto"/>
            <w:noWrap/>
            <w:vAlign w:val="center"/>
            <w:hideMark/>
          </w:tcPr>
          <w:p w14:paraId="68068F1A"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Furniture</w:t>
            </w:r>
          </w:p>
        </w:tc>
        <w:tc>
          <w:tcPr>
            <w:tcW w:w="807" w:type="dxa"/>
            <w:gridSpan w:val="2"/>
            <w:tcBorders>
              <w:top w:val="nil"/>
              <w:left w:val="nil"/>
              <w:bottom w:val="single" w:sz="8" w:space="0" w:color="auto"/>
              <w:right w:val="nil"/>
            </w:tcBorders>
            <w:shd w:val="clear" w:color="000000" w:fill="FFFFFF"/>
            <w:noWrap/>
            <w:vAlign w:val="center"/>
            <w:hideMark/>
          </w:tcPr>
          <w:p w14:paraId="5EACD99F"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6,000</w:t>
            </w:r>
          </w:p>
        </w:tc>
        <w:tc>
          <w:tcPr>
            <w:tcW w:w="835" w:type="dxa"/>
            <w:tcBorders>
              <w:top w:val="nil"/>
              <w:left w:val="single" w:sz="8" w:space="0" w:color="auto"/>
              <w:bottom w:val="single" w:sz="8" w:space="0" w:color="auto"/>
              <w:right w:val="nil"/>
            </w:tcBorders>
            <w:shd w:val="clear" w:color="000000" w:fill="FFFFFF"/>
            <w:noWrap/>
            <w:vAlign w:val="center"/>
            <w:hideMark/>
          </w:tcPr>
          <w:p w14:paraId="2825884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42EA95CA"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3C81397B"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2" w:type="dxa"/>
            <w:tcBorders>
              <w:top w:val="nil"/>
              <w:left w:val="single" w:sz="8" w:space="0" w:color="auto"/>
              <w:bottom w:val="single" w:sz="8" w:space="0" w:color="auto"/>
              <w:right w:val="nil"/>
            </w:tcBorders>
            <w:shd w:val="clear" w:color="000000" w:fill="FFFFFF"/>
            <w:noWrap/>
            <w:vAlign w:val="center"/>
            <w:hideMark/>
          </w:tcPr>
          <w:p w14:paraId="4486E805"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w:t>
            </w:r>
          </w:p>
        </w:tc>
        <w:tc>
          <w:tcPr>
            <w:tcW w:w="887" w:type="dxa"/>
            <w:tcBorders>
              <w:top w:val="nil"/>
              <w:left w:val="single" w:sz="8" w:space="0" w:color="auto"/>
              <w:bottom w:val="single" w:sz="8" w:space="0" w:color="auto"/>
              <w:right w:val="nil"/>
            </w:tcBorders>
            <w:shd w:val="clear" w:color="000000" w:fill="FFFFFF"/>
            <w:noWrap/>
            <w:vAlign w:val="center"/>
            <w:hideMark/>
          </w:tcPr>
          <w:p w14:paraId="067FD479"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7106D276"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6,000</w:t>
            </w:r>
          </w:p>
        </w:tc>
        <w:tc>
          <w:tcPr>
            <w:tcW w:w="802" w:type="dxa"/>
            <w:tcBorders>
              <w:top w:val="nil"/>
              <w:left w:val="nil"/>
              <w:bottom w:val="single" w:sz="8" w:space="0" w:color="auto"/>
              <w:right w:val="single" w:sz="8" w:space="0" w:color="auto"/>
            </w:tcBorders>
            <w:shd w:val="clear" w:color="000000" w:fill="auto"/>
            <w:noWrap/>
            <w:vAlign w:val="bottom"/>
            <w:hideMark/>
          </w:tcPr>
          <w:p w14:paraId="2DC4F506"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47</w:t>
            </w:r>
          </w:p>
        </w:tc>
      </w:tr>
      <w:tr w:rsidR="00EB0D14" w:rsidRPr="00345740" w14:paraId="42F24914"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1CF4EFC9" w14:textId="77777777" w:rsidR="005D0BF2" w:rsidRPr="00345740" w:rsidRDefault="005D0BF2" w:rsidP="00345740">
            <w:pPr>
              <w:spacing w:after="0"/>
              <w:jc w:val="left"/>
              <w:rPr>
                <w:rFonts w:ascii="Times New Roman" w:hAnsi="Times New Roman"/>
                <w:b/>
                <w:bCs/>
                <w:color w:val="000000"/>
                <w:sz w:val="20"/>
                <w:szCs w:val="20"/>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7B9FA7E4"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36F8C6AC"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00EA7D3E"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3ED37550"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72300</w:t>
            </w:r>
          </w:p>
        </w:tc>
        <w:tc>
          <w:tcPr>
            <w:tcW w:w="2270" w:type="dxa"/>
            <w:tcBorders>
              <w:top w:val="nil"/>
              <w:left w:val="nil"/>
              <w:bottom w:val="single" w:sz="8" w:space="0" w:color="auto"/>
              <w:right w:val="single" w:sz="8" w:space="0" w:color="auto"/>
            </w:tcBorders>
            <w:shd w:val="clear" w:color="000000" w:fill="auto"/>
            <w:noWrap/>
            <w:vAlign w:val="center"/>
            <w:hideMark/>
          </w:tcPr>
          <w:p w14:paraId="514843F9"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Vehicle cost</w:t>
            </w:r>
          </w:p>
        </w:tc>
        <w:tc>
          <w:tcPr>
            <w:tcW w:w="807" w:type="dxa"/>
            <w:gridSpan w:val="2"/>
            <w:tcBorders>
              <w:top w:val="nil"/>
              <w:left w:val="nil"/>
              <w:bottom w:val="single" w:sz="8" w:space="0" w:color="auto"/>
              <w:right w:val="nil"/>
            </w:tcBorders>
            <w:shd w:val="clear" w:color="000000" w:fill="FFFFFF"/>
            <w:noWrap/>
            <w:vAlign w:val="center"/>
            <w:hideMark/>
          </w:tcPr>
          <w:p w14:paraId="5C647874"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835" w:type="dxa"/>
            <w:tcBorders>
              <w:top w:val="nil"/>
              <w:left w:val="single" w:sz="8" w:space="0" w:color="auto"/>
              <w:bottom w:val="single" w:sz="8" w:space="0" w:color="auto"/>
              <w:right w:val="nil"/>
            </w:tcBorders>
            <w:shd w:val="clear" w:color="000000" w:fill="FFFFFF"/>
            <w:noWrap/>
            <w:vAlign w:val="center"/>
            <w:hideMark/>
          </w:tcPr>
          <w:p w14:paraId="156DE18B"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33725E73"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459E2A28"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882" w:type="dxa"/>
            <w:tcBorders>
              <w:top w:val="nil"/>
              <w:left w:val="single" w:sz="8" w:space="0" w:color="auto"/>
              <w:bottom w:val="single" w:sz="8" w:space="0" w:color="auto"/>
              <w:right w:val="nil"/>
            </w:tcBorders>
            <w:shd w:val="clear" w:color="000000" w:fill="FFFFFF"/>
            <w:noWrap/>
            <w:vAlign w:val="center"/>
            <w:hideMark/>
          </w:tcPr>
          <w:p w14:paraId="5FC42C34"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887" w:type="dxa"/>
            <w:tcBorders>
              <w:top w:val="nil"/>
              <w:left w:val="single" w:sz="8" w:space="0" w:color="auto"/>
              <w:bottom w:val="single" w:sz="8" w:space="0" w:color="auto"/>
              <w:right w:val="nil"/>
            </w:tcBorders>
            <w:shd w:val="clear" w:color="000000" w:fill="FFFFFF"/>
            <w:noWrap/>
            <w:vAlign w:val="center"/>
            <w:hideMark/>
          </w:tcPr>
          <w:p w14:paraId="03E0A168"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5B9CD671"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15,000</w:t>
            </w:r>
          </w:p>
        </w:tc>
        <w:tc>
          <w:tcPr>
            <w:tcW w:w="802" w:type="dxa"/>
            <w:tcBorders>
              <w:top w:val="nil"/>
              <w:left w:val="nil"/>
              <w:bottom w:val="single" w:sz="8" w:space="0" w:color="auto"/>
              <w:right w:val="single" w:sz="8" w:space="0" w:color="auto"/>
            </w:tcBorders>
            <w:shd w:val="clear" w:color="000000" w:fill="auto"/>
            <w:noWrap/>
            <w:vAlign w:val="bottom"/>
            <w:hideMark/>
          </w:tcPr>
          <w:p w14:paraId="2ADB87B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48</w:t>
            </w:r>
          </w:p>
        </w:tc>
      </w:tr>
      <w:tr w:rsidR="00EB0D14" w:rsidRPr="00345740" w14:paraId="3670AB2B"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63EA56AF" w14:textId="77777777" w:rsidR="005D0BF2" w:rsidRPr="00345740" w:rsidRDefault="005D0BF2" w:rsidP="00345740">
            <w:pPr>
              <w:spacing w:after="0"/>
              <w:jc w:val="left"/>
              <w:rPr>
                <w:rFonts w:ascii="Times New Roman" w:hAnsi="Times New Roman"/>
                <w:b/>
                <w:bCs/>
                <w:color w:val="000000"/>
                <w:sz w:val="20"/>
                <w:szCs w:val="20"/>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300C7049"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683C6BE5"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7104260D"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4734B636"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72400</w:t>
            </w:r>
          </w:p>
        </w:tc>
        <w:tc>
          <w:tcPr>
            <w:tcW w:w="2270" w:type="dxa"/>
            <w:tcBorders>
              <w:top w:val="nil"/>
              <w:left w:val="nil"/>
              <w:bottom w:val="single" w:sz="8" w:space="0" w:color="auto"/>
              <w:right w:val="single" w:sz="8" w:space="0" w:color="auto"/>
            </w:tcBorders>
            <w:shd w:val="clear" w:color="000000" w:fill="auto"/>
            <w:noWrap/>
            <w:vAlign w:val="center"/>
            <w:hideMark/>
          </w:tcPr>
          <w:p w14:paraId="4C3F0843"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Communication</w:t>
            </w:r>
          </w:p>
        </w:tc>
        <w:tc>
          <w:tcPr>
            <w:tcW w:w="807" w:type="dxa"/>
            <w:gridSpan w:val="2"/>
            <w:tcBorders>
              <w:top w:val="nil"/>
              <w:left w:val="nil"/>
              <w:bottom w:val="single" w:sz="8" w:space="0" w:color="auto"/>
              <w:right w:val="nil"/>
            </w:tcBorders>
            <w:shd w:val="clear" w:color="000000" w:fill="FFFFFF"/>
            <w:noWrap/>
            <w:vAlign w:val="center"/>
            <w:hideMark/>
          </w:tcPr>
          <w:p w14:paraId="292CD998"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2,000</w:t>
            </w:r>
          </w:p>
        </w:tc>
        <w:tc>
          <w:tcPr>
            <w:tcW w:w="835" w:type="dxa"/>
            <w:tcBorders>
              <w:top w:val="nil"/>
              <w:left w:val="single" w:sz="8" w:space="0" w:color="auto"/>
              <w:bottom w:val="single" w:sz="8" w:space="0" w:color="auto"/>
              <w:right w:val="nil"/>
            </w:tcBorders>
            <w:shd w:val="clear" w:color="000000" w:fill="FFFFFF"/>
            <w:noWrap/>
            <w:vAlign w:val="center"/>
            <w:hideMark/>
          </w:tcPr>
          <w:p w14:paraId="38A45B3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144CDD6C"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63D73CCB"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82" w:type="dxa"/>
            <w:tcBorders>
              <w:top w:val="nil"/>
              <w:left w:val="single" w:sz="8" w:space="0" w:color="auto"/>
              <w:bottom w:val="single" w:sz="8" w:space="0" w:color="auto"/>
              <w:right w:val="nil"/>
            </w:tcBorders>
            <w:shd w:val="clear" w:color="000000" w:fill="FFFFFF"/>
            <w:noWrap/>
            <w:vAlign w:val="center"/>
            <w:hideMark/>
          </w:tcPr>
          <w:p w14:paraId="5344194D"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887" w:type="dxa"/>
            <w:tcBorders>
              <w:top w:val="nil"/>
              <w:left w:val="single" w:sz="8" w:space="0" w:color="auto"/>
              <w:bottom w:val="single" w:sz="8" w:space="0" w:color="auto"/>
              <w:right w:val="nil"/>
            </w:tcBorders>
            <w:shd w:val="clear" w:color="000000" w:fill="FFFFFF"/>
            <w:noWrap/>
            <w:vAlign w:val="center"/>
            <w:hideMark/>
          </w:tcPr>
          <w:p w14:paraId="768B8BD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6280B462"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27,000</w:t>
            </w:r>
          </w:p>
        </w:tc>
        <w:tc>
          <w:tcPr>
            <w:tcW w:w="802" w:type="dxa"/>
            <w:tcBorders>
              <w:top w:val="nil"/>
              <w:left w:val="nil"/>
              <w:bottom w:val="single" w:sz="8" w:space="0" w:color="auto"/>
              <w:right w:val="single" w:sz="8" w:space="0" w:color="auto"/>
            </w:tcBorders>
            <w:shd w:val="clear" w:color="000000" w:fill="auto"/>
            <w:noWrap/>
            <w:vAlign w:val="bottom"/>
            <w:hideMark/>
          </w:tcPr>
          <w:p w14:paraId="7E950869"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49</w:t>
            </w:r>
          </w:p>
        </w:tc>
      </w:tr>
      <w:tr w:rsidR="00EB0D14" w:rsidRPr="00345740" w14:paraId="61A01148"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1B635063" w14:textId="77777777" w:rsidR="005D0BF2" w:rsidRPr="00345740" w:rsidRDefault="005D0BF2" w:rsidP="00345740">
            <w:pPr>
              <w:spacing w:after="0"/>
              <w:jc w:val="left"/>
              <w:rPr>
                <w:rFonts w:ascii="Times New Roman" w:hAnsi="Times New Roman"/>
                <w:b/>
                <w:bCs/>
                <w:color w:val="000000"/>
                <w:sz w:val="20"/>
                <w:szCs w:val="20"/>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4C0FAF8B"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10CE4F93"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55CF7957"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136EEEA0" w14:textId="77777777" w:rsidR="005D0BF2" w:rsidRPr="00345740" w:rsidRDefault="005F3D1E" w:rsidP="00345740">
            <w:pPr>
              <w:spacing w:after="0"/>
              <w:jc w:val="center"/>
              <w:rPr>
                <w:rFonts w:cs="Arial"/>
                <w:color w:val="000000"/>
                <w:sz w:val="16"/>
                <w:szCs w:val="16"/>
                <w:lang w:val="en-US"/>
              </w:rPr>
            </w:pPr>
            <w:r>
              <w:rPr>
                <w:rFonts w:cs="Arial"/>
                <w:color w:val="000000"/>
                <w:sz w:val="16"/>
                <w:szCs w:val="16"/>
                <w:lang w:val="en-US"/>
              </w:rPr>
              <w:t>74598</w:t>
            </w:r>
          </w:p>
        </w:tc>
        <w:tc>
          <w:tcPr>
            <w:tcW w:w="2270" w:type="dxa"/>
            <w:tcBorders>
              <w:top w:val="nil"/>
              <w:left w:val="nil"/>
              <w:bottom w:val="single" w:sz="8" w:space="0" w:color="auto"/>
              <w:right w:val="single" w:sz="8" w:space="0" w:color="auto"/>
            </w:tcBorders>
            <w:shd w:val="clear" w:color="000000" w:fill="auto"/>
            <w:noWrap/>
            <w:vAlign w:val="center"/>
            <w:hideMark/>
          </w:tcPr>
          <w:p w14:paraId="21C538CF" w14:textId="77777777" w:rsidR="005D0BF2" w:rsidRPr="00345740" w:rsidRDefault="005F3D1E" w:rsidP="00345740">
            <w:pPr>
              <w:spacing w:after="0"/>
              <w:jc w:val="left"/>
              <w:rPr>
                <w:rFonts w:cs="Arial"/>
                <w:color w:val="000000"/>
                <w:sz w:val="16"/>
                <w:szCs w:val="16"/>
                <w:lang w:val="en-US"/>
              </w:rPr>
            </w:pPr>
            <w:r>
              <w:rPr>
                <w:rFonts w:cs="Arial"/>
                <w:color w:val="000000"/>
                <w:sz w:val="16"/>
                <w:szCs w:val="16"/>
                <w:lang w:val="en-US"/>
              </w:rPr>
              <w:t>Direct Project Costs</w:t>
            </w:r>
          </w:p>
        </w:tc>
        <w:tc>
          <w:tcPr>
            <w:tcW w:w="807" w:type="dxa"/>
            <w:gridSpan w:val="2"/>
            <w:tcBorders>
              <w:top w:val="nil"/>
              <w:left w:val="nil"/>
              <w:bottom w:val="single" w:sz="8" w:space="0" w:color="auto"/>
              <w:right w:val="nil"/>
            </w:tcBorders>
            <w:shd w:val="clear" w:color="000000" w:fill="FFFFFF"/>
            <w:noWrap/>
            <w:vAlign w:val="center"/>
            <w:hideMark/>
          </w:tcPr>
          <w:p w14:paraId="26211805"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2,500</w:t>
            </w:r>
          </w:p>
        </w:tc>
        <w:tc>
          <w:tcPr>
            <w:tcW w:w="835" w:type="dxa"/>
            <w:tcBorders>
              <w:top w:val="nil"/>
              <w:left w:val="single" w:sz="8" w:space="0" w:color="auto"/>
              <w:bottom w:val="single" w:sz="8" w:space="0" w:color="auto"/>
              <w:right w:val="nil"/>
            </w:tcBorders>
            <w:shd w:val="clear" w:color="000000" w:fill="FFFFFF"/>
            <w:noWrap/>
            <w:vAlign w:val="center"/>
            <w:hideMark/>
          </w:tcPr>
          <w:p w14:paraId="5EA341D8"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35,400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3821E6FE"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35,400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07A76ADB"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35,400</w:t>
            </w:r>
          </w:p>
        </w:tc>
        <w:tc>
          <w:tcPr>
            <w:tcW w:w="882" w:type="dxa"/>
            <w:tcBorders>
              <w:top w:val="nil"/>
              <w:left w:val="single" w:sz="8" w:space="0" w:color="auto"/>
              <w:bottom w:val="single" w:sz="8" w:space="0" w:color="auto"/>
              <w:right w:val="nil"/>
            </w:tcBorders>
            <w:shd w:val="clear" w:color="000000" w:fill="FFFFFF"/>
            <w:noWrap/>
            <w:vAlign w:val="center"/>
            <w:hideMark/>
          </w:tcPr>
          <w:p w14:paraId="3CBAF919"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35,400</w:t>
            </w:r>
          </w:p>
        </w:tc>
        <w:tc>
          <w:tcPr>
            <w:tcW w:w="887" w:type="dxa"/>
            <w:tcBorders>
              <w:top w:val="nil"/>
              <w:left w:val="single" w:sz="8" w:space="0" w:color="auto"/>
              <w:bottom w:val="single" w:sz="8" w:space="0" w:color="auto"/>
              <w:right w:val="nil"/>
            </w:tcBorders>
            <w:shd w:val="clear" w:color="000000" w:fill="FFFFFF"/>
            <w:noWrap/>
            <w:vAlign w:val="center"/>
            <w:hideMark/>
          </w:tcPr>
          <w:p w14:paraId="6BF30DFE"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35,400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666CC846"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179,500</w:t>
            </w:r>
          </w:p>
        </w:tc>
        <w:tc>
          <w:tcPr>
            <w:tcW w:w="802" w:type="dxa"/>
            <w:tcBorders>
              <w:top w:val="nil"/>
              <w:left w:val="nil"/>
              <w:bottom w:val="single" w:sz="8" w:space="0" w:color="auto"/>
              <w:right w:val="single" w:sz="8" w:space="0" w:color="auto"/>
            </w:tcBorders>
            <w:shd w:val="clear" w:color="000000" w:fill="auto"/>
            <w:noWrap/>
            <w:vAlign w:val="bottom"/>
            <w:hideMark/>
          </w:tcPr>
          <w:p w14:paraId="764C2122"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w:t>
            </w:r>
          </w:p>
        </w:tc>
      </w:tr>
      <w:tr w:rsidR="00EB0D14" w:rsidRPr="00345740" w14:paraId="63F5D623"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54C3E1C7" w14:textId="77777777" w:rsidR="005D0BF2" w:rsidRPr="00345740" w:rsidRDefault="005D0BF2" w:rsidP="00345740">
            <w:pPr>
              <w:spacing w:after="0"/>
              <w:jc w:val="left"/>
              <w:rPr>
                <w:rFonts w:ascii="Times New Roman" w:hAnsi="Times New Roman"/>
                <w:b/>
                <w:bCs/>
                <w:color w:val="000000"/>
                <w:sz w:val="20"/>
                <w:szCs w:val="20"/>
                <w:lang w:val="en-US"/>
              </w:rPr>
            </w:pPr>
          </w:p>
        </w:tc>
        <w:tc>
          <w:tcPr>
            <w:tcW w:w="1431" w:type="dxa"/>
            <w:vMerge/>
            <w:tcBorders>
              <w:top w:val="nil"/>
              <w:left w:val="single" w:sz="8" w:space="0" w:color="auto"/>
              <w:bottom w:val="single" w:sz="8" w:space="0" w:color="000000"/>
              <w:right w:val="single" w:sz="8" w:space="0" w:color="auto"/>
            </w:tcBorders>
            <w:vAlign w:val="center"/>
            <w:hideMark/>
          </w:tcPr>
          <w:p w14:paraId="79B97B56" w14:textId="77777777" w:rsidR="005D0BF2" w:rsidRPr="00345740" w:rsidRDefault="005D0BF2" w:rsidP="00345740">
            <w:pPr>
              <w:spacing w:after="0"/>
              <w:jc w:val="left"/>
              <w:rPr>
                <w:rFonts w:ascii="Times New Roman" w:hAnsi="Times New Roman"/>
                <w:sz w:val="20"/>
                <w:szCs w:val="20"/>
                <w:lang w:val="en-US"/>
              </w:rPr>
            </w:pPr>
          </w:p>
        </w:tc>
        <w:tc>
          <w:tcPr>
            <w:tcW w:w="520" w:type="dxa"/>
            <w:gridSpan w:val="2"/>
            <w:vMerge/>
            <w:tcBorders>
              <w:top w:val="nil"/>
              <w:left w:val="single" w:sz="8" w:space="0" w:color="auto"/>
              <w:bottom w:val="single" w:sz="8" w:space="0" w:color="000000"/>
              <w:right w:val="single" w:sz="8" w:space="0" w:color="auto"/>
            </w:tcBorders>
            <w:vAlign w:val="center"/>
            <w:hideMark/>
          </w:tcPr>
          <w:p w14:paraId="5BBD8F99" w14:textId="77777777" w:rsidR="005D0BF2" w:rsidRPr="00345740" w:rsidRDefault="005D0BF2" w:rsidP="00345740">
            <w:pPr>
              <w:spacing w:after="0"/>
              <w:jc w:val="left"/>
              <w:rPr>
                <w:rFonts w:ascii="Times New Roman" w:hAnsi="Times New Roman"/>
                <w:sz w:val="20"/>
                <w:szCs w:val="20"/>
                <w:lang w:val="en-US"/>
              </w:rPr>
            </w:pPr>
          </w:p>
        </w:tc>
        <w:tc>
          <w:tcPr>
            <w:tcW w:w="632" w:type="dxa"/>
            <w:vMerge/>
            <w:tcBorders>
              <w:top w:val="nil"/>
              <w:left w:val="single" w:sz="8" w:space="0" w:color="auto"/>
              <w:bottom w:val="single" w:sz="8" w:space="0" w:color="000000"/>
              <w:right w:val="single" w:sz="8" w:space="0" w:color="auto"/>
            </w:tcBorders>
            <w:vAlign w:val="center"/>
            <w:hideMark/>
          </w:tcPr>
          <w:p w14:paraId="123AB614" w14:textId="77777777" w:rsidR="005D0BF2" w:rsidRPr="00345740" w:rsidRDefault="005D0BF2" w:rsidP="00345740">
            <w:pPr>
              <w:spacing w:after="0"/>
              <w:jc w:val="left"/>
              <w:rPr>
                <w:rFonts w:ascii="Times New Roman" w:hAnsi="Times New Roman"/>
                <w:sz w:val="20"/>
                <w:szCs w:val="20"/>
                <w:lang w:val="en-US"/>
              </w:rPr>
            </w:pPr>
          </w:p>
        </w:tc>
        <w:tc>
          <w:tcPr>
            <w:tcW w:w="687" w:type="dxa"/>
            <w:tcBorders>
              <w:top w:val="nil"/>
              <w:left w:val="nil"/>
              <w:bottom w:val="single" w:sz="8" w:space="0" w:color="auto"/>
              <w:right w:val="single" w:sz="8" w:space="0" w:color="auto"/>
            </w:tcBorders>
            <w:shd w:val="clear" w:color="000000" w:fill="auto"/>
            <w:vAlign w:val="center"/>
            <w:hideMark/>
          </w:tcPr>
          <w:p w14:paraId="7167DA68"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74500</w:t>
            </w:r>
          </w:p>
        </w:tc>
        <w:tc>
          <w:tcPr>
            <w:tcW w:w="2270" w:type="dxa"/>
            <w:tcBorders>
              <w:top w:val="nil"/>
              <w:left w:val="nil"/>
              <w:bottom w:val="single" w:sz="8" w:space="0" w:color="auto"/>
              <w:right w:val="single" w:sz="8" w:space="0" w:color="auto"/>
            </w:tcBorders>
            <w:shd w:val="clear" w:color="000000" w:fill="auto"/>
            <w:noWrap/>
            <w:vAlign w:val="center"/>
            <w:hideMark/>
          </w:tcPr>
          <w:p w14:paraId="3832AA03" w14:textId="77777777" w:rsidR="005D0BF2" w:rsidRPr="00345740" w:rsidRDefault="005D0BF2" w:rsidP="00345740">
            <w:pPr>
              <w:spacing w:after="0"/>
              <w:jc w:val="left"/>
              <w:rPr>
                <w:rFonts w:cs="Arial"/>
                <w:color w:val="000000"/>
                <w:sz w:val="16"/>
                <w:szCs w:val="16"/>
                <w:lang w:val="en-US"/>
              </w:rPr>
            </w:pPr>
            <w:r w:rsidRPr="00345740">
              <w:rPr>
                <w:rFonts w:cs="Arial"/>
                <w:color w:val="000000"/>
                <w:sz w:val="16"/>
                <w:szCs w:val="16"/>
                <w:lang w:val="en-US"/>
              </w:rPr>
              <w:t>Miscellaneous</w:t>
            </w:r>
          </w:p>
        </w:tc>
        <w:tc>
          <w:tcPr>
            <w:tcW w:w="807" w:type="dxa"/>
            <w:gridSpan w:val="2"/>
            <w:tcBorders>
              <w:top w:val="nil"/>
              <w:left w:val="nil"/>
              <w:bottom w:val="single" w:sz="8" w:space="0" w:color="auto"/>
              <w:right w:val="nil"/>
            </w:tcBorders>
            <w:shd w:val="clear" w:color="000000" w:fill="FFFFFF"/>
            <w:noWrap/>
            <w:vAlign w:val="center"/>
            <w:hideMark/>
          </w:tcPr>
          <w:p w14:paraId="0AB1140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835" w:type="dxa"/>
            <w:tcBorders>
              <w:top w:val="nil"/>
              <w:left w:val="single" w:sz="8" w:space="0" w:color="auto"/>
              <w:bottom w:val="single" w:sz="8" w:space="0" w:color="auto"/>
              <w:right w:val="nil"/>
            </w:tcBorders>
            <w:shd w:val="clear" w:color="000000" w:fill="FFFFFF"/>
            <w:noWrap/>
            <w:vAlign w:val="center"/>
            <w:hideMark/>
          </w:tcPr>
          <w:p w14:paraId="465A095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07251C4F"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820" w:type="dxa"/>
            <w:gridSpan w:val="2"/>
            <w:tcBorders>
              <w:top w:val="nil"/>
              <w:left w:val="single" w:sz="8" w:space="0" w:color="auto"/>
              <w:bottom w:val="single" w:sz="8" w:space="0" w:color="auto"/>
              <w:right w:val="nil"/>
            </w:tcBorders>
            <w:shd w:val="clear" w:color="000000" w:fill="FFFFFF"/>
            <w:noWrap/>
            <w:vAlign w:val="center"/>
            <w:hideMark/>
          </w:tcPr>
          <w:p w14:paraId="35BBC40A"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882" w:type="dxa"/>
            <w:tcBorders>
              <w:top w:val="nil"/>
              <w:left w:val="single" w:sz="8" w:space="0" w:color="auto"/>
              <w:bottom w:val="single" w:sz="8" w:space="0" w:color="auto"/>
              <w:right w:val="nil"/>
            </w:tcBorders>
            <w:shd w:val="clear" w:color="000000" w:fill="FFFFFF"/>
            <w:noWrap/>
            <w:vAlign w:val="center"/>
            <w:hideMark/>
          </w:tcPr>
          <w:p w14:paraId="7F5C7617"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887" w:type="dxa"/>
            <w:tcBorders>
              <w:top w:val="nil"/>
              <w:left w:val="single" w:sz="8" w:space="0" w:color="auto"/>
              <w:bottom w:val="single" w:sz="8" w:space="0" w:color="auto"/>
              <w:right w:val="nil"/>
            </w:tcBorders>
            <w:shd w:val="clear" w:color="000000" w:fill="FFFFFF"/>
            <w:noWrap/>
            <w:vAlign w:val="center"/>
            <w:hideMark/>
          </w:tcPr>
          <w:p w14:paraId="192B54FB"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500</w:t>
            </w:r>
          </w:p>
        </w:tc>
        <w:tc>
          <w:tcPr>
            <w:tcW w:w="1063" w:type="dxa"/>
            <w:tcBorders>
              <w:top w:val="nil"/>
              <w:left w:val="single" w:sz="8" w:space="0" w:color="auto"/>
              <w:bottom w:val="single" w:sz="8" w:space="0" w:color="auto"/>
              <w:right w:val="single" w:sz="8" w:space="0" w:color="auto"/>
            </w:tcBorders>
            <w:shd w:val="clear" w:color="000000" w:fill="F2F2F2"/>
            <w:noWrap/>
            <w:vAlign w:val="center"/>
            <w:hideMark/>
          </w:tcPr>
          <w:p w14:paraId="2E67E824" w14:textId="77777777" w:rsidR="005D0BF2" w:rsidRPr="00345740" w:rsidRDefault="005D0BF2" w:rsidP="00345740">
            <w:pPr>
              <w:spacing w:after="0"/>
              <w:jc w:val="center"/>
              <w:rPr>
                <w:rFonts w:ascii="Times New Roman" w:hAnsi="Times New Roman"/>
                <w:i/>
                <w:iCs/>
                <w:color w:val="000000"/>
                <w:sz w:val="20"/>
                <w:szCs w:val="20"/>
                <w:lang w:val="en-US"/>
              </w:rPr>
            </w:pPr>
            <w:r w:rsidRPr="00345740">
              <w:rPr>
                <w:rFonts w:ascii="Times New Roman" w:hAnsi="Times New Roman"/>
                <w:i/>
                <w:iCs/>
                <w:color w:val="000000"/>
                <w:sz w:val="20"/>
                <w:szCs w:val="20"/>
                <w:lang w:val="en-US"/>
              </w:rPr>
              <w:t>3,000</w:t>
            </w:r>
          </w:p>
        </w:tc>
        <w:tc>
          <w:tcPr>
            <w:tcW w:w="802" w:type="dxa"/>
            <w:tcBorders>
              <w:top w:val="nil"/>
              <w:left w:val="nil"/>
              <w:bottom w:val="single" w:sz="8" w:space="0" w:color="auto"/>
              <w:right w:val="single" w:sz="8" w:space="0" w:color="auto"/>
            </w:tcBorders>
            <w:shd w:val="clear" w:color="000000" w:fill="auto"/>
            <w:noWrap/>
            <w:vAlign w:val="bottom"/>
            <w:hideMark/>
          </w:tcPr>
          <w:p w14:paraId="63418771" w14:textId="77777777" w:rsidR="005D0BF2" w:rsidRPr="00345740" w:rsidRDefault="005D0BF2" w:rsidP="00345740">
            <w:pPr>
              <w:spacing w:after="0"/>
              <w:jc w:val="center"/>
              <w:rPr>
                <w:rFonts w:cs="Arial"/>
                <w:color w:val="000000"/>
                <w:sz w:val="16"/>
                <w:szCs w:val="16"/>
                <w:lang w:val="en-US"/>
              </w:rPr>
            </w:pPr>
            <w:r w:rsidRPr="00345740">
              <w:rPr>
                <w:rFonts w:cs="Arial"/>
                <w:color w:val="000000"/>
                <w:sz w:val="16"/>
                <w:szCs w:val="16"/>
                <w:lang w:val="en-US"/>
              </w:rPr>
              <w:t>51</w:t>
            </w:r>
          </w:p>
        </w:tc>
      </w:tr>
      <w:tr w:rsidR="00EB0D14" w:rsidRPr="00345740" w14:paraId="61FD26E5"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right w:val="single" w:sz="8" w:space="0" w:color="auto"/>
            </w:tcBorders>
            <w:vAlign w:val="center"/>
            <w:hideMark/>
          </w:tcPr>
          <w:p w14:paraId="6924DF9E" w14:textId="77777777" w:rsidR="005D0BF2" w:rsidRPr="00345740" w:rsidRDefault="005D0BF2" w:rsidP="00345740">
            <w:pPr>
              <w:spacing w:after="0"/>
              <w:jc w:val="left"/>
              <w:rPr>
                <w:rFonts w:ascii="Times New Roman" w:hAnsi="Times New Roman"/>
                <w:b/>
                <w:bCs/>
                <w:color w:val="000000"/>
                <w:sz w:val="20"/>
                <w:szCs w:val="20"/>
                <w:lang w:val="en-US"/>
              </w:rPr>
            </w:pPr>
          </w:p>
        </w:tc>
        <w:tc>
          <w:tcPr>
            <w:tcW w:w="5540" w:type="dxa"/>
            <w:gridSpan w:val="6"/>
            <w:tcBorders>
              <w:top w:val="single" w:sz="8" w:space="0" w:color="auto"/>
              <w:left w:val="nil"/>
              <w:bottom w:val="single" w:sz="8" w:space="0" w:color="auto"/>
              <w:right w:val="single" w:sz="8" w:space="0" w:color="000000"/>
            </w:tcBorders>
            <w:shd w:val="clear" w:color="000000" w:fill="F2F2F2"/>
            <w:vAlign w:val="center"/>
            <w:hideMark/>
          </w:tcPr>
          <w:p w14:paraId="46A3A79C" w14:textId="77777777" w:rsidR="005D0BF2" w:rsidRPr="00345740" w:rsidRDefault="005D0BF2" w:rsidP="00345740">
            <w:pPr>
              <w:spacing w:after="0"/>
              <w:jc w:val="left"/>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SUB-TOTAL PROJECT MANAGEMENT (UNDP)</w:t>
            </w:r>
          </w:p>
        </w:tc>
        <w:tc>
          <w:tcPr>
            <w:tcW w:w="807" w:type="dxa"/>
            <w:gridSpan w:val="2"/>
            <w:tcBorders>
              <w:top w:val="nil"/>
              <w:left w:val="nil"/>
              <w:bottom w:val="single" w:sz="8" w:space="0" w:color="auto"/>
              <w:right w:val="nil"/>
            </w:tcBorders>
            <w:shd w:val="clear" w:color="000000" w:fill="F2F2F2"/>
            <w:noWrap/>
            <w:vAlign w:val="center"/>
            <w:hideMark/>
          </w:tcPr>
          <w:p w14:paraId="0F61E524" w14:textId="77777777" w:rsidR="005D0BF2" w:rsidRPr="00345740" w:rsidRDefault="005D0BF2"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20,500</w:t>
            </w:r>
          </w:p>
        </w:tc>
        <w:tc>
          <w:tcPr>
            <w:tcW w:w="835" w:type="dxa"/>
            <w:tcBorders>
              <w:top w:val="nil"/>
              <w:left w:val="single" w:sz="8" w:space="0" w:color="000000"/>
              <w:bottom w:val="single" w:sz="8" w:space="0" w:color="auto"/>
              <w:right w:val="nil"/>
            </w:tcBorders>
            <w:shd w:val="clear" w:color="000000" w:fill="F2F2F2"/>
            <w:noWrap/>
            <w:vAlign w:val="center"/>
            <w:hideMark/>
          </w:tcPr>
          <w:p w14:paraId="39A044E9" w14:textId="77777777" w:rsidR="005D0BF2" w:rsidRPr="00345740" w:rsidRDefault="005D0BF2"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55,900</w:t>
            </w:r>
          </w:p>
        </w:tc>
        <w:tc>
          <w:tcPr>
            <w:tcW w:w="820" w:type="dxa"/>
            <w:gridSpan w:val="2"/>
            <w:tcBorders>
              <w:top w:val="nil"/>
              <w:left w:val="single" w:sz="8" w:space="0" w:color="000000"/>
              <w:bottom w:val="single" w:sz="8" w:space="0" w:color="auto"/>
              <w:right w:val="nil"/>
            </w:tcBorders>
            <w:shd w:val="clear" w:color="000000" w:fill="F2F2F2"/>
            <w:noWrap/>
            <w:vAlign w:val="center"/>
            <w:hideMark/>
          </w:tcPr>
          <w:p w14:paraId="54806646" w14:textId="77777777" w:rsidR="005D0BF2" w:rsidRPr="00345740" w:rsidRDefault="005D0BF2"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55,900</w:t>
            </w:r>
          </w:p>
        </w:tc>
        <w:tc>
          <w:tcPr>
            <w:tcW w:w="820" w:type="dxa"/>
            <w:gridSpan w:val="2"/>
            <w:tcBorders>
              <w:top w:val="nil"/>
              <w:left w:val="single" w:sz="8" w:space="0" w:color="000000"/>
              <w:bottom w:val="single" w:sz="8" w:space="0" w:color="auto"/>
              <w:right w:val="nil"/>
            </w:tcBorders>
            <w:shd w:val="clear" w:color="000000" w:fill="F2F2F2"/>
            <w:noWrap/>
            <w:vAlign w:val="center"/>
            <w:hideMark/>
          </w:tcPr>
          <w:p w14:paraId="5CE07E25" w14:textId="77777777" w:rsidR="005D0BF2" w:rsidRPr="00345740" w:rsidRDefault="005D0BF2"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55,900</w:t>
            </w:r>
          </w:p>
        </w:tc>
        <w:tc>
          <w:tcPr>
            <w:tcW w:w="882" w:type="dxa"/>
            <w:tcBorders>
              <w:top w:val="nil"/>
              <w:left w:val="single" w:sz="8" w:space="0" w:color="000000"/>
              <w:bottom w:val="single" w:sz="8" w:space="0" w:color="auto"/>
              <w:right w:val="nil"/>
            </w:tcBorders>
            <w:shd w:val="clear" w:color="000000" w:fill="F2F2F2"/>
            <w:noWrap/>
            <w:vAlign w:val="center"/>
            <w:hideMark/>
          </w:tcPr>
          <w:p w14:paraId="2B542ECE" w14:textId="77777777" w:rsidR="005D0BF2" w:rsidRPr="00345740" w:rsidRDefault="005D0BF2"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55,900</w:t>
            </w:r>
          </w:p>
        </w:tc>
        <w:tc>
          <w:tcPr>
            <w:tcW w:w="887" w:type="dxa"/>
            <w:tcBorders>
              <w:top w:val="nil"/>
              <w:left w:val="single" w:sz="8" w:space="0" w:color="000000"/>
              <w:bottom w:val="single" w:sz="8" w:space="0" w:color="auto"/>
              <w:right w:val="nil"/>
            </w:tcBorders>
            <w:shd w:val="clear" w:color="000000" w:fill="F2F2F2"/>
            <w:noWrap/>
            <w:vAlign w:val="center"/>
            <w:hideMark/>
          </w:tcPr>
          <w:p w14:paraId="579454C0" w14:textId="77777777" w:rsidR="005D0BF2" w:rsidRPr="00345740" w:rsidRDefault="005D0BF2"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55,900</w:t>
            </w:r>
          </w:p>
        </w:tc>
        <w:tc>
          <w:tcPr>
            <w:tcW w:w="1063" w:type="dxa"/>
            <w:tcBorders>
              <w:top w:val="nil"/>
              <w:left w:val="single" w:sz="8" w:space="0" w:color="000000"/>
              <w:bottom w:val="single" w:sz="8" w:space="0" w:color="auto"/>
              <w:right w:val="nil"/>
            </w:tcBorders>
            <w:shd w:val="clear" w:color="000000" w:fill="F2F2F2"/>
            <w:noWrap/>
            <w:vAlign w:val="center"/>
            <w:hideMark/>
          </w:tcPr>
          <w:p w14:paraId="70842143" w14:textId="77777777" w:rsidR="005D0BF2" w:rsidRPr="00345740" w:rsidRDefault="005D0BF2" w:rsidP="00345740">
            <w:pPr>
              <w:spacing w:after="0"/>
              <w:jc w:val="center"/>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300,000</w:t>
            </w:r>
          </w:p>
        </w:tc>
        <w:tc>
          <w:tcPr>
            <w:tcW w:w="802" w:type="dxa"/>
            <w:tcBorders>
              <w:top w:val="nil"/>
              <w:left w:val="single" w:sz="8" w:space="0" w:color="auto"/>
              <w:bottom w:val="single" w:sz="8" w:space="0" w:color="auto"/>
              <w:right w:val="single" w:sz="8" w:space="0" w:color="auto"/>
            </w:tcBorders>
            <w:shd w:val="clear" w:color="auto" w:fill="auto"/>
            <w:noWrap/>
            <w:vAlign w:val="center"/>
            <w:hideMark/>
          </w:tcPr>
          <w:p w14:paraId="17FD0D8A" w14:textId="77777777" w:rsidR="005D0BF2" w:rsidRPr="00345740" w:rsidRDefault="005D0BF2"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 </w:t>
            </w:r>
          </w:p>
        </w:tc>
      </w:tr>
      <w:tr w:rsidR="00EB0D14" w:rsidRPr="00345740" w14:paraId="2E62AF6C" w14:textId="77777777" w:rsidTr="00125246">
        <w:tblPrEx>
          <w:jc w:val="center"/>
          <w:tblInd w:w="0" w:type="dxa"/>
          <w:tblCellMar>
            <w:left w:w="0" w:type="dxa"/>
            <w:right w:w="0" w:type="dxa"/>
          </w:tblCellMar>
        </w:tblPrEx>
        <w:trPr>
          <w:gridAfter w:val="1"/>
          <w:wAfter w:w="9" w:type="dxa"/>
          <w:trHeight w:val="144"/>
          <w:jc w:val="center"/>
        </w:trPr>
        <w:tc>
          <w:tcPr>
            <w:tcW w:w="1730" w:type="dxa"/>
            <w:gridSpan w:val="3"/>
            <w:vMerge/>
            <w:tcBorders>
              <w:left w:val="single" w:sz="8" w:space="0" w:color="auto"/>
              <w:bottom w:val="single" w:sz="8" w:space="0" w:color="000000"/>
              <w:right w:val="single" w:sz="8" w:space="0" w:color="auto"/>
            </w:tcBorders>
            <w:vAlign w:val="center"/>
            <w:hideMark/>
          </w:tcPr>
          <w:p w14:paraId="47CA0F22" w14:textId="77777777" w:rsidR="005D0BF2" w:rsidRPr="00345740" w:rsidRDefault="005D0BF2" w:rsidP="00345740">
            <w:pPr>
              <w:spacing w:after="0"/>
              <w:jc w:val="left"/>
              <w:rPr>
                <w:rFonts w:ascii="Times New Roman" w:hAnsi="Times New Roman"/>
                <w:b/>
                <w:bCs/>
                <w:color w:val="000000"/>
                <w:sz w:val="20"/>
                <w:szCs w:val="20"/>
                <w:lang w:val="en-US"/>
              </w:rPr>
            </w:pPr>
          </w:p>
        </w:tc>
        <w:tc>
          <w:tcPr>
            <w:tcW w:w="5540" w:type="dxa"/>
            <w:gridSpan w:val="6"/>
            <w:tcBorders>
              <w:top w:val="single" w:sz="8" w:space="0" w:color="auto"/>
              <w:left w:val="nil"/>
              <w:bottom w:val="single" w:sz="8" w:space="0" w:color="auto"/>
              <w:right w:val="single" w:sz="8" w:space="0" w:color="000000"/>
            </w:tcBorders>
            <w:shd w:val="clear" w:color="000000" w:fill="D9D9D9"/>
            <w:vAlign w:val="center"/>
            <w:hideMark/>
          </w:tcPr>
          <w:p w14:paraId="2DB3736E" w14:textId="77777777" w:rsidR="005D0BF2" w:rsidRPr="00345740" w:rsidRDefault="005D0BF2" w:rsidP="00345740">
            <w:pPr>
              <w:spacing w:after="0"/>
              <w:jc w:val="right"/>
              <w:rPr>
                <w:rFonts w:ascii="Times New Roman" w:hAnsi="Times New Roman"/>
                <w:b/>
                <w:bCs/>
                <w:color w:val="000000"/>
                <w:sz w:val="20"/>
                <w:szCs w:val="20"/>
                <w:lang w:val="en-US"/>
              </w:rPr>
            </w:pPr>
            <w:r w:rsidRPr="00345740">
              <w:rPr>
                <w:rFonts w:ascii="Times New Roman" w:hAnsi="Times New Roman"/>
                <w:b/>
                <w:bCs/>
                <w:color w:val="000000"/>
                <w:sz w:val="20"/>
                <w:szCs w:val="20"/>
                <w:lang w:val="en-US"/>
              </w:rPr>
              <w:t>TOTAL PROJECT MANAGEMENT</w:t>
            </w:r>
          </w:p>
        </w:tc>
        <w:tc>
          <w:tcPr>
            <w:tcW w:w="807" w:type="dxa"/>
            <w:gridSpan w:val="2"/>
            <w:tcBorders>
              <w:top w:val="nil"/>
              <w:left w:val="nil"/>
              <w:bottom w:val="single" w:sz="8" w:space="0" w:color="auto"/>
              <w:right w:val="nil"/>
            </w:tcBorders>
            <w:shd w:val="clear" w:color="000000" w:fill="D9D9D9"/>
            <w:noWrap/>
            <w:vAlign w:val="center"/>
            <w:hideMark/>
          </w:tcPr>
          <w:p w14:paraId="586001E6"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t>90,000</w:t>
            </w:r>
          </w:p>
          <w:p w14:paraId="7635C492"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35" w:type="dxa"/>
            <w:tcBorders>
              <w:top w:val="nil"/>
              <w:left w:val="single" w:sz="8" w:space="0" w:color="000000"/>
              <w:bottom w:val="single" w:sz="8" w:space="0" w:color="auto"/>
              <w:right w:val="nil"/>
            </w:tcBorders>
            <w:shd w:val="clear" w:color="000000" w:fill="D9D9D9"/>
            <w:noWrap/>
            <w:vAlign w:val="center"/>
            <w:hideMark/>
          </w:tcPr>
          <w:p w14:paraId="07C30416"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lastRenderedPageBreak/>
              <w:t>77,900</w:t>
            </w:r>
          </w:p>
          <w:p w14:paraId="5F807AF6"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20" w:type="dxa"/>
            <w:gridSpan w:val="2"/>
            <w:tcBorders>
              <w:top w:val="nil"/>
              <w:left w:val="single" w:sz="8" w:space="0" w:color="000000"/>
              <w:bottom w:val="single" w:sz="8" w:space="0" w:color="auto"/>
              <w:right w:val="nil"/>
            </w:tcBorders>
            <w:shd w:val="clear" w:color="000000" w:fill="D9D9D9"/>
            <w:noWrap/>
            <w:vAlign w:val="center"/>
            <w:hideMark/>
          </w:tcPr>
          <w:p w14:paraId="5EFA0755"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lastRenderedPageBreak/>
              <w:t>78,400</w:t>
            </w:r>
          </w:p>
          <w:p w14:paraId="38F82B29"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20" w:type="dxa"/>
            <w:gridSpan w:val="2"/>
            <w:tcBorders>
              <w:top w:val="nil"/>
              <w:left w:val="single" w:sz="8" w:space="0" w:color="000000"/>
              <w:bottom w:val="single" w:sz="8" w:space="0" w:color="auto"/>
              <w:right w:val="nil"/>
            </w:tcBorders>
            <w:shd w:val="clear" w:color="000000" w:fill="D9D9D9"/>
            <w:noWrap/>
            <w:vAlign w:val="center"/>
            <w:hideMark/>
          </w:tcPr>
          <w:p w14:paraId="239C9139"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lastRenderedPageBreak/>
              <w:t>125,900</w:t>
            </w:r>
          </w:p>
          <w:p w14:paraId="487BFC91"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82" w:type="dxa"/>
            <w:tcBorders>
              <w:top w:val="nil"/>
              <w:left w:val="single" w:sz="8" w:space="0" w:color="000000"/>
              <w:bottom w:val="single" w:sz="8" w:space="0" w:color="auto"/>
              <w:right w:val="nil"/>
            </w:tcBorders>
            <w:shd w:val="clear" w:color="000000" w:fill="D9D9D9"/>
            <w:noWrap/>
            <w:vAlign w:val="center"/>
            <w:hideMark/>
          </w:tcPr>
          <w:p w14:paraId="57951DBE" w14:textId="77777777" w:rsidR="005D0BF2" w:rsidRDefault="005D0BF2"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lastRenderedPageBreak/>
              <w:t>78,700</w:t>
            </w:r>
          </w:p>
          <w:p w14:paraId="0EA2DE6A" w14:textId="77777777" w:rsidR="005D0BF2" w:rsidRPr="00345740" w:rsidRDefault="005D0BF2" w:rsidP="005D0BF2">
            <w:pPr>
              <w:spacing w:after="0"/>
              <w:jc w:val="center"/>
              <w:rPr>
                <w:rFonts w:ascii="Times New Roman" w:hAnsi="Times New Roman"/>
                <w:b/>
                <w:bCs/>
                <w:color w:val="000000"/>
                <w:sz w:val="20"/>
                <w:szCs w:val="20"/>
                <w:lang w:val="en-US"/>
              </w:rPr>
            </w:pPr>
          </w:p>
        </w:tc>
        <w:tc>
          <w:tcPr>
            <w:tcW w:w="887" w:type="dxa"/>
            <w:tcBorders>
              <w:top w:val="nil"/>
              <w:left w:val="single" w:sz="8" w:space="0" w:color="000000"/>
              <w:bottom w:val="single" w:sz="8" w:space="0" w:color="auto"/>
              <w:right w:val="nil"/>
            </w:tcBorders>
            <w:shd w:val="clear" w:color="000000" w:fill="D9D9D9"/>
            <w:noWrap/>
            <w:vAlign w:val="center"/>
            <w:hideMark/>
          </w:tcPr>
          <w:p w14:paraId="193B3A90" w14:textId="77777777" w:rsidR="005D0BF2" w:rsidRPr="00345740" w:rsidRDefault="005D0BF2" w:rsidP="005D0BF2">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lastRenderedPageBreak/>
              <w:t>128,900</w:t>
            </w:r>
          </w:p>
        </w:tc>
        <w:tc>
          <w:tcPr>
            <w:tcW w:w="1063" w:type="dxa"/>
            <w:tcBorders>
              <w:top w:val="nil"/>
              <w:left w:val="single" w:sz="8" w:space="0" w:color="000000"/>
              <w:bottom w:val="single" w:sz="8" w:space="0" w:color="auto"/>
              <w:right w:val="nil"/>
            </w:tcBorders>
            <w:shd w:val="clear" w:color="000000" w:fill="D9D9D9"/>
            <w:noWrap/>
            <w:vAlign w:val="center"/>
            <w:hideMark/>
          </w:tcPr>
          <w:p w14:paraId="104266AE" w14:textId="77777777" w:rsidR="00E86DCA" w:rsidRDefault="00E86DCA" w:rsidP="00345740">
            <w:pPr>
              <w:spacing w:after="0"/>
              <w:jc w:val="center"/>
              <w:rPr>
                <w:rFonts w:ascii="Times New Roman" w:hAnsi="Times New Roman"/>
                <w:b/>
                <w:bCs/>
                <w:color w:val="000000"/>
                <w:sz w:val="20"/>
                <w:szCs w:val="20"/>
                <w:lang w:val="en-US"/>
              </w:rPr>
            </w:pPr>
            <w:r>
              <w:rPr>
                <w:rFonts w:ascii="Times New Roman" w:hAnsi="Times New Roman"/>
                <w:b/>
                <w:bCs/>
                <w:color w:val="000000"/>
                <w:sz w:val="20"/>
                <w:szCs w:val="20"/>
                <w:lang w:val="en-US"/>
              </w:rPr>
              <w:t>580,000</w:t>
            </w:r>
          </w:p>
          <w:p w14:paraId="5E69D5CF" w14:textId="77777777" w:rsidR="005D0BF2" w:rsidRPr="00345740" w:rsidRDefault="005D0BF2" w:rsidP="00E86DCA">
            <w:pPr>
              <w:spacing w:after="0"/>
              <w:jc w:val="center"/>
              <w:rPr>
                <w:rFonts w:ascii="Times New Roman" w:hAnsi="Times New Roman"/>
                <w:b/>
                <w:bCs/>
                <w:color w:val="000000"/>
                <w:sz w:val="20"/>
                <w:szCs w:val="20"/>
                <w:lang w:val="en-US"/>
              </w:rPr>
            </w:pPr>
          </w:p>
        </w:tc>
        <w:tc>
          <w:tcPr>
            <w:tcW w:w="802" w:type="dxa"/>
            <w:tcBorders>
              <w:top w:val="nil"/>
              <w:left w:val="single" w:sz="8" w:space="0" w:color="auto"/>
              <w:bottom w:val="single" w:sz="8" w:space="0" w:color="auto"/>
              <w:right w:val="single" w:sz="8" w:space="0" w:color="auto"/>
            </w:tcBorders>
            <w:shd w:val="clear" w:color="auto" w:fill="auto"/>
            <w:noWrap/>
            <w:vAlign w:val="center"/>
            <w:hideMark/>
          </w:tcPr>
          <w:p w14:paraId="1D3C53AC" w14:textId="77777777" w:rsidR="005D0BF2" w:rsidRPr="00345740" w:rsidRDefault="005D0BF2"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lastRenderedPageBreak/>
              <w:t> </w:t>
            </w:r>
          </w:p>
        </w:tc>
      </w:tr>
      <w:tr w:rsidR="00EB0D14" w:rsidRPr="00345740" w14:paraId="7BA6EBFE" w14:textId="77777777" w:rsidTr="00125246">
        <w:tblPrEx>
          <w:jc w:val="center"/>
          <w:tblInd w:w="0" w:type="dxa"/>
          <w:tblCellMar>
            <w:left w:w="0" w:type="dxa"/>
            <w:right w:w="0" w:type="dxa"/>
          </w:tblCellMar>
        </w:tblPrEx>
        <w:trPr>
          <w:gridAfter w:val="1"/>
          <w:wAfter w:w="9" w:type="dxa"/>
          <w:trHeight w:val="144"/>
          <w:jc w:val="center"/>
        </w:trPr>
        <w:tc>
          <w:tcPr>
            <w:tcW w:w="7270" w:type="dxa"/>
            <w:gridSpan w:val="9"/>
            <w:tcBorders>
              <w:top w:val="nil"/>
              <w:left w:val="single" w:sz="8" w:space="0" w:color="auto"/>
              <w:bottom w:val="single" w:sz="8" w:space="0" w:color="auto"/>
              <w:right w:val="nil"/>
            </w:tcBorders>
            <w:shd w:val="clear" w:color="000000" w:fill="808080"/>
            <w:noWrap/>
            <w:vAlign w:val="center"/>
            <w:hideMark/>
          </w:tcPr>
          <w:p w14:paraId="1AF09615" w14:textId="77777777" w:rsidR="00345740" w:rsidRPr="00345740" w:rsidRDefault="00345740" w:rsidP="00345740">
            <w:pPr>
              <w:spacing w:after="0"/>
              <w:jc w:val="right"/>
              <w:rPr>
                <w:rFonts w:ascii="Times New Roman" w:hAnsi="Times New Roman"/>
                <w:b/>
                <w:bCs/>
                <w:color w:val="FFFFFF"/>
                <w:szCs w:val="22"/>
                <w:lang w:val="en-US"/>
              </w:rPr>
            </w:pPr>
            <w:r w:rsidRPr="00345740">
              <w:rPr>
                <w:rFonts w:ascii="Times New Roman" w:hAnsi="Times New Roman"/>
                <w:b/>
                <w:bCs/>
                <w:color w:val="FFFFFF"/>
                <w:szCs w:val="22"/>
                <w:lang w:val="en-US"/>
              </w:rPr>
              <w:t>TOTAL PROJECT  (GEF)</w:t>
            </w:r>
          </w:p>
        </w:tc>
        <w:tc>
          <w:tcPr>
            <w:tcW w:w="807" w:type="dxa"/>
            <w:gridSpan w:val="2"/>
            <w:tcBorders>
              <w:top w:val="nil"/>
              <w:left w:val="single" w:sz="8" w:space="0" w:color="auto"/>
              <w:bottom w:val="single" w:sz="8" w:space="0" w:color="auto"/>
              <w:right w:val="single" w:sz="8" w:space="0" w:color="auto"/>
            </w:tcBorders>
            <w:shd w:val="clear" w:color="000000" w:fill="808080"/>
            <w:noWrap/>
            <w:vAlign w:val="center"/>
            <w:hideMark/>
          </w:tcPr>
          <w:p w14:paraId="1ABA60EC"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122,500</w:t>
            </w:r>
          </w:p>
        </w:tc>
        <w:tc>
          <w:tcPr>
            <w:tcW w:w="835" w:type="dxa"/>
            <w:tcBorders>
              <w:top w:val="nil"/>
              <w:left w:val="nil"/>
              <w:bottom w:val="single" w:sz="8" w:space="0" w:color="auto"/>
              <w:right w:val="single" w:sz="8" w:space="0" w:color="auto"/>
            </w:tcBorders>
            <w:shd w:val="clear" w:color="000000" w:fill="808080"/>
            <w:noWrap/>
            <w:vAlign w:val="center"/>
            <w:hideMark/>
          </w:tcPr>
          <w:p w14:paraId="7B250789"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716,200</w:t>
            </w:r>
          </w:p>
        </w:tc>
        <w:tc>
          <w:tcPr>
            <w:tcW w:w="820" w:type="dxa"/>
            <w:gridSpan w:val="2"/>
            <w:tcBorders>
              <w:top w:val="nil"/>
              <w:left w:val="nil"/>
              <w:bottom w:val="single" w:sz="8" w:space="0" w:color="auto"/>
              <w:right w:val="single" w:sz="8" w:space="0" w:color="auto"/>
            </w:tcBorders>
            <w:shd w:val="clear" w:color="000000" w:fill="808080"/>
            <w:noWrap/>
            <w:vAlign w:val="center"/>
            <w:hideMark/>
          </w:tcPr>
          <w:p w14:paraId="569F0FC0"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1,086,000</w:t>
            </w:r>
          </w:p>
        </w:tc>
        <w:tc>
          <w:tcPr>
            <w:tcW w:w="820" w:type="dxa"/>
            <w:gridSpan w:val="2"/>
            <w:tcBorders>
              <w:top w:val="nil"/>
              <w:left w:val="nil"/>
              <w:bottom w:val="single" w:sz="8" w:space="0" w:color="auto"/>
              <w:right w:val="single" w:sz="8" w:space="0" w:color="auto"/>
            </w:tcBorders>
            <w:shd w:val="clear" w:color="000000" w:fill="808080"/>
            <w:noWrap/>
            <w:vAlign w:val="center"/>
            <w:hideMark/>
          </w:tcPr>
          <w:p w14:paraId="2F2C11B1"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1,544,000</w:t>
            </w:r>
          </w:p>
        </w:tc>
        <w:tc>
          <w:tcPr>
            <w:tcW w:w="882" w:type="dxa"/>
            <w:tcBorders>
              <w:top w:val="nil"/>
              <w:left w:val="nil"/>
              <w:bottom w:val="single" w:sz="8" w:space="0" w:color="auto"/>
              <w:right w:val="single" w:sz="8" w:space="0" w:color="auto"/>
            </w:tcBorders>
            <w:shd w:val="clear" w:color="000000" w:fill="808080"/>
            <w:noWrap/>
            <w:vAlign w:val="center"/>
            <w:hideMark/>
          </w:tcPr>
          <w:p w14:paraId="48AF7E14"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2,068,800</w:t>
            </w:r>
          </w:p>
        </w:tc>
        <w:tc>
          <w:tcPr>
            <w:tcW w:w="887" w:type="dxa"/>
            <w:tcBorders>
              <w:top w:val="nil"/>
              <w:left w:val="nil"/>
              <w:bottom w:val="single" w:sz="8" w:space="0" w:color="auto"/>
              <w:right w:val="single" w:sz="8" w:space="0" w:color="auto"/>
            </w:tcBorders>
            <w:shd w:val="clear" w:color="000000" w:fill="808080"/>
            <w:noWrap/>
            <w:vAlign w:val="center"/>
            <w:hideMark/>
          </w:tcPr>
          <w:p w14:paraId="0F84A9BF"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462,500</w:t>
            </w:r>
          </w:p>
        </w:tc>
        <w:tc>
          <w:tcPr>
            <w:tcW w:w="1063" w:type="dxa"/>
            <w:tcBorders>
              <w:top w:val="nil"/>
              <w:left w:val="nil"/>
              <w:bottom w:val="single" w:sz="8" w:space="0" w:color="auto"/>
              <w:right w:val="single" w:sz="8" w:space="0" w:color="auto"/>
            </w:tcBorders>
            <w:shd w:val="clear" w:color="000000" w:fill="808080"/>
            <w:noWrap/>
            <w:vAlign w:val="center"/>
            <w:hideMark/>
          </w:tcPr>
          <w:p w14:paraId="6F70CE1D"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6,000,000</w:t>
            </w:r>
          </w:p>
        </w:tc>
        <w:tc>
          <w:tcPr>
            <w:tcW w:w="802" w:type="dxa"/>
            <w:tcBorders>
              <w:top w:val="nil"/>
              <w:left w:val="nil"/>
              <w:bottom w:val="single" w:sz="8" w:space="0" w:color="auto"/>
              <w:right w:val="single" w:sz="8" w:space="0" w:color="auto"/>
            </w:tcBorders>
            <w:shd w:val="clear" w:color="auto" w:fill="auto"/>
            <w:noWrap/>
            <w:vAlign w:val="center"/>
            <w:hideMark/>
          </w:tcPr>
          <w:p w14:paraId="55A0248C" w14:textId="77777777" w:rsidR="00345740" w:rsidRPr="00345740" w:rsidRDefault="00345740"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 </w:t>
            </w:r>
          </w:p>
        </w:tc>
      </w:tr>
      <w:tr w:rsidR="00EB0D14" w:rsidRPr="00345740" w14:paraId="1321CD11" w14:textId="77777777" w:rsidTr="00125246">
        <w:tblPrEx>
          <w:jc w:val="center"/>
          <w:tblInd w:w="0" w:type="dxa"/>
          <w:tblCellMar>
            <w:left w:w="0" w:type="dxa"/>
            <w:right w:w="0" w:type="dxa"/>
          </w:tblCellMar>
        </w:tblPrEx>
        <w:trPr>
          <w:gridAfter w:val="1"/>
          <w:wAfter w:w="9" w:type="dxa"/>
          <w:trHeight w:val="144"/>
          <w:jc w:val="center"/>
        </w:trPr>
        <w:tc>
          <w:tcPr>
            <w:tcW w:w="7270" w:type="dxa"/>
            <w:gridSpan w:val="9"/>
            <w:tcBorders>
              <w:top w:val="nil"/>
              <w:left w:val="single" w:sz="8" w:space="0" w:color="auto"/>
              <w:bottom w:val="single" w:sz="8" w:space="0" w:color="auto"/>
              <w:right w:val="nil"/>
            </w:tcBorders>
            <w:shd w:val="clear" w:color="000000" w:fill="808080"/>
            <w:noWrap/>
            <w:vAlign w:val="center"/>
            <w:hideMark/>
          </w:tcPr>
          <w:p w14:paraId="4DB86702" w14:textId="77777777" w:rsidR="00345740" w:rsidRPr="00345740" w:rsidRDefault="00345740" w:rsidP="00345740">
            <w:pPr>
              <w:spacing w:after="0"/>
              <w:jc w:val="right"/>
              <w:rPr>
                <w:rFonts w:ascii="Times New Roman" w:hAnsi="Times New Roman"/>
                <w:b/>
                <w:bCs/>
                <w:color w:val="FFFFFF"/>
                <w:szCs w:val="22"/>
                <w:lang w:val="en-US"/>
              </w:rPr>
            </w:pPr>
            <w:r w:rsidRPr="00345740">
              <w:rPr>
                <w:rFonts w:ascii="Times New Roman" w:hAnsi="Times New Roman"/>
                <w:b/>
                <w:bCs/>
                <w:color w:val="FFFFFF"/>
                <w:szCs w:val="22"/>
                <w:lang w:val="en-US"/>
              </w:rPr>
              <w:t xml:space="preserve"> PROJECT TOTAL</w:t>
            </w:r>
          </w:p>
        </w:tc>
        <w:tc>
          <w:tcPr>
            <w:tcW w:w="807" w:type="dxa"/>
            <w:gridSpan w:val="2"/>
            <w:tcBorders>
              <w:top w:val="nil"/>
              <w:left w:val="single" w:sz="8" w:space="0" w:color="auto"/>
              <w:bottom w:val="single" w:sz="8" w:space="0" w:color="auto"/>
              <w:right w:val="single" w:sz="8" w:space="0" w:color="auto"/>
            </w:tcBorders>
            <w:shd w:val="clear" w:color="000000" w:fill="808080"/>
            <w:noWrap/>
            <w:vAlign w:val="center"/>
            <w:hideMark/>
          </w:tcPr>
          <w:p w14:paraId="36549BC2"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143,000</w:t>
            </w:r>
          </w:p>
        </w:tc>
        <w:tc>
          <w:tcPr>
            <w:tcW w:w="835" w:type="dxa"/>
            <w:tcBorders>
              <w:top w:val="nil"/>
              <w:left w:val="nil"/>
              <w:bottom w:val="single" w:sz="8" w:space="0" w:color="auto"/>
              <w:right w:val="single" w:sz="8" w:space="0" w:color="auto"/>
            </w:tcBorders>
            <w:shd w:val="clear" w:color="000000" w:fill="808080"/>
            <w:noWrap/>
            <w:vAlign w:val="center"/>
            <w:hideMark/>
          </w:tcPr>
          <w:p w14:paraId="66E827C2"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772,100</w:t>
            </w:r>
          </w:p>
        </w:tc>
        <w:tc>
          <w:tcPr>
            <w:tcW w:w="820" w:type="dxa"/>
            <w:gridSpan w:val="2"/>
            <w:tcBorders>
              <w:top w:val="nil"/>
              <w:left w:val="nil"/>
              <w:bottom w:val="single" w:sz="8" w:space="0" w:color="auto"/>
              <w:right w:val="single" w:sz="8" w:space="0" w:color="auto"/>
            </w:tcBorders>
            <w:shd w:val="clear" w:color="000000" w:fill="808080"/>
            <w:noWrap/>
            <w:vAlign w:val="center"/>
            <w:hideMark/>
          </w:tcPr>
          <w:p w14:paraId="734A25D9"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1,141,900</w:t>
            </w:r>
          </w:p>
        </w:tc>
        <w:tc>
          <w:tcPr>
            <w:tcW w:w="820" w:type="dxa"/>
            <w:gridSpan w:val="2"/>
            <w:tcBorders>
              <w:top w:val="nil"/>
              <w:left w:val="nil"/>
              <w:bottom w:val="single" w:sz="8" w:space="0" w:color="auto"/>
              <w:right w:val="single" w:sz="8" w:space="0" w:color="auto"/>
            </w:tcBorders>
            <w:shd w:val="clear" w:color="000000" w:fill="808080"/>
            <w:noWrap/>
            <w:vAlign w:val="center"/>
            <w:hideMark/>
          </w:tcPr>
          <w:p w14:paraId="7E9AF701"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1,599,900</w:t>
            </w:r>
          </w:p>
        </w:tc>
        <w:tc>
          <w:tcPr>
            <w:tcW w:w="882" w:type="dxa"/>
            <w:tcBorders>
              <w:top w:val="nil"/>
              <w:left w:val="nil"/>
              <w:bottom w:val="single" w:sz="8" w:space="0" w:color="auto"/>
              <w:right w:val="single" w:sz="8" w:space="0" w:color="auto"/>
            </w:tcBorders>
            <w:shd w:val="clear" w:color="000000" w:fill="808080"/>
            <w:noWrap/>
            <w:vAlign w:val="center"/>
            <w:hideMark/>
          </w:tcPr>
          <w:p w14:paraId="1A02E743"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2,124,700</w:t>
            </w:r>
          </w:p>
        </w:tc>
        <w:tc>
          <w:tcPr>
            <w:tcW w:w="887" w:type="dxa"/>
            <w:tcBorders>
              <w:top w:val="nil"/>
              <w:left w:val="nil"/>
              <w:bottom w:val="single" w:sz="8" w:space="0" w:color="auto"/>
              <w:right w:val="single" w:sz="8" w:space="0" w:color="auto"/>
            </w:tcBorders>
            <w:shd w:val="clear" w:color="000000" w:fill="808080"/>
            <w:noWrap/>
            <w:vAlign w:val="center"/>
            <w:hideMark/>
          </w:tcPr>
          <w:p w14:paraId="7C6EBF97"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518,400</w:t>
            </w:r>
          </w:p>
        </w:tc>
        <w:tc>
          <w:tcPr>
            <w:tcW w:w="1063" w:type="dxa"/>
            <w:tcBorders>
              <w:top w:val="nil"/>
              <w:left w:val="nil"/>
              <w:bottom w:val="single" w:sz="8" w:space="0" w:color="auto"/>
              <w:right w:val="single" w:sz="8" w:space="0" w:color="auto"/>
            </w:tcBorders>
            <w:shd w:val="clear" w:color="000000" w:fill="808080"/>
            <w:noWrap/>
            <w:vAlign w:val="center"/>
            <w:hideMark/>
          </w:tcPr>
          <w:p w14:paraId="3FB90448" w14:textId="77777777" w:rsidR="00345740" w:rsidRPr="00345740" w:rsidRDefault="00345740" w:rsidP="00345740">
            <w:pPr>
              <w:spacing w:after="0"/>
              <w:jc w:val="center"/>
              <w:rPr>
                <w:rFonts w:ascii="Times New Roman" w:hAnsi="Times New Roman"/>
                <w:b/>
                <w:bCs/>
                <w:color w:val="FFFFFF"/>
                <w:sz w:val="20"/>
                <w:szCs w:val="20"/>
                <w:lang w:val="en-US"/>
              </w:rPr>
            </w:pPr>
            <w:r w:rsidRPr="00345740">
              <w:rPr>
                <w:rFonts w:ascii="Times New Roman" w:hAnsi="Times New Roman"/>
                <w:b/>
                <w:bCs/>
                <w:color w:val="FFFFFF"/>
                <w:sz w:val="20"/>
                <w:szCs w:val="20"/>
                <w:lang w:val="en-US"/>
              </w:rPr>
              <w:t>6,300,000</w:t>
            </w:r>
          </w:p>
        </w:tc>
        <w:tc>
          <w:tcPr>
            <w:tcW w:w="802" w:type="dxa"/>
            <w:tcBorders>
              <w:top w:val="nil"/>
              <w:left w:val="nil"/>
              <w:bottom w:val="single" w:sz="8" w:space="0" w:color="auto"/>
              <w:right w:val="single" w:sz="8" w:space="0" w:color="auto"/>
            </w:tcBorders>
            <w:shd w:val="clear" w:color="auto" w:fill="auto"/>
            <w:noWrap/>
            <w:vAlign w:val="center"/>
            <w:hideMark/>
          </w:tcPr>
          <w:p w14:paraId="37E624E2" w14:textId="77777777" w:rsidR="00345740" w:rsidRPr="00345740" w:rsidRDefault="00345740" w:rsidP="00345740">
            <w:pPr>
              <w:spacing w:after="0"/>
              <w:jc w:val="center"/>
              <w:rPr>
                <w:rFonts w:ascii="Times New Roman" w:hAnsi="Times New Roman"/>
                <w:sz w:val="20"/>
                <w:szCs w:val="20"/>
                <w:lang w:val="en-US"/>
              </w:rPr>
            </w:pPr>
            <w:r w:rsidRPr="00345740">
              <w:rPr>
                <w:rFonts w:ascii="Times New Roman" w:hAnsi="Times New Roman"/>
                <w:sz w:val="20"/>
                <w:szCs w:val="20"/>
                <w:lang w:val="en-US"/>
              </w:rPr>
              <w:t> </w:t>
            </w:r>
          </w:p>
        </w:tc>
      </w:tr>
    </w:tbl>
    <w:p w14:paraId="12C4CC49" w14:textId="77777777" w:rsidR="004573E3" w:rsidRDefault="004573E3" w:rsidP="005A5A56">
      <w:pPr>
        <w:rPr>
          <w:u w:val="single"/>
        </w:rPr>
      </w:pPr>
    </w:p>
    <w:tbl>
      <w:tblPr>
        <w:tblW w:w="13516" w:type="dxa"/>
        <w:tblInd w:w="-436" w:type="dxa"/>
        <w:tblLook w:val="04A0" w:firstRow="1" w:lastRow="0" w:firstColumn="1" w:lastColumn="0" w:noHBand="0" w:noVBand="1"/>
      </w:tblPr>
      <w:tblGrid>
        <w:gridCol w:w="13516"/>
      </w:tblGrid>
      <w:tr w:rsidR="00162452" w:rsidRPr="00836F48" w14:paraId="3246325A" w14:textId="77777777" w:rsidTr="00125246">
        <w:trPr>
          <w:trHeight w:val="330"/>
        </w:trPr>
        <w:tc>
          <w:tcPr>
            <w:tcW w:w="13516" w:type="dxa"/>
            <w:tcBorders>
              <w:top w:val="nil"/>
              <w:left w:val="single" w:sz="8" w:space="0" w:color="auto"/>
              <w:bottom w:val="nil"/>
              <w:right w:val="nil"/>
            </w:tcBorders>
            <w:shd w:val="clear" w:color="000000" w:fill="auto"/>
            <w:vAlign w:val="center"/>
            <w:hideMark/>
          </w:tcPr>
          <w:p w14:paraId="22DDCE75" w14:textId="77777777" w:rsidR="00162452" w:rsidRPr="00836F48" w:rsidRDefault="00162452" w:rsidP="009531BF">
            <w:pPr>
              <w:spacing w:after="0"/>
              <w:jc w:val="left"/>
              <w:rPr>
                <w:rFonts w:ascii="Calibri" w:hAnsi="Calibri" w:cs="Arial"/>
                <w:b/>
                <w:bCs/>
                <w:color w:val="000000"/>
                <w:sz w:val="24"/>
                <w:lang w:val="en-US"/>
              </w:rPr>
            </w:pPr>
            <w:r w:rsidRPr="00836F48">
              <w:rPr>
                <w:rFonts w:ascii="Calibri" w:hAnsi="Calibri" w:cs="Arial"/>
                <w:b/>
                <w:bCs/>
                <w:color w:val="000000"/>
                <w:sz w:val="24"/>
                <w:lang w:val="en-US"/>
              </w:rPr>
              <w:t xml:space="preserve">Budget Notes: </w:t>
            </w:r>
          </w:p>
        </w:tc>
      </w:tr>
      <w:tr w:rsidR="00162452" w:rsidRPr="00836F48" w14:paraId="7236AAB6"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4A0663FD"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1. Output 1.1: Green mortgage amount to be transferred to national banks</w:t>
            </w:r>
          </w:p>
        </w:tc>
      </w:tr>
      <w:tr w:rsidR="00162452" w:rsidRPr="00836F48" w14:paraId="51106905" w14:textId="77777777" w:rsidTr="00125246">
        <w:trPr>
          <w:trHeight w:val="435"/>
        </w:trPr>
        <w:tc>
          <w:tcPr>
            <w:tcW w:w="13516" w:type="dxa"/>
            <w:tcBorders>
              <w:top w:val="nil"/>
              <w:left w:val="single" w:sz="8" w:space="0" w:color="auto"/>
              <w:bottom w:val="nil"/>
              <w:right w:val="nil"/>
            </w:tcBorders>
            <w:shd w:val="clear" w:color="000000" w:fill="auto"/>
            <w:vAlign w:val="center"/>
            <w:hideMark/>
          </w:tcPr>
          <w:p w14:paraId="36400519"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2. Output 1.1: Hiring an international expert to provide expertise and technical assistance in green mortgage development (15,000 US$) / Output 1.2: Hiring an international expert to provide expertise and technical assistance in training curriculum development (5,000 US$)</w:t>
            </w:r>
          </w:p>
        </w:tc>
      </w:tr>
      <w:tr w:rsidR="00162452" w:rsidRPr="00836F48" w14:paraId="11B1FC7C" w14:textId="77777777" w:rsidTr="00125246">
        <w:trPr>
          <w:trHeight w:val="360"/>
        </w:trPr>
        <w:tc>
          <w:tcPr>
            <w:tcW w:w="13516" w:type="dxa"/>
            <w:tcBorders>
              <w:top w:val="nil"/>
              <w:left w:val="single" w:sz="8" w:space="0" w:color="auto"/>
              <w:bottom w:val="nil"/>
              <w:right w:val="nil"/>
            </w:tcBorders>
            <w:shd w:val="clear" w:color="000000" w:fill="auto"/>
            <w:vAlign w:val="center"/>
            <w:hideMark/>
          </w:tcPr>
          <w:p w14:paraId="7D99D5F4"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 Cost related to salaries of Task Manager, National Technical Advisor (25% of total salary) and Project Manager (95% of total salary)</w:t>
            </w:r>
          </w:p>
        </w:tc>
      </w:tr>
      <w:tr w:rsidR="00162452" w:rsidRPr="00836F48" w14:paraId="6D5183CF"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742FEAD9" w14:textId="77777777" w:rsidR="00162452" w:rsidRPr="00836F48" w:rsidRDefault="00162452" w:rsidP="00564F68">
            <w:pPr>
              <w:spacing w:after="0"/>
              <w:jc w:val="left"/>
              <w:rPr>
                <w:rFonts w:cs="Arial"/>
                <w:color w:val="000000"/>
                <w:sz w:val="16"/>
                <w:szCs w:val="16"/>
                <w:lang w:val="en-US"/>
              </w:rPr>
            </w:pPr>
            <w:r w:rsidRPr="00836F48">
              <w:rPr>
                <w:rFonts w:cs="Arial"/>
                <w:color w:val="000000"/>
                <w:sz w:val="16"/>
                <w:szCs w:val="16"/>
                <w:lang w:val="en-US"/>
              </w:rPr>
              <w:t xml:space="preserve">4 Output 1.2: Costs of services provided by companies for organization of </w:t>
            </w:r>
            <w:r w:rsidR="00564F68">
              <w:rPr>
                <w:rFonts w:cs="Arial"/>
                <w:color w:val="000000"/>
                <w:sz w:val="16"/>
                <w:szCs w:val="16"/>
                <w:lang w:val="en-US"/>
              </w:rPr>
              <w:t xml:space="preserve">series of green mortgage trainings </w:t>
            </w:r>
            <w:r w:rsidRPr="00836F48">
              <w:rPr>
                <w:rFonts w:cs="Arial"/>
                <w:color w:val="000000"/>
                <w:sz w:val="16"/>
                <w:szCs w:val="16"/>
                <w:lang w:val="en-US"/>
              </w:rPr>
              <w:t>and development of training curriculum</w:t>
            </w:r>
          </w:p>
        </w:tc>
      </w:tr>
      <w:tr w:rsidR="00162452" w:rsidRPr="00836F48" w14:paraId="426C6EB8"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6B3A9B80" w14:textId="77777777" w:rsidR="00162452" w:rsidRPr="00836F48" w:rsidRDefault="00162452" w:rsidP="00564F68">
            <w:pPr>
              <w:spacing w:after="0"/>
              <w:jc w:val="left"/>
              <w:rPr>
                <w:rFonts w:cs="Arial"/>
                <w:color w:val="000000"/>
                <w:sz w:val="16"/>
                <w:szCs w:val="16"/>
                <w:lang w:val="en-US"/>
              </w:rPr>
            </w:pPr>
            <w:r w:rsidRPr="00836F48">
              <w:rPr>
                <w:rFonts w:cs="Arial"/>
                <w:color w:val="000000"/>
                <w:sz w:val="16"/>
                <w:szCs w:val="16"/>
                <w:lang w:val="en-US"/>
              </w:rPr>
              <w:t xml:space="preserve">5. Output 1.2: Travel associated with (a) trainings in pilot areas </w:t>
            </w:r>
          </w:p>
        </w:tc>
      </w:tr>
      <w:tr w:rsidR="00162452" w:rsidRPr="00836F48" w14:paraId="3C1D48F1"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54E04E00"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6. Output 1.2: Costs of development and procurement of audio/video and printing materials for conducting trainings</w:t>
            </w:r>
          </w:p>
        </w:tc>
      </w:tr>
      <w:tr w:rsidR="00162452" w:rsidRPr="00836F48" w14:paraId="479E690E"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4A841174"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7. Output 1.2: Costs associated with undertaking training, workshops, etc. in 5 pilot areas</w:t>
            </w:r>
          </w:p>
        </w:tc>
      </w:tr>
      <w:tr w:rsidR="00162452" w:rsidRPr="00836F48" w14:paraId="2D41B2D7"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233116BA"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8. Output 1.2: Procurement of stationery and other supplies for provision of trainings</w:t>
            </w:r>
          </w:p>
        </w:tc>
      </w:tr>
      <w:tr w:rsidR="00162452" w:rsidRPr="00836F48" w14:paraId="0065D7FD"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4C76B0B4"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9. Miscellaneous related to awareness raising and coordination activities</w:t>
            </w:r>
          </w:p>
        </w:tc>
      </w:tr>
      <w:tr w:rsidR="00162452" w:rsidRPr="00836F48" w14:paraId="6912F8E9" w14:textId="77777777" w:rsidTr="00125246">
        <w:trPr>
          <w:trHeight w:val="480"/>
        </w:trPr>
        <w:tc>
          <w:tcPr>
            <w:tcW w:w="13516" w:type="dxa"/>
            <w:tcBorders>
              <w:top w:val="nil"/>
              <w:left w:val="single" w:sz="8" w:space="0" w:color="auto"/>
              <w:bottom w:val="nil"/>
              <w:right w:val="nil"/>
            </w:tcBorders>
            <w:shd w:val="clear" w:color="000000" w:fill="auto"/>
            <w:vAlign w:val="center"/>
            <w:hideMark/>
          </w:tcPr>
          <w:p w14:paraId="5E1BBC48"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 xml:space="preserve">10. </w:t>
            </w:r>
            <w:proofErr w:type="spellStart"/>
            <w:r w:rsidRPr="00836F48">
              <w:rPr>
                <w:rFonts w:cs="Arial"/>
                <w:color w:val="000000"/>
                <w:sz w:val="16"/>
                <w:szCs w:val="16"/>
                <w:lang w:val="en-US"/>
              </w:rPr>
              <w:t>Ouptput</w:t>
            </w:r>
            <w:proofErr w:type="spellEnd"/>
            <w:r w:rsidRPr="00836F48">
              <w:rPr>
                <w:rFonts w:cs="Arial"/>
                <w:color w:val="000000"/>
                <w:sz w:val="16"/>
                <w:szCs w:val="16"/>
                <w:lang w:val="en-US"/>
              </w:rPr>
              <w:t xml:space="preserve"> 2.1. Hiring an international expert to provide expertise and technical assistance for development of EE and low-carbon prototype (20,000 US$)/ Output 2.2. Hiring international consultant to provide expertise and technical assistance in EE and RE technologies (60,000 US$)</w:t>
            </w:r>
          </w:p>
        </w:tc>
      </w:tr>
      <w:tr w:rsidR="00162452" w:rsidRPr="00836F48" w14:paraId="20065F40" w14:textId="77777777" w:rsidTr="00125246">
        <w:trPr>
          <w:trHeight w:val="570"/>
        </w:trPr>
        <w:tc>
          <w:tcPr>
            <w:tcW w:w="13516" w:type="dxa"/>
            <w:tcBorders>
              <w:top w:val="nil"/>
              <w:left w:val="single" w:sz="8" w:space="0" w:color="auto"/>
              <w:bottom w:val="nil"/>
              <w:right w:val="nil"/>
            </w:tcBorders>
            <w:shd w:val="clear" w:color="000000" w:fill="auto"/>
            <w:vAlign w:val="center"/>
            <w:hideMark/>
          </w:tcPr>
          <w:p w14:paraId="17E3FA4F"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 xml:space="preserve"> 11. Output 2.1. Hiring national consultants for monitoring construction works in pilot areas; and conducting benefits assessment (137,500 US$)/ Output 2.2. Hiring national experts to collect data, provide expertise and technical assistance in EE and RE technologies (70,000 US$)</w:t>
            </w:r>
          </w:p>
        </w:tc>
      </w:tr>
      <w:tr w:rsidR="00162452" w:rsidRPr="00836F48" w14:paraId="7CBA1AB8"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2F80D6B8" w14:textId="77777777" w:rsidR="00162452" w:rsidRPr="00836F48" w:rsidRDefault="00162452" w:rsidP="00564F68">
            <w:pPr>
              <w:spacing w:after="0"/>
              <w:jc w:val="left"/>
              <w:rPr>
                <w:rFonts w:cs="Arial"/>
                <w:color w:val="000000"/>
                <w:sz w:val="16"/>
                <w:szCs w:val="16"/>
                <w:lang w:val="en-US"/>
              </w:rPr>
            </w:pPr>
            <w:r w:rsidRPr="00836F48">
              <w:rPr>
                <w:rFonts w:cs="Arial"/>
                <w:color w:val="000000"/>
                <w:sz w:val="16"/>
                <w:szCs w:val="16"/>
                <w:lang w:val="en-US"/>
              </w:rPr>
              <w:t xml:space="preserve">12. Cost related to salaries of Task Manager, National Technical Advisor (25% of total salary) </w:t>
            </w:r>
          </w:p>
        </w:tc>
      </w:tr>
      <w:tr w:rsidR="00162452" w:rsidRPr="00836F48" w14:paraId="387E28A4"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0AA008CC"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13. Travel associated with monitoring activities and deployment of EE and RE technologies</w:t>
            </w:r>
          </w:p>
        </w:tc>
      </w:tr>
      <w:tr w:rsidR="00162452" w:rsidRPr="00836F48" w14:paraId="5B50C8DD" w14:textId="77777777" w:rsidTr="00125246">
        <w:trPr>
          <w:trHeight w:val="450"/>
        </w:trPr>
        <w:tc>
          <w:tcPr>
            <w:tcW w:w="13516" w:type="dxa"/>
            <w:tcBorders>
              <w:top w:val="nil"/>
              <w:left w:val="single" w:sz="8" w:space="0" w:color="auto"/>
              <w:bottom w:val="nil"/>
              <w:right w:val="nil"/>
            </w:tcBorders>
            <w:shd w:val="clear" w:color="000000" w:fill="auto"/>
            <w:vAlign w:val="center"/>
            <w:hideMark/>
          </w:tcPr>
          <w:p w14:paraId="5AE9EDB3"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14. Output 2.1: Costs associated with development of new design of EE and low-carbon prototype rural house / Output 2.2: Costs of contracting companies for conducting needs assessment and market research/study</w:t>
            </w:r>
          </w:p>
        </w:tc>
      </w:tr>
      <w:tr w:rsidR="00162452" w:rsidRPr="00836F48" w14:paraId="5BF759CE"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4536A226"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15. Outputs 2.1 and 2.2: Costs of printing of analytical reports (50,000 US$)/ Output 2.2: Costs of printing and publications on market study findings (50,000 US$)</w:t>
            </w:r>
          </w:p>
        </w:tc>
      </w:tr>
      <w:tr w:rsidR="00162452" w:rsidRPr="00836F48" w14:paraId="30C3D1B3"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3B3D110C"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16. Miscellaneous related to implementation of the activities: bank charges, etc.</w:t>
            </w:r>
          </w:p>
        </w:tc>
      </w:tr>
      <w:tr w:rsidR="00162452" w:rsidRPr="00836F48" w14:paraId="270EC11B"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63509FC9"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17. Output 2.2: Costs associated with conducting training, workshops, etc. in 5 pilot areas</w:t>
            </w:r>
          </w:p>
        </w:tc>
      </w:tr>
      <w:tr w:rsidR="00162452" w:rsidRPr="00836F48" w14:paraId="7D7C6CF4"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7C12EF8A"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18. Output 3.1: Hiring international experts to share best practices and provide technical assistance for development of MEPS</w:t>
            </w:r>
          </w:p>
        </w:tc>
      </w:tr>
      <w:tr w:rsidR="00162452" w:rsidRPr="00836F48" w14:paraId="4A6EF515"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296CB52B"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19. Costs related to salary of Task Manager and National Technical Advisor (25% of total salary)</w:t>
            </w:r>
          </w:p>
        </w:tc>
      </w:tr>
      <w:tr w:rsidR="00162452" w:rsidRPr="00836F48" w14:paraId="777165A2" w14:textId="77777777" w:rsidTr="00125246">
        <w:trPr>
          <w:trHeight w:val="435"/>
        </w:trPr>
        <w:tc>
          <w:tcPr>
            <w:tcW w:w="13516" w:type="dxa"/>
            <w:tcBorders>
              <w:top w:val="nil"/>
              <w:left w:val="single" w:sz="8" w:space="0" w:color="auto"/>
              <w:bottom w:val="nil"/>
              <w:right w:val="nil"/>
            </w:tcBorders>
            <w:shd w:val="clear" w:color="000000" w:fill="auto"/>
            <w:vAlign w:val="center"/>
            <w:hideMark/>
          </w:tcPr>
          <w:p w14:paraId="1DBD04E4"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20. Output 3.1: Cost of contracting companies/institutions for development of MEPS by relevant institutions / Output 3: Costs of contracting companies/institutions specialized in land-use plans and zoning regulations</w:t>
            </w:r>
          </w:p>
        </w:tc>
      </w:tr>
      <w:tr w:rsidR="00162452" w:rsidRPr="00836F48" w14:paraId="58BA79E8" w14:textId="77777777" w:rsidTr="00125246">
        <w:trPr>
          <w:trHeight w:val="345"/>
        </w:trPr>
        <w:tc>
          <w:tcPr>
            <w:tcW w:w="13516" w:type="dxa"/>
            <w:tcBorders>
              <w:top w:val="nil"/>
              <w:left w:val="single" w:sz="8" w:space="0" w:color="auto"/>
              <w:bottom w:val="nil"/>
              <w:right w:val="nil"/>
            </w:tcBorders>
            <w:shd w:val="clear" w:color="000000" w:fill="auto"/>
            <w:vAlign w:val="center"/>
            <w:hideMark/>
          </w:tcPr>
          <w:p w14:paraId="5454EAA4"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21. Output 3.2: Costs associated with printing of MEPS related publications and costs of audio/video and printing materials for provision of trainings</w:t>
            </w:r>
          </w:p>
        </w:tc>
      </w:tr>
      <w:tr w:rsidR="00162452" w:rsidRPr="00836F48" w14:paraId="2ACEEF94" w14:textId="77777777" w:rsidTr="00125246">
        <w:trPr>
          <w:trHeight w:val="450"/>
        </w:trPr>
        <w:tc>
          <w:tcPr>
            <w:tcW w:w="13516" w:type="dxa"/>
            <w:tcBorders>
              <w:top w:val="nil"/>
              <w:left w:val="single" w:sz="8" w:space="0" w:color="auto"/>
              <w:bottom w:val="nil"/>
              <w:right w:val="nil"/>
            </w:tcBorders>
            <w:shd w:val="clear" w:color="000000" w:fill="auto"/>
            <w:vAlign w:val="center"/>
            <w:hideMark/>
          </w:tcPr>
          <w:p w14:paraId="04E39B71"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22. Output 3.1: Hiring national experts for providing expertise and technical assistance in needs assessment / Output 3: Hiring national experts on Land-use plans and zoning regulations</w:t>
            </w:r>
          </w:p>
        </w:tc>
      </w:tr>
      <w:tr w:rsidR="00162452" w:rsidRPr="00836F48" w14:paraId="5E3319B6"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5FC9DD13"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23. Output 3.2: Travel associated with conducting seminars/</w:t>
            </w:r>
            <w:proofErr w:type="spellStart"/>
            <w:r w:rsidRPr="00836F48">
              <w:rPr>
                <w:rFonts w:cs="Arial"/>
                <w:color w:val="000000"/>
                <w:sz w:val="16"/>
                <w:szCs w:val="16"/>
                <w:lang w:val="en-US"/>
              </w:rPr>
              <w:t>ToT</w:t>
            </w:r>
            <w:proofErr w:type="spellEnd"/>
            <w:r w:rsidRPr="00836F48">
              <w:rPr>
                <w:rFonts w:cs="Arial"/>
                <w:color w:val="000000"/>
                <w:sz w:val="16"/>
                <w:szCs w:val="16"/>
                <w:lang w:val="en-US"/>
              </w:rPr>
              <w:t xml:space="preserve"> in 5 pilot areas and capacity building trainings</w:t>
            </w:r>
          </w:p>
        </w:tc>
      </w:tr>
      <w:tr w:rsidR="00162452" w:rsidRPr="00836F48" w14:paraId="467EEF52"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696E45F6"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24. Output 3.2: Procurement of software for the calculation of technical parameters of EE buildings</w:t>
            </w:r>
          </w:p>
        </w:tc>
      </w:tr>
      <w:tr w:rsidR="00162452" w:rsidRPr="00836F48" w14:paraId="0D4DCA6B"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0EAFE76C"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25. Output 3.2: Costs associated with conducting seminars/</w:t>
            </w:r>
            <w:proofErr w:type="spellStart"/>
            <w:r w:rsidRPr="00836F48">
              <w:rPr>
                <w:rFonts w:cs="Arial"/>
                <w:color w:val="000000"/>
                <w:sz w:val="16"/>
                <w:szCs w:val="16"/>
                <w:lang w:val="en-US"/>
              </w:rPr>
              <w:t>ToT</w:t>
            </w:r>
            <w:proofErr w:type="spellEnd"/>
            <w:r w:rsidRPr="00836F48">
              <w:rPr>
                <w:rFonts w:cs="Arial"/>
                <w:color w:val="000000"/>
                <w:sz w:val="16"/>
                <w:szCs w:val="16"/>
                <w:lang w:val="en-US"/>
              </w:rPr>
              <w:t xml:space="preserve"> in 5 pilot areas and conducting trainings</w:t>
            </w:r>
          </w:p>
        </w:tc>
      </w:tr>
      <w:tr w:rsidR="00162452" w:rsidRPr="00836F48" w14:paraId="4D7A3B95"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7C5B167A"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lastRenderedPageBreak/>
              <w:t>26. Output 3.2: Costs of procurement of stationery and other supplies for provision of trainings</w:t>
            </w:r>
          </w:p>
        </w:tc>
      </w:tr>
      <w:tr w:rsidR="00162452" w:rsidRPr="00836F48" w14:paraId="48BB55EB"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654CA74E"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27. Miscellaneous related to implementation of activities including bank charges, etc.</w:t>
            </w:r>
          </w:p>
        </w:tc>
      </w:tr>
      <w:tr w:rsidR="00162452" w:rsidRPr="00836F48" w14:paraId="72D9486C"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55DBF881"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28. Output 4.2: Hiring national experts on energy management</w:t>
            </w:r>
          </w:p>
        </w:tc>
      </w:tr>
      <w:tr w:rsidR="00162452" w:rsidRPr="00836F48" w14:paraId="183F77C4"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14BC5617"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29. Output 4.1: Cost of contracting marketing and promotional company</w:t>
            </w:r>
          </w:p>
        </w:tc>
      </w:tr>
      <w:tr w:rsidR="00162452" w:rsidRPr="00836F48" w14:paraId="66633707"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55E251A6"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30. Cost related to salary of Task Manager and National Technical Advisor (25% of total salary)</w:t>
            </w:r>
          </w:p>
        </w:tc>
      </w:tr>
      <w:tr w:rsidR="00162452" w:rsidRPr="00836F48" w14:paraId="2D7F4ABF"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0742ECB3"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31. Output 4.2: Travel associated with conducting trainings</w:t>
            </w:r>
          </w:p>
        </w:tc>
      </w:tr>
      <w:tr w:rsidR="00162452" w:rsidRPr="00836F48" w14:paraId="08598123"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07635250"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32. Output 4.2: Costs of procurement of stationery and other supplies for provision trainings</w:t>
            </w:r>
          </w:p>
        </w:tc>
      </w:tr>
      <w:tr w:rsidR="00162452" w:rsidRPr="00836F48" w14:paraId="7AB80B9A"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6CBBC66C"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33. Output 4.2: Cost of procurement of energy management software</w:t>
            </w:r>
          </w:p>
        </w:tc>
      </w:tr>
      <w:tr w:rsidR="00162452" w:rsidRPr="00836F48" w14:paraId="3F3BC7C8"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01A20238"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34. Output 4.2: Costs of audio/video and printing materials for trainings</w:t>
            </w:r>
          </w:p>
        </w:tc>
      </w:tr>
      <w:tr w:rsidR="00162452" w:rsidRPr="00836F48" w14:paraId="1286F2E0"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736C084A"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35. Output 4.2: Costs associated with conducting trainings</w:t>
            </w:r>
          </w:p>
        </w:tc>
      </w:tr>
      <w:tr w:rsidR="00162452" w:rsidRPr="00836F48" w14:paraId="14BAA6F9"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5E2035BE"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36. Miscellaneous related to implementation of activities including bank charges, etc.</w:t>
            </w:r>
          </w:p>
        </w:tc>
      </w:tr>
      <w:tr w:rsidR="00162452" w:rsidRPr="00836F48" w14:paraId="56834883" w14:textId="77777777" w:rsidTr="00125246">
        <w:trPr>
          <w:trHeight w:val="495"/>
        </w:trPr>
        <w:tc>
          <w:tcPr>
            <w:tcW w:w="13516" w:type="dxa"/>
            <w:tcBorders>
              <w:top w:val="nil"/>
              <w:left w:val="single" w:sz="8" w:space="0" w:color="auto"/>
              <w:bottom w:val="nil"/>
              <w:right w:val="nil"/>
            </w:tcBorders>
            <w:shd w:val="clear" w:color="000000" w:fill="auto"/>
            <w:vAlign w:val="center"/>
            <w:hideMark/>
          </w:tcPr>
          <w:p w14:paraId="57A455FA"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37. Output 5.1: Hiring national expert to conduct situation analysis update to contribute to development of Inception Report (30,000 US$)/ Output 5.5: Hiring an international expert for conducting mid-term evaluation (37,000 US$) /  Output 5.5: Hiring international expert for conducting terminal evaluation (40,000 US$)</w:t>
            </w:r>
          </w:p>
        </w:tc>
      </w:tr>
      <w:tr w:rsidR="00162452" w:rsidRPr="00836F48" w14:paraId="5A7B7837" w14:textId="77777777" w:rsidTr="00125246">
        <w:trPr>
          <w:trHeight w:val="420"/>
        </w:trPr>
        <w:tc>
          <w:tcPr>
            <w:tcW w:w="13516" w:type="dxa"/>
            <w:tcBorders>
              <w:top w:val="nil"/>
              <w:left w:val="single" w:sz="8" w:space="0" w:color="auto"/>
              <w:bottom w:val="nil"/>
              <w:right w:val="nil"/>
            </w:tcBorders>
            <w:shd w:val="clear" w:color="000000" w:fill="auto"/>
            <w:vAlign w:val="center"/>
            <w:hideMark/>
          </w:tcPr>
          <w:p w14:paraId="0581AAA0"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38. Output 5.1: Hiring national expert for contribution to development of Inception report (17,000 US$) / Output 5.5: Hiring national expert to support mid-term evaluation (10,000 US$) /Output 5.5: Hiring national expert for supporting terminal evaluation (10,400 US$)</w:t>
            </w:r>
          </w:p>
        </w:tc>
      </w:tr>
      <w:tr w:rsidR="00162452" w:rsidRPr="00836F48" w14:paraId="51AB7037" w14:textId="77777777" w:rsidTr="00125246">
        <w:trPr>
          <w:trHeight w:val="735"/>
        </w:trPr>
        <w:tc>
          <w:tcPr>
            <w:tcW w:w="13516" w:type="dxa"/>
            <w:tcBorders>
              <w:top w:val="nil"/>
              <w:left w:val="single" w:sz="8" w:space="0" w:color="auto"/>
              <w:bottom w:val="nil"/>
              <w:right w:val="nil"/>
            </w:tcBorders>
            <w:shd w:val="clear" w:color="000000" w:fill="auto"/>
            <w:vAlign w:val="center"/>
            <w:hideMark/>
          </w:tcPr>
          <w:p w14:paraId="4DBFC9BF"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39. Output 5.1 and 5.2: Travel associated with selection of pilot areas/sites, monitoring of pilot projects / Output 5.5: Travel associated with conduction of mid-term evaluation / Output 5.5: Travel associated with conducting terminal evaluation /Output 5.5: Costs of contracting service companies for organization of meetings to be held within terminal evaluation</w:t>
            </w:r>
          </w:p>
        </w:tc>
      </w:tr>
      <w:tr w:rsidR="00162452" w:rsidRPr="00836F48" w14:paraId="538220DC" w14:textId="77777777" w:rsidTr="00125246">
        <w:trPr>
          <w:trHeight w:val="300"/>
        </w:trPr>
        <w:tc>
          <w:tcPr>
            <w:tcW w:w="13516" w:type="dxa"/>
            <w:tcBorders>
              <w:top w:val="nil"/>
              <w:left w:val="single" w:sz="8" w:space="0" w:color="auto"/>
              <w:bottom w:val="nil"/>
              <w:right w:val="nil"/>
            </w:tcBorders>
            <w:shd w:val="clear" w:color="000000" w:fill="auto"/>
            <w:vAlign w:val="center"/>
            <w:hideMark/>
          </w:tcPr>
          <w:p w14:paraId="38FCC0ED"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40. Costs of contracting service companies for conducting Inception Workshop and annual meetings</w:t>
            </w:r>
          </w:p>
        </w:tc>
      </w:tr>
      <w:tr w:rsidR="00162452" w:rsidRPr="00836F48" w14:paraId="49E2600C"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42336CD1"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41. Costs of yearly audits as per the corresponding UNDP rules and regulations</w:t>
            </w:r>
          </w:p>
        </w:tc>
      </w:tr>
      <w:tr w:rsidR="00162452" w:rsidRPr="00836F48" w14:paraId="601B1F06" w14:textId="77777777" w:rsidTr="00125246">
        <w:trPr>
          <w:trHeight w:val="570"/>
        </w:trPr>
        <w:tc>
          <w:tcPr>
            <w:tcW w:w="13516" w:type="dxa"/>
            <w:tcBorders>
              <w:top w:val="nil"/>
              <w:left w:val="single" w:sz="8" w:space="0" w:color="auto"/>
              <w:bottom w:val="nil"/>
              <w:right w:val="nil"/>
            </w:tcBorders>
            <w:shd w:val="clear" w:color="000000" w:fill="auto"/>
            <w:vAlign w:val="center"/>
            <w:hideMark/>
          </w:tcPr>
          <w:p w14:paraId="0C8B8933"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42. Output 5.1, 5.2, 5.3, 5.4: Costs of printing materials for inception workshop, report and related outreach materials (16,100 US$) / Output 5.5: Costs of printing related to mid-term evaluation report (4,000 US$) / Output 5.5: Costs of printing related to terminal evaluation report (4,500 US$)</w:t>
            </w:r>
          </w:p>
        </w:tc>
      </w:tr>
      <w:tr w:rsidR="00162452" w:rsidRPr="00836F48" w14:paraId="19B43AB6"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0B821D8C"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43. Miscellaneous related to activities under this component</w:t>
            </w:r>
          </w:p>
        </w:tc>
      </w:tr>
      <w:tr w:rsidR="00162452" w:rsidRPr="00836F48" w14:paraId="6AB91A7A"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323D0A18" w14:textId="77777777" w:rsidR="00162452" w:rsidRPr="00836F48" w:rsidRDefault="00162452" w:rsidP="000508E0">
            <w:pPr>
              <w:spacing w:after="0"/>
              <w:jc w:val="left"/>
              <w:rPr>
                <w:rFonts w:cs="Arial"/>
                <w:color w:val="000000"/>
                <w:sz w:val="16"/>
                <w:szCs w:val="16"/>
                <w:lang w:val="en-US"/>
              </w:rPr>
            </w:pPr>
            <w:r w:rsidRPr="00836F48">
              <w:rPr>
                <w:rFonts w:cs="Arial"/>
                <w:color w:val="000000"/>
                <w:sz w:val="16"/>
                <w:szCs w:val="16"/>
                <w:lang w:val="en-US"/>
              </w:rPr>
              <w:t xml:space="preserve">44. Costs </w:t>
            </w:r>
            <w:r w:rsidR="000508E0">
              <w:rPr>
                <w:rFonts w:cs="Arial"/>
                <w:color w:val="000000"/>
                <w:sz w:val="16"/>
                <w:szCs w:val="16"/>
                <w:lang w:val="en-US"/>
              </w:rPr>
              <w:t>related to  project driver salary (50% of total salary)</w:t>
            </w:r>
          </w:p>
        </w:tc>
      </w:tr>
      <w:tr w:rsidR="00162452" w:rsidRPr="00836F48" w14:paraId="6EBEF183"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5A399967"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45. Cost related to maintenance of IT equipment (50%) and project car (50%)</w:t>
            </w:r>
          </w:p>
        </w:tc>
      </w:tr>
      <w:tr w:rsidR="00162452" w:rsidRPr="00836F48" w14:paraId="05B616AC"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2E441A6A"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46. Costs related to salaries of Admin-Finance Assistant, Project Manager (5% of total salary) and driver (50% of total salary)</w:t>
            </w:r>
          </w:p>
        </w:tc>
      </w:tr>
      <w:tr w:rsidR="00162452" w:rsidRPr="00836F48" w14:paraId="0492F04F"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359086DF"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47. Cost related to procurement of office furniture</w:t>
            </w:r>
          </w:p>
        </w:tc>
      </w:tr>
      <w:tr w:rsidR="00162452" w:rsidRPr="00836F48" w14:paraId="37CC1BC2"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1419AB44"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48. Cost related to project vehicle cost: fuel, oil, etc.</w:t>
            </w:r>
          </w:p>
        </w:tc>
      </w:tr>
      <w:tr w:rsidR="00162452" w:rsidRPr="00836F48" w14:paraId="52E5AE21"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2C51A2F7"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49. Costs associated with communication charges: internet, landline, etc.</w:t>
            </w:r>
          </w:p>
        </w:tc>
      </w:tr>
      <w:tr w:rsidR="00162452" w:rsidRPr="00836F48" w14:paraId="0DFE5A49"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5055FE01"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50. Costs of providing direct project services</w:t>
            </w:r>
          </w:p>
        </w:tc>
      </w:tr>
      <w:tr w:rsidR="00162452" w:rsidRPr="00836F48" w14:paraId="62D0EA66" w14:textId="77777777" w:rsidTr="00125246">
        <w:trPr>
          <w:trHeight w:val="255"/>
        </w:trPr>
        <w:tc>
          <w:tcPr>
            <w:tcW w:w="13516" w:type="dxa"/>
            <w:tcBorders>
              <w:top w:val="nil"/>
              <w:left w:val="single" w:sz="8" w:space="0" w:color="auto"/>
              <w:bottom w:val="nil"/>
              <w:right w:val="nil"/>
            </w:tcBorders>
            <w:shd w:val="clear" w:color="000000" w:fill="auto"/>
            <w:vAlign w:val="center"/>
            <w:hideMark/>
          </w:tcPr>
          <w:p w14:paraId="71DA67E7" w14:textId="77777777" w:rsidR="00162452" w:rsidRPr="00836F48" w:rsidRDefault="00162452" w:rsidP="009531BF">
            <w:pPr>
              <w:spacing w:after="0"/>
              <w:jc w:val="left"/>
              <w:rPr>
                <w:rFonts w:cs="Arial"/>
                <w:color w:val="000000"/>
                <w:sz w:val="16"/>
                <w:szCs w:val="16"/>
                <w:lang w:val="en-US"/>
              </w:rPr>
            </w:pPr>
            <w:r w:rsidRPr="00836F48">
              <w:rPr>
                <w:rFonts w:cs="Arial"/>
                <w:color w:val="000000"/>
                <w:sz w:val="16"/>
                <w:szCs w:val="16"/>
                <w:lang w:val="en-US"/>
              </w:rPr>
              <w:t>51. Miscellaneous related to management costs</w:t>
            </w:r>
          </w:p>
        </w:tc>
      </w:tr>
    </w:tbl>
    <w:p w14:paraId="03BD3109" w14:textId="5257D1DE" w:rsidR="00125246" w:rsidRDefault="00125246" w:rsidP="005A5A56">
      <w:pPr>
        <w:rPr>
          <w:rFonts w:ascii="Times New Roman" w:hAnsi="Times New Roman"/>
          <w:sz w:val="24"/>
        </w:rPr>
      </w:pPr>
    </w:p>
    <w:p w14:paraId="0E1B0798" w14:textId="77777777" w:rsidR="00125246" w:rsidRDefault="00125246">
      <w:pPr>
        <w:spacing w:after="0"/>
        <w:jc w:val="left"/>
        <w:rPr>
          <w:rFonts w:ascii="Times New Roman" w:hAnsi="Times New Roman"/>
          <w:sz w:val="24"/>
        </w:rPr>
      </w:pPr>
      <w:r>
        <w:rPr>
          <w:rFonts w:ascii="Times New Roman" w:hAnsi="Times New Roman"/>
          <w:sz w:val="24"/>
        </w:rPr>
        <w:br w:type="page"/>
      </w:r>
    </w:p>
    <w:p w14:paraId="007FDA70" w14:textId="77777777" w:rsidR="004573E3" w:rsidRDefault="00C87ABF" w:rsidP="004573E3">
      <w:pPr>
        <w:jc w:val="left"/>
        <w:rPr>
          <w:rFonts w:ascii="Century Gothic" w:hAnsi="Century Gothic"/>
          <w:b/>
          <w:sz w:val="24"/>
        </w:rPr>
      </w:pPr>
      <w:r>
        <w:rPr>
          <w:rFonts w:ascii="Century Gothic" w:hAnsi="Century Gothic"/>
          <w:b/>
          <w:sz w:val="24"/>
        </w:rPr>
        <w:lastRenderedPageBreak/>
        <w:t>Summary of Funds</w:t>
      </w:r>
    </w:p>
    <w:p w14:paraId="43EB9FDA" w14:textId="77777777" w:rsidR="00C82702" w:rsidRDefault="00C82702" w:rsidP="004573E3">
      <w:pPr>
        <w:jc w:val="left"/>
        <w:rPr>
          <w:rFonts w:ascii="Century Gothic" w:hAnsi="Century Gothic"/>
          <w:b/>
          <w:sz w:val="24"/>
        </w:rPr>
      </w:pPr>
    </w:p>
    <w:tbl>
      <w:tblPr>
        <w:tblW w:w="1297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5"/>
        <w:gridCol w:w="1440"/>
        <w:gridCol w:w="1350"/>
        <w:gridCol w:w="1710"/>
        <w:gridCol w:w="1800"/>
        <w:gridCol w:w="1620"/>
        <w:gridCol w:w="1620"/>
        <w:gridCol w:w="1710"/>
      </w:tblGrid>
      <w:tr w:rsidR="00C82702" w:rsidRPr="00C82702" w14:paraId="584A199D" w14:textId="77777777" w:rsidTr="008D1344">
        <w:trPr>
          <w:trHeight w:val="300"/>
        </w:trPr>
        <w:tc>
          <w:tcPr>
            <w:tcW w:w="1725" w:type="dxa"/>
            <w:vMerge w:val="restart"/>
            <w:shd w:val="clear" w:color="000000" w:fill="FBD4B4"/>
            <w:noWrap/>
            <w:vAlign w:val="center"/>
            <w:hideMark/>
          </w:tcPr>
          <w:p w14:paraId="41604BA2" w14:textId="77777777" w:rsidR="00C82702" w:rsidRPr="00C82702" w:rsidRDefault="00C82702" w:rsidP="00C82702">
            <w:pPr>
              <w:spacing w:after="0"/>
              <w:rPr>
                <w:rFonts w:ascii="Calibri" w:hAnsi="Calibri"/>
                <w:b/>
                <w:bCs/>
                <w:color w:val="000000"/>
                <w:sz w:val="20"/>
                <w:szCs w:val="20"/>
                <w:lang w:val="en-US"/>
              </w:rPr>
            </w:pPr>
            <w:r w:rsidRPr="00C82702">
              <w:rPr>
                <w:rFonts w:ascii="Calibri" w:hAnsi="Calibri"/>
                <w:b/>
                <w:bCs/>
                <w:color w:val="000000"/>
                <w:sz w:val="20"/>
                <w:szCs w:val="20"/>
                <w:lang w:val="en-US"/>
              </w:rPr>
              <w:t>Source of Funding</w:t>
            </w:r>
          </w:p>
        </w:tc>
        <w:tc>
          <w:tcPr>
            <w:tcW w:w="1440" w:type="dxa"/>
            <w:shd w:val="clear" w:color="000000" w:fill="B6DDE8"/>
            <w:noWrap/>
            <w:vAlign w:val="center"/>
            <w:hideMark/>
          </w:tcPr>
          <w:p w14:paraId="26425833" w14:textId="77777777" w:rsidR="00C82702" w:rsidRPr="00C82702" w:rsidRDefault="00C82702" w:rsidP="00C82702">
            <w:pPr>
              <w:spacing w:after="0"/>
              <w:jc w:val="center"/>
              <w:rPr>
                <w:rFonts w:ascii="Calibri" w:hAnsi="Calibri"/>
                <w:b/>
                <w:bCs/>
                <w:color w:val="000000"/>
                <w:sz w:val="20"/>
                <w:szCs w:val="20"/>
                <w:lang w:val="en-US"/>
              </w:rPr>
            </w:pPr>
            <w:r w:rsidRPr="00C82702">
              <w:rPr>
                <w:rFonts w:ascii="Calibri" w:hAnsi="Calibri"/>
                <w:b/>
                <w:bCs/>
                <w:color w:val="000000"/>
                <w:sz w:val="20"/>
                <w:szCs w:val="20"/>
                <w:lang w:val="en-US"/>
              </w:rPr>
              <w:t>Amount</w:t>
            </w:r>
          </w:p>
        </w:tc>
        <w:tc>
          <w:tcPr>
            <w:tcW w:w="1350" w:type="dxa"/>
            <w:shd w:val="clear" w:color="000000" w:fill="B6DDE8"/>
            <w:noWrap/>
            <w:vAlign w:val="center"/>
            <w:hideMark/>
          </w:tcPr>
          <w:p w14:paraId="5A3E67E7" w14:textId="77777777" w:rsidR="00C82702" w:rsidRPr="00C82702" w:rsidRDefault="00C82702" w:rsidP="00C82702">
            <w:pPr>
              <w:spacing w:after="0"/>
              <w:jc w:val="center"/>
              <w:rPr>
                <w:rFonts w:ascii="Calibri" w:hAnsi="Calibri"/>
                <w:b/>
                <w:bCs/>
                <w:color w:val="000000"/>
                <w:sz w:val="20"/>
                <w:szCs w:val="20"/>
                <w:lang w:val="en-US"/>
              </w:rPr>
            </w:pPr>
            <w:r w:rsidRPr="00C82702">
              <w:rPr>
                <w:rFonts w:ascii="Calibri" w:hAnsi="Calibri"/>
                <w:b/>
                <w:bCs/>
                <w:color w:val="000000"/>
                <w:sz w:val="20"/>
                <w:szCs w:val="20"/>
                <w:lang w:val="en-US"/>
              </w:rPr>
              <w:t>Amount</w:t>
            </w:r>
          </w:p>
        </w:tc>
        <w:tc>
          <w:tcPr>
            <w:tcW w:w="1710" w:type="dxa"/>
            <w:shd w:val="clear" w:color="000000" w:fill="B6DDE8"/>
            <w:noWrap/>
            <w:vAlign w:val="center"/>
            <w:hideMark/>
          </w:tcPr>
          <w:p w14:paraId="2724FEC8" w14:textId="77777777" w:rsidR="00C82702" w:rsidRPr="00C82702" w:rsidRDefault="00C82702" w:rsidP="00C82702">
            <w:pPr>
              <w:spacing w:after="0"/>
              <w:jc w:val="center"/>
              <w:rPr>
                <w:rFonts w:ascii="Calibri" w:hAnsi="Calibri"/>
                <w:b/>
                <w:bCs/>
                <w:color w:val="000000"/>
                <w:sz w:val="20"/>
                <w:szCs w:val="20"/>
                <w:lang w:val="en-US"/>
              </w:rPr>
            </w:pPr>
            <w:r w:rsidRPr="00C82702">
              <w:rPr>
                <w:rFonts w:ascii="Calibri" w:hAnsi="Calibri"/>
                <w:b/>
                <w:bCs/>
                <w:color w:val="000000"/>
                <w:sz w:val="20"/>
                <w:szCs w:val="20"/>
                <w:lang w:val="en-US"/>
              </w:rPr>
              <w:t>Amount</w:t>
            </w:r>
          </w:p>
        </w:tc>
        <w:tc>
          <w:tcPr>
            <w:tcW w:w="1800" w:type="dxa"/>
            <w:shd w:val="clear" w:color="000000" w:fill="B6DDE8"/>
            <w:noWrap/>
            <w:vAlign w:val="center"/>
            <w:hideMark/>
          </w:tcPr>
          <w:p w14:paraId="514F0DC8" w14:textId="77777777" w:rsidR="00C82702" w:rsidRPr="00C82702" w:rsidRDefault="00C82702" w:rsidP="00C82702">
            <w:pPr>
              <w:spacing w:after="0"/>
              <w:jc w:val="center"/>
              <w:rPr>
                <w:rFonts w:ascii="Calibri" w:hAnsi="Calibri"/>
                <w:b/>
                <w:bCs/>
                <w:color w:val="000000"/>
                <w:sz w:val="20"/>
                <w:szCs w:val="20"/>
                <w:lang w:val="en-US"/>
              </w:rPr>
            </w:pPr>
            <w:r w:rsidRPr="00C82702">
              <w:rPr>
                <w:rFonts w:ascii="Calibri" w:hAnsi="Calibri"/>
                <w:b/>
                <w:bCs/>
                <w:color w:val="000000"/>
                <w:sz w:val="20"/>
                <w:szCs w:val="20"/>
                <w:lang w:val="en-US"/>
              </w:rPr>
              <w:t>Amount</w:t>
            </w:r>
          </w:p>
        </w:tc>
        <w:tc>
          <w:tcPr>
            <w:tcW w:w="1620" w:type="dxa"/>
            <w:shd w:val="clear" w:color="000000" w:fill="B6DDE8"/>
            <w:noWrap/>
            <w:vAlign w:val="center"/>
            <w:hideMark/>
          </w:tcPr>
          <w:p w14:paraId="60D0844D" w14:textId="77777777" w:rsidR="00C82702" w:rsidRPr="00C82702" w:rsidRDefault="00C82702" w:rsidP="00C82702">
            <w:pPr>
              <w:spacing w:after="0"/>
              <w:jc w:val="center"/>
              <w:rPr>
                <w:rFonts w:ascii="Calibri" w:hAnsi="Calibri"/>
                <w:b/>
                <w:bCs/>
                <w:color w:val="000000"/>
                <w:sz w:val="20"/>
                <w:szCs w:val="20"/>
                <w:lang w:val="en-US"/>
              </w:rPr>
            </w:pPr>
            <w:r w:rsidRPr="00C82702">
              <w:rPr>
                <w:rFonts w:ascii="Calibri" w:hAnsi="Calibri"/>
                <w:b/>
                <w:bCs/>
                <w:color w:val="000000"/>
                <w:sz w:val="20"/>
                <w:szCs w:val="20"/>
                <w:lang w:val="en-US"/>
              </w:rPr>
              <w:t>Amount</w:t>
            </w:r>
          </w:p>
        </w:tc>
        <w:tc>
          <w:tcPr>
            <w:tcW w:w="1620" w:type="dxa"/>
            <w:shd w:val="clear" w:color="000000" w:fill="B6DDE8"/>
            <w:noWrap/>
            <w:vAlign w:val="center"/>
            <w:hideMark/>
          </w:tcPr>
          <w:p w14:paraId="3A706539" w14:textId="77777777" w:rsidR="00C82702" w:rsidRPr="00C82702" w:rsidRDefault="00C82702" w:rsidP="00C82702">
            <w:pPr>
              <w:spacing w:after="0"/>
              <w:jc w:val="center"/>
              <w:rPr>
                <w:rFonts w:ascii="Calibri" w:hAnsi="Calibri"/>
                <w:b/>
                <w:bCs/>
                <w:color w:val="000000"/>
                <w:sz w:val="20"/>
                <w:szCs w:val="20"/>
                <w:lang w:val="en-US"/>
              </w:rPr>
            </w:pPr>
            <w:r w:rsidRPr="00C82702">
              <w:rPr>
                <w:rFonts w:ascii="Calibri" w:hAnsi="Calibri"/>
                <w:b/>
                <w:bCs/>
                <w:color w:val="000000"/>
                <w:sz w:val="20"/>
                <w:szCs w:val="20"/>
                <w:lang w:val="en-US"/>
              </w:rPr>
              <w:t>Amount</w:t>
            </w:r>
          </w:p>
        </w:tc>
        <w:tc>
          <w:tcPr>
            <w:tcW w:w="1710" w:type="dxa"/>
            <w:vMerge w:val="restart"/>
            <w:shd w:val="clear" w:color="000000" w:fill="B6DDE8"/>
            <w:vAlign w:val="center"/>
            <w:hideMark/>
          </w:tcPr>
          <w:p w14:paraId="04E82117" w14:textId="77777777" w:rsidR="00C82702" w:rsidRPr="00C82702" w:rsidRDefault="00C82702" w:rsidP="00C82702">
            <w:pPr>
              <w:spacing w:after="0"/>
              <w:jc w:val="center"/>
              <w:rPr>
                <w:rFonts w:ascii="Calibri" w:hAnsi="Calibri"/>
                <w:b/>
                <w:bCs/>
                <w:color w:val="000000"/>
                <w:sz w:val="20"/>
                <w:szCs w:val="20"/>
                <w:lang w:val="en-US"/>
              </w:rPr>
            </w:pPr>
            <w:r w:rsidRPr="00C82702">
              <w:rPr>
                <w:rFonts w:ascii="Calibri" w:hAnsi="Calibri"/>
                <w:b/>
                <w:bCs/>
                <w:color w:val="000000"/>
                <w:sz w:val="20"/>
                <w:szCs w:val="20"/>
                <w:lang w:val="en-US"/>
              </w:rPr>
              <w:t>Total</w:t>
            </w:r>
          </w:p>
        </w:tc>
      </w:tr>
      <w:tr w:rsidR="00C82702" w:rsidRPr="00C82702" w14:paraId="204B9035" w14:textId="77777777" w:rsidTr="008D1344">
        <w:trPr>
          <w:trHeight w:val="320"/>
        </w:trPr>
        <w:tc>
          <w:tcPr>
            <w:tcW w:w="1725" w:type="dxa"/>
            <w:vMerge/>
            <w:vAlign w:val="center"/>
            <w:hideMark/>
          </w:tcPr>
          <w:p w14:paraId="2DC586F6" w14:textId="77777777" w:rsidR="00C82702" w:rsidRPr="00C82702" w:rsidRDefault="00C82702" w:rsidP="00C82702">
            <w:pPr>
              <w:spacing w:after="0"/>
              <w:jc w:val="left"/>
              <w:rPr>
                <w:rFonts w:ascii="Calibri" w:hAnsi="Calibri"/>
                <w:b/>
                <w:bCs/>
                <w:color w:val="000000"/>
                <w:sz w:val="20"/>
                <w:szCs w:val="20"/>
                <w:lang w:val="en-US"/>
              </w:rPr>
            </w:pPr>
          </w:p>
        </w:tc>
        <w:tc>
          <w:tcPr>
            <w:tcW w:w="1440" w:type="dxa"/>
            <w:shd w:val="clear" w:color="000000" w:fill="B6DDE8"/>
            <w:noWrap/>
            <w:vAlign w:val="center"/>
            <w:hideMark/>
          </w:tcPr>
          <w:p w14:paraId="0DD74690" w14:textId="7D8158B3" w:rsidR="00C82702" w:rsidRPr="00C82702" w:rsidRDefault="00125246" w:rsidP="00C82702">
            <w:pPr>
              <w:spacing w:after="0"/>
              <w:jc w:val="center"/>
              <w:rPr>
                <w:rFonts w:ascii="Calibri" w:hAnsi="Calibri"/>
                <w:b/>
                <w:bCs/>
                <w:color w:val="000000"/>
                <w:sz w:val="20"/>
                <w:szCs w:val="20"/>
                <w:lang w:val="en-US"/>
              </w:rPr>
            </w:pPr>
            <w:r>
              <w:rPr>
                <w:rFonts w:ascii="Calibri" w:hAnsi="Calibri"/>
                <w:b/>
                <w:bCs/>
                <w:color w:val="000000"/>
                <w:sz w:val="20"/>
                <w:szCs w:val="20"/>
                <w:lang w:val="en-US"/>
              </w:rPr>
              <w:t>2017</w:t>
            </w:r>
          </w:p>
        </w:tc>
        <w:tc>
          <w:tcPr>
            <w:tcW w:w="1350" w:type="dxa"/>
            <w:shd w:val="clear" w:color="000000" w:fill="B6DDE8"/>
            <w:noWrap/>
            <w:vAlign w:val="center"/>
            <w:hideMark/>
          </w:tcPr>
          <w:p w14:paraId="16BAC8D3" w14:textId="137C3B90" w:rsidR="00C82702" w:rsidRPr="00C82702" w:rsidRDefault="00125246" w:rsidP="00C82702">
            <w:pPr>
              <w:spacing w:after="0"/>
              <w:jc w:val="center"/>
              <w:rPr>
                <w:rFonts w:ascii="Calibri" w:hAnsi="Calibri"/>
                <w:b/>
                <w:bCs/>
                <w:color w:val="000000"/>
                <w:sz w:val="20"/>
                <w:szCs w:val="20"/>
                <w:lang w:val="en-US"/>
              </w:rPr>
            </w:pPr>
            <w:r>
              <w:rPr>
                <w:rFonts w:ascii="Calibri" w:hAnsi="Calibri"/>
                <w:b/>
                <w:bCs/>
                <w:color w:val="000000"/>
                <w:sz w:val="20"/>
                <w:szCs w:val="20"/>
                <w:lang w:val="en-US"/>
              </w:rPr>
              <w:t>2018</w:t>
            </w:r>
          </w:p>
        </w:tc>
        <w:tc>
          <w:tcPr>
            <w:tcW w:w="1710" w:type="dxa"/>
            <w:shd w:val="clear" w:color="000000" w:fill="B6DDE8"/>
            <w:noWrap/>
            <w:vAlign w:val="center"/>
            <w:hideMark/>
          </w:tcPr>
          <w:p w14:paraId="16B6F735" w14:textId="1986AF6C" w:rsidR="00C82702" w:rsidRPr="00C82702" w:rsidRDefault="00125246" w:rsidP="00C82702">
            <w:pPr>
              <w:spacing w:after="0"/>
              <w:jc w:val="center"/>
              <w:rPr>
                <w:rFonts w:ascii="Calibri" w:hAnsi="Calibri"/>
                <w:b/>
                <w:bCs/>
                <w:color w:val="000000"/>
                <w:sz w:val="20"/>
                <w:szCs w:val="20"/>
                <w:lang w:val="en-US"/>
              </w:rPr>
            </w:pPr>
            <w:r>
              <w:rPr>
                <w:rFonts w:ascii="Calibri" w:hAnsi="Calibri"/>
                <w:b/>
                <w:bCs/>
                <w:color w:val="000000"/>
                <w:sz w:val="20"/>
                <w:szCs w:val="20"/>
                <w:lang w:val="en-US"/>
              </w:rPr>
              <w:t>2019</w:t>
            </w:r>
          </w:p>
        </w:tc>
        <w:tc>
          <w:tcPr>
            <w:tcW w:w="1800" w:type="dxa"/>
            <w:shd w:val="clear" w:color="000000" w:fill="B6DDE8"/>
            <w:noWrap/>
            <w:vAlign w:val="center"/>
            <w:hideMark/>
          </w:tcPr>
          <w:p w14:paraId="04367AB5" w14:textId="4D54C88D" w:rsidR="00C82702" w:rsidRPr="00C82702" w:rsidRDefault="00125246" w:rsidP="00C82702">
            <w:pPr>
              <w:spacing w:after="0"/>
              <w:jc w:val="center"/>
              <w:rPr>
                <w:rFonts w:ascii="Calibri" w:hAnsi="Calibri"/>
                <w:b/>
                <w:bCs/>
                <w:color w:val="000000"/>
                <w:sz w:val="20"/>
                <w:szCs w:val="20"/>
                <w:lang w:val="en-US"/>
              </w:rPr>
            </w:pPr>
            <w:r>
              <w:rPr>
                <w:rFonts w:ascii="Calibri" w:hAnsi="Calibri"/>
                <w:b/>
                <w:bCs/>
                <w:color w:val="000000"/>
                <w:sz w:val="20"/>
                <w:szCs w:val="20"/>
                <w:lang w:val="en-US"/>
              </w:rPr>
              <w:t>2020</w:t>
            </w:r>
          </w:p>
        </w:tc>
        <w:tc>
          <w:tcPr>
            <w:tcW w:w="1620" w:type="dxa"/>
            <w:shd w:val="clear" w:color="000000" w:fill="B6DDE8"/>
            <w:noWrap/>
            <w:vAlign w:val="center"/>
            <w:hideMark/>
          </w:tcPr>
          <w:p w14:paraId="390E2C0D" w14:textId="086C93CA" w:rsidR="00C82702" w:rsidRPr="00125246" w:rsidRDefault="00C82702" w:rsidP="00125246">
            <w:pPr>
              <w:spacing w:after="0"/>
              <w:jc w:val="center"/>
              <w:rPr>
                <w:rFonts w:ascii="Calibri" w:hAnsi="Calibri"/>
                <w:b/>
                <w:bCs/>
                <w:color w:val="000000"/>
                <w:sz w:val="20"/>
                <w:szCs w:val="20"/>
                <w:lang w:val="ru-RU"/>
              </w:rPr>
            </w:pPr>
            <w:r w:rsidRPr="00C82702">
              <w:rPr>
                <w:rFonts w:ascii="Calibri" w:hAnsi="Calibri"/>
                <w:b/>
                <w:bCs/>
                <w:color w:val="000000"/>
                <w:sz w:val="20"/>
                <w:szCs w:val="20"/>
                <w:lang w:val="en-US"/>
              </w:rPr>
              <w:t>202</w:t>
            </w:r>
            <w:r w:rsidR="00125246">
              <w:rPr>
                <w:rFonts w:ascii="Calibri" w:hAnsi="Calibri"/>
                <w:b/>
                <w:bCs/>
                <w:color w:val="000000"/>
                <w:sz w:val="20"/>
                <w:szCs w:val="20"/>
                <w:lang w:val="ru-RU"/>
              </w:rPr>
              <w:t>1</w:t>
            </w:r>
          </w:p>
        </w:tc>
        <w:tc>
          <w:tcPr>
            <w:tcW w:w="1620" w:type="dxa"/>
            <w:shd w:val="clear" w:color="000000" w:fill="B6DDE8"/>
            <w:noWrap/>
            <w:vAlign w:val="center"/>
            <w:hideMark/>
          </w:tcPr>
          <w:p w14:paraId="6FBCAE56" w14:textId="4FA21299" w:rsidR="00C82702" w:rsidRPr="00C82702" w:rsidRDefault="00C82702" w:rsidP="00C82702">
            <w:pPr>
              <w:spacing w:after="0"/>
              <w:jc w:val="center"/>
              <w:rPr>
                <w:rFonts w:ascii="Calibri" w:hAnsi="Calibri"/>
                <w:b/>
                <w:bCs/>
                <w:color w:val="000000"/>
                <w:sz w:val="20"/>
                <w:szCs w:val="20"/>
                <w:lang w:val="en-US"/>
              </w:rPr>
            </w:pPr>
            <w:r w:rsidRPr="00C82702">
              <w:rPr>
                <w:rFonts w:ascii="Calibri" w:hAnsi="Calibri"/>
                <w:b/>
                <w:bCs/>
                <w:color w:val="000000"/>
                <w:sz w:val="20"/>
                <w:szCs w:val="20"/>
                <w:lang w:val="en-US"/>
              </w:rPr>
              <w:t>2</w:t>
            </w:r>
            <w:r w:rsidR="00125246">
              <w:rPr>
                <w:rFonts w:ascii="Calibri" w:hAnsi="Calibri"/>
                <w:b/>
                <w:bCs/>
                <w:color w:val="000000"/>
                <w:sz w:val="20"/>
                <w:szCs w:val="20"/>
                <w:lang w:val="en-US"/>
              </w:rPr>
              <w:t>022</w:t>
            </w:r>
          </w:p>
        </w:tc>
        <w:tc>
          <w:tcPr>
            <w:tcW w:w="1710" w:type="dxa"/>
            <w:vMerge/>
            <w:vAlign w:val="center"/>
            <w:hideMark/>
          </w:tcPr>
          <w:p w14:paraId="3478FB40" w14:textId="77777777" w:rsidR="00C82702" w:rsidRPr="00C82702" w:rsidRDefault="00C82702" w:rsidP="00C82702">
            <w:pPr>
              <w:spacing w:after="0"/>
              <w:jc w:val="left"/>
              <w:rPr>
                <w:rFonts w:ascii="Calibri" w:hAnsi="Calibri"/>
                <w:b/>
                <w:bCs/>
                <w:color w:val="000000"/>
                <w:sz w:val="20"/>
                <w:szCs w:val="20"/>
                <w:lang w:val="en-US"/>
              </w:rPr>
            </w:pPr>
          </w:p>
        </w:tc>
      </w:tr>
      <w:tr w:rsidR="00C82702" w:rsidRPr="00C82702" w14:paraId="27973D03" w14:textId="77777777" w:rsidTr="008D1344">
        <w:trPr>
          <w:trHeight w:val="320"/>
        </w:trPr>
        <w:tc>
          <w:tcPr>
            <w:tcW w:w="1725" w:type="dxa"/>
            <w:shd w:val="clear" w:color="000000" w:fill="FBD4B4"/>
            <w:noWrap/>
            <w:vAlign w:val="center"/>
            <w:hideMark/>
          </w:tcPr>
          <w:p w14:paraId="0DE7FF73" w14:textId="77777777" w:rsidR="00C82702" w:rsidRPr="00C82702" w:rsidRDefault="00C82702" w:rsidP="00C82702">
            <w:pPr>
              <w:spacing w:after="0"/>
              <w:rPr>
                <w:rFonts w:ascii="Calibri" w:hAnsi="Calibri"/>
                <w:color w:val="000000"/>
                <w:sz w:val="20"/>
                <w:szCs w:val="20"/>
                <w:lang w:val="en-US"/>
              </w:rPr>
            </w:pPr>
            <w:r w:rsidRPr="00C82702">
              <w:rPr>
                <w:rFonts w:ascii="Calibri" w:hAnsi="Calibri"/>
                <w:color w:val="000000"/>
                <w:sz w:val="20"/>
                <w:szCs w:val="20"/>
                <w:lang w:val="en-US"/>
              </w:rPr>
              <w:t>GEF</w:t>
            </w:r>
          </w:p>
        </w:tc>
        <w:tc>
          <w:tcPr>
            <w:tcW w:w="1440" w:type="dxa"/>
            <w:shd w:val="clear" w:color="auto" w:fill="auto"/>
            <w:noWrap/>
            <w:vAlign w:val="center"/>
            <w:hideMark/>
          </w:tcPr>
          <w:p w14:paraId="183F891D" w14:textId="77777777" w:rsidR="00C82702" w:rsidRPr="00C82702" w:rsidRDefault="00C82702" w:rsidP="001B66C6">
            <w:pPr>
              <w:spacing w:after="0"/>
              <w:jc w:val="right"/>
              <w:rPr>
                <w:rFonts w:ascii="Calibri" w:hAnsi="Calibri"/>
                <w:color w:val="000000"/>
                <w:szCs w:val="22"/>
                <w:lang w:val="en-US"/>
              </w:rPr>
            </w:pPr>
            <w:r w:rsidRPr="00C82702">
              <w:rPr>
                <w:rFonts w:ascii="Calibri" w:hAnsi="Calibri"/>
                <w:color w:val="000000"/>
                <w:szCs w:val="22"/>
                <w:lang w:val="en-US"/>
              </w:rPr>
              <w:t>12</w:t>
            </w:r>
            <w:r w:rsidR="001B66C6">
              <w:rPr>
                <w:rFonts w:ascii="Calibri" w:hAnsi="Calibri"/>
                <w:color w:val="000000"/>
                <w:szCs w:val="22"/>
                <w:lang w:val="en-US"/>
              </w:rPr>
              <w:t>2</w:t>
            </w:r>
            <w:r w:rsidRPr="00C82702">
              <w:rPr>
                <w:rFonts w:ascii="Calibri" w:hAnsi="Calibri"/>
                <w:color w:val="000000"/>
                <w:szCs w:val="22"/>
                <w:lang w:val="en-US"/>
              </w:rPr>
              <w:t>,500</w:t>
            </w:r>
          </w:p>
        </w:tc>
        <w:tc>
          <w:tcPr>
            <w:tcW w:w="1350" w:type="dxa"/>
            <w:shd w:val="clear" w:color="auto" w:fill="auto"/>
            <w:noWrap/>
            <w:vAlign w:val="center"/>
            <w:hideMark/>
          </w:tcPr>
          <w:p w14:paraId="587BE910" w14:textId="77777777" w:rsidR="00C82702" w:rsidRPr="00C82702" w:rsidRDefault="00C82702" w:rsidP="001B66C6">
            <w:pPr>
              <w:spacing w:after="0"/>
              <w:jc w:val="right"/>
              <w:rPr>
                <w:rFonts w:ascii="Calibri" w:hAnsi="Calibri"/>
                <w:color w:val="000000"/>
                <w:szCs w:val="22"/>
                <w:lang w:val="en-US"/>
              </w:rPr>
            </w:pPr>
            <w:r w:rsidRPr="00C82702">
              <w:rPr>
                <w:rFonts w:ascii="Calibri" w:hAnsi="Calibri"/>
                <w:color w:val="000000"/>
                <w:szCs w:val="22"/>
                <w:lang w:val="en-US"/>
              </w:rPr>
              <w:t>716,</w:t>
            </w:r>
            <w:r w:rsidR="001B66C6">
              <w:rPr>
                <w:rFonts w:ascii="Calibri" w:hAnsi="Calibri"/>
                <w:color w:val="000000"/>
                <w:szCs w:val="22"/>
                <w:lang w:val="en-US"/>
              </w:rPr>
              <w:t>2</w:t>
            </w:r>
            <w:r w:rsidRPr="00C82702">
              <w:rPr>
                <w:rFonts w:ascii="Calibri" w:hAnsi="Calibri"/>
                <w:color w:val="000000"/>
                <w:szCs w:val="22"/>
                <w:lang w:val="en-US"/>
              </w:rPr>
              <w:t>00</w:t>
            </w:r>
          </w:p>
        </w:tc>
        <w:tc>
          <w:tcPr>
            <w:tcW w:w="1710" w:type="dxa"/>
            <w:shd w:val="clear" w:color="auto" w:fill="auto"/>
            <w:noWrap/>
            <w:vAlign w:val="center"/>
            <w:hideMark/>
          </w:tcPr>
          <w:p w14:paraId="24A8E840" w14:textId="77777777" w:rsidR="00C82702" w:rsidRPr="00C82702" w:rsidRDefault="00C82702" w:rsidP="001B66C6">
            <w:pPr>
              <w:spacing w:after="0"/>
              <w:jc w:val="right"/>
              <w:rPr>
                <w:rFonts w:ascii="Calibri" w:hAnsi="Calibri"/>
                <w:color w:val="000000"/>
                <w:szCs w:val="22"/>
                <w:lang w:val="en-US"/>
              </w:rPr>
            </w:pPr>
            <w:r w:rsidRPr="00C82702">
              <w:rPr>
                <w:rFonts w:ascii="Calibri" w:hAnsi="Calibri"/>
                <w:color w:val="000000"/>
                <w:szCs w:val="22"/>
                <w:lang w:val="en-US"/>
              </w:rPr>
              <w:t>1,08</w:t>
            </w:r>
            <w:r w:rsidR="001B66C6">
              <w:rPr>
                <w:rFonts w:ascii="Calibri" w:hAnsi="Calibri"/>
                <w:color w:val="000000"/>
                <w:szCs w:val="22"/>
                <w:lang w:val="en-US"/>
              </w:rPr>
              <w:t>6</w:t>
            </w:r>
            <w:r w:rsidRPr="00C82702">
              <w:rPr>
                <w:rFonts w:ascii="Calibri" w:hAnsi="Calibri"/>
                <w:color w:val="000000"/>
                <w:szCs w:val="22"/>
                <w:lang w:val="en-US"/>
              </w:rPr>
              <w:t>,</w:t>
            </w:r>
            <w:r w:rsidR="001B66C6">
              <w:rPr>
                <w:rFonts w:ascii="Calibri" w:hAnsi="Calibri"/>
                <w:color w:val="000000"/>
                <w:szCs w:val="22"/>
                <w:lang w:val="en-US"/>
              </w:rPr>
              <w:t>0</w:t>
            </w:r>
            <w:r w:rsidRPr="00C82702">
              <w:rPr>
                <w:rFonts w:ascii="Calibri" w:hAnsi="Calibri"/>
                <w:color w:val="000000"/>
                <w:szCs w:val="22"/>
                <w:lang w:val="en-US"/>
              </w:rPr>
              <w:t>00</w:t>
            </w:r>
          </w:p>
        </w:tc>
        <w:tc>
          <w:tcPr>
            <w:tcW w:w="1800" w:type="dxa"/>
            <w:shd w:val="clear" w:color="auto" w:fill="auto"/>
            <w:noWrap/>
            <w:vAlign w:val="center"/>
            <w:hideMark/>
          </w:tcPr>
          <w:p w14:paraId="7EE2A621" w14:textId="77777777" w:rsidR="00C82702" w:rsidRPr="00C82702" w:rsidRDefault="00C82702" w:rsidP="001B66C6">
            <w:pPr>
              <w:spacing w:after="0"/>
              <w:jc w:val="right"/>
              <w:rPr>
                <w:rFonts w:ascii="Calibri" w:hAnsi="Calibri"/>
                <w:color w:val="000000"/>
                <w:szCs w:val="22"/>
                <w:lang w:val="en-US"/>
              </w:rPr>
            </w:pPr>
            <w:r w:rsidRPr="00C82702">
              <w:rPr>
                <w:rFonts w:ascii="Calibri" w:hAnsi="Calibri"/>
                <w:color w:val="000000"/>
                <w:szCs w:val="22"/>
                <w:lang w:val="en-US"/>
              </w:rPr>
              <w:t>1,54</w:t>
            </w:r>
            <w:r w:rsidR="001B66C6">
              <w:rPr>
                <w:rFonts w:ascii="Calibri" w:hAnsi="Calibri"/>
                <w:color w:val="000000"/>
                <w:szCs w:val="22"/>
                <w:lang w:val="en-US"/>
              </w:rPr>
              <w:t>4</w:t>
            </w:r>
            <w:r w:rsidRPr="00C82702">
              <w:rPr>
                <w:rFonts w:ascii="Calibri" w:hAnsi="Calibri"/>
                <w:color w:val="000000"/>
                <w:szCs w:val="22"/>
                <w:lang w:val="en-US"/>
              </w:rPr>
              <w:t>,</w:t>
            </w:r>
            <w:r w:rsidR="001B66C6">
              <w:rPr>
                <w:rFonts w:ascii="Calibri" w:hAnsi="Calibri"/>
                <w:color w:val="000000"/>
                <w:szCs w:val="22"/>
                <w:lang w:val="en-US"/>
              </w:rPr>
              <w:t>0</w:t>
            </w:r>
            <w:r w:rsidRPr="00C82702">
              <w:rPr>
                <w:rFonts w:ascii="Calibri" w:hAnsi="Calibri"/>
                <w:color w:val="000000"/>
                <w:szCs w:val="22"/>
                <w:lang w:val="en-US"/>
              </w:rPr>
              <w:t>00</w:t>
            </w:r>
          </w:p>
        </w:tc>
        <w:tc>
          <w:tcPr>
            <w:tcW w:w="1620" w:type="dxa"/>
            <w:shd w:val="clear" w:color="auto" w:fill="auto"/>
            <w:noWrap/>
            <w:vAlign w:val="center"/>
            <w:hideMark/>
          </w:tcPr>
          <w:p w14:paraId="580C39BF" w14:textId="77777777" w:rsidR="00C82702" w:rsidRPr="00C82702" w:rsidRDefault="00C82702" w:rsidP="001B66C6">
            <w:pPr>
              <w:spacing w:after="0"/>
              <w:jc w:val="right"/>
              <w:rPr>
                <w:rFonts w:ascii="Calibri" w:hAnsi="Calibri"/>
                <w:color w:val="000000"/>
                <w:szCs w:val="22"/>
                <w:lang w:val="en-US"/>
              </w:rPr>
            </w:pPr>
            <w:r w:rsidRPr="00C82702">
              <w:rPr>
                <w:rFonts w:ascii="Calibri" w:hAnsi="Calibri"/>
                <w:color w:val="000000"/>
                <w:szCs w:val="22"/>
                <w:lang w:val="en-US"/>
              </w:rPr>
              <w:t>2,068,</w:t>
            </w:r>
            <w:r w:rsidR="001B66C6">
              <w:rPr>
                <w:rFonts w:ascii="Calibri" w:hAnsi="Calibri"/>
                <w:color w:val="000000"/>
                <w:szCs w:val="22"/>
                <w:lang w:val="en-US"/>
              </w:rPr>
              <w:t>8</w:t>
            </w:r>
            <w:r w:rsidRPr="00C82702">
              <w:rPr>
                <w:rFonts w:ascii="Calibri" w:hAnsi="Calibri"/>
                <w:color w:val="000000"/>
                <w:szCs w:val="22"/>
                <w:lang w:val="en-US"/>
              </w:rPr>
              <w:t>00</w:t>
            </w:r>
          </w:p>
        </w:tc>
        <w:tc>
          <w:tcPr>
            <w:tcW w:w="1620" w:type="dxa"/>
            <w:shd w:val="clear" w:color="auto" w:fill="auto"/>
            <w:noWrap/>
            <w:vAlign w:val="center"/>
            <w:hideMark/>
          </w:tcPr>
          <w:p w14:paraId="681034AB" w14:textId="77777777" w:rsidR="00C82702" w:rsidRPr="00C82702" w:rsidRDefault="00C82702" w:rsidP="001B66C6">
            <w:pPr>
              <w:spacing w:after="0"/>
              <w:jc w:val="right"/>
              <w:rPr>
                <w:rFonts w:ascii="Calibri" w:hAnsi="Calibri"/>
                <w:color w:val="000000"/>
                <w:szCs w:val="22"/>
                <w:lang w:val="en-US"/>
              </w:rPr>
            </w:pPr>
            <w:r w:rsidRPr="00C82702">
              <w:rPr>
                <w:rFonts w:ascii="Calibri" w:hAnsi="Calibri"/>
                <w:color w:val="000000"/>
                <w:szCs w:val="22"/>
                <w:lang w:val="en-US"/>
              </w:rPr>
              <w:t>46</w:t>
            </w:r>
            <w:r w:rsidR="001B66C6">
              <w:rPr>
                <w:rFonts w:ascii="Calibri" w:hAnsi="Calibri"/>
                <w:color w:val="000000"/>
                <w:szCs w:val="22"/>
                <w:lang w:val="en-US"/>
              </w:rPr>
              <w:t>2</w:t>
            </w:r>
            <w:r w:rsidRPr="00C82702">
              <w:rPr>
                <w:rFonts w:ascii="Calibri" w:hAnsi="Calibri"/>
                <w:color w:val="000000"/>
                <w:szCs w:val="22"/>
                <w:lang w:val="en-US"/>
              </w:rPr>
              <w:t>,</w:t>
            </w:r>
            <w:r w:rsidR="001B66C6">
              <w:rPr>
                <w:rFonts w:ascii="Calibri" w:hAnsi="Calibri"/>
                <w:color w:val="000000"/>
                <w:szCs w:val="22"/>
                <w:lang w:val="en-US"/>
              </w:rPr>
              <w:t>5</w:t>
            </w:r>
            <w:r w:rsidRPr="00C82702">
              <w:rPr>
                <w:rFonts w:ascii="Calibri" w:hAnsi="Calibri"/>
                <w:color w:val="000000"/>
                <w:szCs w:val="22"/>
                <w:lang w:val="en-US"/>
              </w:rPr>
              <w:t>00</w:t>
            </w:r>
          </w:p>
        </w:tc>
        <w:tc>
          <w:tcPr>
            <w:tcW w:w="1710" w:type="dxa"/>
            <w:shd w:val="clear" w:color="auto" w:fill="auto"/>
            <w:vAlign w:val="center"/>
            <w:hideMark/>
          </w:tcPr>
          <w:p w14:paraId="50C16D9F" w14:textId="77777777" w:rsidR="00C82702" w:rsidRPr="00C82702" w:rsidRDefault="00C82702" w:rsidP="00C82702">
            <w:pPr>
              <w:spacing w:after="0"/>
              <w:jc w:val="right"/>
              <w:rPr>
                <w:rFonts w:ascii="Calibri" w:hAnsi="Calibri"/>
                <w:b/>
                <w:bCs/>
                <w:color w:val="000000"/>
                <w:szCs w:val="22"/>
                <w:lang w:val="en-US"/>
              </w:rPr>
            </w:pPr>
            <w:r w:rsidRPr="00C82702">
              <w:rPr>
                <w:rFonts w:ascii="Calibri" w:hAnsi="Calibri"/>
                <w:b/>
                <w:bCs/>
                <w:color w:val="000000"/>
                <w:szCs w:val="22"/>
                <w:lang w:val="en-US"/>
              </w:rPr>
              <w:t>6,000,000</w:t>
            </w:r>
          </w:p>
        </w:tc>
      </w:tr>
      <w:tr w:rsidR="00C82702" w:rsidRPr="00C82702" w14:paraId="04C094F5" w14:textId="77777777" w:rsidTr="008D1344">
        <w:trPr>
          <w:trHeight w:val="320"/>
        </w:trPr>
        <w:tc>
          <w:tcPr>
            <w:tcW w:w="1725" w:type="dxa"/>
            <w:shd w:val="clear" w:color="000000" w:fill="FBD4B4"/>
            <w:noWrap/>
            <w:vAlign w:val="center"/>
            <w:hideMark/>
          </w:tcPr>
          <w:p w14:paraId="700C642B" w14:textId="77777777" w:rsidR="00C82702" w:rsidRPr="00C82702" w:rsidRDefault="00C82702" w:rsidP="00C82702">
            <w:pPr>
              <w:spacing w:after="0"/>
              <w:rPr>
                <w:rFonts w:ascii="Calibri" w:hAnsi="Calibri"/>
                <w:color w:val="000000"/>
                <w:sz w:val="20"/>
                <w:szCs w:val="20"/>
                <w:lang w:val="en-US"/>
              </w:rPr>
            </w:pPr>
            <w:r w:rsidRPr="00C82702">
              <w:rPr>
                <w:rFonts w:ascii="Calibri" w:hAnsi="Calibri"/>
                <w:color w:val="000000"/>
                <w:sz w:val="20"/>
                <w:szCs w:val="20"/>
                <w:lang w:val="en-US"/>
              </w:rPr>
              <w:t xml:space="preserve">UNDP </w:t>
            </w:r>
          </w:p>
        </w:tc>
        <w:tc>
          <w:tcPr>
            <w:tcW w:w="1440" w:type="dxa"/>
            <w:shd w:val="clear" w:color="auto" w:fill="auto"/>
            <w:noWrap/>
            <w:vAlign w:val="center"/>
            <w:hideMark/>
          </w:tcPr>
          <w:p w14:paraId="266BBBC9"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20,500</w:t>
            </w:r>
          </w:p>
        </w:tc>
        <w:tc>
          <w:tcPr>
            <w:tcW w:w="1350" w:type="dxa"/>
            <w:shd w:val="clear" w:color="auto" w:fill="auto"/>
            <w:noWrap/>
            <w:vAlign w:val="center"/>
            <w:hideMark/>
          </w:tcPr>
          <w:p w14:paraId="0E0FD2BB"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55,900</w:t>
            </w:r>
          </w:p>
        </w:tc>
        <w:tc>
          <w:tcPr>
            <w:tcW w:w="1710" w:type="dxa"/>
            <w:shd w:val="clear" w:color="auto" w:fill="auto"/>
            <w:noWrap/>
            <w:vAlign w:val="center"/>
            <w:hideMark/>
          </w:tcPr>
          <w:p w14:paraId="10141911"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55,900</w:t>
            </w:r>
          </w:p>
        </w:tc>
        <w:tc>
          <w:tcPr>
            <w:tcW w:w="1800" w:type="dxa"/>
            <w:shd w:val="clear" w:color="auto" w:fill="auto"/>
            <w:noWrap/>
            <w:vAlign w:val="center"/>
            <w:hideMark/>
          </w:tcPr>
          <w:p w14:paraId="6E125F70"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55,900</w:t>
            </w:r>
          </w:p>
        </w:tc>
        <w:tc>
          <w:tcPr>
            <w:tcW w:w="1620" w:type="dxa"/>
            <w:shd w:val="clear" w:color="auto" w:fill="auto"/>
            <w:noWrap/>
            <w:vAlign w:val="center"/>
            <w:hideMark/>
          </w:tcPr>
          <w:p w14:paraId="51E449B7"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55,900</w:t>
            </w:r>
          </w:p>
        </w:tc>
        <w:tc>
          <w:tcPr>
            <w:tcW w:w="1620" w:type="dxa"/>
            <w:shd w:val="clear" w:color="auto" w:fill="auto"/>
            <w:noWrap/>
            <w:vAlign w:val="center"/>
            <w:hideMark/>
          </w:tcPr>
          <w:p w14:paraId="3DECDF67"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55,900</w:t>
            </w:r>
          </w:p>
        </w:tc>
        <w:tc>
          <w:tcPr>
            <w:tcW w:w="1710" w:type="dxa"/>
            <w:shd w:val="clear" w:color="auto" w:fill="auto"/>
            <w:vAlign w:val="center"/>
            <w:hideMark/>
          </w:tcPr>
          <w:p w14:paraId="434337CD" w14:textId="77777777" w:rsidR="00C82702" w:rsidRPr="00C82702" w:rsidRDefault="00C82702" w:rsidP="00C82702">
            <w:pPr>
              <w:spacing w:after="0"/>
              <w:jc w:val="right"/>
              <w:rPr>
                <w:rFonts w:ascii="Calibri" w:hAnsi="Calibri"/>
                <w:b/>
                <w:bCs/>
                <w:color w:val="000000"/>
                <w:szCs w:val="22"/>
                <w:lang w:val="en-US"/>
              </w:rPr>
            </w:pPr>
            <w:r w:rsidRPr="00C82702">
              <w:rPr>
                <w:rFonts w:ascii="Calibri" w:hAnsi="Calibri"/>
                <w:b/>
                <w:bCs/>
                <w:color w:val="000000"/>
                <w:szCs w:val="22"/>
                <w:lang w:val="en-US"/>
              </w:rPr>
              <w:t>300,000</w:t>
            </w:r>
          </w:p>
        </w:tc>
      </w:tr>
      <w:tr w:rsidR="00C82702" w:rsidRPr="00C82702" w14:paraId="7A6F5D96" w14:textId="77777777" w:rsidTr="008D1344">
        <w:trPr>
          <w:trHeight w:val="320"/>
        </w:trPr>
        <w:tc>
          <w:tcPr>
            <w:tcW w:w="1725" w:type="dxa"/>
            <w:shd w:val="clear" w:color="000000" w:fill="FBD4B4"/>
            <w:noWrap/>
            <w:vAlign w:val="center"/>
            <w:hideMark/>
          </w:tcPr>
          <w:p w14:paraId="6B1F3A8A" w14:textId="77777777" w:rsidR="00C82702" w:rsidRPr="00C82702" w:rsidRDefault="00C82702" w:rsidP="008D1344">
            <w:pPr>
              <w:spacing w:after="0"/>
              <w:jc w:val="left"/>
              <w:rPr>
                <w:rFonts w:ascii="Calibri" w:hAnsi="Calibri"/>
                <w:color w:val="000000"/>
                <w:sz w:val="20"/>
                <w:szCs w:val="20"/>
                <w:lang w:val="en-US"/>
              </w:rPr>
            </w:pPr>
            <w:r w:rsidRPr="00C82702">
              <w:rPr>
                <w:rFonts w:ascii="Calibri" w:hAnsi="Calibri"/>
                <w:color w:val="000000"/>
                <w:sz w:val="20"/>
                <w:szCs w:val="20"/>
                <w:lang w:val="en-US"/>
              </w:rPr>
              <w:t>Other co-financing cash</w:t>
            </w:r>
          </w:p>
        </w:tc>
        <w:tc>
          <w:tcPr>
            <w:tcW w:w="1440" w:type="dxa"/>
            <w:shd w:val="clear" w:color="auto" w:fill="auto"/>
            <w:noWrap/>
            <w:vAlign w:val="center"/>
            <w:hideMark/>
          </w:tcPr>
          <w:p w14:paraId="2815C189"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0</w:t>
            </w:r>
          </w:p>
        </w:tc>
        <w:tc>
          <w:tcPr>
            <w:tcW w:w="1350" w:type="dxa"/>
            <w:shd w:val="clear" w:color="auto" w:fill="auto"/>
            <w:noWrap/>
            <w:vAlign w:val="center"/>
            <w:hideMark/>
          </w:tcPr>
          <w:p w14:paraId="65AE72EB"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0</w:t>
            </w:r>
          </w:p>
        </w:tc>
        <w:tc>
          <w:tcPr>
            <w:tcW w:w="1710" w:type="dxa"/>
            <w:shd w:val="clear" w:color="auto" w:fill="auto"/>
            <w:noWrap/>
            <w:vAlign w:val="center"/>
            <w:hideMark/>
          </w:tcPr>
          <w:p w14:paraId="707B8C84" w14:textId="77777777" w:rsidR="00C82702" w:rsidRPr="00C82702" w:rsidRDefault="00BE6A7C" w:rsidP="00C82702">
            <w:pPr>
              <w:spacing w:after="0"/>
              <w:jc w:val="right"/>
              <w:rPr>
                <w:rFonts w:ascii="Calibri" w:hAnsi="Calibri"/>
                <w:color w:val="000000"/>
                <w:szCs w:val="22"/>
                <w:lang w:val="en-US"/>
              </w:rPr>
            </w:pPr>
            <w:r>
              <w:rPr>
                <w:rFonts w:ascii="Calibri" w:hAnsi="Calibri"/>
                <w:color w:val="000000"/>
                <w:szCs w:val="22"/>
                <w:lang w:val="en-US"/>
              </w:rPr>
              <w:t>19,397,265</w:t>
            </w:r>
          </w:p>
        </w:tc>
        <w:tc>
          <w:tcPr>
            <w:tcW w:w="1800" w:type="dxa"/>
            <w:shd w:val="clear" w:color="auto" w:fill="auto"/>
            <w:noWrap/>
            <w:vAlign w:val="center"/>
            <w:hideMark/>
          </w:tcPr>
          <w:p w14:paraId="4ECA9A6A" w14:textId="77777777" w:rsidR="00C82702" w:rsidRPr="00C82702" w:rsidRDefault="00BE6A7C" w:rsidP="00C82702">
            <w:pPr>
              <w:spacing w:after="0"/>
              <w:jc w:val="right"/>
              <w:rPr>
                <w:rFonts w:ascii="Calibri" w:hAnsi="Calibri"/>
                <w:color w:val="000000"/>
                <w:szCs w:val="22"/>
                <w:lang w:val="en-US"/>
              </w:rPr>
            </w:pPr>
            <w:r>
              <w:rPr>
                <w:rFonts w:ascii="Calibri" w:hAnsi="Calibri"/>
                <w:color w:val="000000"/>
                <w:szCs w:val="22"/>
                <w:lang w:val="en-US"/>
              </w:rPr>
              <w:t>38,794,530</w:t>
            </w:r>
          </w:p>
        </w:tc>
        <w:tc>
          <w:tcPr>
            <w:tcW w:w="1620" w:type="dxa"/>
            <w:shd w:val="clear" w:color="auto" w:fill="auto"/>
            <w:noWrap/>
            <w:vAlign w:val="center"/>
            <w:hideMark/>
          </w:tcPr>
          <w:p w14:paraId="4D92B517" w14:textId="77777777" w:rsidR="00C82702" w:rsidRPr="00C82702" w:rsidRDefault="00BE6A7C" w:rsidP="00C82702">
            <w:pPr>
              <w:spacing w:after="0"/>
              <w:jc w:val="right"/>
              <w:rPr>
                <w:rFonts w:ascii="Calibri" w:hAnsi="Calibri"/>
                <w:color w:val="000000"/>
                <w:szCs w:val="22"/>
                <w:lang w:val="en-US"/>
              </w:rPr>
            </w:pPr>
            <w:r>
              <w:rPr>
                <w:rFonts w:ascii="Calibri" w:hAnsi="Calibri"/>
                <w:color w:val="000000"/>
                <w:szCs w:val="22"/>
                <w:lang w:val="en-US"/>
              </w:rPr>
              <w:t>71,123,304</w:t>
            </w:r>
          </w:p>
        </w:tc>
        <w:tc>
          <w:tcPr>
            <w:tcW w:w="1620" w:type="dxa"/>
            <w:shd w:val="clear" w:color="auto" w:fill="auto"/>
            <w:noWrap/>
            <w:vAlign w:val="center"/>
            <w:hideMark/>
          </w:tcPr>
          <w:p w14:paraId="103A125E"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0</w:t>
            </w:r>
          </w:p>
        </w:tc>
        <w:tc>
          <w:tcPr>
            <w:tcW w:w="1710" w:type="dxa"/>
            <w:shd w:val="clear" w:color="auto" w:fill="auto"/>
            <w:vAlign w:val="center"/>
            <w:hideMark/>
          </w:tcPr>
          <w:p w14:paraId="1EDF5FEA" w14:textId="77777777" w:rsidR="00C82702" w:rsidRPr="00C82702" w:rsidRDefault="00C82702" w:rsidP="00BD2BA3">
            <w:pPr>
              <w:spacing w:after="0"/>
              <w:jc w:val="right"/>
              <w:rPr>
                <w:rFonts w:ascii="Calibri" w:hAnsi="Calibri"/>
                <w:b/>
                <w:bCs/>
                <w:color w:val="000000"/>
                <w:szCs w:val="22"/>
                <w:lang w:val="en-US"/>
              </w:rPr>
            </w:pPr>
            <w:r w:rsidRPr="00C82702">
              <w:rPr>
                <w:rFonts w:ascii="Calibri" w:hAnsi="Calibri"/>
                <w:b/>
                <w:bCs/>
                <w:color w:val="000000"/>
                <w:szCs w:val="22"/>
                <w:lang w:val="en-US"/>
              </w:rPr>
              <w:t>129,315,09</w:t>
            </w:r>
            <w:r w:rsidR="00BD2BA3">
              <w:rPr>
                <w:rFonts w:ascii="Calibri" w:hAnsi="Calibri"/>
                <w:b/>
                <w:bCs/>
                <w:color w:val="000000"/>
                <w:szCs w:val="22"/>
                <w:lang w:val="en-US"/>
              </w:rPr>
              <w:t>9</w:t>
            </w:r>
          </w:p>
        </w:tc>
      </w:tr>
      <w:tr w:rsidR="00C82702" w:rsidRPr="00C82702" w14:paraId="5FD89348" w14:textId="77777777" w:rsidTr="008D1344">
        <w:trPr>
          <w:trHeight w:val="320"/>
        </w:trPr>
        <w:tc>
          <w:tcPr>
            <w:tcW w:w="1725" w:type="dxa"/>
            <w:shd w:val="clear" w:color="000000" w:fill="FBD4B4"/>
            <w:noWrap/>
            <w:vAlign w:val="center"/>
            <w:hideMark/>
          </w:tcPr>
          <w:p w14:paraId="1D662B92" w14:textId="77777777" w:rsidR="00C82702" w:rsidRPr="00C82702" w:rsidRDefault="00C82702" w:rsidP="008D1344">
            <w:pPr>
              <w:spacing w:after="0"/>
              <w:jc w:val="left"/>
              <w:rPr>
                <w:rFonts w:ascii="Calibri" w:hAnsi="Calibri"/>
                <w:color w:val="000000"/>
                <w:sz w:val="20"/>
                <w:szCs w:val="20"/>
                <w:lang w:val="en-US"/>
              </w:rPr>
            </w:pPr>
            <w:r w:rsidRPr="00C82702">
              <w:rPr>
                <w:rFonts w:ascii="Calibri" w:hAnsi="Calibri"/>
                <w:color w:val="000000"/>
                <w:sz w:val="20"/>
                <w:szCs w:val="20"/>
                <w:lang w:val="en-US"/>
              </w:rPr>
              <w:t>Other co-financing in-kind</w:t>
            </w:r>
          </w:p>
        </w:tc>
        <w:tc>
          <w:tcPr>
            <w:tcW w:w="1440" w:type="dxa"/>
            <w:shd w:val="clear" w:color="auto" w:fill="auto"/>
            <w:noWrap/>
            <w:vAlign w:val="center"/>
            <w:hideMark/>
          </w:tcPr>
          <w:p w14:paraId="73A23F0D"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105,000</w:t>
            </w:r>
          </w:p>
        </w:tc>
        <w:tc>
          <w:tcPr>
            <w:tcW w:w="1350" w:type="dxa"/>
            <w:shd w:val="clear" w:color="auto" w:fill="auto"/>
            <w:noWrap/>
            <w:vAlign w:val="center"/>
            <w:hideMark/>
          </w:tcPr>
          <w:p w14:paraId="3259CCB6"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210,000</w:t>
            </w:r>
          </w:p>
        </w:tc>
        <w:tc>
          <w:tcPr>
            <w:tcW w:w="1710" w:type="dxa"/>
            <w:shd w:val="clear" w:color="auto" w:fill="auto"/>
            <w:noWrap/>
            <w:vAlign w:val="center"/>
            <w:hideMark/>
          </w:tcPr>
          <w:p w14:paraId="3A0F26AD"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210,000</w:t>
            </w:r>
          </w:p>
        </w:tc>
        <w:tc>
          <w:tcPr>
            <w:tcW w:w="1800" w:type="dxa"/>
            <w:shd w:val="clear" w:color="auto" w:fill="auto"/>
            <w:noWrap/>
            <w:vAlign w:val="center"/>
            <w:hideMark/>
          </w:tcPr>
          <w:p w14:paraId="724B9C67"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210,000</w:t>
            </w:r>
          </w:p>
        </w:tc>
        <w:tc>
          <w:tcPr>
            <w:tcW w:w="1620" w:type="dxa"/>
            <w:shd w:val="clear" w:color="auto" w:fill="auto"/>
            <w:noWrap/>
            <w:vAlign w:val="center"/>
            <w:hideMark/>
          </w:tcPr>
          <w:p w14:paraId="59BC084A"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210,000</w:t>
            </w:r>
          </w:p>
        </w:tc>
        <w:tc>
          <w:tcPr>
            <w:tcW w:w="1620" w:type="dxa"/>
            <w:shd w:val="clear" w:color="auto" w:fill="auto"/>
            <w:noWrap/>
            <w:vAlign w:val="center"/>
            <w:hideMark/>
          </w:tcPr>
          <w:p w14:paraId="1D96D5E1" w14:textId="77777777" w:rsidR="00C82702" w:rsidRPr="00C82702" w:rsidRDefault="00C82702" w:rsidP="00C82702">
            <w:pPr>
              <w:spacing w:after="0"/>
              <w:jc w:val="right"/>
              <w:rPr>
                <w:rFonts w:ascii="Calibri" w:hAnsi="Calibri"/>
                <w:color w:val="000000"/>
                <w:szCs w:val="22"/>
                <w:lang w:val="en-US"/>
              </w:rPr>
            </w:pPr>
            <w:r w:rsidRPr="00C82702">
              <w:rPr>
                <w:rFonts w:ascii="Calibri" w:hAnsi="Calibri"/>
                <w:color w:val="000000"/>
                <w:szCs w:val="22"/>
                <w:lang w:val="en-US"/>
              </w:rPr>
              <w:t>105,000</w:t>
            </w:r>
          </w:p>
        </w:tc>
        <w:tc>
          <w:tcPr>
            <w:tcW w:w="1710" w:type="dxa"/>
            <w:shd w:val="clear" w:color="auto" w:fill="auto"/>
            <w:vAlign w:val="center"/>
            <w:hideMark/>
          </w:tcPr>
          <w:p w14:paraId="3E97C7CB" w14:textId="77777777" w:rsidR="00C82702" w:rsidRPr="00C82702" w:rsidRDefault="00C82702" w:rsidP="00C82702">
            <w:pPr>
              <w:spacing w:after="0"/>
              <w:jc w:val="right"/>
              <w:rPr>
                <w:rFonts w:ascii="Calibri" w:hAnsi="Calibri"/>
                <w:b/>
                <w:bCs/>
                <w:color w:val="000000"/>
                <w:szCs w:val="22"/>
                <w:lang w:val="en-US"/>
              </w:rPr>
            </w:pPr>
            <w:r w:rsidRPr="00C82702">
              <w:rPr>
                <w:rFonts w:ascii="Calibri" w:hAnsi="Calibri"/>
                <w:b/>
                <w:bCs/>
                <w:color w:val="000000"/>
                <w:szCs w:val="22"/>
                <w:lang w:val="en-US"/>
              </w:rPr>
              <w:t>1,050,000</w:t>
            </w:r>
          </w:p>
        </w:tc>
      </w:tr>
      <w:tr w:rsidR="00C82702" w:rsidRPr="00C82702" w14:paraId="2890BF09" w14:textId="77777777" w:rsidTr="008D1344">
        <w:trPr>
          <w:trHeight w:val="320"/>
        </w:trPr>
        <w:tc>
          <w:tcPr>
            <w:tcW w:w="1725" w:type="dxa"/>
            <w:shd w:val="clear" w:color="000000" w:fill="CCC0D9"/>
            <w:noWrap/>
            <w:vAlign w:val="center"/>
            <w:hideMark/>
          </w:tcPr>
          <w:p w14:paraId="12971783" w14:textId="77777777" w:rsidR="00C82702" w:rsidRPr="00C82702" w:rsidRDefault="00C82702" w:rsidP="00C82702">
            <w:pPr>
              <w:spacing w:after="0"/>
              <w:rPr>
                <w:rFonts w:ascii="Calibri" w:hAnsi="Calibri"/>
                <w:b/>
                <w:bCs/>
                <w:color w:val="000000"/>
                <w:sz w:val="20"/>
                <w:szCs w:val="20"/>
                <w:lang w:val="en-US"/>
              </w:rPr>
            </w:pPr>
            <w:r w:rsidRPr="00C82702">
              <w:rPr>
                <w:rFonts w:ascii="Calibri" w:hAnsi="Calibri"/>
                <w:b/>
                <w:bCs/>
                <w:color w:val="000000"/>
                <w:sz w:val="20"/>
                <w:szCs w:val="20"/>
                <w:lang w:val="en-US"/>
              </w:rPr>
              <w:t>TOTAL</w:t>
            </w:r>
          </w:p>
        </w:tc>
        <w:tc>
          <w:tcPr>
            <w:tcW w:w="1440" w:type="dxa"/>
            <w:shd w:val="clear" w:color="000000" w:fill="CCC0D9"/>
            <w:noWrap/>
            <w:vAlign w:val="center"/>
            <w:hideMark/>
          </w:tcPr>
          <w:p w14:paraId="496DB4B6" w14:textId="77777777" w:rsidR="00C82702" w:rsidRPr="00C82702" w:rsidRDefault="00C82702" w:rsidP="00C82702">
            <w:pPr>
              <w:spacing w:after="0"/>
              <w:jc w:val="right"/>
              <w:rPr>
                <w:rFonts w:ascii="Calibri" w:hAnsi="Calibri"/>
                <w:b/>
                <w:bCs/>
                <w:color w:val="000000"/>
                <w:szCs w:val="22"/>
                <w:lang w:val="en-US"/>
              </w:rPr>
            </w:pPr>
            <w:r w:rsidRPr="00C82702">
              <w:rPr>
                <w:rFonts w:ascii="Calibri" w:hAnsi="Calibri"/>
                <w:b/>
                <w:bCs/>
                <w:color w:val="000000"/>
                <w:szCs w:val="22"/>
                <w:lang w:val="en-US"/>
              </w:rPr>
              <w:t>251,000</w:t>
            </w:r>
          </w:p>
        </w:tc>
        <w:tc>
          <w:tcPr>
            <w:tcW w:w="1350" w:type="dxa"/>
            <w:shd w:val="clear" w:color="000000" w:fill="CCC0D9"/>
            <w:noWrap/>
            <w:vAlign w:val="center"/>
            <w:hideMark/>
          </w:tcPr>
          <w:p w14:paraId="10BA85D5" w14:textId="77777777" w:rsidR="00C82702" w:rsidRPr="00C82702" w:rsidRDefault="00C82702" w:rsidP="00C82702">
            <w:pPr>
              <w:spacing w:after="0"/>
              <w:jc w:val="right"/>
              <w:rPr>
                <w:rFonts w:ascii="Calibri" w:hAnsi="Calibri"/>
                <w:b/>
                <w:bCs/>
                <w:color w:val="000000"/>
                <w:szCs w:val="22"/>
                <w:lang w:val="en-US"/>
              </w:rPr>
            </w:pPr>
            <w:r w:rsidRPr="00C82702">
              <w:rPr>
                <w:rFonts w:ascii="Calibri" w:hAnsi="Calibri"/>
                <w:b/>
                <w:bCs/>
                <w:color w:val="000000"/>
                <w:szCs w:val="22"/>
                <w:lang w:val="en-US"/>
              </w:rPr>
              <w:t>982,000</w:t>
            </w:r>
          </w:p>
        </w:tc>
        <w:tc>
          <w:tcPr>
            <w:tcW w:w="1710" w:type="dxa"/>
            <w:shd w:val="clear" w:color="000000" w:fill="CCC0D9"/>
            <w:noWrap/>
            <w:vAlign w:val="center"/>
            <w:hideMark/>
          </w:tcPr>
          <w:p w14:paraId="5EACFC71" w14:textId="77777777" w:rsidR="00C82702" w:rsidRPr="00C82702" w:rsidRDefault="00C82702" w:rsidP="00BE6A7C">
            <w:pPr>
              <w:spacing w:after="0"/>
              <w:jc w:val="right"/>
              <w:rPr>
                <w:rFonts w:ascii="Calibri" w:hAnsi="Calibri"/>
                <w:b/>
                <w:bCs/>
                <w:color w:val="000000"/>
                <w:szCs w:val="22"/>
                <w:lang w:val="en-US"/>
              </w:rPr>
            </w:pPr>
            <w:r w:rsidRPr="00C82702">
              <w:rPr>
                <w:rFonts w:ascii="Calibri" w:hAnsi="Calibri"/>
                <w:b/>
                <w:bCs/>
                <w:color w:val="000000"/>
                <w:szCs w:val="22"/>
                <w:lang w:val="en-US"/>
              </w:rPr>
              <w:t>2</w:t>
            </w:r>
            <w:r w:rsidR="00BE6A7C">
              <w:rPr>
                <w:rFonts w:ascii="Calibri" w:hAnsi="Calibri"/>
                <w:b/>
                <w:bCs/>
                <w:color w:val="000000"/>
                <w:szCs w:val="22"/>
                <w:lang w:val="en-US"/>
              </w:rPr>
              <w:t>0,748,965</w:t>
            </w:r>
          </w:p>
        </w:tc>
        <w:tc>
          <w:tcPr>
            <w:tcW w:w="1800" w:type="dxa"/>
            <w:shd w:val="clear" w:color="000000" w:fill="CCC0D9"/>
            <w:noWrap/>
            <w:vAlign w:val="center"/>
            <w:hideMark/>
          </w:tcPr>
          <w:p w14:paraId="2D5D6081" w14:textId="77777777" w:rsidR="00C82702" w:rsidRPr="00C82702" w:rsidRDefault="00BE6A7C" w:rsidP="00C82702">
            <w:pPr>
              <w:spacing w:after="0"/>
              <w:jc w:val="right"/>
              <w:rPr>
                <w:rFonts w:ascii="Calibri" w:hAnsi="Calibri"/>
                <w:b/>
                <w:bCs/>
                <w:color w:val="000000"/>
                <w:szCs w:val="22"/>
                <w:lang w:val="en-US"/>
              </w:rPr>
            </w:pPr>
            <w:r>
              <w:rPr>
                <w:rFonts w:ascii="Calibri" w:hAnsi="Calibri"/>
                <w:b/>
                <w:bCs/>
                <w:color w:val="000000"/>
                <w:szCs w:val="22"/>
                <w:lang w:val="en-US"/>
              </w:rPr>
              <w:t>40,603,630</w:t>
            </w:r>
          </w:p>
        </w:tc>
        <w:tc>
          <w:tcPr>
            <w:tcW w:w="1620" w:type="dxa"/>
            <w:shd w:val="clear" w:color="000000" w:fill="CCC0D9"/>
            <w:noWrap/>
            <w:vAlign w:val="center"/>
            <w:hideMark/>
          </w:tcPr>
          <w:p w14:paraId="724C0C74" w14:textId="77777777" w:rsidR="00C82702" w:rsidRPr="00C82702" w:rsidRDefault="00BE6A7C" w:rsidP="00C82702">
            <w:pPr>
              <w:spacing w:after="0"/>
              <w:jc w:val="right"/>
              <w:rPr>
                <w:rFonts w:ascii="Calibri" w:hAnsi="Calibri"/>
                <w:b/>
                <w:bCs/>
                <w:color w:val="000000"/>
                <w:szCs w:val="22"/>
                <w:lang w:val="en-US"/>
              </w:rPr>
            </w:pPr>
            <w:r>
              <w:rPr>
                <w:rFonts w:ascii="Calibri" w:hAnsi="Calibri"/>
                <w:b/>
                <w:bCs/>
                <w:color w:val="000000"/>
                <w:szCs w:val="22"/>
                <w:lang w:val="en-US"/>
              </w:rPr>
              <w:t>73,457,404</w:t>
            </w:r>
          </w:p>
        </w:tc>
        <w:tc>
          <w:tcPr>
            <w:tcW w:w="1620" w:type="dxa"/>
            <w:shd w:val="clear" w:color="000000" w:fill="CCC0D9"/>
            <w:noWrap/>
            <w:vAlign w:val="center"/>
            <w:hideMark/>
          </w:tcPr>
          <w:p w14:paraId="6A86A4F1" w14:textId="77777777" w:rsidR="00C82702" w:rsidRPr="00C82702" w:rsidRDefault="00C82702" w:rsidP="00C82702">
            <w:pPr>
              <w:spacing w:after="0"/>
              <w:jc w:val="right"/>
              <w:rPr>
                <w:rFonts w:ascii="Calibri" w:hAnsi="Calibri"/>
                <w:b/>
                <w:bCs/>
                <w:color w:val="000000"/>
                <w:szCs w:val="22"/>
                <w:lang w:val="en-US"/>
              </w:rPr>
            </w:pPr>
            <w:r w:rsidRPr="00C82702">
              <w:rPr>
                <w:rFonts w:ascii="Calibri" w:hAnsi="Calibri"/>
                <w:b/>
                <w:bCs/>
                <w:color w:val="000000"/>
                <w:szCs w:val="22"/>
                <w:lang w:val="en-US"/>
              </w:rPr>
              <w:t>622,100</w:t>
            </w:r>
          </w:p>
        </w:tc>
        <w:tc>
          <w:tcPr>
            <w:tcW w:w="1710" w:type="dxa"/>
            <w:shd w:val="clear" w:color="000000" w:fill="CCC0D9"/>
            <w:noWrap/>
            <w:vAlign w:val="center"/>
            <w:hideMark/>
          </w:tcPr>
          <w:p w14:paraId="4A72937B" w14:textId="77777777" w:rsidR="00C82702" w:rsidRPr="00C82702" w:rsidRDefault="00C82702" w:rsidP="00BD2BA3">
            <w:pPr>
              <w:spacing w:after="0"/>
              <w:jc w:val="right"/>
              <w:rPr>
                <w:rFonts w:ascii="Calibri" w:hAnsi="Calibri"/>
                <w:b/>
                <w:bCs/>
                <w:color w:val="000000"/>
                <w:szCs w:val="22"/>
                <w:lang w:val="en-US"/>
              </w:rPr>
            </w:pPr>
            <w:r w:rsidRPr="00C82702">
              <w:rPr>
                <w:rFonts w:ascii="Calibri" w:hAnsi="Calibri"/>
                <w:b/>
                <w:bCs/>
                <w:color w:val="000000"/>
                <w:szCs w:val="22"/>
                <w:lang w:val="en-US"/>
              </w:rPr>
              <w:t>136,665,09</w:t>
            </w:r>
            <w:r w:rsidR="00BD2BA3">
              <w:rPr>
                <w:rFonts w:ascii="Calibri" w:hAnsi="Calibri"/>
                <w:b/>
                <w:bCs/>
                <w:color w:val="000000"/>
                <w:szCs w:val="22"/>
                <w:lang w:val="en-US"/>
              </w:rPr>
              <w:t>9</w:t>
            </w:r>
          </w:p>
        </w:tc>
      </w:tr>
    </w:tbl>
    <w:p w14:paraId="53FD7E95" w14:textId="77777777" w:rsidR="00C82702" w:rsidRDefault="00C82702" w:rsidP="004573E3">
      <w:pPr>
        <w:jc w:val="left"/>
        <w:rPr>
          <w:rFonts w:ascii="Century Gothic" w:hAnsi="Century Gothic"/>
          <w:b/>
          <w:sz w:val="24"/>
        </w:rPr>
      </w:pPr>
    </w:p>
    <w:p w14:paraId="3EEDEA74" w14:textId="77777777" w:rsidR="001C4C17" w:rsidRPr="003060AC" w:rsidRDefault="001C4C17" w:rsidP="004573E3">
      <w:pPr>
        <w:jc w:val="left"/>
        <w:rPr>
          <w:rFonts w:ascii="Century Gothic" w:hAnsi="Century Gothic"/>
          <w:b/>
          <w:sz w:val="24"/>
        </w:rPr>
        <w:sectPr w:rsidR="001C4C17" w:rsidRPr="003060AC" w:rsidSect="00F5224D">
          <w:pgSz w:w="15840" w:h="12240" w:orient="landscape"/>
          <w:pgMar w:top="1440" w:right="1440" w:bottom="1440" w:left="1440" w:header="720" w:footer="720" w:gutter="0"/>
          <w:cols w:space="720"/>
          <w:docGrid w:linePitch="360"/>
        </w:sectPr>
      </w:pPr>
    </w:p>
    <w:p w14:paraId="48483331" w14:textId="77777777" w:rsidR="004573E3" w:rsidRPr="00C573D0" w:rsidRDefault="004573E3" w:rsidP="00C573D0">
      <w:pPr>
        <w:pStyle w:val="Heading2"/>
        <w:rPr>
          <w:rFonts w:ascii="Times" w:hAnsi="Times"/>
        </w:rPr>
      </w:pPr>
      <w:bookmarkStart w:id="26" w:name="_Toc472957632"/>
      <w:r w:rsidRPr="00C573D0">
        <w:rPr>
          <w:rFonts w:ascii="Times" w:hAnsi="Times"/>
        </w:rPr>
        <w:lastRenderedPageBreak/>
        <w:t>Timetable for Project Implementation</w:t>
      </w:r>
      <w:bookmarkEnd w:id="26"/>
      <w:r w:rsidRPr="00C573D0">
        <w:rPr>
          <w:rFonts w:ascii="Times" w:hAnsi="Times"/>
        </w:rPr>
        <w:t xml:space="preserve">  </w:t>
      </w:r>
    </w:p>
    <w:p w14:paraId="14E0AA7B" w14:textId="77777777" w:rsidR="004573E3" w:rsidRPr="00145F57" w:rsidRDefault="004573E3" w:rsidP="004573E3">
      <w:pPr>
        <w:rPr>
          <w:rFonts w:ascii="Times" w:hAnsi="Times"/>
        </w:rPr>
      </w:pPr>
    </w:p>
    <w:tbl>
      <w:tblPr>
        <w:tblW w:w="12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540"/>
        <w:gridCol w:w="450"/>
        <w:gridCol w:w="450"/>
        <w:gridCol w:w="540"/>
        <w:gridCol w:w="450"/>
        <w:gridCol w:w="450"/>
        <w:gridCol w:w="450"/>
        <w:gridCol w:w="450"/>
        <w:gridCol w:w="450"/>
        <w:gridCol w:w="450"/>
        <w:gridCol w:w="450"/>
        <w:gridCol w:w="450"/>
        <w:gridCol w:w="450"/>
        <w:gridCol w:w="450"/>
        <w:gridCol w:w="450"/>
        <w:gridCol w:w="450"/>
        <w:gridCol w:w="450"/>
        <w:gridCol w:w="450"/>
        <w:gridCol w:w="450"/>
        <w:gridCol w:w="450"/>
        <w:gridCol w:w="450"/>
        <w:gridCol w:w="450"/>
        <w:gridCol w:w="450"/>
        <w:gridCol w:w="450"/>
      </w:tblGrid>
      <w:tr w:rsidR="0033349C" w:rsidRPr="00E6244A" w14:paraId="29DE05AB" w14:textId="77777777" w:rsidTr="001168FC">
        <w:trPr>
          <w:trHeight w:val="454"/>
          <w:tblHeader/>
        </w:trPr>
        <w:tc>
          <w:tcPr>
            <w:tcW w:w="1188" w:type="dxa"/>
            <w:shd w:val="clear" w:color="auto" w:fill="auto"/>
          </w:tcPr>
          <w:p w14:paraId="09F8F5B2" w14:textId="77777777" w:rsidR="0033349C" w:rsidRPr="00E6244A" w:rsidRDefault="0033349C" w:rsidP="00ED7146">
            <w:pPr>
              <w:spacing w:after="0"/>
              <w:jc w:val="center"/>
              <w:rPr>
                <w:rStyle w:val="TableGridLight1"/>
                <w:rFonts w:ascii="Times" w:hAnsi="Times" w:cs="Arial"/>
                <w:smallCaps w:val="0"/>
              </w:rPr>
            </w:pPr>
            <w:r w:rsidRPr="00E6244A">
              <w:rPr>
                <w:rStyle w:val="TableGridLight1"/>
                <w:rFonts w:ascii="Times" w:hAnsi="Times" w:cs="Arial"/>
              </w:rPr>
              <w:t>Task</w:t>
            </w:r>
          </w:p>
        </w:tc>
        <w:tc>
          <w:tcPr>
            <w:tcW w:w="1980" w:type="dxa"/>
            <w:gridSpan w:val="4"/>
            <w:shd w:val="clear" w:color="auto" w:fill="auto"/>
          </w:tcPr>
          <w:p w14:paraId="2EF66C4E" w14:textId="77777777" w:rsidR="0033349C" w:rsidRPr="00E6244A" w:rsidRDefault="0033349C" w:rsidP="00ED7146">
            <w:pPr>
              <w:jc w:val="center"/>
              <w:rPr>
                <w:rStyle w:val="TableGridLight1"/>
                <w:rFonts w:ascii="Times" w:hAnsi="Times" w:cs="Arial"/>
                <w:szCs w:val="14"/>
              </w:rPr>
            </w:pPr>
            <w:r w:rsidRPr="00E6244A">
              <w:rPr>
                <w:rStyle w:val="TableGridLight1"/>
                <w:rFonts w:ascii="Times" w:hAnsi="Times" w:cs="Arial"/>
                <w:szCs w:val="14"/>
              </w:rPr>
              <w:t>Year 1</w:t>
            </w:r>
          </w:p>
        </w:tc>
        <w:tc>
          <w:tcPr>
            <w:tcW w:w="1800" w:type="dxa"/>
            <w:gridSpan w:val="4"/>
            <w:shd w:val="clear" w:color="auto" w:fill="auto"/>
          </w:tcPr>
          <w:p w14:paraId="3EA5C07B" w14:textId="77777777" w:rsidR="0033349C" w:rsidRPr="00E6244A" w:rsidRDefault="0033349C" w:rsidP="00ED7146">
            <w:pPr>
              <w:jc w:val="center"/>
              <w:rPr>
                <w:rStyle w:val="TableGridLight1"/>
                <w:rFonts w:ascii="Times" w:hAnsi="Times" w:cs="Arial"/>
                <w:szCs w:val="14"/>
              </w:rPr>
            </w:pPr>
            <w:r w:rsidRPr="00E6244A">
              <w:rPr>
                <w:rStyle w:val="TableGridLight1"/>
                <w:rFonts w:ascii="Times" w:hAnsi="Times" w:cs="Arial"/>
                <w:szCs w:val="14"/>
              </w:rPr>
              <w:t>Year 2</w:t>
            </w:r>
          </w:p>
        </w:tc>
        <w:tc>
          <w:tcPr>
            <w:tcW w:w="1800" w:type="dxa"/>
            <w:gridSpan w:val="4"/>
            <w:shd w:val="clear" w:color="auto" w:fill="auto"/>
          </w:tcPr>
          <w:p w14:paraId="77D607D8" w14:textId="77777777" w:rsidR="0033349C" w:rsidRPr="00E6244A" w:rsidRDefault="0033349C" w:rsidP="00ED7146">
            <w:pPr>
              <w:jc w:val="center"/>
              <w:rPr>
                <w:rStyle w:val="TableGridLight1"/>
                <w:rFonts w:ascii="Times" w:hAnsi="Times" w:cs="Arial"/>
                <w:szCs w:val="14"/>
              </w:rPr>
            </w:pPr>
            <w:r w:rsidRPr="00E6244A">
              <w:rPr>
                <w:rStyle w:val="TableGridLight1"/>
                <w:rFonts w:ascii="Times" w:hAnsi="Times" w:cs="Arial"/>
                <w:szCs w:val="14"/>
              </w:rPr>
              <w:t>Year 3</w:t>
            </w:r>
          </w:p>
        </w:tc>
        <w:tc>
          <w:tcPr>
            <w:tcW w:w="1800" w:type="dxa"/>
            <w:gridSpan w:val="4"/>
            <w:shd w:val="clear" w:color="auto" w:fill="auto"/>
          </w:tcPr>
          <w:p w14:paraId="68F7EF83" w14:textId="77777777" w:rsidR="0033349C" w:rsidRPr="00E6244A" w:rsidRDefault="0033349C" w:rsidP="00ED7146">
            <w:pPr>
              <w:jc w:val="center"/>
              <w:rPr>
                <w:rStyle w:val="TableGridLight1"/>
                <w:rFonts w:ascii="Times" w:hAnsi="Times" w:cs="Arial"/>
                <w:szCs w:val="14"/>
              </w:rPr>
            </w:pPr>
            <w:r w:rsidRPr="00E6244A">
              <w:rPr>
                <w:rStyle w:val="TableGridLight1"/>
                <w:rFonts w:ascii="Times" w:hAnsi="Times" w:cs="Arial"/>
                <w:szCs w:val="14"/>
              </w:rPr>
              <w:t>Year 4</w:t>
            </w:r>
          </w:p>
        </w:tc>
        <w:tc>
          <w:tcPr>
            <w:tcW w:w="1800" w:type="dxa"/>
            <w:gridSpan w:val="4"/>
            <w:shd w:val="clear" w:color="auto" w:fill="auto"/>
          </w:tcPr>
          <w:p w14:paraId="0AAC7326" w14:textId="77777777" w:rsidR="0033349C" w:rsidRPr="00E6244A" w:rsidRDefault="0033349C" w:rsidP="00ED7146">
            <w:pPr>
              <w:jc w:val="center"/>
              <w:rPr>
                <w:rStyle w:val="TableGridLight1"/>
                <w:rFonts w:ascii="Times" w:hAnsi="Times" w:cs="Arial"/>
                <w:szCs w:val="14"/>
              </w:rPr>
            </w:pPr>
            <w:r w:rsidRPr="00E6244A">
              <w:rPr>
                <w:rStyle w:val="TableGridLight1"/>
                <w:rFonts w:ascii="Times" w:hAnsi="Times" w:cs="Arial"/>
                <w:szCs w:val="14"/>
              </w:rPr>
              <w:t>Year 5</w:t>
            </w:r>
          </w:p>
        </w:tc>
        <w:tc>
          <w:tcPr>
            <w:tcW w:w="1800" w:type="dxa"/>
            <w:gridSpan w:val="4"/>
          </w:tcPr>
          <w:p w14:paraId="14CA2444" w14:textId="77777777" w:rsidR="0033349C" w:rsidRPr="00E6244A" w:rsidRDefault="0033349C" w:rsidP="00ED7146">
            <w:pPr>
              <w:jc w:val="center"/>
              <w:rPr>
                <w:rStyle w:val="TableGridLight1"/>
                <w:rFonts w:ascii="Times" w:hAnsi="Times" w:cs="Arial"/>
                <w:szCs w:val="14"/>
              </w:rPr>
            </w:pPr>
            <w:r w:rsidRPr="00E6244A">
              <w:rPr>
                <w:rStyle w:val="TableGridLight1"/>
                <w:rFonts w:ascii="Times" w:hAnsi="Times" w:cs="Arial"/>
                <w:szCs w:val="14"/>
              </w:rPr>
              <w:t xml:space="preserve">Year </w:t>
            </w:r>
            <w:r>
              <w:rPr>
                <w:rStyle w:val="TableGridLight1"/>
                <w:rFonts w:ascii="Times" w:hAnsi="Times" w:cs="Arial"/>
                <w:szCs w:val="14"/>
              </w:rPr>
              <w:t>6</w:t>
            </w:r>
          </w:p>
        </w:tc>
      </w:tr>
      <w:tr w:rsidR="006B62E4" w:rsidRPr="00A668E9" w14:paraId="36F98FFB" w14:textId="77777777" w:rsidTr="006B62E4">
        <w:trPr>
          <w:trHeight w:val="454"/>
          <w:tblHeader/>
        </w:trPr>
        <w:tc>
          <w:tcPr>
            <w:tcW w:w="1188" w:type="dxa"/>
            <w:shd w:val="clear" w:color="auto" w:fill="auto"/>
          </w:tcPr>
          <w:p w14:paraId="458C371B" w14:textId="77777777" w:rsidR="006B62E4" w:rsidRPr="00A668E9" w:rsidRDefault="006B62E4" w:rsidP="00ED7146">
            <w:pPr>
              <w:spacing w:after="0"/>
              <w:rPr>
                <w:rStyle w:val="TableGridLight1"/>
                <w:rFonts w:ascii="Times" w:hAnsi="Times" w:cs="Arial"/>
                <w:sz w:val="20"/>
              </w:rPr>
            </w:pPr>
          </w:p>
        </w:tc>
        <w:tc>
          <w:tcPr>
            <w:tcW w:w="540" w:type="dxa"/>
            <w:shd w:val="clear" w:color="auto" w:fill="auto"/>
          </w:tcPr>
          <w:p w14:paraId="2F2AD350" w14:textId="77777777" w:rsidR="006B62E4" w:rsidRPr="00E6244A" w:rsidRDefault="006B62E4" w:rsidP="00ED7146">
            <w:pPr>
              <w:jc w:val="center"/>
              <w:rPr>
                <w:rStyle w:val="TableGridLight1"/>
                <w:rFonts w:ascii="Times" w:hAnsi="Times" w:cs="Arial"/>
                <w:sz w:val="14"/>
                <w:szCs w:val="14"/>
              </w:rPr>
            </w:pPr>
            <w:r w:rsidRPr="00E6244A">
              <w:rPr>
                <w:rStyle w:val="TableGridLight1"/>
                <w:rFonts w:ascii="Times" w:hAnsi="Times" w:cs="Arial"/>
                <w:sz w:val="14"/>
                <w:szCs w:val="14"/>
              </w:rPr>
              <w:t>Q1</w:t>
            </w:r>
          </w:p>
        </w:tc>
        <w:tc>
          <w:tcPr>
            <w:tcW w:w="450" w:type="dxa"/>
            <w:shd w:val="clear" w:color="auto" w:fill="auto"/>
          </w:tcPr>
          <w:p w14:paraId="18F96900" w14:textId="77777777" w:rsidR="006B62E4" w:rsidRPr="00E6244A" w:rsidRDefault="006B62E4" w:rsidP="00ED7146">
            <w:pPr>
              <w:jc w:val="center"/>
              <w:rPr>
                <w:rStyle w:val="TableGridLight1"/>
                <w:rFonts w:ascii="Times" w:hAnsi="Times" w:cs="Arial"/>
                <w:sz w:val="14"/>
                <w:szCs w:val="14"/>
              </w:rPr>
            </w:pPr>
            <w:r w:rsidRPr="00E6244A">
              <w:rPr>
                <w:rStyle w:val="TableGridLight1"/>
                <w:rFonts w:ascii="Times" w:hAnsi="Times" w:cs="Arial"/>
                <w:sz w:val="14"/>
                <w:szCs w:val="14"/>
              </w:rPr>
              <w:t>Q2</w:t>
            </w:r>
          </w:p>
        </w:tc>
        <w:tc>
          <w:tcPr>
            <w:tcW w:w="450" w:type="dxa"/>
            <w:shd w:val="clear" w:color="auto" w:fill="auto"/>
          </w:tcPr>
          <w:p w14:paraId="333DDCAC" w14:textId="77777777" w:rsidR="006B62E4" w:rsidRPr="00E6244A" w:rsidRDefault="006B62E4" w:rsidP="00ED7146">
            <w:pPr>
              <w:jc w:val="center"/>
              <w:rPr>
                <w:rStyle w:val="TableGridLight1"/>
                <w:rFonts w:ascii="Times" w:hAnsi="Times" w:cs="Arial"/>
                <w:sz w:val="14"/>
                <w:szCs w:val="14"/>
              </w:rPr>
            </w:pPr>
            <w:r w:rsidRPr="00E6244A">
              <w:rPr>
                <w:rStyle w:val="TableGridLight1"/>
                <w:rFonts w:ascii="Times" w:hAnsi="Times" w:cs="Arial"/>
                <w:sz w:val="14"/>
                <w:szCs w:val="14"/>
              </w:rPr>
              <w:t>Q3</w:t>
            </w:r>
          </w:p>
        </w:tc>
        <w:tc>
          <w:tcPr>
            <w:tcW w:w="540" w:type="dxa"/>
            <w:shd w:val="clear" w:color="auto" w:fill="auto"/>
          </w:tcPr>
          <w:p w14:paraId="67478ABF" w14:textId="77777777" w:rsidR="006B62E4" w:rsidRPr="00E6244A" w:rsidRDefault="006B62E4" w:rsidP="00ED7146">
            <w:pPr>
              <w:jc w:val="center"/>
              <w:rPr>
                <w:rStyle w:val="TableGridLight1"/>
                <w:rFonts w:ascii="Times" w:hAnsi="Times" w:cs="Arial"/>
                <w:sz w:val="14"/>
                <w:szCs w:val="14"/>
              </w:rPr>
            </w:pPr>
            <w:r w:rsidRPr="00E6244A">
              <w:rPr>
                <w:rStyle w:val="TableGridLight1"/>
                <w:rFonts w:ascii="Times" w:hAnsi="Times" w:cs="Arial"/>
                <w:sz w:val="14"/>
                <w:szCs w:val="14"/>
              </w:rPr>
              <w:t>Q4</w:t>
            </w:r>
          </w:p>
        </w:tc>
        <w:tc>
          <w:tcPr>
            <w:tcW w:w="450" w:type="dxa"/>
            <w:shd w:val="clear" w:color="auto" w:fill="auto"/>
          </w:tcPr>
          <w:p w14:paraId="3EA2C08A" w14:textId="77777777" w:rsidR="006B62E4" w:rsidRPr="00E6244A" w:rsidRDefault="006B62E4" w:rsidP="00ED7146">
            <w:pPr>
              <w:jc w:val="center"/>
              <w:rPr>
                <w:rStyle w:val="TableGridLight1"/>
                <w:rFonts w:ascii="Times" w:hAnsi="Times" w:cs="Arial"/>
                <w:sz w:val="14"/>
                <w:szCs w:val="14"/>
              </w:rPr>
            </w:pPr>
            <w:r w:rsidRPr="00E6244A">
              <w:rPr>
                <w:rStyle w:val="TableGridLight1"/>
                <w:rFonts w:ascii="Times" w:hAnsi="Times" w:cs="Arial"/>
                <w:sz w:val="14"/>
                <w:szCs w:val="14"/>
              </w:rPr>
              <w:t>Q5</w:t>
            </w:r>
          </w:p>
        </w:tc>
        <w:tc>
          <w:tcPr>
            <w:tcW w:w="450" w:type="dxa"/>
            <w:shd w:val="clear" w:color="auto" w:fill="auto"/>
          </w:tcPr>
          <w:p w14:paraId="04C15158" w14:textId="77777777" w:rsidR="006B62E4" w:rsidRPr="00E6244A" w:rsidRDefault="006B62E4" w:rsidP="00ED7146">
            <w:pPr>
              <w:jc w:val="center"/>
              <w:rPr>
                <w:rStyle w:val="TableGridLight1"/>
                <w:rFonts w:ascii="Times" w:hAnsi="Times" w:cs="Arial"/>
                <w:sz w:val="14"/>
                <w:szCs w:val="14"/>
              </w:rPr>
            </w:pPr>
            <w:r w:rsidRPr="00E6244A">
              <w:rPr>
                <w:rStyle w:val="TableGridLight1"/>
                <w:rFonts w:ascii="Times" w:hAnsi="Times" w:cs="Arial"/>
                <w:sz w:val="14"/>
                <w:szCs w:val="14"/>
              </w:rPr>
              <w:t>Q6</w:t>
            </w:r>
          </w:p>
        </w:tc>
        <w:tc>
          <w:tcPr>
            <w:tcW w:w="450" w:type="dxa"/>
            <w:shd w:val="clear" w:color="auto" w:fill="auto"/>
          </w:tcPr>
          <w:p w14:paraId="075A3CF8" w14:textId="77777777" w:rsidR="006B62E4" w:rsidRPr="00E6244A" w:rsidRDefault="006B62E4" w:rsidP="00ED7146">
            <w:pPr>
              <w:jc w:val="center"/>
              <w:rPr>
                <w:rStyle w:val="TableGridLight1"/>
                <w:rFonts w:ascii="Times" w:hAnsi="Times" w:cs="Arial"/>
                <w:sz w:val="14"/>
                <w:szCs w:val="14"/>
              </w:rPr>
            </w:pPr>
            <w:r w:rsidRPr="00E6244A">
              <w:rPr>
                <w:rStyle w:val="TableGridLight1"/>
                <w:rFonts w:ascii="Times" w:hAnsi="Times" w:cs="Arial"/>
                <w:sz w:val="14"/>
                <w:szCs w:val="14"/>
              </w:rPr>
              <w:t>Q7</w:t>
            </w:r>
          </w:p>
        </w:tc>
        <w:tc>
          <w:tcPr>
            <w:tcW w:w="450" w:type="dxa"/>
            <w:shd w:val="clear" w:color="auto" w:fill="auto"/>
          </w:tcPr>
          <w:p w14:paraId="2BE198B6"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Q8</w:t>
            </w:r>
          </w:p>
        </w:tc>
        <w:tc>
          <w:tcPr>
            <w:tcW w:w="450" w:type="dxa"/>
            <w:shd w:val="clear" w:color="auto" w:fill="auto"/>
          </w:tcPr>
          <w:p w14:paraId="08AC54D0"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Q9</w:t>
            </w:r>
          </w:p>
        </w:tc>
        <w:tc>
          <w:tcPr>
            <w:tcW w:w="450" w:type="dxa"/>
            <w:shd w:val="clear" w:color="auto" w:fill="auto"/>
          </w:tcPr>
          <w:p w14:paraId="563E691B"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33531DD5"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10</w:t>
            </w:r>
          </w:p>
        </w:tc>
        <w:tc>
          <w:tcPr>
            <w:tcW w:w="450" w:type="dxa"/>
            <w:shd w:val="clear" w:color="auto" w:fill="auto"/>
          </w:tcPr>
          <w:p w14:paraId="16AC32DF"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67285B38"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11</w:t>
            </w:r>
          </w:p>
        </w:tc>
        <w:tc>
          <w:tcPr>
            <w:tcW w:w="450" w:type="dxa"/>
            <w:shd w:val="clear" w:color="auto" w:fill="auto"/>
          </w:tcPr>
          <w:p w14:paraId="124054C1"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490028AF"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12</w:t>
            </w:r>
          </w:p>
        </w:tc>
        <w:tc>
          <w:tcPr>
            <w:tcW w:w="450" w:type="dxa"/>
            <w:shd w:val="clear" w:color="auto" w:fill="auto"/>
          </w:tcPr>
          <w:p w14:paraId="2625A0BC"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0C941A00"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13</w:t>
            </w:r>
          </w:p>
        </w:tc>
        <w:tc>
          <w:tcPr>
            <w:tcW w:w="450" w:type="dxa"/>
            <w:shd w:val="clear" w:color="auto" w:fill="auto"/>
          </w:tcPr>
          <w:p w14:paraId="28B63357"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70DC5310"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14</w:t>
            </w:r>
          </w:p>
        </w:tc>
        <w:tc>
          <w:tcPr>
            <w:tcW w:w="450" w:type="dxa"/>
            <w:shd w:val="clear" w:color="auto" w:fill="auto"/>
          </w:tcPr>
          <w:p w14:paraId="4F6B916F"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6CB73CA4"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15</w:t>
            </w:r>
          </w:p>
        </w:tc>
        <w:tc>
          <w:tcPr>
            <w:tcW w:w="450" w:type="dxa"/>
            <w:shd w:val="clear" w:color="auto" w:fill="auto"/>
          </w:tcPr>
          <w:p w14:paraId="4C9E604E"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72E16C92"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16</w:t>
            </w:r>
          </w:p>
        </w:tc>
        <w:tc>
          <w:tcPr>
            <w:tcW w:w="450" w:type="dxa"/>
            <w:shd w:val="clear" w:color="auto" w:fill="auto"/>
          </w:tcPr>
          <w:p w14:paraId="4D0F0DE1"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55945FDB"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17</w:t>
            </w:r>
          </w:p>
        </w:tc>
        <w:tc>
          <w:tcPr>
            <w:tcW w:w="450" w:type="dxa"/>
            <w:shd w:val="clear" w:color="auto" w:fill="auto"/>
          </w:tcPr>
          <w:p w14:paraId="382E3CB6"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60DBD806"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18</w:t>
            </w:r>
          </w:p>
        </w:tc>
        <w:tc>
          <w:tcPr>
            <w:tcW w:w="450" w:type="dxa"/>
            <w:shd w:val="clear" w:color="auto" w:fill="auto"/>
          </w:tcPr>
          <w:p w14:paraId="6CFB4A13"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7F55AA51"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19</w:t>
            </w:r>
          </w:p>
        </w:tc>
        <w:tc>
          <w:tcPr>
            <w:tcW w:w="450" w:type="dxa"/>
            <w:shd w:val="clear" w:color="auto" w:fill="auto"/>
          </w:tcPr>
          <w:p w14:paraId="1473E987" w14:textId="77777777" w:rsidR="006B62E4" w:rsidRDefault="006B62E4" w:rsidP="00ED7146">
            <w:pPr>
              <w:jc w:val="center"/>
              <w:rPr>
                <w:rStyle w:val="TableGridLight1"/>
                <w:rFonts w:ascii="Times" w:hAnsi="Times" w:cs="Arial"/>
                <w:sz w:val="14"/>
                <w:szCs w:val="14"/>
              </w:rPr>
            </w:pPr>
            <w:r>
              <w:rPr>
                <w:rStyle w:val="TableGridLight1"/>
                <w:rFonts w:ascii="Times" w:hAnsi="Times" w:cs="Arial"/>
                <w:sz w:val="14"/>
                <w:szCs w:val="14"/>
              </w:rPr>
              <w:t>Q</w:t>
            </w:r>
          </w:p>
          <w:p w14:paraId="3DD29C83" w14:textId="77777777" w:rsidR="006B62E4" w:rsidRPr="00E6244A" w:rsidRDefault="006B62E4" w:rsidP="00ED7146">
            <w:pPr>
              <w:jc w:val="center"/>
              <w:rPr>
                <w:rStyle w:val="TableGridLight1"/>
                <w:rFonts w:ascii="Times" w:hAnsi="Times" w:cs="Arial"/>
                <w:sz w:val="14"/>
                <w:szCs w:val="14"/>
              </w:rPr>
            </w:pPr>
            <w:r>
              <w:rPr>
                <w:rStyle w:val="TableGridLight1"/>
                <w:rFonts w:ascii="Times" w:hAnsi="Times" w:cs="Arial"/>
                <w:sz w:val="14"/>
                <w:szCs w:val="14"/>
              </w:rPr>
              <w:t>20</w:t>
            </w:r>
          </w:p>
        </w:tc>
        <w:tc>
          <w:tcPr>
            <w:tcW w:w="450" w:type="dxa"/>
          </w:tcPr>
          <w:p w14:paraId="53CB1778" w14:textId="77777777" w:rsidR="006B62E4" w:rsidRDefault="0033349C" w:rsidP="00ED7146">
            <w:pPr>
              <w:jc w:val="center"/>
              <w:rPr>
                <w:rStyle w:val="TableGridLight1"/>
                <w:rFonts w:ascii="Times" w:hAnsi="Times" w:cs="Arial"/>
                <w:sz w:val="14"/>
                <w:szCs w:val="14"/>
              </w:rPr>
            </w:pPr>
            <w:r>
              <w:rPr>
                <w:rStyle w:val="TableGridLight1"/>
                <w:rFonts w:ascii="Times" w:hAnsi="Times" w:cs="Arial"/>
                <w:sz w:val="14"/>
                <w:szCs w:val="14"/>
              </w:rPr>
              <w:t>Q 21</w:t>
            </w:r>
          </w:p>
        </w:tc>
        <w:tc>
          <w:tcPr>
            <w:tcW w:w="450" w:type="dxa"/>
          </w:tcPr>
          <w:p w14:paraId="3150342E" w14:textId="77777777" w:rsidR="006B62E4" w:rsidRDefault="0033349C" w:rsidP="00ED7146">
            <w:pPr>
              <w:jc w:val="center"/>
              <w:rPr>
                <w:rStyle w:val="TableGridLight1"/>
                <w:rFonts w:ascii="Times" w:hAnsi="Times" w:cs="Arial"/>
                <w:sz w:val="14"/>
                <w:szCs w:val="14"/>
              </w:rPr>
            </w:pPr>
            <w:r>
              <w:rPr>
                <w:rStyle w:val="TableGridLight1"/>
                <w:rFonts w:ascii="Times" w:hAnsi="Times" w:cs="Arial"/>
                <w:sz w:val="14"/>
                <w:szCs w:val="14"/>
              </w:rPr>
              <w:t>Q 22</w:t>
            </w:r>
          </w:p>
        </w:tc>
        <w:tc>
          <w:tcPr>
            <w:tcW w:w="450" w:type="dxa"/>
          </w:tcPr>
          <w:p w14:paraId="6CEE9D87" w14:textId="77777777" w:rsidR="006B62E4" w:rsidRDefault="0033349C" w:rsidP="00ED7146">
            <w:pPr>
              <w:jc w:val="center"/>
              <w:rPr>
                <w:rStyle w:val="TableGridLight1"/>
                <w:rFonts w:ascii="Times" w:hAnsi="Times" w:cs="Arial"/>
                <w:sz w:val="14"/>
                <w:szCs w:val="14"/>
              </w:rPr>
            </w:pPr>
            <w:r>
              <w:rPr>
                <w:rStyle w:val="TableGridLight1"/>
                <w:rFonts w:ascii="Times" w:hAnsi="Times" w:cs="Arial"/>
                <w:sz w:val="14"/>
                <w:szCs w:val="14"/>
              </w:rPr>
              <w:t>Q 23</w:t>
            </w:r>
          </w:p>
        </w:tc>
        <w:tc>
          <w:tcPr>
            <w:tcW w:w="450" w:type="dxa"/>
          </w:tcPr>
          <w:p w14:paraId="191E3590" w14:textId="77777777" w:rsidR="006B62E4" w:rsidRDefault="0033349C" w:rsidP="00ED7146">
            <w:pPr>
              <w:jc w:val="center"/>
              <w:rPr>
                <w:rStyle w:val="TableGridLight1"/>
                <w:rFonts w:ascii="Times" w:hAnsi="Times" w:cs="Arial"/>
                <w:sz w:val="14"/>
                <w:szCs w:val="14"/>
              </w:rPr>
            </w:pPr>
            <w:r>
              <w:rPr>
                <w:rStyle w:val="TableGridLight1"/>
                <w:rFonts w:ascii="Times" w:hAnsi="Times" w:cs="Arial"/>
                <w:sz w:val="14"/>
                <w:szCs w:val="14"/>
              </w:rPr>
              <w:t>Q 24</w:t>
            </w:r>
          </w:p>
        </w:tc>
      </w:tr>
      <w:tr w:rsidR="006B62E4" w:rsidRPr="00A668E9" w14:paraId="7A0F92CC" w14:textId="77777777" w:rsidTr="006B62E4">
        <w:trPr>
          <w:trHeight w:val="454"/>
        </w:trPr>
        <w:tc>
          <w:tcPr>
            <w:tcW w:w="10368" w:type="dxa"/>
            <w:gridSpan w:val="21"/>
            <w:shd w:val="clear" w:color="auto" w:fill="auto"/>
            <w:vAlign w:val="center"/>
          </w:tcPr>
          <w:p w14:paraId="1F1572A4" w14:textId="77777777" w:rsidR="006B62E4" w:rsidRPr="00DB39A7" w:rsidRDefault="006B62E4" w:rsidP="000424FB">
            <w:pPr>
              <w:spacing w:after="0"/>
              <w:jc w:val="left"/>
              <w:rPr>
                <w:rStyle w:val="TableGridLight1"/>
                <w:rFonts w:ascii="Times" w:hAnsi="Times" w:cs="Arial"/>
                <w:sz w:val="20"/>
                <w:szCs w:val="20"/>
              </w:rPr>
            </w:pPr>
            <w:r w:rsidRPr="00DB39A7">
              <w:rPr>
                <w:rStyle w:val="TableGridLight1"/>
                <w:rFonts w:ascii="Times" w:hAnsi="Times" w:cs="Arial"/>
                <w:sz w:val="20"/>
                <w:szCs w:val="20"/>
              </w:rPr>
              <w:t>Component 1</w:t>
            </w:r>
          </w:p>
        </w:tc>
        <w:tc>
          <w:tcPr>
            <w:tcW w:w="450" w:type="dxa"/>
          </w:tcPr>
          <w:p w14:paraId="14DBCAFB" w14:textId="77777777" w:rsidR="006B62E4" w:rsidRPr="00DB39A7" w:rsidRDefault="006B62E4" w:rsidP="000424FB">
            <w:pPr>
              <w:spacing w:after="0"/>
              <w:jc w:val="left"/>
              <w:rPr>
                <w:rStyle w:val="TableGridLight1"/>
                <w:rFonts w:ascii="Times" w:hAnsi="Times" w:cs="Arial"/>
                <w:sz w:val="20"/>
                <w:szCs w:val="20"/>
              </w:rPr>
            </w:pPr>
          </w:p>
        </w:tc>
        <w:tc>
          <w:tcPr>
            <w:tcW w:w="450" w:type="dxa"/>
          </w:tcPr>
          <w:p w14:paraId="4F06CB03" w14:textId="77777777" w:rsidR="006B62E4" w:rsidRPr="00DB39A7" w:rsidRDefault="006B62E4" w:rsidP="000424FB">
            <w:pPr>
              <w:spacing w:after="0"/>
              <w:jc w:val="left"/>
              <w:rPr>
                <w:rStyle w:val="TableGridLight1"/>
                <w:rFonts w:ascii="Times" w:hAnsi="Times" w:cs="Arial"/>
                <w:sz w:val="20"/>
                <w:szCs w:val="20"/>
              </w:rPr>
            </w:pPr>
          </w:p>
        </w:tc>
        <w:tc>
          <w:tcPr>
            <w:tcW w:w="450" w:type="dxa"/>
          </w:tcPr>
          <w:p w14:paraId="52A70509" w14:textId="77777777" w:rsidR="006B62E4" w:rsidRPr="00DB39A7" w:rsidRDefault="006B62E4" w:rsidP="000424FB">
            <w:pPr>
              <w:spacing w:after="0"/>
              <w:jc w:val="left"/>
              <w:rPr>
                <w:rStyle w:val="TableGridLight1"/>
                <w:rFonts w:ascii="Times" w:hAnsi="Times" w:cs="Arial"/>
                <w:sz w:val="20"/>
                <w:szCs w:val="20"/>
              </w:rPr>
            </w:pPr>
          </w:p>
        </w:tc>
        <w:tc>
          <w:tcPr>
            <w:tcW w:w="450" w:type="dxa"/>
          </w:tcPr>
          <w:p w14:paraId="6C790707" w14:textId="77777777" w:rsidR="006B62E4" w:rsidRPr="00DB39A7" w:rsidRDefault="006B62E4" w:rsidP="000424FB">
            <w:pPr>
              <w:spacing w:after="0"/>
              <w:jc w:val="left"/>
              <w:rPr>
                <w:rStyle w:val="TableGridLight1"/>
                <w:rFonts w:ascii="Times" w:hAnsi="Times" w:cs="Arial"/>
                <w:sz w:val="20"/>
                <w:szCs w:val="20"/>
              </w:rPr>
            </w:pPr>
          </w:p>
        </w:tc>
      </w:tr>
      <w:tr w:rsidR="006B62E4" w:rsidRPr="00A668E9" w14:paraId="4CAB3CF8" w14:textId="77777777" w:rsidTr="006B62E4">
        <w:trPr>
          <w:trHeight w:val="454"/>
        </w:trPr>
        <w:tc>
          <w:tcPr>
            <w:tcW w:w="1188" w:type="dxa"/>
            <w:shd w:val="clear" w:color="auto" w:fill="auto"/>
          </w:tcPr>
          <w:p w14:paraId="427F94AB" w14:textId="77777777" w:rsidR="006B62E4" w:rsidRPr="00A668E9" w:rsidRDefault="006B62E4" w:rsidP="00ED7146">
            <w:pPr>
              <w:rPr>
                <w:rStyle w:val="TableGridLight1"/>
                <w:rFonts w:ascii="Times" w:hAnsi="Times" w:cs="Arial"/>
                <w:b w:val="0"/>
                <w:sz w:val="18"/>
              </w:rPr>
            </w:pPr>
            <w:r>
              <w:rPr>
                <w:rFonts w:ascii="Times" w:hAnsi="Times" w:cs="Arial"/>
                <w:i/>
                <w:sz w:val="18"/>
              </w:rPr>
              <w:t>Activity 1.1.1</w:t>
            </w:r>
          </w:p>
        </w:tc>
        <w:tc>
          <w:tcPr>
            <w:tcW w:w="540" w:type="dxa"/>
            <w:shd w:val="clear" w:color="auto" w:fill="D9D9D9"/>
          </w:tcPr>
          <w:p w14:paraId="33774800"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021206B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8983E60"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539D9C9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08CB0F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06E1B8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B21A53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4CBECC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E48226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05CB08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EECB5C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A05AC5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6B16FC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01A0DE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293D38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C27750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0C17F3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A3A032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E979C0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94A70F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7DDAB0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DF7BF0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46951C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7741DE2"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4360197" w14:textId="77777777" w:rsidTr="006B62E4">
        <w:trPr>
          <w:trHeight w:val="454"/>
        </w:trPr>
        <w:tc>
          <w:tcPr>
            <w:tcW w:w="1188" w:type="dxa"/>
            <w:shd w:val="clear" w:color="auto" w:fill="auto"/>
          </w:tcPr>
          <w:p w14:paraId="604ED613" w14:textId="77777777" w:rsidR="006B62E4" w:rsidRPr="00A668E9" w:rsidRDefault="006B62E4" w:rsidP="00ED7146">
            <w:pPr>
              <w:spacing w:after="0"/>
              <w:rPr>
                <w:rStyle w:val="TableGridLight1"/>
                <w:rFonts w:ascii="Times" w:hAnsi="Times" w:cs="Arial"/>
                <w:sz w:val="18"/>
              </w:rPr>
            </w:pPr>
            <w:r>
              <w:rPr>
                <w:rFonts w:ascii="Times" w:hAnsi="Times" w:cs="Arial"/>
                <w:i/>
                <w:sz w:val="18"/>
              </w:rPr>
              <w:t>Activity 1.1.2</w:t>
            </w:r>
            <w:r w:rsidRPr="00A668E9">
              <w:rPr>
                <w:rFonts w:ascii="Times" w:hAnsi="Times" w:cs="Arial"/>
                <w:i/>
                <w:sz w:val="18"/>
              </w:rPr>
              <w:t xml:space="preserve"> </w:t>
            </w:r>
          </w:p>
        </w:tc>
        <w:tc>
          <w:tcPr>
            <w:tcW w:w="540" w:type="dxa"/>
            <w:shd w:val="clear" w:color="auto" w:fill="auto"/>
          </w:tcPr>
          <w:p w14:paraId="4B778AE4"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44182D9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E98B3E4"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733A361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B3967A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44AF33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A60AA7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978873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FE96AE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8B80DC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7F5FCB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2ECB56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DF7D76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80E8F7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1A2790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109251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6E06AE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A72C6D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042D72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F45FEF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B522783"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9C29CC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A04CC51"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51F1359"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0CD3734D" w14:textId="77777777" w:rsidTr="006B62E4">
        <w:trPr>
          <w:trHeight w:val="454"/>
        </w:trPr>
        <w:tc>
          <w:tcPr>
            <w:tcW w:w="1188" w:type="dxa"/>
            <w:shd w:val="clear" w:color="auto" w:fill="auto"/>
          </w:tcPr>
          <w:p w14:paraId="06E7E9E8" w14:textId="77777777" w:rsidR="006B62E4" w:rsidRPr="00A668E9" w:rsidRDefault="006B62E4" w:rsidP="00ED7146">
            <w:pPr>
              <w:spacing w:after="0"/>
              <w:rPr>
                <w:rStyle w:val="TableGridLight1"/>
                <w:rFonts w:ascii="Times" w:hAnsi="Times" w:cs="Arial"/>
                <w:sz w:val="18"/>
              </w:rPr>
            </w:pPr>
            <w:r>
              <w:rPr>
                <w:rFonts w:ascii="Times" w:hAnsi="Times" w:cs="Arial"/>
                <w:i/>
                <w:sz w:val="18"/>
              </w:rPr>
              <w:t>Activity 1.1.3</w:t>
            </w:r>
            <w:r w:rsidRPr="00A668E9">
              <w:rPr>
                <w:rFonts w:ascii="Times" w:hAnsi="Times" w:cs="Arial"/>
                <w:i/>
                <w:sz w:val="18"/>
              </w:rPr>
              <w:t xml:space="preserve">  </w:t>
            </w:r>
          </w:p>
        </w:tc>
        <w:tc>
          <w:tcPr>
            <w:tcW w:w="540" w:type="dxa"/>
            <w:shd w:val="clear" w:color="auto" w:fill="auto"/>
          </w:tcPr>
          <w:p w14:paraId="0A0519EA"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00BFD51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A5DA359"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555073A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A72EA8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59BEA5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97B3A9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783AB4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14E25A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E0711E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04647B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33958C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A0F66F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BEEE78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735FEC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D7C5AC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6B47F5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5869CD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83B318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1E7F0F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A1332C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D8FE55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45E2DC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C0EBF72"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7510B236" w14:textId="77777777" w:rsidTr="006B62E4">
        <w:trPr>
          <w:trHeight w:val="454"/>
        </w:trPr>
        <w:tc>
          <w:tcPr>
            <w:tcW w:w="1188" w:type="dxa"/>
            <w:shd w:val="clear" w:color="auto" w:fill="auto"/>
          </w:tcPr>
          <w:p w14:paraId="26FB0041" w14:textId="77777777" w:rsidR="006B62E4" w:rsidRPr="00A668E9" w:rsidRDefault="006B62E4" w:rsidP="00ED7146">
            <w:pPr>
              <w:spacing w:after="0"/>
              <w:rPr>
                <w:rFonts w:ascii="Times" w:hAnsi="Times" w:cs="Arial"/>
                <w:i/>
                <w:sz w:val="18"/>
              </w:rPr>
            </w:pPr>
            <w:r>
              <w:rPr>
                <w:rFonts w:ascii="Times" w:hAnsi="Times" w:cs="Arial"/>
                <w:i/>
                <w:sz w:val="18"/>
              </w:rPr>
              <w:t>Activity 1.1.4</w:t>
            </w:r>
          </w:p>
        </w:tc>
        <w:tc>
          <w:tcPr>
            <w:tcW w:w="540" w:type="dxa"/>
            <w:shd w:val="clear" w:color="auto" w:fill="auto"/>
          </w:tcPr>
          <w:p w14:paraId="064588B2"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3499C84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AA59E7F"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0EBE18E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DCEE4B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528DED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BF9342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252541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B700E3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4DDCEA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C4E073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8773F9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1D04F3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F7AC68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41EAD3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7E8DD9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B89E14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394C24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CED007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B36DE2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2F5FFC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26214F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7CC016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85DE46A"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49B2C296" w14:textId="77777777" w:rsidTr="006B62E4">
        <w:trPr>
          <w:trHeight w:val="454"/>
        </w:trPr>
        <w:tc>
          <w:tcPr>
            <w:tcW w:w="1188" w:type="dxa"/>
            <w:shd w:val="clear" w:color="auto" w:fill="auto"/>
          </w:tcPr>
          <w:p w14:paraId="1C91BD8D" w14:textId="77777777" w:rsidR="006B62E4" w:rsidRPr="00A668E9" w:rsidRDefault="006B62E4" w:rsidP="00ED7146">
            <w:pPr>
              <w:spacing w:after="0"/>
              <w:rPr>
                <w:rFonts w:ascii="Times" w:hAnsi="Times" w:cs="Arial"/>
                <w:i/>
                <w:sz w:val="18"/>
              </w:rPr>
            </w:pPr>
            <w:r>
              <w:rPr>
                <w:rFonts w:ascii="Times" w:hAnsi="Times" w:cs="Arial"/>
                <w:i/>
                <w:sz w:val="18"/>
              </w:rPr>
              <w:t>Activity 1.2.1</w:t>
            </w:r>
          </w:p>
        </w:tc>
        <w:tc>
          <w:tcPr>
            <w:tcW w:w="540" w:type="dxa"/>
            <w:shd w:val="clear" w:color="auto" w:fill="D9D9D9"/>
          </w:tcPr>
          <w:p w14:paraId="1E218E7C"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0863F0B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D170CEC"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7857B58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7DB657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6D152D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763C13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8F772C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7FA3CF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6029ED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D93506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7814EA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6B3031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C8B039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1691F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8E9F10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1D0FDB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9A1998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78C10F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37462D2"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2FFF306"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01AF3C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5065DB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04672E7"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B7831BF" w14:textId="77777777" w:rsidTr="006B62E4">
        <w:trPr>
          <w:trHeight w:val="454"/>
        </w:trPr>
        <w:tc>
          <w:tcPr>
            <w:tcW w:w="1188" w:type="dxa"/>
            <w:shd w:val="clear" w:color="auto" w:fill="auto"/>
          </w:tcPr>
          <w:p w14:paraId="69DFD6F2" w14:textId="77777777" w:rsidR="006B62E4" w:rsidRPr="00A668E9" w:rsidRDefault="006B62E4" w:rsidP="00ED7146">
            <w:pPr>
              <w:spacing w:after="0"/>
              <w:rPr>
                <w:rFonts w:ascii="Times" w:hAnsi="Times" w:cs="Arial"/>
                <w:i/>
                <w:sz w:val="18"/>
              </w:rPr>
            </w:pPr>
            <w:r>
              <w:rPr>
                <w:rFonts w:ascii="Times" w:hAnsi="Times" w:cs="Arial"/>
                <w:i/>
                <w:sz w:val="18"/>
              </w:rPr>
              <w:t>Activity 1.2.2</w:t>
            </w:r>
          </w:p>
        </w:tc>
        <w:tc>
          <w:tcPr>
            <w:tcW w:w="540" w:type="dxa"/>
            <w:shd w:val="clear" w:color="auto" w:fill="auto"/>
          </w:tcPr>
          <w:p w14:paraId="4B45F5AE"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55EEE00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815B294"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0370B48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5CA73F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2CE905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983038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22B7AA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90C66D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BD2966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8E0EC1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7CF410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4FE3C0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852936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2ED46E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3C61B8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21BF84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61129B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B7939F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4B1FB0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AF7C86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ED1071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409E31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A5A7646"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8826431" w14:textId="77777777" w:rsidTr="001168FC">
        <w:trPr>
          <w:trHeight w:val="454"/>
        </w:trPr>
        <w:tc>
          <w:tcPr>
            <w:tcW w:w="1188" w:type="dxa"/>
            <w:shd w:val="clear" w:color="auto" w:fill="auto"/>
          </w:tcPr>
          <w:p w14:paraId="7D194FD0" w14:textId="77777777" w:rsidR="006B62E4" w:rsidRPr="00A668E9" w:rsidRDefault="006B62E4" w:rsidP="00ED7146">
            <w:pPr>
              <w:spacing w:after="0"/>
              <w:rPr>
                <w:rStyle w:val="TableGridLight1"/>
                <w:rFonts w:ascii="Times" w:hAnsi="Times" w:cs="Arial"/>
                <w:sz w:val="18"/>
              </w:rPr>
            </w:pPr>
            <w:r>
              <w:rPr>
                <w:rFonts w:ascii="Times" w:hAnsi="Times" w:cs="Arial"/>
                <w:i/>
                <w:sz w:val="18"/>
              </w:rPr>
              <w:t>Activity 1.2.3</w:t>
            </w:r>
          </w:p>
        </w:tc>
        <w:tc>
          <w:tcPr>
            <w:tcW w:w="540" w:type="dxa"/>
            <w:shd w:val="clear" w:color="auto" w:fill="auto"/>
          </w:tcPr>
          <w:p w14:paraId="4F17E043"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6203545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4C84E73"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0376636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FCF2C4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9E331F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C004F7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2F5120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EC2285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99213C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40D9D6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95C1F4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E29D79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640970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6EF5D0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7CFF1A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F76DBB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DD847A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D41F71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6B1C96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D888BA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A6141E2"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0293CE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911BCBC"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3AC24EDF" w14:textId="77777777" w:rsidTr="006B62E4">
        <w:trPr>
          <w:trHeight w:val="454"/>
        </w:trPr>
        <w:tc>
          <w:tcPr>
            <w:tcW w:w="1188" w:type="dxa"/>
            <w:shd w:val="clear" w:color="auto" w:fill="auto"/>
          </w:tcPr>
          <w:p w14:paraId="6D4A9B37" w14:textId="77777777" w:rsidR="006B62E4" w:rsidRPr="00A668E9" w:rsidRDefault="006B62E4" w:rsidP="00ED7146">
            <w:pPr>
              <w:spacing w:after="0"/>
              <w:rPr>
                <w:rFonts w:ascii="Times" w:hAnsi="Times" w:cs="Arial"/>
                <w:i/>
                <w:sz w:val="18"/>
              </w:rPr>
            </w:pPr>
            <w:r>
              <w:rPr>
                <w:rFonts w:ascii="Times" w:hAnsi="Times" w:cs="Arial"/>
                <w:i/>
                <w:sz w:val="18"/>
              </w:rPr>
              <w:t>Activity 1.2.4</w:t>
            </w:r>
          </w:p>
        </w:tc>
        <w:tc>
          <w:tcPr>
            <w:tcW w:w="540" w:type="dxa"/>
            <w:shd w:val="clear" w:color="auto" w:fill="auto"/>
          </w:tcPr>
          <w:p w14:paraId="62319101"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2294AF4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D15F1F1"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0DEF83A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89A034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77D307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8B9CF8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B5B36A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54C588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CECB47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FD4246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8846D5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B635CC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DEA09C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68674A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F35343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720A86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AEA28E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42FEE8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DDE64E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7D1735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942BBD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02C8B1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7E08104"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71EB7A60" w14:textId="77777777" w:rsidTr="001168FC">
        <w:trPr>
          <w:trHeight w:val="454"/>
        </w:trPr>
        <w:tc>
          <w:tcPr>
            <w:tcW w:w="1188" w:type="dxa"/>
            <w:shd w:val="clear" w:color="auto" w:fill="auto"/>
          </w:tcPr>
          <w:p w14:paraId="4B588160" w14:textId="77777777" w:rsidR="006B62E4" w:rsidRPr="00A668E9" w:rsidRDefault="006B62E4" w:rsidP="00ED7146">
            <w:pPr>
              <w:spacing w:after="0"/>
              <w:rPr>
                <w:rFonts w:ascii="Times" w:hAnsi="Times" w:cs="Arial"/>
                <w:i/>
                <w:sz w:val="18"/>
              </w:rPr>
            </w:pPr>
            <w:r>
              <w:rPr>
                <w:rFonts w:ascii="Times" w:hAnsi="Times" w:cs="Arial"/>
                <w:i/>
                <w:sz w:val="18"/>
              </w:rPr>
              <w:t>Activity 1.2.5</w:t>
            </w:r>
          </w:p>
        </w:tc>
        <w:tc>
          <w:tcPr>
            <w:tcW w:w="540" w:type="dxa"/>
            <w:shd w:val="clear" w:color="auto" w:fill="auto"/>
          </w:tcPr>
          <w:p w14:paraId="1D681AD7"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3DDA713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0360CEC"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349A673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2768CA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8FE216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854649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8A44F4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281F66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ED70D0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B1AF10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39D513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541835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D57C08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A8299F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F589FB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5F448A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793532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9EAEDD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4B435B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07C8B3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4F479C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1F133EB"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D6189AD" w14:textId="77777777" w:rsidR="006B62E4" w:rsidRPr="00A668E9" w:rsidRDefault="006B62E4" w:rsidP="00ED7146">
            <w:pPr>
              <w:spacing w:after="0"/>
              <w:jc w:val="center"/>
              <w:rPr>
                <w:rStyle w:val="TableGridLight1"/>
                <w:rFonts w:ascii="Times" w:hAnsi="Times" w:cs="Arial"/>
                <w:sz w:val="14"/>
                <w:szCs w:val="16"/>
              </w:rPr>
            </w:pPr>
          </w:p>
        </w:tc>
      </w:tr>
      <w:tr w:rsidR="00F9484B" w:rsidRPr="00A668E9" w14:paraId="1083BC95" w14:textId="77777777" w:rsidTr="001168FC">
        <w:trPr>
          <w:trHeight w:val="454"/>
        </w:trPr>
        <w:tc>
          <w:tcPr>
            <w:tcW w:w="1188" w:type="dxa"/>
            <w:shd w:val="clear" w:color="auto" w:fill="auto"/>
          </w:tcPr>
          <w:p w14:paraId="71C2AE7B" w14:textId="77777777" w:rsidR="00F9484B" w:rsidRDefault="00F9484B" w:rsidP="00ED7146">
            <w:pPr>
              <w:spacing w:after="0"/>
              <w:rPr>
                <w:rFonts w:ascii="Times" w:hAnsi="Times" w:cs="Arial"/>
                <w:i/>
                <w:sz w:val="18"/>
              </w:rPr>
            </w:pPr>
            <w:r>
              <w:rPr>
                <w:rFonts w:ascii="Times" w:hAnsi="Times" w:cs="Arial"/>
                <w:i/>
                <w:sz w:val="18"/>
              </w:rPr>
              <w:t>Activity 1.2.6</w:t>
            </w:r>
          </w:p>
        </w:tc>
        <w:tc>
          <w:tcPr>
            <w:tcW w:w="540" w:type="dxa"/>
            <w:shd w:val="clear" w:color="auto" w:fill="auto"/>
          </w:tcPr>
          <w:p w14:paraId="54AC9D64" w14:textId="77777777" w:rsidR="00F9484B" w:rsidRPr="00A668E9" w:rsidRDefault="00F9484B" w:rsidP="00ED7146">
            <w:pPr>
              <w:spacing w:after="0"/>
              <w:jc w:val="center"/>
              <w:rPr>
                <w:rStyle w:val="TableGridLight1"/>
                <w:rFonts w:ascii="Times" w:hAnsi="Times" w:cs="Arial"/>
                <w:sz w:val="12"/>
                <w:szCs w:val="14"/>
              </w:rPr>
            </w:pPr>
          </w:p>
        </w:tc>
        <w:tc>
          <w:tcPr>
            <w:tcW w:w="450" w:type="dxa"/>
            <w:shd w:val="clear" w:color="auto" w:fill="auto"/>
          </w:tcPr>
          <w:p w14:paraId="7D1EF724" w14:textId="77777777" w:rsidR="00F9484B" w:rsidRPr="00A668E9" w:rsidRDefault="00F9484B" w:rsidP="00ED7146">
            <w:pPr>
              <w:spacing w:after="0"/>
              <w:jc w:val="center"/>
              <w:rPr>
                <w:rStyle w:val="TableGridLight1"/>
                <w:rFonts w:ascii="Times" w:hAnsi="Times" w:cs="Arial"/>
                <w:sz w:val="14"/>
                <w:szCs w:val="16"/>
              </w:rPr>
            </w:pPr>
          </w:p>
        </w:tc>
        <w:tc>
          <w:tcPr>
            <w:tcW w:w="450" w:type="dxa"/>
            <w:shd w:val="clear" w:color="auto" w:fill="auto"/>
          </w:tcPr>
          <w:p w14:paraId="27FC1CE9" w14:textId="77777777" w:rsidR="00F9484B" w:rsidRPr="00A668E9" w:rsidRDefault="00F9484B" w:rsidP="00ED7146">
            <w:pPr>
              <w:spacing w:after="0"/>
              <w:jc w:val="center"/>
              <w:rPr>
                <w:rStyle w:val="TableGridLight1"/>
                <w:rFonts w:ascii="Times" w:hAnsi="Times" w:cs="Arial"/>
                <w:sz w:val="14"/>
                <w:szCs w:val="16"/>
              </w:rPr>
            </w:pPr>
          </w:p>
        </w:tc>
        <w:tc>
          <w:tcPr>
            <w:tcW w:w="540" w:type="dxa"/>
            <w:shd w:val="clear" w:color="auto" w:fill="auto"/>
          </w:tcPr>
          <w:p w14:paraId="0DEDE1CD"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79FC3010"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5ACCD7A9"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7F7A665A"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15B5837C"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D9D9D9"/>
          </w:tcPr>
          <w:p w14:paraId="6F81D807"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63497648"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144B9E2C"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33FFB4AF"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D9D9D9"/>
          </w:tcPr>
          <w:p w14:paraId="73C367FA"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2A78C9D3"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76E35B9F"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0B3ED6E7"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D9D9D9"/>
          </w:tcPr>
          <w:p w14:paraId="04C72461"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66CB4326"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1EDC0590"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auto"/>
          </w:tcPr>
          <w:p w14:paraId="79CE2958"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tcPr>
          <w:p w14:paraId="75151279"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shd w:val="clear" w:color="auto" w:fill="D9D9D9"/>
          </w:tcPr>
          <w:p w14:paraId="44728F63" w14:textId="77777777" w:rsidR="00F9484B" w:rsidRPr="008D1344" w:rsidRDefault="00F9484B" w:rsidP="00ED7146">
            <w:pPr>
              <w:tabs>
                <w:tab w:val="center" w:pos="4153"/>
                <w:tab w:val="right" w:pos="8306"/>
              </w:tabs>
              <w:spacing w:after="0"/>
              <w:jc w:val="center"/>
              <w:rPr>
                <w:rStyle w:val="TableGridLight1"/>
                <w:rFonts w:ascii="Times" w:hAnsi="Times" w:cs="Arial"/>
                <w:sz w:val="14"/>
                <w:szCs w:val="16"/>
                <w:highlight w:val="lightGray"/>
              </w:rPr>
            </w:pPr>
          </w:p>
        </w:tc>
        <w:tc>
          <w:tcPr>
            <w:tcW w:w="450" w:type="dxa"/>
          </w:tcPr>
          <w:p w14:paraId="79F3A44D" w14:textId="77777777" w:rsidR="00F9484B" w:rsidRPr="00A668E9" w:rsidRDefault="00F9484B" w:rsidP="00ED7146">
            <w:pPr>
              <w:spacing w:after="0"/>
              <w:jc w:val="center"/>
              <w:rPr>
                <w:rStyle w:val="TableGridLight1"/>
                <w:rFonts w:ascii="Times" w:hAnsi="Times" w:cs="Arial"/>
                <w:sz w:val="14"/>
                <w:szCs w:val="16"/>
              </w:rPr>
            </w:pPr>
          </w:p>
        </w:tc>
        <w:tc>
          <w:tcPr>
            <w:tcW w:w="450" w:type="dxa"/>
          </w:tcPr>
          <w:p w14:paraId="12F307ED" w14:textId="77777777" w:rsidR="00F9484B" w:rsidRPr="00A668E9" w:rsidRDefault="00F9484B" w:rsidP="00ED7146">
            <w:pPr>
              <w:spacing w:after="0"/>
              <w:jc w:val="center"/>
              <w:rPr>
                <w:rStyle w:val="TableGridLight1"/>
                <w:rFonts w:ascii="Times" w:hAnsi="Times" w:cs="Arial"/>
                <w:sz w:val="14"/>
                <w:szCs w:val="16"/>
              </w:rPr>
            </w:pPr>
          </w:p>
        </w:tc>
      </w:tr>
      <w:tr w:rsidR="006B62E4" w:rsidRPr="00A668E9" w14:paraId="1AAB6C66" w14:textId="77777777" w:rsidTr="006B62E4">
        <w:trPr>
          <w:trHeight w:val="454"/>
        </w:trPr>
        <w:tc>
          <w:tcPr>
            <w:tcW w:w="10368" w:type="dxa"/>
            <w:gridSpan w:val="21"/>
            <w:shd w:val="clear" w:color="auto" w:fill="auto"/>
            <w:vAlign w:val="center"/>
          </w:tcPr>
          <w:p w14:paraId="28E65D6C" w14:textId="77777777" w:rsidR="006B62E4" w:rsidRPr="00A668E9" w:rsidRDefault="006B62E4" w:rsidP="00ED7146">
            <w:pPr>
              <w:spacing w:after="0"/>
              <w:jc w:val="left"/>
              <w:rPr>
                <w:rStyle w:val="TableGridLight1"/>
                <w:rFonts w:ascii="Times" w:hAnsi="Times" w:cs="Arial"/>
                <w:sz w:val="14"/>
                <w:szCs w:val="16"/>
              </w:rPr>
            </w:pPr>
            <w:r w:rsidRPr="00DB39A7">
              <w:rPr>
                <w:rStyle w:val="TableGridLight1"/>
                <w:rFonts w:ascii="Times" w:hAnsi="Times" w:cs="Arial"/>
                <w:sz w:val="20"/>
                <w:szCs w:val="20"/>
              </w:rPr>
              <w:t xml:space="preserve">Component </w:t>
            </w:r>
            <w:r>
              <w:rPr>
                <w:rStyle w:val="TableGridLight1"/>
                <w:rFonts w:ascii="Times" w:hAnsi="Times" w:cs="Arial"/>
                <w:sz w:val="20"/>
                <w:szCs w:val="20"/>
              </w:rPr>
              <w:t>2</w:t>
            </w:r>
          </w:p>
        </w:tc>
        <w:tc>
          <w:tcPr>
            <w:tcW w:w="450" w:type="dxa"/>
          </w:tcPr>
          <w:p w14:paraId="289AC20A" w14:textId="77777777" w:rsidR="006B62E4" w:rsidRPr="00DB39A7" w:rsidRDefault="006B62E4" w:rsidP="00ED7146">
            <w:pPr>
              <w:spacing w:after="0"/>
              <w:jc w:val="left"/>
              <w:rPr>
                <w:rStyle w:val="TableGridLight1"/>
                <w:rFonts w:ascii="Times" w:hAnsi="Times" w:cs="Arial"/>
                <w:sz w:val="20"/>
                <w:szCs w:val="20"/>
              </w:rPr>
            </w:pPr>
          </w:p>
        </w:tc>
        <w:tc>
          <w:tcPr>
            <w:tcW w:w="450" w:type="dxa"/>
          </w:tcPr>
          <w:p w14:paraId="5412D040" w14:textId="77777777" w:rsidR="006B62E4" w:rsidRPr="00DB39A7" w:rsidRDefault="006B62E4" w:rsidP="00ED7146">
            <w:pPr>
              <w:spacing w:after="0"/>
              <w:jc w:val="left"/>
              <w:rPr>
                <w:rStyle w:val="TableGridLight1"/>
                <w:rFonts w:ascii="Times" w:hAnsi="Times" w:cs="Arial"/>
                <w:sz w:val="20"/>
                <w:szCs w:val="20"/>
              </w:rPr>
            </w:pPr>
          </w:p>
        </w:tc>
        <w:tc>
          <w:tcPr>
            <w:tcW w:w="450" w:type="dxa"/>
          </w:tcPr>
          <w:p w14:paraId="70CC0030" w14:textId="77777777" w:rsidR="006B62E4" w:rsidRPr="00DB39A7" w:rsidRDefault="006B62E4" w:rsidP="00ED7146">
            <w:pPr>
              <w:spacing w:after="0"/>
              <w:jc w:val="left"/>
              <w:rPr>
                <w:rStyle w:val="TableGridLight1"/>
                <w:rFonts w:ascii="Times" w:hAnsi="Times" w:cs="Arial"/>
                <w:sz w:val="20"/>
                <w:szCs w:val="20"/>
              </w:rPr>
            </w:pPr>
          </w:p>
        </w:tc>
        <w:tc>
          <w:tcPr>
            <w:tcW w:w="450" w:type="dxa"/>
          </w:tcPr>
          <w:p w14:paraId="5D302294" w14:textId="77777777" w:rsidR="006B62E4" w:rsidRPr="00DB39A7" w:rsidRDefault="006B62E4" w:rsidP="00ED7146">
            <w:pPr>
              <w:spacing w:after="0"/>
              <w:jc w:val="left"/>
              <w:rPr>
                <w:rStyle w:val="TableGridLight1"/>
                <w:rFonts w:ascii="Times" w:hAnsi="Times" w:cs="Arial"/>
                <w:sz w:val="20"/>
                <w:szCs w:val="20"/>
              </w:rPr>
            </w:pPr>
          </w:p>
        </w:tc>
      </w:tr>
      <w:tr w:rsidR="006B62E4" w:rsidRPr="00A668E9" w14:paraId="5078FD07" w14:textId="77777777" w:rsidTr="006B62E4">
        <w:trPr>
          <w:trHeight w:val="454"/>
        </w:trPr>
        <w:tc>
          <w:tcPr>
            <w:tcW w:w="1188" w:type="dxa"/>
            <w:shd w:val="clear" w:color="auto" w:fill="auto"/>
          </w:tcPr>
          <w:p w14:paraId="3D6A365C" w14:textId="77777777" w:rsidR="006B62E4" w:rsidRPr="00A668E9" w:rsidRDefault="006B62E4" w:rsidP="00ED7146">
            <w:pPr>
              <w:spacing w:after="0"/>
              <w:rPr>
                <w:rFonts w:ascii="Times" w:hAnsi="Times" w:cs="Arial"/>
                <w:i/>
                <w:sz w:val="18"/>
              </w:rPr>
            </w:pPr>
            <w:r>
              <w:rPr>
                <w:rFonts w:ascii="Times" w:hAnsi="Times" w:cs="Arial"/>
                <w:i/>
                <w:sz w:val="18"/>
              </w:rPr>
              <w:t>Activity 2.1.1</w:t>
            </w:r>
          </w:p>
        </w:tc>
        <w:tc>
          <w:tcPr>
            <w:tcW w:w="540" w:type="dxa"/>
            <w:shd w:val="clear" w:color="auto" w:fill="D9D9D9"/>
          </w:tcPr>
          <w:p w14:paraId="2EB42ED4"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517558D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DDD8061"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5592C80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B10969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66F490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65231C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A4D09D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87E85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8CC7D7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7F520C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1F866F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193BDD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BE5E6D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DD4F5B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DE2FE6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847047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7825E7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F6E8E8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F5FFEE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0C2E6F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023860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DD9440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314CFEA"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19DADDDB" w14:textId="77777777" w:rsidTr="006B62E4">
        <w:trPr>
          <w:trHeight w:val="454"/>
        </w:trPr>
        <w:tc>
          <w:tcPr>
            <w:tcW w:w="1188" w:type="dxa"/>
            <w:shd w:val="clear" w:color="auto" w:fill="auto"/>
          </w:tcPr>
          <w:p w14:paraId="4C8FD827" w14:textId="77777777" w:rsidR="006B62E4" w:rsidRPr="00A668E9" w:rsidRDefault="006B62E4" w:rsidP="00ED7146">
            <w:pPr>
              <w:spacing w:after="0"/>
              <w:rPr>
                <w:rFonts w:ascii="Times" w:hAnsi="Times" w:cs="Arial"/>
                <w:i/>
                <w:sz w:val="18"/>
              </w:rPr>
            </w:pPr>
            <w:r>
              <w:rPr>
                <w:rFonts w:ascii="Times" w:hAnsi="Times" w:cs="Arial"/>
                <w:i/>
                <w:sz w:val="18"/>
              </w:rPr>
              <w:t>Activity 2.1.2</w:t>
            </w:r>
          </w:p>
        </w:tc>
        <w:tc>
          <w:tcPr>
            <w:tcW w:w="540" w:type="dxa"/>
            <w:shd w:val="clear" w:color="auto" w:fill="D9D9D9"/>
          </w:tcPr>
          <w:p w14:paraId="45641C25"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2C98985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5187CAB"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4773A82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B05C52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768D70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C0E4FC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16970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9ABA67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91D869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CC1D9A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3C894D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103EC6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E90160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8A9439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092AAC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5AF8E7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AF8EE6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ADDCAD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9BB7E83"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8F12A59"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6F2927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2E9BBEB"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BDAF44B"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2E0EC2EC" w14:textId="77777777" w:rsidTr="006B62E4">
        <w:trPr>
          <w:trHeight w:val="454"/>
        </w:trPr>
        <w:tc>
          <w:tcPr>
            <w:tcW w:w="1188" w:type="dxa"/>
            <w:shd w:val="clear" w:color="auto" w:fill="auto"/>
          </w:tcPr>
          <w:p w14:paraId="7C7DD0BA" w14:textId="77777777" w:rsidR="006B62E4" w:rsidRDefault="006B62E4" w:rsidP="00ED7146">
            <w:pPr>
              <w:spacing w:after="0"/>
              <w:rPr>
                <w:rFonts w:ascii="Times" w:hAnsi="Times" w:cs="Arial"/>
                <w:i/>
                <w:sz w:val="18"/>
              </w:rPr>
            </w:pPr>
            <w:r>
              <w:rPr>
                <w:rFonts w:ascii="Times" w:hAnsi="Times" w:cs="Arial"/>
                <w:i/>
                <w:sz w:val="18"/>
              </w:rPr>
              <w:t>Activity 2.1.</w:t>
            </w:r>
            <w:r w:rsidR="00702609">
              <w:rPr>
                <w:rFonts w:ascii="Times" w:hAnsi="Times" w:cs="Arial"/>
                <w:i/>
                <w:sz w:val="18"/>
              </w:rPr>
              <w:t>3</w:t>
            </w:r>
          </w:p>
        </w:tc>
        <w:tc>
          <w:tcPr>
            <w:tcW w:w="540" w:type="dxa"/>
            <w:shd w:val="clear" w:color="auto" w:fill="auto"/>
          </w:tcPr>
          <w:p w14:paraId="01BD7C4A"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5D55DB2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1C550D2"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49BA571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ACD0A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CE27D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BDBE07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D3E076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FAE9E4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8FC16D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A04FD5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C78A8A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BEB26F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743E90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3500DC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12C9F4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7E6109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016A55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FD15DC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E06B7E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2CB519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D0530B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B2AE52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7A5C8A1"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CEDF0E4" w14:textId="77777777" w:rsidTr="006B62E4">
        <w:trPr>
          <w:trHeight w:val="454"/>
        </w:trPr>
        <w:tc>
          <w:tcPr>
            <w:tcW w:w="1188" w:type="dxa"/>
            <w:shd w:val="clear" w:color="auto" w:fill="auto"/>
          </w:tcPr>
          <w:p w14:paraId="0758AA16" w14:textId="77777777" w:rsidR="006B62E4" w:rsidRDefault="006B62E4" w:rsidP="00ED7146">
            <w:pPr>
              <w:spacing w:after="0"/>
              <w:rPr>
                <w:rFonts w:ascii="Times" w:hAnsi="Times" w:cs="Arial"/>
                <w:i/>
                <w:sz w:val="18"/>
              </w:rPr>
            </w:pPr>
            <w:r>
              <w:rPr>
                <w:rFonts w:ascii="Times" w:hAnsi="Times" w:cs="Arial"/>
                <w:i/>
                <w:sz w:val="18"/>
              </w:rPr>
              <w:t>Activity 2.2.1</w:t>
            </w:r>
          </w:p>
        </w:tc>
        <w:tc>
          <w:tcPr>
            <w:tcW w:w="540" w:type="dxa"/>
            <w:shd w:val="clear" w:color="auto" w:fill="D9D9D9"/>
          </w:tcPr>
          <w:p w14:paraId="6F81B301"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5DBD233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BFD3745"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7C3E2BA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81E955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854106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07467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E2742C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338EC2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9C8B90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46E72F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3C72F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6148C9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D630CB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BEAE23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F4C10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49EF99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1DA2F5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A55C38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73B56C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A7E0D3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0CE5597"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6B674E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0AE61E1"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0F4E4761" w14:textId="77777777" w:rsidTr="006B62E4">
        <w:trPr>
          <w:trHeight w:val="454"/>
        </w:trPr>
        <w:tc>
          <w:tcPr>
            <w:tcW w:w="1188" w:type="dxa"/>
            <w:shd w:val="clear" w:color="auto" w:fill="auto"/>
          </w:tcPr>
          <w:p w14:paraId="7F3F5A47" w14:textId="77777777" w:rsidR="006B62E4" w:rsidRDefault="006B62E4" w:rsidP="00ED7146">
            <w:pPr>
              <w:spacing w:after="0"/>
              <w:rPr>
                <w:rFonts w:ascii="Times" w:hAnsi="Times" w:cs="Arial"/>
                <w:i/>
                <w:sz w:val="18"/>
              </w:rPr>
            </w:pPr>
            <w:r>
              <w:rPr>
                <w:rFonts w:ascii="Times" w:hAnsi="Times" w:cs="Arial"/>
                <w:i/>
                <w:sz w:val="18"/>
              </w:rPr>
              <w:lastRenderedPageBreak/>
              <w:t>Activity 2.2.2</w:t>
            </w:r>
          </w:p>
        </w:tc>
        <w:tc>
          <w:tcPr>
            <w:tcW w:w="540" w:type="dxa"/>
            <w:shd w:val="clear" w:color="auto" w:fill="auto"/>
          </w:tcPr>
          <w:p w14:paraId="3C7754F2"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4902AB3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66E6A7E"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54F828A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F3BA5E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E5904C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8185EE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9FD378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2491D9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A02513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5F1F5B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E6BF4F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EA1D49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165806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DFC615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62FF41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8B4F9B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1DDB58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188FAA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F044B2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2C5093D"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C0047B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1CC4086"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3D436FC"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0B94C968" w14:textId="77777777" w:rsidTr="006B62E4">
        <w:trPr>
          <w:trHeight w:val="454"/>
        </w:trPr>
        <w:tc>
          <w:tcPr>
            <w:tcW w:w="1188" w:type="dxa"/>
            <w:shd w:val="clear" w:color="auto" w:fill="auto"/>
          </w:tcPr>
          <w:p w14:paraId="491501F2" w14:textId="77777777" w:rsidR="006B62E4" w:rsidRDefault="006B62E4" w:rsidP="00ED7146">
            <w:pPr>
              <w:spacing w:after="0"/>
              <w:rPr>
                <w:rFonts w:ascii="Times" w:hAnsi="Times" w:cs="Arial"/>
                <w:i/>
                <w:sz w:val="18"/>
              </w:rPr>
            </w:pPr>
            <w:r>
              <w:rPr>
                <w:rFonts w:ascii="Times" w:hAnsi="Times" w:cs="Arial"/>
                <w:i/>
                <w:sz w:val="18"/>
              </w:rPr>
              <w:t>Activity 2.2.3</w:t>
            </w:r>
          </w:p>
        </w:tc>
        <w:tc>
          <w:tcPr>
            <w:tcW w:w="540" w:type="dxa"/>
            <w:shd w:val="clear" w:color="auto" w:fill="auto"/>
          </w:tcPr>
          <w:p w14:paraId="45F8731C"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6764DCF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37E3A90"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3C9974B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61E5DA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5FAAD3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CD4455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674E81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DF8409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7D2242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3C2344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C5D4E0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2875D8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E1AD41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648237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886732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8FBE1C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212586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4D5521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6BAEF7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C8130D9"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33BCA66"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7D09587"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8053A27" w14:textId="77777777" w:rsidR="006B62E4" w:rsidRPr="00A668E9" w:rsidRDefault="006B62E4" w:rsidP="00ED7146">
            <w:pPr>
              <w:spacing w:after="0"/>
              <w:jc w:val="center"/>
              <w:rPr>
                <w:rStyle w:val="TableGridLight1"/>
                <w:rFonts w:ascii="Times" w:hAnsi="Times" w:cs="Arial"/>
                <w:sz w:val="14"/>
                <w:szCs w:val="16"/>
              </w:rPr>
            </w:pPr>
          </w:p>
        </w:tc>
      </w:tr>
      <w:tr w:rsidR="004B4D2F" w:rsidRPr="00A668E9" w14:paraId="70469D24" w14:textId="77777777" w:rsidTr="008D1344">
        <w:trPr>
          <w:trHeight w:val="454"/>
        </w:trPr>
        <w:tc>
          <w:tcPr>
            <w:tcW w:w="1188" w:type="dxa"/>
          </w:tcPr>
          <w:p w14:paraId="65FF4916" w14:textId="77777777" w:rsidR="004B4D2F" w:rsidRDefault="004B4D2F" w:rsidP="00ED7146">
            <w:pPr>
              <w:spacing w:after="0"/>
              <w:rPr>
                <w:rFonts w:ascii="Times" w:hAnsi="Times" w:cs="Arial"/>
                <w:i/>
                <w:sz w:val="18"/>
              </w:rPr>
            </w:pPr>
            <w:r>
              <w:rPr>
                <w:rFonts w:ascii="Times" w:hAnsi="Times" w:cs="Arial"/>
                <w:i/>
                <w:sz w:val="18"/>
              </w:rPr>
              <w:t>Activity 2.2.4</w:t>
            </w:r>
          </w:p>
        </w:tc>
        <w:tc>
          <w:tcPr>
            <w:tcW w:w="540" w:type="dxa"/>
          </w:tcPr>
          <w:p w14:paraId="0DA3B493" w14:textId="77777777" w:rsidR="004B4D2F" w:rsidRPr="00A668E9" w:rsidRDefault="004B4D2F" w:rsidP="00ED7146">
            <w:pPr>
              <w:spacing w:after="0"/>
              <w:jc w:val="center"/>
              <w:rPr>
                <w:rStyle w:val="TableGridLight1"/>
                <w:rFonts w:ascii="Times" w:hAnsi="Times" w:cs="Arial"/>
                <w:sz w:val="12"/>
                <w:szCs w:val="14"/>
              </w:rPr>
            </w:pPr>
          </w:p>
        </w:tc>
        <w:tc>
          <w:tcPr>
            <w:tcW w:w="450" w:type="dxa"/>
          </w:tcPr>
          <w:p w14:paraId="5C532E3D"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D9D9D9"/>
          </w:tcPr>
          <w:p w14:paraId="7E21B4E5" w14:textId="77777777" w:rsidR="004B4D2F" w:rsidRPr="00A668E9" w:rsidRDefault="004B4D2F" w:rsidP="00ED7146">
            <w:pPr>
              <w:spacing w:after="0"/>
              <w:jc w:val="center"/>
              <w:rPr>
                <w:rStyle w:val="TableGridLight1"/>
                <w:rFonts w:ascii="Times" w:hAnsi="Times" w:cs="Arial"/>
                <w:sz w:val="14"/>
                <w:szCs w:val="16"/>
              </w:rPr>
            </w:pPr>
          </w:p>
        </w:tc>
        <w:tc>
          <w:tcPr>
            <w:tcW w:w="540" w:type="dxa"/>
            <w:shd w:val="clear" w:color="auto" w:fill="D9D9D9"/>
          </w:tcPr>
          <w:p w14:paraId="6E25B41E" w14:textId="77777777" w:rsidR="004B4D2F" w:rsidRPr="00A668E9" w:rsidRDefault="004B4D2F" w:rsidP="00ED7146">
            <w:pPr>
              <w:spacing w:after="0"/>
              <w:jc w:val="center"/>
              <w:rPr>
                <w:rStyle w:val="TableGridLight1"/>
                <w:rFonts w:ascii="Times" w:hAnsi="Times" w:cs="Arial"/>
                <w:sz w:val="14"/>
                <w:szCs w:val="16"/>
              </w:rPr>
            </w:pPr>
          </w:p>
        </w:tc>
        <w:tc>
          <w:tcPr>
            <w:tcW w:w="450" w:type="dxa"/>
          </w:tcPr>
          <w:p w14:paraId="377BD7B6"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250F41DA"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555E0EC7"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1469C62E"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38E49D0A"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356969AA"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28078137"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42F4E862"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4883C36E"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01ED25E9"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01D4120C"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3FC504E4"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045987F4"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79C14167"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05F6FB3E" w14:textId="77777777" w:rsidR="004B4D2F" w:rsidRPr="00A668E9" w:rsidRDefault="004B4D2F" w:rsidP="00ED7146">
            <w:pPr>
              <w:spacing w:after="0"/>
              <w:jc w:val="center"/>
              <w:rPr>
                <w:rStyle w:val="TableGridLight1"/>
                <w:rFonts w:ascii="Times" w:hAnsi="Times" w:cs="Arial"/>
                <w:sz w:val="14"/>
                <w:szCs w:val="16"/>
              </w:rPr>
            </w:pPr>
          </w:p>
        </w:tc>
        <w:tc>
          <w:tcPr>
            <w:tcW w:w="450" w:type="dxa"/>
            <w:shd w:val="clear" w:color="auto" w:fill="auto"/>
          </w:tcPr>
          <w:p w14:paraId="6F111F82" w14:textId="77777777" w:rsidR="004B4D2F" w:rsidRPr="00A668E9" w:rsidRDefault="004B4D2F" w:rsidP="00ED7146">
            <w:pPr>
              <w:spacing w:after="0"/>
              <w:jc w:val="center"/>
              <w:rPr>
                <w:rStyle w:val="TableGridLight1"/>
                <w:rFonts w:ascii="Times" w:hAnsi="Times" w:cs="Arial"/>
                <w:sz w:val="14"/>
                <w:szCs w:val="16"/>
              </w:rPr>
            </w:pPr>
          </w:p>
        </w:tc>
        <w:tc>
          <w:tcPr>
            <w:tcW w:w="450" w:type="dxa"/>
          </w:tcPr>
          <w:p w14:paraId="7EF2C1F2" w14:textId="77777777" w:rsidR="004B4D2F" w:rsidRPr="00A668E9" w:rsidRDefault="004B4D2F" w:rsidP="00ED7146">
            <w:pPr>
              <w:spacing w:after="0"/>
              <w:jc w:val="center"/>
              <w:rPr>
                <w:rStyle w:val="TableGridLight1"/>
                <w:rFonts w:ascii="Times" w:hAnsi="Times" w:cs="Arial"/>
                <w:sz w:val="14"/>
                <w:szCs w:val="16"/>
              </w:rPr>
            </w:pPr>
          </w:p>
        </w:tc>
        <w:tc>
          <w:tcPr>
            <w:tcW w:w="450" w:type="dxa"/>
          </w:tcPr>
          <w:p w14:paraId="42076DB4" w14:textId="77777777" w:rsidR="004B4D2F" w:rsidRPr="00A668E9" w:rsidRDefault="004B4D2F" w:rsidP="00ED7146">
            <w:pPr>
              <w:spacing w:after="0"/>
              <w:jc w:val="center"/>
              <w:rPr>
                <w:rStyle w:val="TableGridLight1"/>
                <w:rFonts w:ascii="Times" w:hAnsi="Times" w:cs="Arial"/>
                <w:sz w:val="14"/>
                <w:szCs w:val="16"/>
              </w:rPr>
            </w:pPr>
          </w:p>
        </w:tc>
        <w:tc>
          <w:tcPr>
            <w:tcW w:w="450" w:type="dxa"/>
          </w:tcPr>
          <w:p w14:paraId="320877EB" w14:textId="77777777" w:rsidR="004B4D2F" w:rsidRPr="00A668E9" w:rsidRDefault="004B4D2F" w:rsidP="00ED7146">
            <w:pPr>
              <w:spacing w:after="0"/>
              <w:jc w:val="center"/>
              <w:rPr>
                <w:rStyle w:val="TableGridLight1"/>
                <w:rFonts w:ascii="Times" w:hAnsi="Times" w:cs="Arial"/>
                <w:sz w:val="14"/>
                <w:szCs w:val="16"/>
              </w:rPr>
            </w:pPr>
          </w:p>
        </w:tc>
        <w:tc>
          <w:tcPr>
            <w:tcW w:w="450" w:type="dxa"/>
          </w:tcPr>
          <w:p w14:paraId="09ED50EF" w14:textId="77777777" w:rsidR="004B4D2F" w:rsidRPr="00A668E9" w:rsidRDefault="004B4D2F" w:rsidP="00ED7146">
            <w:pPr>
              <w:spacing w:after="0"/>
              <w:jc w:val="center"/>
              <w:rPr>
                <w:rStyle w:val="TableGridLight1"/>
                <w:rFonts w:ascii="Times" w:hAnsi="Times" w:cs="Arial"/>
                <w:sz w:val="14"/>
                <w:szCs w:val="16"/>
              </w:rPr>
            </w:pPr>
          </w:p>
        </w:tc>
      </w:tr>
      <w:tr w:rsidR="006B62E4" w:rsidRPr="00A668E9" w14:paraId="6C27AD4C" w14:textId="77777777" w:rsidTr="006B62E4">
        <w:trPr>
          <w:trHeight w:val="454"/>
        </w:trPr>
        <w:tc>
          <w:tcPr>
            <w:tcW w:w="1188" w:type="dxa"/>
            <w:shd w:val="clear" w:color="auto" w:fill="auto"/>
          </w:tcPr>
          <w:p w14:paraId="60075062" w14:textId="77777777" w:rsidR="006B62E4" w:rsidRDefault="006B62E4" w:rsidP="004B4D2F">
            <w:pPr>
              <w:spacing w:after="0"/>
              <w:rPr>
                <w:rFonts w:ascii="Times" w:hAnsi="Times" w:cs="Arial"/>
                <w:i/>
                <w:sz w:val="18"/>
              </w:rPr>
            </w:pPr>
            <w:r>
              <w:rPr>
                <w:rFonts w:ascii="Times" w:hAnsi="Times" w:cs="Arial"/>
                <w:i/>
                <w:sz w:val="18"/>
              </w:rPr>
              <w:t>Activity 2.2.</w:t>
            </w:r>
            <w:r w:rsidR="004B4D2F">
              <w:rPr>
                <w:rFonts w:ascii="Times" w:hAnsi="Times" w:cs="Arial"/>
                <w:i/>
                <w:sz w:val="18"/>
              </w:rPr>
              <w:t>5</w:t>
            </w:r>
          </w:p>
        </w:tc>
        <w:tc>
          <w:tcPr>
            <w:tcW w:w="540" w:type="dxa"/>
            <w:shd w:val="clear" w:color="auto" w:fill="auto"/>
          </w:tcPr>
          <w:p w14:paraId="13A3A56F"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080E410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5E1A21B"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5C14A34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EC7A5F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C37CFA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425ECF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E01B67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2C11C0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55C8ED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ADF6E5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899FDD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6AB037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9B072C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12F020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36D649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6B8C87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9EFBF1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D81EBB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3C544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178D86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412569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E8F8AD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3CD0AE5"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42FAEE8F" w14:textId="77777777" w:rsidTr="006B62E4">
        <w:trPr>
          <w:trHeight w:val="454"/>
        </w:trPr>
        <w:tc>
          <w:tcPr>
            <w:tcW w:w="1188" w:type="dxa"/>
            <w:shd w:val="clear" w:color="auto" w:fill="auto"/>
          </w:tcPr>
          <w:p w14:paraId="49302459" w14:textId="77777777" w:rsidR="006B62E4" w:rsidRDefault="006B62E4" w:rsidP="00ED7146">
            <w:pPr>
              <w:spacing w:after="0"/>
              <w:rPr>
                <w:rFonts w:ascii="Times" w:hAnsi="Times" w:cs="Arial"/>
                <w:i/>
                <w:sz w:val="18"/>
              </w:rPr>
            </w:pPr>
            <w:r>
              <w:rPr>
                <w:rFonts w:ascii="Times" w:hAnsi="Times" w:cs="Arial"/>
                <w:i/>
                <w:sz w:val="18"/>
              </w:rPr>
              <w:t>Activity 2.2.</w:t>
            </w:r>
            <w:r w:rsidR="004B4D2F">
              <w:rPr>
                <w:rFonts w:ascii="Times" w:hAnsi="Times" w:cs="Arial"/>
                <w:i/>
                <w:sz w:val="18"/>
              </w:rPr>
              <w:t>6</w:t>
            </w:r>
          </w:p>
        </w:tc>
        <w:tc>
          <w:tcPr>
            <w:tcW w:w="540" w:type="dxa"/>
            <w:shd w:val="clear" w:color="auto" w:fill="auto"/>
          </w:tcPr>
          <w:p w14:paraId="56EF4392"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34001EB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3A6404D"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1BFD6ED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491EFA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DA44A7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2CA6F4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B1CF1A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06E95B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D725A5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7013CD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587A73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027FCF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92185B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612ED4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F26BBE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C035C5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7FA642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BDFF67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9FF211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BA4BAA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99A8AC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8CC331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CD0D7FE"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2572736D" w14:textId="77777777" w:rsidTr="006B62E4">
        <w:trPr>
          <w:trHeight w:val="454"/>
        </w:trPr>
        <w:tc>
          <w:tcPr>
            <w:tcW w:w="10368" w:type="dxa"/>
            <w:gridSpan w:val="21"/>
            <w:shd w:val="clear" w:color="auto" w:fill="auto"/>
            <w:vAlign w:val="center"/>
          </w:tcPr>
          <w:p w14:paraId="2F9EC223" w14:textId="77777777" w:rsidR="006B62E4" w:rsidRPr="00A668E9" w:rsidRDefault="006B62E4" w:rsidP="00ED7146">
            <w:pPr>
              <w:spacing w:after="0"/>
              <w:jc w:val="left"/>
              <w:rPr>
                <w:rStyle w:val="TableGridLight1"/>
                <w:rFonts w:ascii="Times" w:hAnsi="Times" w:cs="Arial"/>
                <w:sz w:val="14"/>
                <w:szCs w:val="16"/>
              </w:rPr>
            </w:pPr>
            <w:r w:rsidRPr="00DB39A7">
              <w:rPr>
                <w:rStyle w:val="TableGridLight1"/>
                <w:rFonts w:ascii="Times" w:hAnsi="Times" w:cs="Arial"/>
                <w:sz w:val="20"/>
                <w:szCs w:val="20"/>
              </w:rPr>
              <w:t xml:space="preserve">Component </w:t>
            </w:r>
            <w:r>
              <w:rPr>
                <w:rStyle w:val="TableGridLight1"/>
                <w:rFonts w:ascii="Times" w:hAnsi="Times" w:cs="Arial"/>
                <w:sz w:val="20"/>
                <w:szCs w:val="20"/>
              </w:rPr>
              <w:t>3</w:t>
            </w:r>
          </w:p>
        </w:tc>
        <w:tc>
          <w:tcPr>
            <w:tcW w:w="450" w:type="dxa"/>
          </w:tcPr>
          <w:p w14:paraId="788A788D" w14:textId="77777777" w:rsidR="006B62E4" w:rsidRPr="00DB39A7" w:rsidRDefault="006B62E4" w:rsidP="00ED7146">
            <w:pPr>
              <w:spacing w:after="0"/>
              <w:jc w:val="left"/>
              <w:rPr>
                <w:rStyle w:val="TableGridLight1"/>
                <w:rFonts w:ascii="Times" w:hAnsi="Times" w:cs="Arial"/>
                <w:sz w:val="20"/>
                <w:szCs w:val="20"/>
              </w:rPr>
            </w:pPr>
          </w:p>
        </w:tc>
        <w:tc>
          <w:tcPr>
            <w:tcW w:w="450" w:type="dxa"/>
          </w:tcPr>
          <w:p w14:paraId="733FB022" w14:textId="77777777" w:rsidR="006B62E4" w:rsidRPr="00DB39A7" w:rsidRDefault="006B62E4" w:rsidP="00ED7146">
            <w:pPr>
              <w:spacing w:after="0"/>
              <w:jc w:val="left"/>
              <w:rPr>
                <w:rStyle w:val="TableGridLight1"/>
                <w:rFonts w:ascii="Times" w:hAnsi="Times" w:cs="Arial"/>
                <w:sz w:val="20"/>
                <w:szCs w:val="20"/>
              </w:rPr>
            </w:pPr>
          </w:p>
        </w:tc>
        <w:tc>
          <w:tcPr>
            <w:tcW w:w="450" w:type="dxa"/>
          </w:tcPr>
          <w:p w14:paraId="6D54EC61" w14:textId="77777777" w:rsidR="006B62E4" w:rsidRPr="00DB39A7" w:rsidRDefault="006B62E4" w:rsidP="00ED7146">
            <w:pPr>
              <w:spacing w:after="0"/>
              <w:jc w:val="left"/>
              <w:rPr>
                <w:rStyle w:val="TableGridLight1"/>
                <w:rFonts w:ascii="Times" w:hAnsi="Times" w:cs="Arial"/>
                <w:sz w:val="20"/>
                <w:szCs w:val="20"/>
              </w:rPr>
            </w:pPr>
          </w:p>
        </w:tc>
        <w:tc>
          <w:tcPr>
            <w:tcW w:w="450" w:type="dxa"/>
          </w:tcPr>
          <w:p w14:paraId="6DFD31F5" w14:textId="77777777" w:rsidR="006B62E4" w:rsidRPr="00DB39A7" w:rsidRDefault="006B62E4" w:rsidP="00ED7146">
            <w:pPr>
              <w:spacing w:after="0"/>
              <w:jc w:val="left"/>
              <w:rPr>
                <w:rStyle w:val="TableGridLight1"/>
                <w:rFonts w:ascii="Times" w:hAnsi="Times" w:cs="Arial"/>
                <w:sz w:val="20"/>
                <w:szCs w:val="20"/>
              </w:rPr>
            </w:pPr>
          </w:p>
        </w:tc>
      </w:tr>
      <w:tr w:rsidR="006B62E4" w:rsidRPr="00A668E9" w14:paraId="46E1391B" w14:textId="77777777" w:rsidTr="001168FC">
        <w:trPr>
          <w:trHeight w:val="454"/>
        </w:trPr>
        <w:tc>
          <w:tcPr>
            <w:tcW w:w="1188" w:type="dxa"/>
            <w:shd w:val="clear" w:color="auto" w:fill="auto"/>
          </w:tcPr>
          <w:p w14:paraId="32C2D3F9" w14:textId="77777777" w:rsidR="006B62E4" w:rsidRDefault="006B62E4" w:rsidP="00ED7146">
            <w:pPr>
              <w:spacing w:after="0"/>
              <w:rPr>
                <w:rFonts w:ascii="Times" w:hAnsi="Times" w:cs="Arial"/>
                <w:i/>
                <w:sz w:val="18"/>
              </w:rPr>
            </w:pPr>
            <w:r>
              <w:rPr>
                <w:rFonts w:ascii="Times" w:hAnsi="Times" w:cs="Arial"/>
                <w:i/>
                <w:sz w:val="18"/>
              </w:rPr>
              <w:t>Activity 3.1.1</w:t>
            </w:r>
          </w:p>
        </w:tc>
        <w:tc>
          <w:tcPr>
            <w:tcW w:w="540" w:type="dxa"/>
            <w:shd w:val="clear" w:color="auto" w:fill="auto"/>
          </w:tcPr>
          <w:p w14:paraId="774AB3D9"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07E2751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5B36E98"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1FA6724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F7A8B9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B4B225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C71135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8FF98C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0947ED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BD26CD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2A7896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04EAE3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57DB17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20D30D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F187D5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98CE0B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C94FD2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ABFCD7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B3AB02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584215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900769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1D2C3E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DB2DD4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1DF8440"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79B2B86C" w14:textId="77777777" w:rsidTr="001168FC">
        <w:trPr>
          <w:trHeight w:val="454"/>
        </w:trPr>
        <w:tc>
          <w:tcPr>
            <w:tcW w:w="1188" w:type="dxa"/>
            <w:shd w:val="clear" w:color="auto" w:fill="auto"/>
          </w:tcPr>
          <w:p w14:paraId="4958A0F1" w14:textId="77777777" w:rsidR="006B62E4" w:rsidRDefault="006B62E4" w:rsidP="00ED7146">
            <w:pPr>
              <w:spacing w:after="0"/>
              <w:rPr>
                <w:rFonts w:ascii="Times" w:hAnsi="Times" w:cs="Arial"/>
                <w:i/>
                <w:sz w:val="18"/>
              </w:rPr>
            </w:pPr>
            <w:r>
              <w:rPr>
                <w:rFonts w:ascii="Times" w:hAnsi="Times" w:cs="Arial"/>
                <w:i/>
                <w:sz w:val="18"/>
              </w:rPr>
              <w:t>Activity 3.1.2</w:t>
            </w:r>
          </w:p>
        </w:tc>
        <w:tc>
          <w:tcPr>
            <w:tcW w:w="540" w:type="dxa"/>
            <w:shd w:val="clear" w:color="auto" w:fill="auto"/>
          </w:tcPr>
          <w:p w14:paraId="6823191C"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2587460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19641E0"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0C6A053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A56FCD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62E0F6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012D49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D717DD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5F57FA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62F7F7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738CE1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9464EF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950766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EDB465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D26CAF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445C25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33C940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6080BB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DB63B4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30CFDC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47116E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188AB0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3162933"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4375488"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034507A6" w14:textId="77777777" w:rsidTr="006B62E4">
        <w:trPr>
          <w:trHeight w:val="454"/>
        </w:trPr>
        <w:tc>
          <w:tcPr>
            <w:tcW w:w="1188" w:type="dxa"/>
            <w:shd w:val="clear" w:color="auto" w:fill="auto"/>
          </w:tcPr>
          <w:p w14:paraId="585A1153" w14:textId="77777777" w:rsidR="006B62E4" w:rsidRDefault="006B62E4" w:rsidP="00ED7146">
            <w:pPr>
              <w:spacing w:after="0"/>
              <w:rPr>
                <w:rFonts w:ascii="Times" w:hAnsi="Times" w:cs="Arial"/>
                <w:i/>
                <w:sz w:val="18"/>
              </w:rPr>
            </w:pPr>
            <w:r>
              <w:rPr>
                <w:rFonts w:ascii="Times" w:hAnsi="Times" w:cs="Arial"/>
                <w:i/>
                <w:sz w:val="18"/>
              </w:rPr>
              <w:t>Activity 3.1.3</w:t>
            </w:r>
          </w:p>
        </w:tc>
        <w:tc>
          <w:tcPr>
            <w:tcW w:w="540" w:type="dxa"/>
            <w:shd w:val="clear" w:color="auto" w:fill="auto"/>
          </w:tcPr>
          <w:p w14:paraId="1257945E"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44E38D4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8AEA571"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0F0DCE0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FA66EB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EF2197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8C8439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5D61C1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200CAE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375592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7E95D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EACEE5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B3FA51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3AD536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B64528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2BFF2C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8D1399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D9B67B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DE7B0A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71AFB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06EFBA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CB8753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B762A2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F3D0712"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0F031093" w14:textId="77777777" w:rsidTr="006B62E4">
        <w:trPr>
          <w:trHeight w:val="454"/>
        </w:trPr>
        <w:tc>
          <w:tcPr>
            <w:tcW w:w="1188" w:type="dxa"/>
            <w:shd w:val="clear" w:color="auto" w:fill="auto"/>
          </w:tcPr>
          <w:p w14:paraId="0A431112" w14:textId="77777777" w:rsidR="006B62E4" w:rsidRDefault="006B62E4" w:rsidP="00ED7146">
            <w:pPr>
              <w:spacing w:after="0"/>
              <w:rPr>
                <w:rFonts w:ascii="Times" w:hAnsi="Times" w:cs="Arial"/>
                <w:i/>
                <w:sz w:val="18"/>
              </w:rPr>
            </w:pPr>
            <w:r>
              <w:rPr>
                <w:rFonts w:ascii="Times" w:hAnsi="Times" w:cs="Arial"/>
                <w:i/>
                <w:sz w:val="18"/>
              </w:rPr>
              <w:t>Activity 3.1.4</w:t>
            </w:r>
          </w:p>
        </w:tc>
        <w:tc>
          <w:tcPr>
            <w:tcW w:w="540" w:type="dxa"/>
            <w:shd w:val="clear" w:color="auto" w:fill="auto"/>
          </w:tcPr>
          <w:p w14:paraId="49F2A7FF"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7D23C4E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045DCAF"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73300EB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5B0BCC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847BAF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2DBB1C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13FED4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C7F337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6E5E7D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CFC294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0C9550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6CFB02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8A5B45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80538B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B5D91A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FA9B75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CEA7DB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AE670E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5876049"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58593E1"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08703E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6AD23E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B477291"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3D78475" w14:textId="77777777" w:rsidTr="006B62E4">
        <w:trPr>
          <w:trHeight w:val="454"/>
        </w:trPr>
        <w:tc>
          <w:tcPr>
            <w:tcW w:w="1188" w:type="dxa"/>
            <w:shd w:val="clear" w:color="auto" w:fill="auto"/>
          </w:tcPr>
          <w:p w14:paraId="039FA076" w14:textId="77777777" w:rsidR="006B62E4" w:rsidRDefault="006B62E4" w:rsidP="00ED7146">
            <w:pPr>
              <w:spacing w:after="0"/>
              <w:rPr>
                <w:rFonts w:ascii="Times" w:hAnsi="Times" w:cs="Arial"/>
                <w:i/>
                <w:sz w:val="18"/>
              </w:rPr>
            </w:pPr>
            <w:r>
              <w:rPr>
                <w:rFonts w:ascii="Times" w:hAnsi="Times" w:cs="Arial"/>
                <w:i/>
                <w:sz w:val="18"/>
              </w:rPr>
              <w:t>Activity 3.1.5</w:t>
            </w:r>
          </w:p>
        </w:tc>
        <w:tc>
          <w:tcPr>
            <w:tcW w:w="540" w:type="dxa"/>
            <w:shd w:val="clear" w:color="auto" w:fill="auto"/>
          </w:tcPr>
          <w:p w14:paraId="1DDB862B"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09B6D50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617F464"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200781A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B06085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17B94B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D048AB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24A79B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E2BC57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042F5E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3E0043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40FA54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743633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F41FC1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170C0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D8DD11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49B430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36693E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1448EC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E277423"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A9F53DB"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D60DD0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80C925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557C970"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1AC89F08" w14:textId="77777777" w:rsidTr="006B62E4">
        <w:trPr>
          <w:trHeight w:val="454"/>
        </w:trPr>
        <w:tc>
          <w:tcPr>
            <w:tcW w:w="1188" w:type="dxa"/>
            <w:shd w:val="clear" w:color="auto" w:fill="auto"/>
          </w:tcPr>
          <w:p w14:paraId="5E01743D" w14:textId="77777777" w:rsidR="006B62E4" w:rsidRDefault="006B62E4" w:rsidP="00ED7146">
            <w:pPr>
              <w:spacing w:after="0"/>
              <w:rPr>
                <w:rFonts w:ascii="Times" w:hAnsi="Times" w:cs="Arial"/>
                <w:i/>
                <w:sz w:val="18"/>
              </w:rPr>
            </w:pPr>
            <w:r>
              <w:rPr>
                <w:rFonts w:ascii="Times" w:hAnsi="Times" w:cs="Arial"/>
                <w:i/>
                <w:sz w:val="18"/>
              </w:rPr>
              <w:t>Activity 3.1.6</w:t>
            </w:r>
          </w:p>
        </w:tc>
        <w:tc>
          <w:tcPr>
            <w:tcW w:w="540" w:type="dxa"/>
            <w:shd w:val="clear" w:color="auto" w:fill="auto"/>
          </w:tcPr>
          <w:p w14:paraId="78D52C09"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25075A5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621AC39"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74D8E0C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F33CC2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12B748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B22CED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164E4F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6B1BF8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C0DCDB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89B169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0BD8E0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2FE2B6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BD3391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1416C1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5DC6E3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47C44B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E64DE1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EA83E3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767B08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FECF2A1"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024E96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31BB36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8BDF765"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01E58FA" w14:textId="77777777" w:rsidTr="006B62E4">
        <w:trPr>
          <w:trHeight w:val="454"/>
        </w:trPr>
        <w:tc>
          <w:tcPr>
            <w:tcW w:w="1188" w:type="dxa"/>
            <w:shd w:val="clear" w:color="auto" w:fill="auto"/>
          </w:tcPr>
          <w:p w14:paraId="1D89B85F" w14:textId="77777777" w:rsidR="006B62E4" w:rsidRDefault="006B62E4" w:rsidP="00ED7146">
            <w:pPr>
              <w:spacing w:after="0"/>
              <w:rPr>
                <w:rFonts w:ascii="Times" w:hAnsi="Times" w:cs="Arial"/>
                <w:i/>
                <w:sz w:val="18"/>
              </w:rPr>
            </w:pPr>
            <w:r>
              <w:rPr>
                <w:rFonts w:ascii="Times" w:hAnsi="Times" w:cs="Arial"/>
                <w:i/>
                <w:sz w:val="18"/>
              </w:rPr>
              <w:t>Activity 3.2.1</w:t>
            </w:r>
          </w:p>
        </w:tc>
        <w:tc>
          <w:tcPr>
            <w:tcW w:w="540" w:type="dxa"/>
            <w:shd w:val="clear" w:color="auto" w:fill="D9D9D9"/>
          </w:tcPr>
          <w:p w14:paraId="4772CC68"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1A189EF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D96C311"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5BC6478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0B2020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80451B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8BF691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22E829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D55F89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62F536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09FBBC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AF3E34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9635C7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3DFC94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B39868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8EACBC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2993A8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B67630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84FB5E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503148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23720D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7F38882"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4C8CA4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603F017"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0FDDB35" w14:textId="77777777" w:rsidTr="006B62E4">
        <w:trPr>
          <w:trHeight w:val="454"/>
        </w:trPr>
        <w:tc>
          <w:tcPr>
            <w:tcW w:w="1188" w:type="dxa"/>
            <w:shd w:val="clear" w:color="auto" w:fill="auto"/>
          </w:tcPr>
          <w:p w14:paraId="0748589F" w14:textId="77777777" w:rsidR="006B62E4" w:rsidRDefault="006B62E4" w:rsidP="00ED7146">
            <w:pPr>
              <w:spacing w:after="0"/>
              <w:rPr>
                <w:rFonts w:ascii="Times" w:hAnsi="Times" w:cs="Arial"/>
                <w:i/>
                <w:sz w:val="18"/>
              </w:rPr>
            </w:pPr>
            <w:r>
              <w:rPr>
                <w:rFonts w:ascii="Times" w:hAnsi="Times" w:cs="Arial"/>
                <w:i/>
                <w:sz w:val="18"/>
              </w:rPr>
              <w:t>Activity 3.2.2</w:t>
            </w:r>
          </w:p>
        </w:tc>
        <w:tc>
          <w:tcPr>
            <w:tcW w:w="540" w:type="dxa"/>
            <w:shd w:val="clear" w:color="auto" w:fill="auto"/>
          </w:tcPr>
          <w:p w14:paraId="7D7C9184"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2EE7794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1246A3F"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6D0C910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623D45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794FDA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9D4659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449E4A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1D617F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D61254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2E025D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C190F3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8695D7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D345A3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7555E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6D770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E7C27E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13930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5FC194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363B427"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3032EE3"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C2A7177"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34FA22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10C53F6"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551C0E7D" w14:textId="77777777" w:rsidTr="006B62E4">
        <w:trPr>
          <w:trHeight w:val="454"/>
        </w:trPr>
        <w:tc>
          <w:tcPr>
            <w:tcW w:w="1188" w:type="dxa"/>
            <w:shd w:val="clear" w:color="auto" w:fill="auto"/>
          </w:tcPr>
          <w:p w14:paraId="05CF6E1A" w14:textId="77777777" w:rsidR="006B62E4" w:rsidRDefault="006B62E4" w:rsidP="00ED7146">
            <w:pPr>
              <w:spacing w:after="0"/>
              <w:rPr>
                <w:rFonts w:ascii="Times" w:hAnsi="Times" w:cs="Arial"/>
                <w:i/>
                <w:sz w:val="18"/>
              </w:rPr>
            </w:pPr>
            <w:r>
              <w:rPr>
                <w:rFonts w:ascii="Times" w:hAnsi="Times" w:cs="Arial"/>
                <w:i/>
                <w:sz w:val="18"/>
              </w:rPr>
              <w:t>Activity 3.2.3</w:t>
            </w:r>
          </w:p>
        </w:tc>
        <w:tc>
          <w:tcPr>
            <w:tcW w:w="540" w:type="dxa"/>
            <w:shd w:val="clear" w:color="auto" w:fill="auto"/>
          </w:tcPr>
          <w:p w14:paraId="01BF99DD"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2E7E728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3FC6436"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449D3AD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EE63D8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1D3BA4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29D821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F949FD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3C411A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3E72A9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65A79D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80003E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3A322A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475BAD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38E615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83A05A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4F79B7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A147FE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F7C4A1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E332787"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B803159"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FF1EBD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EF2508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10843C1"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18BBCFE8" w14:textId="77777777" w:rsidTr="006B62E4">
        <w:trPr>
          <w:trHeight w:val="454"/>
        </w:trPr>
        <w:tc>
          <w:tcPr>
            <w:tcW w:w="1188" w:type="dxa"/>
            <w:shd w:val="clear" w:color="auto" w:fill="auto"/>
          </w:tcPr>
          <w:p w14:paraId="3064C746" w14:textId="77777777" w:rsidR="006B62E4" w:rsidRDefault="006B62E4" w:rsidP="00ED7146">
            <w:pPr>
              <w:spacing w:after="0"/>
              <w:rPr>
                <w:rFonts w:ascii="Times" w:hAnsi="Times" w:cs="Arial"/>
                <w:i/>
                <w:sz w:val="18"/>
              </w:rPr>
            </w:pPr>
            <w:r>
              <w:rPr>
                <w:rFonts w:ascii="Times" w:hAnsi="Times" w:cs="Arial"/>
                <w:i/>
                <w:sz w:val="18"/>
              </w:rPr>
              <w:t>Activity 3.2.4</w:t>
            </w:r>
          </w:p>
        </w:tc>
        <w:tc>
          <w:tcPr>
            <w:tcW w:w="540" w:type="dxa"/>
            <w:shd w:val="clear" w:color="auto" w:fill="auto"/>
          </w:tcPr>
          <w:p w14:paraId="253D978E"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46EBF53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52BBFAF"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5A6581F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3373E4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95C7B4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BF19AE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ED0472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74604F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439969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052889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94F57D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3E86E3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6D877B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97665F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E33EDC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9350AB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2E8BCC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59F4E9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B972CC7"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19DCF6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E2A2E5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3404839"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41F8847"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FF96D2F" w14:textId="77777777" w:rsidTr="006B62E4">
        <w:trPr>
          <w:trHeight w:val="454"/>
        </w:trPr>
        <w:tc>
          <w:tcPr>
            <w:tcW w:w="1188" w:type="dxa"/>
            <w:shd w:val="clear" w:color="auto" w:fill="auto"/>
          </w:tcPr>
          <w:p w14:paraId="7823AF06" w14:textId="77777777" w:rsidR="006B62E4" w:rsidRDefault="006B62E4" w:rsidP="00ED7146">
            <w:pPr>
              <w:spacing w:after="0"/>
              <w:rPr>
                <w:rFonts w:ascii="Times" w:hAnsi="Times" w:cs="Arial"/>
                <w:i/>
                <w:sz w:val="18"/>
              </w:rPr>
            </w:pPr>
            <w:r>
              <w:rPr>
                <w:rFonts w:ascii="Times" w:hAnsi="Times" w:cs="Arial"/>
                <w:i/>
                <w:sz w:val="18"/>
              </w:rPr>
              <w:t>Activity 3.2.5</w:t>
            </w:r>
          </w:p>
        </w:tc>
        <w:tc>
          <w:tcPr>
            <w:tcW w:w="540" w:type="dxa"/>
            <w:shd w:val="clear" w:color="auto" w:fill="auto"/>
          </w:tcPr>
          <w:p w14:paraId="0BFE7EC8"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3D526D0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E2DDCD2"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607D230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BB4B87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F15F55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872D0D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7C2C31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5C2196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256318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FB7EEF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E56BC5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0851EB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DF73D2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0F1B44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39D904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EB4220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F8AF9A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199617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43C5F81"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B28B2D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361362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3662B9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1A20728"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42AD2FD6" w14:textId="77777777" w:rsidTr="006B62E4">
        <w:trPr>
          <w:trHeight w:val="454"/>
        </w:trPr>
        <w:tc>
          <w:tcPr>
            <w:tcW w:w="1188" w:type="dxa"/>
            <w:shd w:val="clear" w:color="auto" w:fill="auto"/>
          </w:tcPr>
          <w:p w14:paraId="4EDE9464" w14:textId="77777777" w:rsidR="006B62E4" w:rsidRDefault="006B62E4" w:rsidP="00ED7146">
            <w:pPr>
              <w:spacing w:after="0"/>
              <w:rPr>
                <w:rFonts w:ascii="Times" w:hAnsi="Times" w:cs="Arial"/>
                <w:i/>
                <w:sz w:val="18"/>
              </w:rPr>
            </w:pPr>
            <w:r>
              <w:rPr>
                <w:rFonts w:ascii="Times" w:hAnsi="Times" w:cs="Arial"/>
                <w:i/>
                <w:sz w:val="18"/>
              </w:rPr>
              <w:t>Activity 3.2.6</w:t>
            </w:r>
          </w:p>
        </w:tc>
        <w:tc>
          <w:tcPr>
            <w:tcW w:w="540" w:type="dxa"/>
            <w:shd w:val="clear" w:color="auto" w:fill="auto"/>
          </w:tcPr>
          <w:p w14:paraId="4BEFA4F5"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439822A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E76E7E4"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72AAF3A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3519DF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D24E56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B81FC8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4C2C6C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F4F948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B02FF8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D10AB4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3871A6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10CE5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6C53C1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79F5A5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75A411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807FC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8B3B0F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098D73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285FB06"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8FC1A6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A8DB9C3"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A1C273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51A07E2"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14CADC57" w14:textId="77777777" w:rsidTr="006B62E4">
        <w:trPr>
          <w:trHeight w:val="454"/>
        </w:trPr>
        <w:tc>
          <w:tcPr>
            <w:tcW w:w="1188" w:type="dxa"/>
            <w:shd w:val="clear" w:color="auto" w:fill="auto"/>
          </w:tcPr>
          <w:p w14:paraId="0910EA34" w14:textId="77777777" w:rsidR="006B62E4" w:rsidRDefault="006B62E4" w:rsidP="00ED7146">
            <w:pPr>
              <w:spacing w:after="0"/>
              <w:rPr>
                <w:rFonts w:ascii="Times" w:hAnsi="Times" w:cs="Arial"/>
                <w:i/>
                <w:sz w:val="18"/>
              </w:rPr>
            </w:pPr>
            <w:r>
              <w:rPr>
                <w:rFonts w:ascii="Times" w:hAnsi="Times" w:cs="Arial"/>
                <w:i/>
                <w:sz w:val="18"/>
              </w:rPr>
              <w:lastRenderedPageBreak/>
              <w:t>Activity 3.2.7</w:t>
            </w:r>
          </w:p>
        </w:tc>
        <w:tc>
          <w:tcPr>
            <w:tcW w:w="540" w:type="dxa"/>
            <w:shd w:val="clear" w:color="auto" w:fill="auto"/>
          </w:tcPr>
          <w:p w14:paraId="68F58EFA"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2F7AEE9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A20655C"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67DD44F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EABFA6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6B1CAC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DBD4F8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2A16F2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630DA1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B2C934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81AF79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D992BC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832506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D43863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280BD2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FE469F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8C1ED7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2BED14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D6E964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6884909"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566A1E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D5F022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0E1573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FDBF820"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F13F286" w14:textId="77777777" w:rsidTr="006B62E4">
        <w:trPr>
          <w:trHeight w:val="454"/>
        </w:trPr>
        <w:tc>
          <w:tcPr>
            <w:tcW w:w="1188" w:type="dxa"/>
            <w:shd w:val="clear" w:color="auto" w:fill="auto"/>
          </w:tcPr>
          <w:p w14:paraId="4573A616" w14:textId="77777777" w:rsidR="006B62E4" w:rsidRDefault="006B62E4" w:rsidP="00ED7146">
            <w:pPr>
              <w:spacing w:after="0"/>
              <w:rPr>
                <w:rFonts w:ascii="Times" w:hAnsi="Times" w:cs="Arial"/>
                <w:i/>
                <w:sz w:val="18"/>
              </w:rPr>
            </w:pPr>
            <w:r>
              <w:rPr>
                <w:rFonts w:ascii="Times" w:hAnsi="Times" w:cs="Arial"/>
                <w:i/>
                <w:sz w:val="18"/>
              </w:rPr>
              <w:t>Activity 3.2.8</w:t>
            </w:r>
          </w:p>
        </w:tc>
        <w:tc>
          <w:tcPr>
            <w:tcW w:w="540" w:type="dxa"/>
            <w:shd w:val="clear" w:color="auto" w:fill="auto"/>
          </w:tcPr>
          <w:p w14:paraId="00B7617A"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162343B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1EA68E6"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78C7309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C9FB16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564836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C128E0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EDF09B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D85932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86AB31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065E34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FCD1E2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B0A34E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19B618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0F8231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A67476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72A312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8AC61A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82A741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FB49A7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E9636E6"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3C4D877"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1B12EF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56281A2"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48DFD3A" w14:textId="77777777" w:rsidTr="006B62E4">
        <w:trPr>
          <w:trHeight w:val="454"/>
        </w:trPr>
        <w:tc>
          <w:tcPr>
            <w:tcW w:w="1188" w:type="dxa"/>
            <w:shd w:val="clear" w:color="auto" w:fill="auto"/>
          </w:tcPr>
          <w:p w14:paraId="6B4BF43D" w14:textId="77777777" w:rsidR="006B62E4" w:rsidRDefault="006B62E4" w:rsidP="00ED7146">
            <w:pPr>
              <w:spacing w:after="0"/>
              <w:rPr>
                <w:rFonts w:ascii="Times" w:hAnsi="Times" w:cs="Arial"/>
                <w:i/>
                <w:sz w:val="18"/>
              </w:rPr>
            </w:pPr>
            <w:r>
              <w:rPr>
                <w:rFonts w:ascii="Times" w:hAnsi="Times" w:cs="Arial"/>
                <w:i/>
                <w:sz w:val="18"/>
              </w:rPr>
              <w:t>Activity 3.2.9</w:t>
            </w:r>
          </w:p>
        </w:tc>
        <w:tc>
          <w:tcPr>
            <w:tcW w:w="540" w:type="dxa"/>
            <w:shd w:val="clear" w:color="auto" w:fill="auto"/>
          </w:tcPr>
          <w:p w14:paraId="5BE5C836"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193EA9C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40492FC"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0E8796E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2B4EF1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24510A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E9CEBE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513CD6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3BC786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064154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A9058E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EAF33D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2639E9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2C89DA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555582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62492E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423CE7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CB416A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3D4D3D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6CF9F2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61A1A13"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267227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9A32293"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2724356"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22E325B3" w14:textId="77777777" w:rsidTr="006B62E4">
        <w:trPr>
          <w:trHeight w:val="454"/>
        </w:trPr>
        <w:tc>
          <w:tcPr>
            <w:tcW w:w="1188" w:type="dxa"/>
            <w:shd w:val="clear" w:color="auto" w:fill="auto"/>
          </w:tcPr>
          <w:p w14:paraId="363882BF" w14:textId="77777777" w:rsidR="006B62E4" w:rsidRDefault="006B62E4" w:rsidP="00ED7146">
            <w:pPr>
              <w:spacing w:after="0"/>
              <w:rPr>
                <w:rFonts w:ascii="Times" w:hAnsi="Times" w:cs="Arial"/>
                <w:i/>
                <w:sz w:val="18"/>
              </w:rPr>
            </w:pPr>
            <w:r>
              <w:rPr>
                <w:rFonts w:ascii="Times" w:hAnsi="Times" w:cs="Arial"/>
                <w:i/>
                <w:sz w:val="18"/>
              </w:rPr>
              <w:t>Activity 3.2.10</w:t>
            </w:r>
          </w:p>
        </w:tc>
        <w:tc>
          <w:tcPr>
            <w:tcW w:w="540" w:type="dxa"/>
            <w:shd w:val="clear" w:color="auto" w:fill="auto"/>
          </w:tcPr>
          <w:p w14:paraId="30FCA9B6"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68077A2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1E68F4E"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051441F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5341F3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B9D5F9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F6871B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4DFD8F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A945BB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8906F3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806D5F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94A2CE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DAA910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389DEC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B355FF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9AEC25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061A3E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CDA70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312EC1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7F868C7"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FD87122"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D791332"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8E249F1"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C3B8827"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5998FF41" w14:textId="77777777" w:rsidTr="006B62E4">
        <w:trPr>
          <w:trHeight w:val="454"/>
        </w:trPr>
        <w:tc>
          <w:tcPr>
            <w:tcW w:w="1188" w:type="dxa"/>
            <w:shd w:val="clear" w:color="auto" w:fill="auto"/>
          </w:tcPr>
          <w:p w14:paraId="7F29FC38" w14:textId="77777777" w:rsidR="006B62E4" w:rsidRDefault="006B62E4" w:rsidP="00ED7146">
            <w:pPr>
              <w:spacing w:after="0"/>
              <w:rPr>
                <w:rFonts w:ascii="Times" w:hAnsi="Times" w:cs="Arial"/>
                <w:i/>
                <w:sz w:val="18"/>
              </w:rPr>
            </w:pPr>
            <w:r>
              <w:rPr>
                <w:rFonts w:ascii="Times" w:hAnsi="Times" w:cs="Arial"/>
                <w:i/>
                <w:sz w:val="18"/>
              </w:rPr>
              <w:t>Activity 3.2.11</w:t>
            </w:r>
          </w:p>
        </w:tc>
        <w:tc>
          <w:tcPr>
            <w:tcW w:w="540" w:type="dxa"/>
            <w:shd w:val="clear" w:color="auto" w:fill="auto"/>
          </w:tcPr>
          <w:p w14:paraId="08BDF964"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7B152D5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67975C3"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2CA7B02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81D9AD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2C904D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4CA84F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85AE22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1A39CE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C751E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59E4B7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4C2A6D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A877B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A91C96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5E785F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E0B855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B0712F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96EE4E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E4FFF5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E03270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9FE59D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DCA774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B4FED7D"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4569B85"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C652C70" w14:textId="77777777" w:rsidTr="006B62E4">
        <w:trPr>
          <w:trHeight w:val="454"/>
        </w:trPr>
        <w:tc>
          <w:tcPr>
            <w:tcW w:w="1188" w:type="dxa"/>
            <w:shd w:val="clear" w:color="auto" w:fill="auto"/>
          </w:tcPr>
          <w:p w14:paraId="5D853475" w14:textId="77777777" w:rsidR="006B62E4" w:rsidRDefault="006B62E4" w:rsidP="00ED7146">
            <w:pPr>
              <w:spacing w:after="0"/>
              <w:rPr>
                <w:rFonts w:ascii="Times" w:hAnsi="Times" w:cs="Arial"/>
                <w:i/>
                <w:sz w:val="18"/>
              </w:rPr>
            </w:pPr>
            <w:r>
              <w:rPr>
                <w:rFonts w:ascii="Times" w:hAnsi="Times" w:cs="Arial"/>
                <w:i/>
                <w:sz w:val="18"/>
              </w:rPr>
              <w:t>Activity 3.3.1</w:t>
            </w:r>
          </w:p>
        </w:tc>
        <w:tc>
          <w:tcPr>
            <w:tcW w:w="540" w:type="dxa"/>
            <w:shd w:val="clear" w:color="auto" w:fill="auto"/>
          </w:tcPr>
          <w:p w14:paraId="5A3A5028"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0A21FEB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534EFA5"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6ADA65E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78359E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51BF15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C077AD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5FF6B5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2C579C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CDD1E8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9E9287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0C1332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ED3DFD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13F2D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FB98F8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C5175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01D863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7B3313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07301A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712A61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17A1B4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474DCEB"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24BD559"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2449718"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2CB75CF9" w14:textId="77777777" w:rsidTr="006B62E4">
        <w:trPr>
          <w:trHeight w:val="454"/>
        </w:trPr>
        <w:tc>
          <w:tcPr>
            <w:tcW w:w="1188" w:type="dxa"/>
            <w:shd w:val="clear" w:color="auto" w:fill="auto"/>
          </w:tcPr>
          <w:p w14:paraId="0066B1CA" w14:textId="77777777" w:rsidR="006B62E4" w:rsidRDefault="006B62E4" w:rsidP="00ED7146">
            <w:pPr>
              <w:spacing w:after="0"/>
              <w:rPr>
                <w:rFonts w:ascii="Times" w:hAnsi="Times" w:cs="Arial"/>
                <w:i/>
                <w:sz w:val="18"/>
              </w:rPr>
            </w:pPr>
            <w:r>
              <w:rPr>
                <w:rFonts w:ascii="Times" w:hAnsi="Times" w:cs="Arial"/>
                <w:i/>
                <w:sz w:val="18"/>
              </w:rPr>
              <w:t>Activity 3.3.2</w:t>
            </w:r>
          </w:p>
        </w:tc>
        <w:tc>
          <w:tcPr>
            <w:tcW w:w="540" w:type="dxa"/>
            <w:shd w:val="clear" w:color="auto" w:fill="auto"/>
          </w:tcPr>
          <w:p w14:paraId="7EBF3179"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07D9FDC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0E95EBC"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23E428E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30271F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FDA420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324F79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C3A566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511C0B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51B7D9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AAE7B9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2C78F5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CD2EDB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2F79CD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049BA6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77FEAE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162E38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9BF8AD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43DF0A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74650C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F966DE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9046322"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85BEC3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980C94E"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30125A4B" w14:textId="77777777" w:rsidTr="006B62E4">
        <w:trPr>
          <w:trHeight w:val="454"/>
        </w:trPr>
        <w:tc>
          <w:tcPr>
            <w:tcW w:w="1188" w:type="dxa"/>
            <w:shd w:val="clear" w:color="auto" w:fill="auto"/>
          </w:tcPr>
          <w:p w14:paraId="117699AC" w14:textId="77777777" w:rsidR="006B62E4" w:rsidRDefault="006B62E4" w:rsidP="00ED7146">
            <w:pPr>
              <w:spacing w:after="0"/>
              <w:rPr>
                <w:rFonts w:ascii="Times" w:hAnsi="Times" w:cs="Arial"/>
                <w:i/>
                <w:sz w:val="18"/>
              </w:rPr>
            </w:pPr>
            <w:r>
              <w:rPr>
                <w:rFonts w:ascii="Times" w:hAnsi="Times" w:cs="Arial"/>
                <w:i/>
                <w:sz w:val="18"/>
              </w:rPr>
              <w:t>Activity 3.3.3</w:t>
            </w:r>
          </w:p>
        </w:tc>
        <w:tc>
          <w:tcPr>
            <w:tcW w:w="540" w:type="dxa"/>
            <w:shd w:val="clear" w:color="auto" w:fill="auto"/>
          </w:tcPr>
          <w:p w14:paraId="0DF20D77"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19FB47A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7F7A435"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5263725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C26AC2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2A73C9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4CD5B2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52FCF2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629E02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F8A319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39CF80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7E4B2C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BAC8FD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617AAB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4FBEB8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F870F0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B5864D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921A27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A635E1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11D798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2CC6D2B"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784A96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7643A73"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B2330C3"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32217EB6" w14:textId="77777777" w:rsidTr="005A4C3F">
        <w:trPr>
          <w:trHeight w:val="454"/>
        </w:trPr>
        <w:tc>
          <w:tcPr>
            <w:tcW w:w="1188" w:type="dxa"/>
            <w:shd w:val="clear" w:color="auto" w:fill="auto"/>
          </w:tcPr>
          <w:p w14:paraId="4B1EC497" w14:textId="77777777" w:rsidR="006B62E4" w:rsidRDefault="006B62E4" w:rsidP="00ED7146">
            <w:pPr>
              <w:spacing w:after="0"/>
              <w:rPr>
                <w:rFonts w:ascii="Times" w:hAnsi="Times" w:cs="Arial"/>
                <w:i/>
                <w:sz w:val="18"/>
              </w:rPr>
            </w:pPr>
            <w:r>
              <w:rPr>
                <w:rFonts w:ascii="Times" w:hAnsi="Times" w:cs="Arial"/>
                <w:i/>
                <w:sz w:val="18"/>
              </w:rPr>
              <w:t>Activity 3.3.4</w:t>
            </w:r>
          </w:p>
        </w:tc>
        <w:tc>
          <w:tcPr>
            <w:tcW w:w="540" w:type="dxa"/>
            <w:shd w:val="clear" w:color="auto" w:fill="auto"/>
          </w:tcPr>
          <w:p w14:paraId="7668AA6C"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285EDBB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A1F8CF0"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076EB96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DCB01E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013D25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378C63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B5832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18E680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F3A776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103FC4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0F29A7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61CC38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88645B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22D93B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9888E4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6C7EA0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E68ED8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A6CFA4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1C9820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A8E2E6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B96A91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DE1AD6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5C5036E"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06156966" w14:textId="77777777" w:rsidTr="006B62E4">
        <w:trPr>
          <w:trHeight w:val="454"/>
        </w:trPr>
        <w:tc>
          <w:tcPr>
            <w:tcW w:w="10368" w:type="dxa"/>
            <w:gridSpan w:val="21"/>
            <w:shd w:val="clear" w:color="auto" w:fill="auto"/>
            <w:vAlign w:val="center"/>
          </w:tcPr>
          <w:p w14:paraId="4A06C73C" w14:textId="77777777" w:rsidR="006B62E4" w:rsidRPr="00A668E9" w:rsidRDefault="006B62E4" w:rsidP="00ED7146">
            <w:pPr>
              <w:spacing w:after="0"/>
              <w:jc w:val="left"/>
              <w:rPr>
                <w:rStyle w:val="TableGridLight1"/>
                <w:rFonts w:ascii="Times" w:hAnsi="Times" w:cs="Arial"/>
                <w:sz w:val="14"/>
                <w:szCs w:val="16"/>
              </w:rPr>
            </w:pPr>
            <w:r w:rsidRPr="00DB39A7">
              <w:rPr>
                <w:rStyle w:val="TableGridLight1"/>
                <w:rFonts w:ascii="Times" w:hAnsi="Times" w:cs="Arial"/>
                <w:sz w:val="20"/>
                <w:szCs w:val="20"/>
              </w:rPr>
              <w:t xml:space="preserve">Component </w:t>
            </w:r>
            <w:r>
              <w:rPr>
                <w:rStyle w:val="TableGridLight1"/>
                <w:rFonts w:ascii="Times" w:hAnsi="Times" w:cs="Arial"/>
                <w:sz w:val="20"/>
                <w:szCs w:val="20"/>
              </w:rPr>
              <w:t>4</w:t>
            </w:r>
          </w:p>
        </w:tc>
        <w:tc>
          <w:tcPr>
            <w:tcW w:w="450" w:type="dxa"/>
          </w:tcPr>
          <w:p w14:paraId="01162EB4" w14:textId="77777777" w:rsidR="006B62E4" w:rsidRPr="00DB39A7" w:rsidRDefault="006B62E4" w:rsidP="00ED7146">
            <w:pPr>
              <w:spacing w:after="0"/>
              <w:jc w:val="left"/>
              <w:rPr>
                <w:rStyle w:val="TableGridLight1"/>
                <w:rFonts w:ascii="Times" w:hAnsi="Times" w:cs="Arial"/>
                <w:sz w:val="20"/>
                <w:szCs w:val="20"/>
              </w:rPr>
            </w:pPr>
          </w:p>
        </w:tc>
        <w:tc>
          <w:tcPr>
            <w:tcW w:w="450" w:type="dxa"/>
          </w:tcPr>
          <w:p w14:paraId="4B0A6411" w14:textId="77777777" w:rsidR="006B62E4" w:rsidRPr="00DB39A7" w:rsidRDefault="006B62E4" w:rsidP="00ED7146">
            <w:pPr>
              <w:spacing w:after="0"/>
              <w:jc w:val="left"/>
              <w:rPr>
                <w:rStyle w:val="TableGridLight1"/>
                <w:rFonts w:ascii="Times" w:hAnsi="Times" w:cs="Arial"/>
                <w:sz w:val="20"/>
                <w:szCs w:val="20"/>
              </w:rPr>
            </w:pPr>
          </w:p>
        </w:tc>
        <w:tc>
          <w:tcPr>
            <w:tcW w:w="450" w:type="dxa"/>
          </w:tcPr>
          <w:p w14:paraId="68ADAE40" w14:textId="77777777" w:rsidR="006B62E4" w:rsidRPr="00DB39A7" w:rsidRDefault="006B62E4" w:rsidP="00ED7146">
            <w:pPr>
              <w:spacing w:after="0"/>
              <w:jc w:val="left"/>
              <w:rPr>
                <w:rStyle w:val="TableGridLight1"/>
                <w:rFonts w:ascii="Times" w:hAnsi="Times" w:cs="Arial"/>
                <w:sz w:val="20"/>
                <w:szCs w:val="20"/>
              </w:rPr>
            </w:pPr>
          </w:p>
        </w:tc>
        <w:tc>
          <w:tcPr>
            <w:tcW w:w="450" w:type="dxa"/>
          </w:tcPr>
          <w:p w14:paraId="6A02BCE4" w14:textId="77777777" w:rsidR="006B62E4" w:rsidRPr="00DB39A7" w:rsidRDefault="006B62E4" w:rsidP="00ED7146">
            <w:pPr>
              <w:spacing w:after="0"/>
              <w:jc w:val="left"/>
              <w:rPr>
                <w:rStyle w:val="TableGridLight1"/>
                <w:rFonts w:ascii="Times" w:hAnsi="Times" w:cs="Arial"/>
                <w:sz w:val="20"/>
                <w:szCs w:val="20"/>
              </w:rPr>
            </w:pPr>
          </w:p>
        </w:tc>
      </w:tr>
      <w:tr w:rsidR="006B62E4" w:rsidRPr="00A668E9" w14:paraId="629B5AB3" w14:textId="77777777" w:rsidTr="006B62E4">
        <w:trPr>
          <w:trHeight w:val="454"/>
        </w:trPr>
        <w:tc>
          <w:tcPr>
            <w:tcW w:w="1188" w:type="dxa"/>
            <w:shd w:val="clear" w:color="auto" w:fill="auto"/>
          </w:tcPr>
          <w:p w14:paraId="7E79171D" w14:textId="77777777" w:rsidR="006B62E4" w:rsidRDefault="006B62E4" w:rsidP="00ED7146">
            <w:pPr>
              <w:spacing w:after="0"/>
              <w:rPr>
                <w:rFonts w:ascii="Times" w:hAnsi="Times" w:cs="Arial"/>
                <w:i/>
                <w:sz w:val="18"/>
              </w:rPr>
            </w:pPr>
            <w:r>
              <w:rPr>
                <w:rFonts w:ascii="Times" w:hAnsi="Times" w:cs="Arial"/>
                <w:i/>
                <w:sz w:val="18"/>
              </w:rPr>
              <w:t>Activity 4.1.1</w:t>
            </w:r>
          </w:p>
        </w:tc>
        <w:tc>
          <w:tcPr>
            <w:tcW w:w="540" w:type="dxa"/>
            <w:shd w:val="clear" w:color="auto" w:fill="auto"/>
          </w:tcPr>
          <w:p w14:paraId="0678A20F"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5CEDC9E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96876F2"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27A7E05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E55DC1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EEA506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E1C443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D72752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B0564A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8F46FA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46C510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A6D60F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12CF0D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4213D1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A32011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B607F6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003BD0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A76802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F1EC86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AFC1E9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52F7A7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97B57F1"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BE9917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A7F598D"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AEC810B" w14:textId="77777777" w:rsidTr="006B62E4">
        <w:trPr>
          <w:trHeight w:val="454"/>
        </w:trPr>
        <w:tc>
          <w:tcPr>
            <w:tcW w:w="1188" w:type="dxa"/>
            <w:shd w:val="clear" w:color="auto" w:fill="auto"/>
          </w:tcPr>
          <w:p w14:paraId="7CF3751E" w14:textId="77777777" w:rsidR="006B62E4" w:rsidRDefault="006B62E4" w:rsidP="00ED7146">
            <w:pPr>
              <w:spacing w:after="0"/>
              <w:rPr>
                <w:rFonts w:ascii="Times" w:hAnsi="Times" w:cs="Arial"/>
                <w:i/>
                <w:sz w:val="18"/>
              </w:rPr>
            </w:pPr>
            <w:r>
              <w:rPr>
                <w:rFonts w:ascii="Times" w:hAnsi="Times" w:cs="Arial"/>
                <w:i/>
                <w:sz w:val="18"/>
              </w:rPr>
              <w:t>Activity 4.1.2</w:t>
            </w:r>
          </w:p>
        </w:tc>
        <w:tc>
          <w:tcPr>
            <w:tcW w:w="540" w:type="dxa"/>
            <w:shd w:val="clear" w:color="auto" w:fill="auto"/>
          </w:tcPr>
          <w:p w14:paraId="22E0F5EA"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2B46C8C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5917207"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47D05A6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F29BFF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FB5712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EC358B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72E182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E615D3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841168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409872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C924AF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352CC3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A71DFD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DA5A80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72BFBB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D64A04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864B25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A1B379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1311A6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3CE2313"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6248B4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30135D6"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07B07F1"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7A7107D1" w14:textId="77777777" w:rsidTr="006B62E4">
        <w:trPr>
          <w:trHeight w:val="454"/>
        </w:trPr>
        <w:tc>
          <w:tcPr>
            <w:tcW w:w="1188" w:type="dxa"/>
            <w:shd w:val="clear" w:color="auto" w:fill="auto"/>
          </w:tcPr>
          <w:p w14:paraId="0E1F6156" w14:textId="77777777" w:rsidR="006B62E4" w:rsidRDefault="006B62E4" w:rsidP="00ED7146">
            <w:pPr>
              <w:spacing w:after="0"/>
              <w:rPr>
                <w:rFonts w:ascii="Times" w:hAnsi="Times" w:cs="Arial"/>
                <w:i/>
                <w:sz w:val="18"/>
              </w:rPr>
            </w:pPr>
            <w:r>
              <w:rPr>
                <w:rFonts w:ascii="Times" w:hAnsi="Times" w:cs="Arial"/>
                <w:i/>
                <w:sz w:val="18"/>
              </w:rPr>
              <w:t>Activity 4.1.3</w:t>
            </w:r>
          </w:p>
        </w:tc>
        <w:tc>
          <w:tcPr>
            <w:tcW w:w="540" w:type="dxa"/>
            <w:shd w:val="clear" w:color="auto" w:fill="auto"/>
          </w:tcPr>
          <w:p w14:paraId="64E5C7BA"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5E2C203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DDC71D6"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6D07FDC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69E94E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CC2456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3ECFC5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59AA9D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9729B8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CC4B47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14C75A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D4B410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B0A281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FB1F5C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92F3FF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4B6C58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2C5504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6A53AB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BC940B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2C3761B"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F96BF4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535D07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C8BBA8D"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7809215"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6391275F" w14:textId="77777777" w:rsidTr="006B62E4">
        <w:trPr>
          <w:trHeight w:val="454"/>
        </w:trPr>
        <w:tc>
          <w:tcPr>
            <w:tcW w:w="1188" w:type="dxa"/>
            <w:shd w:val="clear" w:color="auto" w:fill="auto"/>
          </w:tcPr>
          <w:p w14:paraId="5D45D51C" w14:textId="77777777" w:rsidR="006B62E4" w:rsidRDefault="006B62E4" w:rsidP="00ED7146">
            <w:pPr>
              <w:spacing w:after="0"/>
              <w:rPr>
                <w:rFonts w:ascii="Times" w:hAnsi="Times" w:cs="Arial"/>
                <w:i/>
                <w:sz w:val="18"/>
              </w:rPr>
            </w:pPr>
            <w:r>
              <w:rPr>
                <w:rFonts w:ascii="Times" w:hAnsi="Times" w:cs="Arial"/>
                <w:i/>
                <w:sz w:val="18"/>
              </w:rPr>
              <w:t>Activity 4.1.4</w:t>
            </w:r>
          </w:p>
        </w:tc>
        <w:tc>
          <w:tcPr>
            <w:tcW w:w="540" w:type="dxa"/>
            <w:shd w:val="clear" w:color="auto" w:fill="auto"/>
          </w:tcPr>
          <w:p w14:paraId="5B0D7A7F"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2F21467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A99CF8D"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69BC192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01DF19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7C91FF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9DB397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A39618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66042B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5EBBD1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FC31DE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B5F50C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2AADA1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F7E024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02AD1D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5C0E06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36C905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6EA9F7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1F5739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06091B9"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3C31138"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D784EDD"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B763B0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1C23C54"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4824CC50" w14:textId="77777777" w:rsidTr="006B62E4">
        <w:trPr>
          <w:trHeight w:val="454"/>
        </w:trPr>
        <w:tc>
          <w:tcPr>
            <w:tcW w:w="1188" w:type="dxa"/>
            <w:shd w:val="clear" w:color="auto" w:fill="auto"/>
          </w:tcPr>
          <w:p w14:paraId="52A064F1" w14:textId="77777777" w:rsidR="006B62E4" w:rsidRDefault="006B62E4" w:rsidP="00ED7146">
            <w:pPr>
              <w:spacing w:after="0"/>
              <w:rPr>
                <w:rFonts w:ascii="Times" w:hAnsi="Times" w:cs="Arial"/>
                <w:i/>
                <w:sz w:val="18"/>
              </w:rPr>
            </w:pPr>
            <w:r>
              <w:rPr>
                <w:rFonts w:ascii="Times" w:hAnsi="Times" w:cs="Arial"/>
                <w:i/>
                <w:sz w:val="18"/>
              </w:rPr>
              <w:t>Activity 4.1.5</w:t>
            </w:r>
          </w:p>
        </w:tc>
        <w:tc>
          <w:tcPr>
            <w:tcW w:w="540" w:type="dxa"/>
            <w:shd w:val="clear" w:color="auto" w:fill="auto"/>
          </w:tcPr>
          <w:p w14:paraId="6E4D4DEF"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26B3C89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A23A2AC"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24247B7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6A0B1E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DD5136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2562A4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EA0301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260F36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C65F68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EAE8F0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9B1C30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394BCD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C1C516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56BAE1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F0281B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E384A9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09334C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A5CF55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B3DAB4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7E1A3DB"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657DE3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3F43BF7"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BAD7314"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41798B7C" w14:textId="77777777" w:rsidTr="006B62E4">
        <w:trPr>
          <w:trHeight w:val="454"/>
        </w:trPr>
        <w:tc>
          <w:tcPr>
            <w:tcW w:w="1188" w:type="dxa"/>
            <w:shd w:val="clear" w:color="auto" w:fill="auto"/>
          </w:tcPr>
          <w:p w14:paraId="46BEF141" w14:textId="77777777" w:rsidR="006B62E4" w:rsidRDefault="006B62E4" w:rsidP="00ED7146">
            <w:pPr>
              <w:spacing w:after="0"/>
              <w:rPr>
                <w:rFonts w:ascii="Times" w:hAnsi="Times" w:cs="Arial"/>
                <w:i/>
                <w:sz w:val="18"/>
              </w:rPr>
            </w:pPr>
            <w:r>
              <w:rPr>
                <w:rFonts w:ascii="Times" w:hAnsi="Times" w:cs="Arial"/>
                <w:i/>
                <w:sz w:val="18"/>
              </w:rPr>
              <w:t>Activity 4.2.1</w:t>
            </w:r>
          </w:p>
        </w:tc>
        <w:tc>
          <w:tcPr>
            <w:tcW w:w="540" w:type="dxa"/>
            <w:shd w:val="clear" w:color="auto" w:fill="auto"/>
          </w:tcPr>
          <w:p w14:paraId="263A1C70"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1E61B5A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5828DA7"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1C810C2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DBCB8E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C0EED6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3B6870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67B0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0E344C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9D15E3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018C72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19D65E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E5B526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075A43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C2ACDE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12A045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3F4526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F09C4A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4CA444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EAB7E6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41C872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57B1381"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DA81840"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44B727AA"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1B43DEDD" w14:textId="77777777" w:rsidTr="006B62E4">
        <w:trPr>
          <w:trHeight w:val="454"/>
        </w:trPr>
        <w:tc>
          <w:tcPr>
            <w:tcW w:w="1188" w:type="dxa"/>
            <w:shd w:val="clear" w:color="auto" w:fill="auto"/>
          </w:tcPr>
          <w:p w14:paraId="6EE8EF02" w14:textId="77777777" w:rsidR="006B62E4" w:rsidRDefault="006B62E4" w:rsidP="00ED7146">
            <w:pPr>
              <w:spacing w:after="0"/>
              <w:rPr>
                <w:rFonts w:ascii="Times" w:hAnsi="Times" w:cs="Arial"/>
                <w:i/>
                <w:sz w:val="18"/>
              </w:rPr>
            </w:pPr>
            <w:r>
              <w:rPr>
                <w:rFonts w:ascii="Times" w:hAnsi="Times" w:cs="Arial"/>
                <w:i/>
                <w:sz w:val="18"/>
              </w:rPr>
              <w:t>Activity 4.2.</w:t>
            </w:r>
            <w:r w:rsidR="00B576BF">
              <w:rPr>
                <w:rFonts w:ascii="Times" w:hAnsi="Times" w:cs="Arial"/>
                <w:i/>
                <w:sz w:val="18"/>
              </w:rPr>
              <w:t>2</w:t>
            </w:r>
          </w:p>
        </w:tc>
        <w:tc>
          <w:tcPr>
            <w:tcW w:w="540" w:type="dxa"/>
            <w:shd w:val="clear" w:color="auto" w:fill="auto"/>
          </w:tcPr>
          <w:p w14:paraId="79260D32"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43D51F8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227CC05"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2BCAC25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C8D89D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CEE1D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5E6FA2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917624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1228C9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57889A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C45646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D294E4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4AD06F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F0C6F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0CA82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9C88A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C338BB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083E0E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E577CF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D611BE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177DAB6"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E0E4CA2"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59EDEDD"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AD86913"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583D2A8B" w14:textId="77777777" w:rsidTr="006B62E4">
        <w:trPr>
          <w:trHeight w:val="454"/>
        </w:trPr>
        <w:tc>
          <w:tcPr>
            <w:tcW w:w="1188" w:type="dxa"/>
            <w:shd w:val="clear" w:color="auto" w:fill="auto"/>
          </w:tcPr>
          <w:p w14:paraId="15C9796A" w14:textId="77777777" w:rsidR="006B62E4" w:rsidRDefault="006B62E4" w:rsidP="00ED7146">
            <w:pPr>
              <w:spacing w:after="0"/>
              <w:rPr>
                <w:rFonts w:ascii="Times" w:hAnsi="Times" w:cs="Arial"/>
                <w:i/>
                <w:sz w:val="18"/>
              </w:rPr>
            </w:pPr>
            <w:r>
              <w:rPr>
                <w:rFonts w:ascii="Times" w:hAnsi="Times" w:cs="Arial"/>
                <w:i/>
                <w:sz w:val="18"/>
              </w:rPr>
              <w:t>Activity 4.2.</w:t>
            </w:r>
            <w:r w:rsidR="00B576BF">
              <w:rPr>
                <w:rFonts w:ascii="Times" w:hAnsi="Times" w:cs="Arial"/>
                <w:i/>
                <w:sz w:val="18"/>
              </w:rPr>
              <w:t>3</w:t>
            </w:r>
          </w:p>
        </w:tc>
        <w:tc>
          <w:tcPr>
            <w:tcW w:w="540" w:type="dxa"/>
            <w:shd w:val="clear" w:color="auto" w:fill="auto"/>
          </w:tcPr>
          <w:p w14:paraId="6D4382AA"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51F8A59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AF4CEF2"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2CB3EBE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D6D325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131FDE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5E5E11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EF8A08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332E98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334D5E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FDCE5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FE0A80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89B13F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05AF66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AC96C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422233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CACFE2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39EA82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8A5004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D07D0FF"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FE9AB7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0264C6FC"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F326C96"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C7CBBCA"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50241313" w14:textId="77777777" w:rsidTr="006B62E4">
        <w:trPr>
          <w:trHeight w:val="454"/>
        </w:trPr>
        <w:tc>
          <w:tcPr>
            <w:tcW w:w="1188" w:type="dxa"/>
            <w:shd w:val="clear" w:color="auto" w:fill="auto"/>
          </w:tcPr>
          <w:p w14:paraId="3D960192" w14:textId="77777777" w:rsidR="006B62E4" w:rsidRDefault="006B62E4" w:rsidP="00ED7146">
            <w:pPr>
              <w:spacing w:after="0"/>
              <w:rPr>
                <w:rFonts w:ascii="Times" w:hAnsi="Times" w:cs="Arial"/>
                <w:i/>
                <w:sz w:val="18"/>
              </w:rPr>
            </w:pPr>
            <w:r>
              <w:rPr>
                <w:rFonts w:ascii="Times" w:hAnsi="Times" w:cs="Arial"/>
                <w:i/>
                <w:sz w:val="18"/>
              </w:rPr>
              <w:lastRenderedPageBreak/>
              <w:t>Activity 4.2.</w:t>
            </w:r>
            <w:r w:rsidR="00B576BF">
              <w:rPr>
                <w:rFonts w:ascii="Times" w:hAnsi="Times" w:cs="Arial"/>
                <w:i/>
                <w:sz w:val="18"/>
              </w:rPr>
              <w:t>4</w:t>
            </w:r>
          </w:p>
        </w:tc>
        <w:tc>
          <w:tcPr>
            <w:tcW w:w="540" w:type="dxa"/>
            <w:shd w:val="clear" w:color="auto" w:fill="auto"/>
          </w:tcPr>
          <w:p w14:paraId="3EC7072B"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746AE13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3502BEB"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75B19DE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A0478D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89CD81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41B2AE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714A728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0189A3B"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AE1A69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DC0006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9DCA00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FF3E4E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AA0C91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54F04B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373E0E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F86E4C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503028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F85C2C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098E00D2"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7C2386E"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0FB9A04"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2F50854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3F1628B2"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4E13CAFD" w14:textId="77777777" w:rsidTr="006B62E4">
        <w:trPr>
          <w:trHeight w:val="454"/>
        </w:trPr>
        <w:tc>
          <w:tcPr>
            <w:tcW w:w="1188" w:type="dxa"/>
            <w:shd w:val="clear" w:color="auto" w:fill="auto"/>
          </w:tcPr>
          <w:p w14:paraId="12FC94A6" w14:textId="77777777" w:rsidR="006B62E4" w:rsidRDefault="006B62E4" w:rsidP="00ED7146">
            <w:pPr>
              <w:spacing w:after="0"/>
              <w:rPr>
                <w:rFonts w:ascii="Times" w:hAnsi="Times" w:cs="Arial"/>
                <w:i/>
                <w:sz w:val="18"/>
              </w:rPr>
            </w:pPr>
            <w:r>
              <w:rPr>
                <w:rFonts w:ascii="Times" w:hAnsi="Times" w:cs="Arial"/>
                <w:i/>
                <w:sz w:val="18"/>
              </w:rPr>
              <w:t>Activity 4.2.</w:t>
            </w:r>
            <w:r w:rsidR="00B576BF">
              <w:rPr>
                <w:rFonts w:ascii="Times" w:hAnsi="Times" w:cs="Arial"/>
                <w:i/>
                <w:sz w:val="18"/>
              </w:rPr>
              <w:t>5</w:t>
            </w:r>
          </w:p>
        </w:tc>
        <w:tc>
          <w:tcPr>
            <w:tcW w:w="540" w:type="dxa"/>
            <w:shd w:val="clear" w:color="auto" w:fill="auto"/>
          </w:tcPr>
          <w:p w14:paraId="7EDF687C"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auto"/>
          </w:tcPr>
          <w:p w14:paraId="5BB8687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C8D5E99"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auto"/>
          </w:tcPr>
          <w:p w14:paraId="6672EF9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25E762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CE7B18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F91549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566FD9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B1AA64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869BC4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B68920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5B73D7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51BE8C3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1615455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910DE2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2727AB6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37E7667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435280C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F22355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auto"/>
          </w:tcPr>
          <w:p w14:paraId="6E645005"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195EC9B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646DAC6D"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5E7CB2DA" w14:textId="77777777" w:rsidR="006B62E4" w:rsidRPr="00A668E9" w:rsidRDefault="006B62E4" w:rsidP="00ED7146">
            <w:pPr>
              <w:spacing w:after="0"/>
              <w:jc w:val="center"/>
              <w:rPr>
                <w:rStyle w:val="TableGridLight1"/>
                <w:rFonts w:ascii="Times" w:hAnsi="Times" w:cs="Arial"/>
                <w:sz w:val="14"/>
                <w:szCs w:val="16"/>
              </w:rPr>
            </w:pPr>
          </w:p>
        </w:tc>
        <w:tc>
          <w:tcPr>
            <w:tcW w:w="450" w:type="dxa"/>
          </w:tcPr>
          <w:p w14:paraId="70E64C8E" w14:textId="77777777" w:rsidR="006B62E4" w:rsidRPr="00A668E9" w:rsidRDefault="006B62E4" w:rsidP="00ED7146">
            <w:pPr>
              <w:spacing w:after="0"/>
              <w:jc w:val="center"/>
              <w:rPr>
                <w:rStyle w:val="TableGridLight1"/>
                <w:rFonts w:ascii="Times" w:hAnsi="Times" w:cs="Arial"/>
                <w:sz w:val="14"/>
                <w:szCs w:val="16"/>
              </w:rPr>
            </w:pPr>
          </w:p>
        </w:tc>
      </w:tr>
      <w:tr w:rsidR="00A2552A" w:rsidRPr="00A668E9" w14:paraId="244C4019" w14:textId="77777777" w:rsidTr="008D1344">
        <w:trPr>
          <w:trHeight w:val="454"/>
        </w:trPr>
        <w:tc>
          <w:tcPr>
            <w:tcW w:w="1188" w:type="dxa"/>
          </w:tcPr>
          <w:p w14:paraId="685F18DC" w14:textId="77777777" w:rsidR="00A2552A" w:rsidRDefault="00A2552A" w:rsidP="00ED7146">
            <w:pPr>
              <w:spacing w:after="0"/>
              <w:rPr>
                <w:rFonts w:ascii="Times" w:hAnsi="Times" w:cs="Arial"/>
                <w:i/>
                <w:sz w:val="18"/>
              </w:rPr>
            </w:pPr>
            <w:r>
              <w:rPr>
                <w:rFonts w:ascii="Times" w:hAnsi="Times" w:cs="Arial"/>
                <w:i/>
                <w:sz w:val="18"/>
              </w:rPr>
              <w:t>Activity 4.2.</w:t>
            </w:r>
            <w:r w:rsidR="00B576BF">
              <w:rPr>
                <w:rFonts w:ascii="Times" w:hAnsi="Times" w:cs="Arial"/>
                <w:i/>
                <w:sz w:val="18"/>
              </w:rPr>
              <w:t>6</w:t>
            </w:r>
          </w:p>
        </w:tc>
        <w:tc>
          <w:tcPr>
            <w:tcW w:w="540" w:type="dxa"/>
          </w:tcPr>
          <w:p w14:paraId="23499EAB" w14:textId="77777777" w:rsidR="00A2552A" w:rsidRPr="00A668E9" w:rsidRDefault="00A2552A" w:rsidP="00ED7146">
            <w:pPr>
              <w:spacing w:after="0"/>
              <w:jc w:val="center"/>
              <w:rPr>
                <w:rStyle w:val="TableGridLight1"/>
                <w:rFonts w:ascii="Times" w:hAnsi="Times" w:cs="Arial"/>
                <w:sz w:val="12"/>
                <w:szCs w:val="14"/>
              </w:rPr>
            </w:pPr>
          </w:p>
        </w:tc>
        <w:tc>
          <w:tcPr>
            <w:tcW w:w="450" w:type="dxa"/>
          </w:tcPr>
          <w:p w14:paraId="5A58CB6E" w14:textId="77777777" w:rsidR="00A2552A" w:rsidRPr="00A668E9" w:rsidRDefault="00A2552A" w:rsidP="00ED7146">
            <w:pPr>
              <w:spacing w:after="0"/>
              <w:jc w:val="center"/>
              <w:rPr>
                <w:rStyle w:val="TableGridLight1"/>
                <w:rFonts w:ascii="Times" w:hAnsi="Times" w:cs="Arial"/>
                <w:sz w:val="14"/>
                <w:szCs w:val="16"/>
              </w:rPr>
            </w:pPr>
          </w:p>
        </w:tc>
        <w:tc>
          <w:tcPr>
            <w:tcW w:w="450" w:type="dxa"/>
          </w:tcPr>
          <w:p w14:paraId="1B81157A" w14:textId="77777777" w:rsidR="00A2552A" w:rsidRPr="00A668E9" w:rsidRDefault="00A2552A" w:rsidP="00ED7146">
            <w:pPr>
              <w:spacing w:after="0"/>
              <w:jc w:val="center"/>
              <w:rPr>
                <w:rStyle w:val="TableGridLight1"/>
                <w:rFonts w:ascii="Times" w:hAnsi="Times" w:cs="Arial"/>
                <w:sz w:val="14"/>
                <w:szCs w:val="16"/>
              </w:rPr>
            </w:pPr>
          </w:p>
        </w:tc>
        <w:tc>
          <w:tcPr>
            <w:tcW w:w="540" w:type="dxa"/>
          </w:tcPr>
          <w:p w14:paraId="4221ACFB" w14:textId="77777777" w:rsidR="00A2552A" w:rsidRPr="00A668E9" w:rsidRDefault="00A2552A" w:rsidP="00ED7146">
            <w:pPr>
              <w:spacing w:after="0"/>
              <w:jc w:val="center"/>
              <w:rPr>
                <w:rStyle w:val="TableGridLight1"/>
                <w:rFonts w:ascii="Times" w:hAnsi="Times" w:cs="Arial"/>
                <w:sz w:val="14"/>
                <w:szCs w:val="16"/>
              </w:rPr>
            </w:pPr>
          </w:p>
        </w:tc>
        <w:tc>
          <w:tcPr>
            <w:tcW w:w="450" w:type="dxa"/>
          </w:tcPr>
          <w:p w14:paraId="20F5F3D9" w14:textId="77777777" w:rsidR="00A2552A" w:rsidRPr="00A668E9" w:rsidRDefault="00A2552A" w:rsidP="00ED7146">
            <w:pPr>
              <w:spacing w:after="0"/>
              <w:jc w:val="center"/>
              <w:rPr>
                <w:rStyle w:val="TableGridLight1"/>
                <w:rFonts w:ascii="Times" w:hAnsi="Times" w:cs="Arial"/>
                <w:sz w:val="14"/>
                <w:szCs w:val="16"/>
              </w:rPr>
            </w:pPr>
          </w:p>
        </w:tc>
        <w:tc>
          <w:tcPr>
            <w:tcW w:w="450" w:type="dxa"/>
          </w:tcPr>
          <w:p w14:paraId="16989D6F" w14:textId="77777777" w:rsidR="00A2552A" w:rsidRPr="00A668E9" w:rsidRDefault="00A2552A" w:rsidP="00ED7146">
            <w:pPr>
              <w:spacing w:after="0"/>
              <w:jc w:val="center"/>
              <w:rPr>
                <w:rStyle w:val="TableGridLight1"/>
                <w:rFonts w:ascii="Times" w:hAnsi="Times" w:cs="Arial"/>
                <w:sz w:val="14"/>
                <w:szCs w:val="16"/>
              </w:rPr>
            </w:pPr>
          </w:p>
        </w:tc>
        <w:tc>
          <w:tcPr>
            <w:tcW w:w="450" w:type="dxa"/>
          </w:tcPr>
          <w:p w14:paraId="77DC5761" w14:textId="77777777" w:rsidR="00A2552A" w:rsidRPr="00A668E9" w:rsidRDefault="00A2552A" w:rsidP="00ED7146">
            <w:pPr>
              <w:spacing w:after="0"/>
              <w:jc w:val="center"/>
              <w:rPr>
                <w:rStyle w:val="TableGridLight1"/>
                <w:rFonts w:ascii="Times" w:hAnsi="Times" w:cs="Arial"/>
                <w:sz w:val="14"/>
                <w:szCs w:val="16"/>
              </w:rPr>
            </w:pPr>
          </w:p>
        </w:tc>
        <w:tc>
          <w:tcPr>
            <w:tcW w:w="450" w:type="dxa"/>
          </w:tcPr>
          <w:p w14:paraId="5B111CF2" w14:textId="77777777" w:rsidR="00A2552A" w:rsidRPr="00A668E9" w:rsidRDefault="00A2552A" w:rsidP="00ED7146">
            <w:pPr>
              <w:spacing w:after="0"/>
              <w:jc w:val="center"/>
              <w:rPr>
                <w:rStyle w:val="TableGridLight1"/>
                <w:rFonts w:ascii="Times" w:hAnsi="Times" w:cs="Arial"/>
                <w:sz w:val="14"/>
                <w:szCs w:val="16"/>
              </w:rPr>
            </w:pPr>
          </w:p>
        </w:tc>
        <w:tc>
          <w:tcPr>
            <w:tcW w:w="450" w:type="dxa"/>
          </w:tcPr>
          <w:p w14:paraId="3A9061BB" w14:textId="77777777" w:rsidR="00A2552A" w:rsidRPr="00A668E9" w:rsidRDefault="00A2552A" w:rsidP="00ED7146">
            <w:pPr>
              <w:spacing w:after="0"/>
              <w:jc w:val="center"/>
              <w:rPr>
                <w:rStyle w:val="TableGridLight1"/>
                <w:rFonts w:ascii="Times" w:hAnsi="Times" w:cs="Arial"/>
                <w:sz w:val="14"/>
                <w:szCs w:val="16"/>
              </w:rPr>
            </w:pPr>
          </w:p>
        </w:tc>
        <w:tc>
          <w:tcPr>
            <w:tcW w:w="450" w:type="dxa"/>
          </w:tcPr>
          <w:p w14:paraId="50021966" w14:textId="77777777" w:rsidR="00A2552A" w:rsidRPr="00A668E9" w:rsidRDefault="00A2552A" w:rsidP="00ED7146">
            <w:pPr>
              <w:spacing w:after="0"/>
              <w:jc w:val="center"/>
              <w:rPr>
                <w:rStyle w:val="TableGridLight1"/>
                <w:rFonts w:ascii="Times" w:hAnsi="Times" w:cs="Arial"/>
                <w:sz w:val="14"/>
                <w:szCs w:val="16"/>
              </w:rPr>
            </w:pPr>
          </w:p>
        </w:tc>
        <w:tc>
          <w:tcPr>
            <w:tcW w:w="450" w:type="dxa"/>
          </w:tcPr>
          <w:p w14:paraId="7B954F6B" w14:textId="77777777" w:rsidR="00A2552A" w:rsidRPr="00A668E9" w:rsidRDefault="00A2552A" w:rsidP="00ED7146">
            <w:pPr>
              <w:spacing w:after="0"/>
              <w:jc w:val="center"/>
              <w:rPr>
                <w:rStyle w:val="TableGridLight1"/>
                <w:rFonts w:ascii="Times" w:hAnsi="Times" w:cs="Arial"/>
                <w:sz w:val="14"/>
                <w:szCs w:val="16"/>
              </w:rPr>
            </w:pPr>
          </w:p>
        </w:tc>
        <w:tc>
          <w:tcPr>
            <w:tcW w:w="450" w:type="dxa"/>
          </w:tcPr>
          <w:p w14:paraId="2A14B542"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D9D9D9"/>
          </w:tcPr>
          <w:p w14:paraId="777A6257"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2D1B9ABE"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170C3DAC"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4BA6B05F"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54C911E4"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40C02874"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26DCAEB4"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7B26EA95"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1F024301"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34D12DFE"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57DE3EB1" w14:textId="77777777" w:rsidR="00A2552A" w:rsidRPr="00A668E9" w:rsidRDefault="00A2552A" w:rsidP="00ED7146">
            <w:pPr>
              <w:spacing w:after="0"/>
              <w:jc w:val="center"/>
              <w:rPr>
                <w:rStyle w:val="TableGridLight1"/>
                <w:rFonts w:ascii="Times" w:hAnsi="Times" w:cs="Arial"/>
                <w:sz w:val="14"/>
                <w:szCs w:val="16"/>
              </w:rPr>
            </w:pPr>
          </w:p>
        </w:tc>
        <w:tc>
          <w:tcPr>
            <w:tcW w:w="450" w:type="dxa"/>
            <w:shd w:val="clear" w:color="auto" w:fill="auto"/>
          </w:tcPr>
          <w:p w14:paraId="0417E8D7" w14:textId="77777777" w:rsidR="00A2552A" w:rsidRPr="00A668E9" w:rsidRDefault="00A2552A" w:rsidP="00ED7146">
            <w:pPr>
              <w:spacing w:after="0"/>
              <w:jc w:val="center"/>
              <w:rPr>
                <w:rStyle w:val="TableGridLight1"/>
                <w:rFonts w:ascii="Times" w:hAnsi="Times" w:cs="Arial"/>
                <w:sz w:val="14"/>
                <w:szCs w:val="16"/>
              </w:rPr>
            </w:pPr>
          </w:p>
        </w:tc>
      </w:tr>
      <w:tr w:rsidR="006B62E4" w:rsidRPr="00A668E9" w14:paraId="30741562" w14:textId="77777777" w:rsidTr="006B62E4">
        <w:trPr>
          <w:trHeight w:val="454"/>
        </w:trPr>
        <w:tc>
          <w:tcPr>
            <w:tcW w:w="1188" w:type="dxa"/>
            <w:shd w:val="clear" w:color="auto" w:fill="auto"/>
          </w:tcPr>
          <w:p w14:paraId="1C43B735" w14:textId="77777777" w:rsidR="006B62E4" w:rsidRPr="00A668E9" w:rsidRDefault="006B62E4" w:rsidP="00ED7146">
            <w:pPr>
              <w:spacing w:after="0"/>
              <w:rPr>
                <w:rFonts w:ascii="Times" w:hAnsi="Times" w:cs="Arial"/>
                <w:i/>
                <w:sz w:val="18"/>
              </w:rPr>
            </w:pPr>
            <w:r>
              <w:rPr>
                <w:rFonts w:ascii="Times" w:hAnsi="Times" w:cs="Arial"/>
                <w:i/>
                <w:sz w:val="18"/>
              </w:rPr>
              <w:t>M&amp;E</w:t>
            </w:r>
          </w:p>
        </w:tc>
        <w:tc>
          <w:tcPr>
            <w:tcW w:w="540" w:type="dxa"/>
            <w:shd w:val="clear" w:color="auto" w:fill="D9D9D9"/>
          </w:tcPr>
          <w:p w14:paraId="6CD8219A"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3A8DF75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357DD09"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0CC7A73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265E5A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A2741B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F11808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D7C4335"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32B40B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D5F6F7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145370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75BC90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73AE237"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90509F4"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15BDBC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C0AA71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FB8589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E2ABC9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892E29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360BE252"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0F63C6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1791D3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E632F09"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E103FFF" w14:textId="77777777" w:rsidR="006B62E4" w:rsidRPr="00A668E9" w:rsidRDefault="006B62E4" w:rsidP="00ED7146">
            <w:pPr>
              <w:spacing w:after="0"/>
              <w:jc w:val="center"/>
              <w:rPr>
                <w:rStyle w:val="TableGridLight1"/>
                <w:rFonts w:ascii="Times" w:hAnsi="Times" w:cs="Arial"/>
                <w:sz w:val="14"/>
                <w:szCs w:val="16"/>
              </w:rPr>
            </w:pPr>
          </w:p>
        </w:tc>
      </w:tr>
      <w:tr w:rsidR="006B62E4" w:rsidRPr="00A668E9" w14:paraId="79342AC3" w14:textId="77777777" w:rsidTr="006B62E4">
        <w:trPr>
          <w:trHeight w:val="454"/>
        </w:trPr>
        <w:tc>
          <w:tcPr>
            <w:tcW w:w="1188" w:type="dxa"/>
            <w:shd w:val="clear" w:color="auto" w:fill="auto"/>
          </w:tcPr>
          <w:p w14:paraId="7065166F" w14:textId="77777777" w:rsidR="006B62E4" w:rsidRPr="00A668E9" w:rsidRDefault="006B62E4" w:rsidP="00ED7146">
            <w:pPr>
              <w:spacing w:after="0"/>
              <w:rPr>
                <w:rFonts w:ascii="Times" w:hAnsi="Times" w:cs="Arial"/>
                <w:i/>
                <w:sz w:val="18"/>
              </w:rPr>
            </w:pPr>
            <w:r w:rsidRPr="00A668E9">
              <w:rPr>
                <w:rFonts w:ascii="Times" w:hAnsi="Times" w:cs="Arial"/>
                <w:i/>
                <w:sz w:val="18"/>
              </w:rPr>
              <w:t>Project Management</w:t>
            </w:r>
          </w:p>
        </w:tc>
        <w:tc>
          <w:tcPr>
            <w:tcW w:w="540" w:type="dxa"/>
            <w:shd w:val="clear" w:color="auto" w:fill="D9D9D9"/>
          </w:tcPr>
          <w:p w14:paraId="711A8540" w14:textId="77777777" w:rsidR="006B62E4" w:rsidRPr="00A668E9" w:rsidRDefault="006B62E4" w:rsidP="00ED7146">
            <w:pPr>
              <w:spacing w:after="0"/>
              <w:jc w:val="center"/>
              <w:rPr>
                <w:rStyle w:val="TableGridLight1"/>
                <w:rFonts w:ascii="Times" w:hAnsi="Times" w:cs="Arial"/>
                <w:sz w:val="12"/>
                <w:szCs w:val="14"/>
              </w:rPr>
            </w:pPr>
          </w:p>
        </w:tc>
        <w:tc>
          <w:tcPr>
            <w:tcW w:w="450" w:type="dxa"/>
            <w:shd w:val="clear" w:color="auto" w:fill="D9D9D9"/>
          </w:tcPr>
          <w:p w14:paraId="2176DBD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7DD919D" w14:textId="77777777" w:rsidR="006B62E4" w:rsidRPr="00A668E9" w:rsidRDefault="006B62E4" w:rsidP="00ED7146">
            <w:pPr>
              <w:spacing w:after="0"/>
              <w:jc w:val="center"/>
              <w:rPr>
                <w:rStyle w:val="TableGridLight1"/>
                <w:rFonts w:ascii="Times" w:hAnsi="Times" w:cs="Arial"/>
                <w:sz w:val="14"/>
                <w:szCs w:val="16"/>
              </w:rPr>
            </w:pPr>
          </w:p>
        </w:tc>
        <w:tc>
          <w:tcPr>
            <w:tcW w:w="540" w:type="dxa"/>
            <w:shd w:val="clear" w:color="auto" w:fill="D9D9D9"/>
          </w:tcPr>
          <w:p w14:paraId="3A28163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EE82DB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1C2DBB9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2183477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45A2488"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1384FFE"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861B44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74D6B3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01821EF"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8DAA3B1"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6C69D4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C8CC726"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FC0B72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6F3FFFE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54A2B5A"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96DBFBD"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5261774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002A7CF3"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9081DB0"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4767D79C" w14:textId="77777777" w:rsidR="006B62E4" w:rsidRPr="00A668E9" w:rsidRDefault="006B62E4" w:rsidP="00ED7146">
            <w:pPr>
              <w:spacing w:after="0"/>
              <w:jc w:val="center"/>
              <w:rPr>
                <w:rStyle w:val="TableGridLight1"/>
                <w:rFonts w:ascii="Times" w:hAnsi="Times" w:cs="Arial"/>
                <w:sz w:val="14"/>
                <w:szCs w:val="16"/>
              </w:rPr>
            </w:pPr>
          </w:p>
        </w:tc>
        <w:tc>
          <w:tcPr>
            <w:tcW w:w="450" w:type="dxa"/>
            <w:shd w:val="clear" w:color="auto" w:fill="D9D9D9"/>
          </w:tcPr>
          <w:p w14:paraId="75C74878" w14:textId="77777777" w:rsidR="006B62E4" w:rsidRPr="00A668E9" w:rsidRDefault="006B62E4" w:rsidP="00ED7146">
            <w:pPr>
              <w:spacing w:after="0"/>
              <w:jc w:val="center"/>
              <w:rPr>
                <w:rStyle w:val="TableGridLight1"/>
                <w:rFonts w:ascii="Times" w:hAnsi="Times" w:cs="Arial"/>
                <w:sz w:val="14"/>
                <w:szCs w:val="16"/>
              </w:rPr>
            </w:pPr>
          </w:p>
        </w:tc>
      </w:tr>
    </w:tbl>
    <w:p w14:paraId="61596EC1" w14:textId="77777777" w:rsidR="00BD0868" w:rsidRPr="00BD0EEA" w:rsidRDefault="00BD0868" w:rsidP="00BD0868">
      <w:pPr>
        <w:pStyle w:val="MediumList2-Accent41"/>
        <w:spacing w:before="120" w:after="120"/>
        <w:ind w:left="0"/>
        <w:jc w:val="both"/>
        <w:rPr>
          <w:sz w:val="20"/>
          <w:szCs w:val="20"/>
        </w:rPr>
      </w:pPr>
    </w:p>
    <w:tbl>
      <w:tblPr>
        <w:tblpPr w:leftFromText="180" w:rightFromText="180" w:vertAnchor="text" w:horzAnchor="margin" w:tblpX="108" w:tblpY="294"/>
        <w:tblW w:w="6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50"/>
        <w:gridCol w:w="1980"/>
      </w:tblGrid>
      <w:tr w:rsidR="00BD0868" w:rsidRPr="00D95D55" w14:paraId="64814373" w14:textId="77777777" w:rsidTr="000B0F38">
        <w:trPr>
          <w:trHeight w:val="211"/>
        </w:trPr>
        <w:tc>
          <w:tcPr>
            <w:tcW w:w="4950" w:type="dxa"/>
            <w:tcBorders>
              <w:top w:val="single" w:sz="4" w:space="0" w:color="auto"/>
              <w:left w:val="single" w:sz="4" w:space="0" w:color="auto"/>
              <w:bottom w:val="single" w:sz="4" w:space="0" w:color="auto"/>
              <w:right w:val="single" w:sz="4" w:space="0" w:color="auto"/>
            </w:tcBorders>
            <w:vAlign w:val="center"/>
          </w:tcPr>
          <w:p w14:paraId="3EFABBF4" w14:textId="77777777" w:rsidR="00BD0868" w:rsidRPr="00D95D55" w:rsidRDefault="00BD0868" w:rsidP="000B0F38">
            <w:pPr>
              <w:jc w:val="center"/>
              <w:rPr>
                <w:rFonts w:ascii="Times New Roman" w:hAnsi="Times New Roman"/>
                <w:b/>
                <w:smallCaps/>
                <w:color w:val="000000"/>
                <w:szCs w:val="22"/>
                <w:lang w:val="en-US"/>
              </w:rPr>
            </w:pPr>
            <w:r w:rsidRPr="00D95D55">
              <w:rPr>
                <w:rFonts w:ascii="Times New Roman" w:hAnsi="Times New Roman"/>
                <w:b/>
                <w:smallCaps/>
                <w:color w:val="000000"/>
                <w:szCs w:val="22"/>
                <w:lang w:val="en-US"/>
              </w:rPr>
              <w:t>Milestones</w:t>
            </w:r>
          </w:p>
        </w:tc>
        <w:tc>
          <w:tcPr>
            <w:tcW w:w="1980" w:type="dxa"/>
            <w:tcBorders>
              <w:top w:val="single" w:sz="4" w:space="0" w:color="auto"/>
              <w:left w:val="single" w:sz="4" w:space="0" w:color="auto"/>
              <w:bottom w:val="single" w:sz="4" w:space="0" w:color="auto"/>
              <w:right w:val="single" w:sz="4" w:space="0" w:color="auto"/>
            </w:tcBorders>
          </w:tcPr>
          <w:p w14:paraId="34095150" w14:textId="77777777" w:rsidR="00BD0868" w:rsidRPr="00D95D55" w:rsidRDefault="00BD0868" w:rsidP="000B0F38">
            <w:pPr>
              <w:jc w:val="center"/>
              <w:rPr>
                <w:rFonts w:ascii="Times New Roman" w:hAnsi="Times New Roman"/>
                <w:b/>
                <w:smallCaps/>
                <w:color w:val="000000"/>
                <w:szCs w:val="22"/>
                <w:lang w:val="en-US"/>
              </w:rPr>
            </w:pPr>
            <w:r w:rsidRPr="00D95D55">
              <w:rPr>
                <w:rFonts w:ascii="Times New Roman" w:hAnsi="Times New Roman"/>
                <w:b/>
                <w:smallCaps/>
                <w:color w:val="000000"/>
                <w:szCs w:val="22"/>
                <w:lang w:val="en-US"/>
              </w:rPr>
              <w:t>Expected Dates</w:t>
            </w:r>
          </w:p>
        </w:tc>
      </w:tr>
      <w:tr w:rsidR="00BD0868" w:rsidRPr="00D95D55" w14:paraId="015B25E6" w14:textId="77777777" w:rsidTr="000B0F38">
        <w:trPr>
          <w:trHeight w:val="276"/>
        </w:trPr>
        <w:tc>
          <w:tcPr>
            <w:tcW w:w="4950" w:type="dxa"/>
            <w:tcBorders>
              <w:top w:val="single" w:sz="4" w:space="0" w:color="auto"/>
              <w:left w:val="single" w:sz="4" w:space="0" w:color="auto"/>
              <w:bottom w:val="single" w:sz="4" w:space="0" w:color="auto"/>
              <w:right w:val="single" w:sz="4" w:space="0" w:color="auto"/>
            </w:tcBorders>
          </w:tcPr>
          <w:p w14:paraId="4E05875D" w14:textId="77777777" w:rsidR="00BD0868" w:rsidRPr="00D95D55" w:rsidRDefault="00BD0868" w:rsidP="000B0F38">
            <w:pPr>
              <w:rPr>
                <w:rFonts w:ascii="Times New Roman" w:hAnsi="Times New Roman"/>
                <w:color w:val="000000"/>
                <w:szCs w:val="22"/>
                <w:lang w:val="en-US"/>
              </w:rPr>
            </w:pPr>
            <w:r w:rsidRPr="00D95D55">
              <w:rPr>
                <w:rFonts w:ascii="Times New Roman" w:hAnsi="Times New Roman"/>
                <w:iCs/>
                <w:color w:val="000000"/>
                <w:szCs w:val="22"/>
                <w:lang w:val="en-US"/>
              </w:rPr>
              <w:t>Start of Project/</w:t>
            </w:r>
            <w:proofErr w:type="spellStart"/>
            <w:r w:rsidRPr="00D95D55">
              <w:rPr>
                <w:rFonts w:ascii="Times New Roman" w:hAnsi="Times New Roman"/>
                <w:iCs/>
                <w:color w:val="000000"/>
                <w:szCs w:val="22"/>
                <w:lang w:val="en-US"/>
              </w:rPr>
              <w:t>Programme</w:t>
            </w:r>
            <w:proofErr w:type="spellEnd"/>
            <w:r w:rsidRPr="00D95D55">
              <w:rPr>
                <w:rFonts w:ascii="Times New Roman" w:hAnsi="Times New Roman"/>
                <w:iCs/>
                <w:color w:val="000000"/>
                <w:szCs w:val="22"/>
                <w:lang w:val="en-US"/>
              </w:rPr>
              <w:t xml:space="preserve"> Implementation</w:t>
            </w:r>
          </w:p>
        </w:tc>
        <w:tc>
          <w:tcPr>
            <w:tcW w:w="1980" w:type="dxa"/>
            <w:tcBorders>
              <w:top w:val="single" w:sz="4" w:space="0" w:color="auto"/>
              <w:left w:val="single" w:sz="4" w:space="0" w:color="auto"/>
              <w:bottom w:val="single" w:sz="4" w:space="0" w:color="auto"/>
              <w:right w:val="single" w:sz="4" w:space="0" w:color="auto"/>
            </w:tcBorders>
          </w:tcPr>
          <w:p w14:paraId="4526ECE7" w14:textId="2B863DAE" w:rsidR="00BD0868" w:rsidRPr="00D95D55" w:rsidRDefault="00304445" w:rsidP="00304445">
            <w:pPr>
              <w:jc w:val="center"/>
              <w:rPr>
                <w:rFonts w:ascii="Times New Roman" w:hAnsi="Times New Roman"/>
                <w:color w:val="000000"/>
                <w:szCs w:val="22"/>
                <w:lang w:val="en-US"/>
              </w:rPr>
            </w:pPr>
            <w:r>
              <w:rPr>
                <w:rFonts w:ascii="Times New Roman" w:hAnsi="Times New Roman"/>
                <w:color w:val="000000"/>
                <w:szCs w:val="22"/>
                <w:lang w:val="en-US"/>
              </w:rPr>
              <w:t>February 2017</w:t>
            </w:r>
          </w:p>
        </w:tc>
      </w:tr>
      <w:tr w:rsidR="00BD0868" w:rsidRPr="00D95D55" w14:paraId="7C24E460" w14:textId="77777777" w:rsidTr="000B0F38">
        <w:trPr>
          <w:trHeight w:val="276"/>
        </w:trPr>
        <w:tc>
          <w:tcPr>
            <w:tcW w:w="4950" w:type="dxa"/>
            <w:tcBorders>
              <w:top w:val="single" w:sz="4" w:space="0" w:color="auto"/>
              <w:left w:val="single" w:sz="4" w:space="0" w:color="auto"/>
              <w:bottom w:val="single" w:sz="4" w:space="0" w:color="auto"/>
              <w:right w:val="single" w:sz="4" w:space="0" w:color="auto"/>
            </w:tcBorders>
          </w:tcPr>
          <w:p w14:paraId="20C9A313" w14:textId="77777777" w:rsidR="00BD0868" w:rsidRPr="00D95D55" w:rsidRDefault="00BD0868" w:rsidP="004A49D9">
            <w:pPr>
              <w:rPr>
                <w:rFonts w:ascii="Times New Roman" w:hAnsi="Times New Roman"/>
                <w:color w:val="000000"/>
                <w:szCs w:val="22"/>
                <w:lang w:val="en-US"/>
              </w:rPr>
            </w:pPr>
            <w:r w:rsidRPr="00D95D55">
              <w:rPr>
                <w:rFonts w:ascii="Times New Roman" w:hAnsi="Times New Roman"/>
                <w:iCs/>
                <w:color w:val="000000"/>
                <w:szCs w:val="22"/>
                <w:lang w:val="en-US"/>
              </w:rPr>
              <w:t xml:space="preserve">Mid-term Review </w:t>
            </w:r>
          </w:p>
        </w:tc>
        <w:tc>
          <w:tcPr>
            <w:tcW w:w="1980" w:type="dxa"/>
            <w:tcBorders>
              <w:top w:val="single" w:sz="4" w:space="0" w:color="auto"/>
              <w:left w:val="single" w:sz="4" w:space="0" w:color="auto"/>
              <w:bottom w:val="single" w:sz="4" w:space="0" w:color="auto"/>
              <w:right w:val="single" w:sz="4" w:space="0" w:color="auto"/>
            </w:tcBorders>
          </w:tcPr>
          <w:p w14:paraId="7281E46B" w14:textId="5FA8F880" w:rsidR="00BD0868" w:rsidRPr="00D95D55" w:rsidRDefault="00150407" w:rsidP="00304445">
            <w:pPr>
              <w:jc w:val="center"/>
              <w:rPr>
                <w:rFonts w:ascii="Times New Roman" w:hAnsi="Times New Roman"/>
                <w:color w:val="000000"/>
                <w:szCs w:val="22"/>
                <w:lang w:val="en-US"/>
              </w:rPr>
            </w:pPr>
            <w:r>
              <w:rPr>
                <w:rFonts w:ascii="Times New Roman" w:hAnsi="Times New Roman"/>
                <w:color w:val="000000"/>
                <w:szCs w:val="22"/>
                <w:lang w:val="en-US"/>
              </w:rPr>
              <w:t>November</w:t>
            </w:r>
            <w:r w:rsidR="00D764D4">
              <w:rPr>
                <w:rFonts w:ascii="Times New Roman" w:hAnsi="Times New Roman"/>
                <w:color w:val="000000"/>
                <w:szCs w:val="22"/>
                <w:lang w:val="en-US"/>
              </w:rPr>
              <w:t xml:space="preserve"> 20</w:t>
            </w:r>
            <w:r w:rsidR="00304445">
              <w:rPr>
                <w:rFonts w:ascii="Times New Roman" w:hAnsi="Times New Roman"/>
                <w:color w:val="000000"/>
                <w:szCs w:val="22"/>
                <w:lang w:val="en-US"/>
              </w:rPr>
              <w:t>20</w:t>
            </w:r>
          </w:p>
        </w:tc>
      </w:tr>
      <w:tr w:rsidR="00BD0868" w:rsidRPr="00D95D55" w14:paraId="51426F72" w14:textId="77777777" w:rsidTr="000B0F38">
        <w:trPr>
          <w:trHeight w:val="259"/>
        </w:trPr>
        <w:tc>
          <w:tcPr>
            <w:tcW w:w="4950" w:type="dxa"/>
            <w:tcBorders>
              <w:top w:val="single" w:sz="4" w:space="0" w:color="auto"/>
              <w:left w:val="single" w:sz="4" w:space="0" w:color="auto"/>
              <w:bottom w:val="single" w:sz="4" w:space="0" w:color="auto"/>
              <w:right w:val="single" w:sz="4" w:space="0" w:color="auto"/>
            </w:tcBorders>
          </w:tcPr>
          <w:p w14:paraId="2E5A3714" w14:textId="77777777" w:rsidR="00BD0868" w:rsidRPr="00D95D55" w:rsidRDefault="00BD0868" w:rsidP="000B0F38">
            <w:pPr>
              <w:rPr>
                <w:rFonts w:ascii="Times New Roman" w:hAnsi="Times New Roman"/>
                <w:iCs/>
                <w:color w:val="000000"/>
                <w:szCs w:val="22"/>
                <w:lang w:val="en-US"/>
              </w:rPr>
            </w:pPr>
            <w:r w:rsidRPr="00D95D55">
              <w:rPr>
                <w:rFonts w:ascii="Times New Roman" w:hAnsi="Times New Roman"/>
                <w:color w:val="000000"/>
                <w:szCs w:val="22"/>
                <w:lang w:val="en-US"/>
              </w:rPr>
              <w:t>Project/</w:t>
            </w:r>
            <w:proofErr w:type="spellStart"/>
            <w:r w:rsidRPr="00D95D55">
              <w:rPr>
                <w:rFonts w:ascii="Times New Roman" w:hAnsi="Times New Roman"/>
                <w:color w:val="000000"/>
                <w:szCs w:val="22"/>
                <w:lang w:val="en-US"/>
              </w:rPr>
              <w:t>Programme</w:t>
            </w:r>
            <w:proofErr w:type="spellEnd"/>
            <w:r w:rsidRPr="00D95D55">
              <w:rPr>
                <w:rFonts w:ascii="Times New Roman" w:hAnsi="Times New Roman"/>
                <w:iCs/>
                <w:color w:val="000000"/>
                <w:szCs w:val="22"/>
                <w:lang w:val="en-US"/>
              </w:rPr>
              <w:t xml:space="preserve"> Closing</w:t>
            </w:r>
          </w:p>
        </w:tc>
        <w:tc>
          <w:tcPr>
            <w:tcW w:w="1980" w:type="dxa"/>
            <w:tcBorders>
              <w:top w:val="single" w:sz="4" w:space="0" w:color="auto"/>
              <w:left w:val="single" w:sz="4" w:space="0" w:color="auto"/>
              <w:bottom w:val="single" w:sz="4" w:space="0" w:color="auto"/>
              <w:right w:val="single" w:sz="4" w:space="0" w:color="auto"/>
            </w:tcBorders>
          </w:tcPr>
          <w:p w14:paraId="55FFCC03" w14:textId="6F4C9958" w:rsidR="00BD0868" w:rsidRPr="004126A7" w:rsidRDefault="00304445" w:rsidP="00304445">
            <w:pPr>
              <w:jc w:val="center"/>
              <w:rPr>
                <w:rFonts w:ascii="Times New Roman" w:hAnsi="Times New Roman"/>
                <w:color w:val="000000"/>
                <w:szCs w:val="22"/>
                <w:lang w:val="en-US"/>
              </w:rPr>
            </w:pPr>
            <w:r>
              <w:rPr>
                <w:rFonts w:ascii="Times New Roman" w:hAnsi="Times New Roman"/>
                <w:color w:val="000000"/>
                <w:szCs w:val="22"/>
                <w:lang w:val="en-US"/>
              </w:rPr>
              <w:t xml:space="preserve">February </w:t>
            </w:r>
            <w:r w:rsidR="00BD0868">
              <w:rPr>
                <w:rFonts w:ascii="Times New Roman" w:hAnsi="Times New Roman"/>
                <w:color w:val="000000"/>
                <w:szCs w:val="22"/>
                <w:lang w:val="en-US"/>
              </w:rPr>
              <w:t>20</w:t>
            </w:r>
            <w:r w:rsidR="00B576BF">
              <w:rPr>
                <w:rFonts w:ascii="Times New Roman" w:hAnsi="Times New Roman"/>
                <w:color w:val="000000"/>
                <w:szCs w:val="22"/>
                <w:lang w:val="en-US"/>
              </w:rPr>
              <w:t>2</w:t>
            </w:r>
            <w:r>
              <w:rPr>
                <w:rFonts w:ascii="Times New Roman" w:hAnsi="Times New Roman"/>
                <w:color w:val="000000"/>
                <w:szCs w:val="22"/>
                <w:lang w:val="en-US"/>
              </w:rPr>
              <w:t>3</w:t>
            </w:r>
          </w:p>
        </w:tc>
      </w:tr>
      <w:tr w:rsidR="00BD0868" w:rsidRPr="00D95D55" w14:paraId="118C79E4" w14:textId="77777777" w:rsidTr="000B0F38">
        <w:trPr>
          <w:trHeight w:val="276"/>
        </w:trPr>
        <w:tc>
          <w:tcPr>
            <w:tcW w:w="4950" w:type="dxa"/>
            <w:tcBorders>
              <w:top w:val="single" w:sz="4" w:space="0" w:color="auto"/>
              <w:left w:val="single" w:sz="4" w:space="0" w:color="auto"/>
              <w:bottom w:val="single" w:sz="4" w:space="0" w:color="auto"/>
              <w:right w:val="single" w:sz="4" w:space="0" w:color="auto"/>
            </w:tcBorders>
          </w:tcPr>
          <w:p w14:paraId="7CBA58E1" w14:textId="77777777" w:rsidR="00BD0868" w:rsidRPr="00D95D55" w:rsidRDefault="00BD0868" w:rsidP="000B0F38">
            <w:pPr>
              <w:rPr>
                <w:rFonts w:ascii="Times New Roman" w:hAnsi="Times New Roman"/>
                <w:iCs/>
                <w:color w:val="000000"/>
                <w:szCs w:val="22"/>
                <w:lang w:val="en-US"/>
              </w:rPr>
            </w:pPr>
            <w:r w:rsidRPr="00D95D55">
              <w:rPr>
                <w:rFonts w:ascii="Times New Roman" w:hAnsi="Times New Roman"/>
                <w:iCs/>
                <w:color w:val="000000"/>
                <w:szCs w:val="22"/>
                <w:lang w:val="en-US"/>
              </w:rPr>
              <w:t>Terminal Evaluation</w:t>
            </w:r>
          </w:p>
        </w:tc>
        <w:tc>
          <w:tcPr>
            <w:tcW w:w="1980" w:type="dxa"/>
            <w:tcBorders>
              <w:top w:val="single" w:sz="4" w:space="0" w:color="auto"/>
              <w:left w:val="single" w:sz="4" w:space="0" w:color="auto"/>
              <w:bottom w:val="single" w:sz="4" w:space="0" w:color="auto"/>
              <w:right w:val="single" w:sz="4" w:space="0" w:color="auto"/>
            </w:tcBorders>
          </w:tcPr>
          <w:p w14:paraId="13F0A23B" w14:textId="2C5606B3" w:rsidR="00BD0868" w:rsidRPr="004126A7" w:rsidRDefault="00304445" w:rsidP="00304445">
            <w:pPr>
              <w:jc w:val="center"/>
              <w:rPr>
                <w:rFonts w:ascii="Times New Roman" w:hAnsi="Times New Roman"/>
                <w:color w:val="000000"/>
                <w:szCs w:val="22"/>
                <w:lang w:val="en-US"/>
              </w:rPr>
            </w:pPr>
            <w:r>
              <w:rPr>
                <w:rFonts w:ascii="Times New Roman" w:hAnsi="Times New Roman"/>
                <w:color w:val="000000"/>
                <w:szCs w:val="22"/>
                <w:lang w:val="en-US"/>
              </w:rPr>
              <w:t xml:space="preserve">November </w:t>
            </w:r>
            <w:r w:rsidR="00D764D4">
              <w:rPr>
                <w:rFonts w:ascii="Times New Roman" w:hAnsi="Times New Roman"/>
                <w:color w:val="000000"/>
                <w:szCs w:val="22"/>
                <w:lang w:val="en-US"/>
              </w:rPr>
              <w:t>202</w:t>
            </w:r>
            <w:r w:rsidR="00B576BF">
              <w:rPr>
                <w:rFonts w:ascii="Times New Roman" w:hAnsi="Times New Roman"/>
                <w:color w:val="000000"/>
                <w:szCs w:val="22"/>
                <w:lang w:val="en-US"/>
              </w:rPr>
              <w:t>2</w:t>
            </w:r>
          </w:p>
        </w:tc>
      </w:tr>
    </w:tbl>
    <w:p w14:paraId="376A9E34" w14:textId="77777777" w:rsidR="00BD0868" w:rsidRPr="00510948" w:rsidRDefault="00BD0868" w:rsidP="00BD0868">
      <w:pPr>
        <w:pStyle w:val="Footer"/>
        <w:outlineLvl w:val="0"/>
        <w:rPr>
          <w:rFonts w:ascii="Times New Roman" w:hAnsi="Times New Roman"/>
          <w:szCs w:val="22"/>
          <w:lang w:val="en-US"/>
        </w:rPr>
      </w:pPr>
    </w:p>
    <w:p w14:paraId="1043F4EE" w14:textId="77777777" w:rsidR="00BD0868" w:rsidRPr="00510948" w:rsidRDefault="00BD0868" w:rsidP="00BD0868">
      <w:pPr>
        <w:pStyle w:val="Footer"/>
        <w:outlineLvl w:val="0"/>
        <w:rPr>
          <w:rFonts w:ascii="Times New Roman" w:hAnsi="Times New Roman"/>
          <w:szCs w:val="22"/>
          <w:lang w:val="en-US"/>
        </w:rPr>
      </w:pPr>
    </w:p>
    <w:p w14:paraId="1A17FF3E" w14:textId="77777777" w:rsidR="00BD0868" w:rsidRPr="00510948" w:rsidRDefault="00BD0868" w:rsidP="00BD0868">
      <w:pPr>
        <w:pStyle w:val="Footer"/>
        <w:outlineLvl w:val="0"/>
        <w:rPr>
          <w:rFonts w:ascii="Times New Roman" w:hAnsi="Times New Roman"/>
          <w:szCs w:val="22"/>
          <w:lang w:val="en-US"/>
        </w:rPr>
      </w:pPr>
    </w:p>
    <w:p w14:paraId="25A7AA84" w14:textId="77777777" w:rsidR="00BD0868" w:rsidRPr="00510948" w:rsidRDefault="00BD0868" w:rsidP="00BD0868">
      <w:pPr>
        <w:pStyle w:val="Footer"/>
        <w:outlineLvl w:val="0"/>
        <w:rPr>
          <w:rFonts w:ascii="Times New Roman" w:hAnsi="Times New Roman"/>
          <w:szCs w:val="22"/>
          <w:lang w:val="en-US"/>
        </w:rPr>
      </w:pPr>
    </w:p>
    <w:p w14:paraId="2C455E40" w14:textId="77777777" w:rsidR="00BD0868" w:rsidRDefault="00BD0868" w:rsidP="00BD0868">
      <w:pPr>
        <w:pStyle w:val="Footer"/>
        <w:outlineLvl w:val="0"/>
        <w:rPr>
          <w:rFonts w:ascii="Times New Roman" w:hAnsi="Times New Roman"/>
          <w:szCs w:val="22"/>
          <w:lang w:val="en-US"/>
        </w:rPr>
      </w:pPr>
    </w:p>
    <w:p w14:paraId="7C3D7DFC" w14:textId="77777777" w:rsidR="00525AD0" w:rsidRDefault="00525AD0" w:rsidP="00BD0868">
      <w:pPr>
        <w:pStyle w:val="Footer"/>
        <w:outlineLvl w:val="0"/>
        <w:rPr>
          <w:rFonts w:ascii="Times New Roman" w:hAnsi="Times New Roman"/>
          <w:szCs w:val="22"/>
          <w:lang w:val="en-US"/>
        </w:rPr>
      </w:pPr>
    </w:p>
    <w:p w14:paraId="5E172A5A" w14:textId="77777777" w:rsidR="00BD0868" w:rsidRPr="00467DF0" w:rsidRDefault="006D752B" w:rsidP="004573E3">
      <w:pPr>
        <w:jc w:val="left"/>
        <w:rPr>
          <w:rFonts w:ascii="Times New Roman" w:hAnsi="Times New Roman"/>
          <w:b/>
          <w:smallCaps/>
          <w:sz w:val="24"/>
        </w:rPr>
      </w:pPr>
      <w:r>
        <w:rPr>
          <w:rFonts w:ascii="Times New Roman" w:hAnsi="Times New Roman"/>
          <w:b/>
          <w:smallCaps/>
          <w:sz w:val="24"/>
        </w:rPr>
        <w:br w:type="page"/>
      </w:r>
      <w:r w:rsidR="00D764D4" w:rsidRPr="00467DF0">
        <w:rPr>
          <w:rFonts w:ascii="Times New Roman" w:hAnsi="Times New Roman"/>
          <w:b/>
          <w:smallCaps/>
          <w:sz w:val="24"/>
        </w:rPr>
        <w:lastRenderedPageBreak/>
        <w:t>Project Timeline for Housing Design, Approval/Financing, and Construction</w:t>
      </w:r>
      <w:r w:rsidR="00D63EA9">
        <w:rPr>
          <w:rStyle w:val="FootnoteReference"/>
          <w:b/>
          <w:smallCaps/>
        </w:rPr>
        <w:footnoteReference w:id="88"/>
      </w:r>
    </w:p>
    <w:p w14:paraId="39C097A3" w14:textId="77777777" w:rsidR="00D764D4" w:rsidRDefault="00D764D4" w:rsidP="004573E3">
      <w:pPr>
        <w:jc w:val="left"/>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3"/>
        <w:gridCol w:w="2410"/>
        <w:gridCol w:w="1853"/>
        <w:gridCol w:w="2152"/>
        <w:gridCol w:w="1555"/>
        <w:gridCol w:w="1854"/>
        <w:gridCol w:w="1853"/>
      </w:tblGrid>
      <w:tr w:rsidR="0032455D" w:rsidRPr="0066510A" w14:paraId="3E70D54A" w14:textId="77777777" w:rsidTr="00A81EE6">
        <w:tc>
          <w:tcPr>
            <w:tcW w:w="1278" w:type="dxa"/>
            <w:shd w:val="clear" w:color="auto" w:fill="auto"/>
          </w:tcPr>
          <w:p w14:paraId="2C8612FF" w14:textId="77777777" w:rsidR="00D764D4" w:rsidRPr="00E725D2" w:rsidRDefault="00D764D4" w:rsidP="0066510A">
            <w:pPr>
              <w:jc w:val="left"/>
              <w:rPr>
                <w:rFonts w:ascii="Times New Roman" w:hAnsi="Times New Roman"/>
                <w:b/>
                <w:sz w:val="24"/>
              </w:rPr>
            </w:pPr>
            <w:r w:rsidRPr="00692929">
              <w:rPr>
                <w:rFonts w:ascii="Times New Roman" w:hAnsi="Times New Roman"/>
                <w:b/>
                <w:sz w:val="24"/>
              </w:rPr>
              <w:t>Year</w:t>
            </w:r>
          </w:p>
        </w:tc>
        <w:tc>
          <w:tcPr>
            <w:tcW w:w="2486" w:type="dxa"/>
            <w:shd w:val="clear" w:color="auto" w:fill="auto"/>
          </w:tcPr>
          <w:p w14:paraId="2E937EC1" w14:textId="263B1DCA" w:rsidR="00D764D4" w:rsidRPr="0066510A" w:rsidRDefault="00304445" w:rsidP="0066510A">
            <w:pPr>
              <w:jc w:val="left"/>
              <w:rPr>
                <w:rFonts w:ascii="Times New Roman" w:hAnsi="Times New Roman"/>
                <w:sz w:val="24"/>
              </w:rPr>
            </w:pPr>
            <w:r>
              <w:rPr>
                <w:rFonts w:ascii="Times New Roman" w:hAnsi="Times New Roman"/>
                <w:sz w:val="24"/>
              </w:rPr>
              <w:t>2017</w:t>
            </w:r>
          </w:p>
        </w:tc>
        <w:tc>
          <w:tcPr>
            <w:tcW w:w="1882" w:type="dxa"/>
            <w:shd w:val="clear" w:color="auto" w:fill="auto"/>
          </w:tcPr>
          <w:p w14:paraId="6B727BD7" w14:textId="2B23F047" w:rsidR="00D764D4" w:rsidRPr="0066510A" w:rsidRDefault="00304445" w:rsidP="0066510A">
            <w:pPr>
              <w:jc w:val="left"/>
              <w:rPr>
                <w:rFonts w:ascii="Times New Roman" w:hAnsi="Times New Roman"/>
                <w:sz w:val="24"/>
              </w:rPr>
            </w:pPr>
            <w:r>
              <w:rPr>
                <w:rFonts w:ascii="Times New Roman" w:hAnsi="Times New Roman"/>
                <w:sz w:val="24"/>
              </w:rPr>
              <w:t>2018</w:t>
            </w:r>
          </w:p>
        </w:tc>
        <w:tc>
          <w:tcPr>
            <w:tcW w:w="2202" w:type="dxa"/>
            <w:shd w:val="clear" w:color="auto" w:fill="auto"/>
          </w:tcPr>
          <w:p w14:paraId="2205DD1F" w14:textId="65E53A0F" w:rsidR="00D764D4" w:rsidRPr="0066510A" w:rsidRDefault="00304445" w:rsidP="0066510A">
            <w:pPr>
              <w:jc w:val="left"/>
              <w:rPr>
                <w:rFonts w:ascii="Times New Roman" w:hAnsi="Times New Roman"/>
                <w:sz w:val="24"/>
              </w:rPr>
            </w:pPr>
            <w:r>
              <w:rPr>
                <w:rFonts w:ascii="Times New Roman" w:hAnsi="Times New Roman"/>
                <w:sz w:val="24"/>
              </w:rPr>
              <w:t>2019</w:t>
            </w:r>
          </w:p>
        </w:tc>
        <w:tc>
          <w:tcPr>
            <w:tcW w:w="1562" w:type="dxa"/>
            <w:shd w:val="clear" w:color="auto" w:fill="auto"/>
          </w:tcPr>
          <w:p w14:paraId="5600A509" w14:textId="265BB79B" w:rsidR="00D764D4" w:rsidRPr="0066510A" w:rsidRDefault="00304445" w:rsidP="00304445">
            <w:pPr>
              <w:jc w:val="left"/>
              <w:rPr>
                <w:rFonts w:ascii="Times New Roman" w:hAnsi="Times New Roman"/>
                <w:sz w:val="24"/>
              </w:rPr>
            </w:pPr>
            <w:r>
              <w:rPr>
                <w:rFonts w:ascii="Times New Roman" w:hAnsi="Times New Roman"/>
                <w:sz w:val="24"/>
              </w:rPr>
              <w:t>2020</w:t>
            </w:r>
          </w:p>
        </w:tc>
        <w:tc>
          <w:tcPr>
            <w:tcW w:w="1883" w:type="dxa"/>
            <w:shd w:val="clear" w:color="auto" w:fill="auto"/>
          </w:tcPr>
          <w:p w14:paraId="71C81BA4" w14:textId="2A0512E0" w:rsidR="00D764D4" w:rsidRPr="0066510A" w:rsidRDefault="00D764D4" w:rsidP="0066510A">
            <w:pPr>
              <w:jc w:val="left"/>
              <w:rPr>
                <w:rFonts w:ascii="Times New Roman" w:hAnsi="Times New Roman"/>
                <w:sz w:val="24"/>
              </w:rPr>
            </w:pPr>
            <w:r w:rsidRPr="0066510A">
              <w:rPr>
                <w:rFonts w:ascii="Times New Roman" w:hAnsi="Times New Roman"/>
                <w:sz w:val="24"/>
              </w:rPr>
              <w:t>2</w:t>
            </w:r>
            <w:r w:rsidR="00304445">
              <w:rPr>
                <w:rFonts w:ascii="Times New Roman" w:hAnsi="Times New Roman"/>
                <w:sz w:val="24"/>
              </w:rPr>
              <w:t>021</w:t>
            </w:r>
          </w:p>
        </w:tc>
        <w:tc>
          <w:tcPr>
            <w:tcW w:w="1883" w:type="dxa"/>
            <w:shd w:val="clear" w:color="auto" w:fill="auto"/>
          </w:tcPr>
          <w:p w14:paraId="24D94676" w14:textId="043C68A8" w:rsidR="00D764D4" w:rsidRPr="0066510A" w:rsidRDefault="00304445" w:rsidP="0066510A">
            <w:pPr>
              <w:jc w:val="left"/>
              <w:rPr>
                <w:rFonts w:ascii="Times New Roman" w:hAnsi="Times New Roman"/>
                <w:sz w:val="24"/>
              </w:rPr>
            </w:pPr>
            <w:r>
              <w:rPr>
                <w:rFonts w:ascii="Times New Roman" w:hAnsi="Times New Roman"/>
                <w:sz w:val="24"/>
              </w:rPr>
              <w:t>2022</w:t>
            </w:r>
          </w:p>
        </w:tc>
      </w:tr>
      <w:tr w:rsidR="0032455D" w:rsidRPr="0066510A" w14:paraId="5ED78EFF" w14:textId="77777777" w:rsidTr="00A81EE6">
        <w:tc>
          <w:tcPr>
            <w:tcW w:w="1278" w:type="dxa"/>
            <w:shd w:val="clear" w:color="auto" w:fill="auto"/>
          </w:tcPr>
          <w:p w14:paraId="09B3491C" w14:textId="77777777" w:rsidR="00D764D4" w:rsidRPr="00E725D2" w:rsidRDefault="00D764D4" w:rsidP="0066510A">
            <w:pPr>
              <w:jc w:val="left"/>
              <w:rPr>
                <w:rFonts w:ascii="Times New Roman" w:hAnsi="Times New Roman"/>
                <w:b/>
                <w:sz w:val="24"/>
              </w:rPr>
            </w:pPr>
            <w:r w:rsidRPr="00692929">
              <w:rPr>
                <w:rFonts w:ascii="Times New Roman" w:hAnsi="Times New Roman"/>
                <w:b/>
                <w:sz w:val="24"/>
              </w:rPr>
              <w:t>Milestone</w:t>
            </w:r>
          </w:p>
        </w:tc>
        <w:tc>
          <w:tcPr>
            <w:tcW w:w="2486" w:type="dxa"/>
            <w:shd w:val="clear" w:color="auto" w:fill="auto"/>
          </w:tcPr>
          <w:p w14:paraId="3E0866C0" w14:textId="77777777" w:rsidR="00D764D4" w:rsidRPr="0066510A" w:rsidRDefault="00624523" w:rsidP="0066510A">
            <w:pPr>
              <w:jc w:val="left"/>
              <w:rPr>
                <w:rFonts w:ascii="Times New Roman" w:hAnsi="Times New Roman"/>
                <w:sz w:val="24"/>
              </w:rPr>
            </w:pPr>
            <w:r>
              <w:rPr>
                <w:rFonts w:ascii="Times New Roman" w:hAnsi="Times New Roman"/>
                <w:sz w:val="24"/>
              </w:rPr>
              <w:t xml:space="preserve">Year-Round: </w:t>
            </w:r>
            <w:r w:rsidR="0032455D" w:rsidRPr="0066510A">
              <w:rPr>
                <w:rFonts w:ascii="Times New Roman" w:hAnsi="Times New Roman"/>
                <w:sz w:val="24"/>
              </w:rPr>
              <w:t xml:space="preserve">Preliminary work: </w:t>
            </w:r>
            <w:r w:rsidR="00D764D4" w:rsidRPr="0066510A">
              <w:rPr>
                <w:rFonts w:ascii="Times New Roman" w:hAnsi="Times New Roman"/>
                <w:sz w:val="24"/>
              </w:rPr>
              <w:t>Pilot Designs Developed</w:t>
            </w:r>
            <w:r w:rsidR="0032455D" w:rsidRPr="0066510A">
              <w:rPr>
                <w:rFonts w:ascii="Times New Roman" w:hAnsi="Times New Roman"/>
                <w:sz w:val="24"/>
              </w:rPr>
              <w:t>,</w:t>
            </w:r>
            <w:r w:rsidR="00D764D4" w:rsidRPr="0066510A">
              <w:rPr>
                <w:rFonts w:ascii="Times New Roman" w:hAnsi="Times New Roman"/>
                <w:sz w:val="24"/>
              </w:rPr>
              <w:t xml:space="preserve"> Green Mortgage terms finalized</w:t>
            </w:r>
          </w:p>
        </w:tc>
        <w:tc>
          <w:tcPr>
            <w:tcW w:w="1882" w:type="dxa"/>
            <w:shd w:val="clear" w:color="auto" w:fill="auto"/>
          </w:tcPr>
          <w:p w14:paraId="635ABAB3" w14:textId="77777777" w:rsidR="00D764D4" w:rsidRPr="0066510A" w:rsidRDefault="0032455D" w:rsidP="0066510A">
            <w:pPr>
              <w:jc w:val="left"/>
              <w:rPr>
                <w:rFonts w:ascii="Times New Roman" w:hAnsi="Times New Roman"/>
                <w:sz w:val="24"/>
              </w:rPr>
            </w:pPr>
            <w:r w:rsidRPr="00692929">
              <w:rPr>
                <w:rFonts w:ascii="Times New Roman" w:hAnsi="Times New Roman"/>
                <w:i/>
                <w:sz w:val="24"/>
              </w:rPr>
              <w:t>September</w:t>
            </w:r>
            <w:r w:rsidRPr="0066510A">
              <w:rPr>
                <w:rFonts w:ascii="Times New Roman" w:hAnsi="Times New Roman"/>
                <w:sz w:val="24"/>
              </w:rPr>
              <w:t>: Applications for housing permits and mortgage financing submitted for Year 1</w:t>
            </w:r>
          </w:p>
        </w:tc>
        <w:tc>
          <w:tcPr>
            <w:tcW w:w="2202" w:type="dxa"/>
            <w:shd w:val="clear" w:color="auto" w:fill="auto"/>
          </w:tcPr>
          <w:p w14:paraId="2AB954E6" w14:textId="77777777" w:rsidR="00D764D4" w:rsidRPr="0066510A" w:rsidRDefault="0032455D" w:rsidP="0066510A">
            <w:pPr>
              <w:jc w:val="left"/>
              <w:rPr>
                <w:rFonts w:ascii="Times New Roman" w:hAnsi="Times New Roman"/>
                <w:sz w:val="24"/>
              </w:rPr>
            </w:pPr>
            <w:r w:rsidRPr="00692929">
              <w:rPr>
                <w:rFonts w:ascii="Times New Roman" w:hAnsi="Times New Roman"/>
                <w:i/>
                <w:sz w:val="24"/>
              </w:rPr>
              <w:t>March</w:t>
            </w:r>
            <w:r w:rsidRPr="0066510A">
              <w:rPr>
                <w:rFonts w:ascii="Times New Roman" w:hAnsi="Times New Roman"/>
                <w:sz w:val="24"/>
              </w:rPr>
              <w:t>: Construction starts on Year 1 houses</w:t>
            </w:r>
          </w:p>
          <w:p w14:paraId="22FAB64D" w14:textId="77777777" w:rsidR="0032455D" w:rsidRPr="0066510A" w:rsidRDefault="0032455D" w:rsidP="0066510A">
            <w:pPr>
              <w:jc w:val="left"/>
              <w:rPr>
                <w:rFonts w:ascii="Times New Roman" w:hAnsi="Times New Roman"/>
                <w:sz w:val="24"/>
              </w:rPr>
            </w:pPr>
          </w:p>
          <w:p w14:paraId="07306B0A" w14:textId="77777777" w:rsidR="0032455D" w:rsidRPr="004803D0" w:rsidRDefault="0032455D" w:rsidP="0066510A">
            <w:pPr>
              <w:jc w:val="left"/>
              <w:rPr>
                <w:rFonts w:ascii="Times New Roman" w:hAnsi="Times New Roman"/>
                <w:i/>
                <w:sz w:val="24"/>
              </w:rPr>
            </w:pPr>
            <w:r w:rsidRPr="004803D0">
              <w:rPr>
                <w:rFonts w:ascii="Times New Roman" w:hAnsi="Times New Roman"/>
                <w:i/>
                <w:sz w:val="24"/>
              </w:rPr>
              <w:t xml:space="preserve">September: </w:t>
            </w:r>
          </w:p>
          <w:p w14:paraId="6787018C" w14:textId="77777777" w:rsidR="0032455D" w:rsidRPr="0066510A" w:rsidRDefault="00A81EE6" w:rsidP="0066510A">
            <w:pPr>
              <w:jc w:val="left"/>
              <w:rPr>
                <w:rFonts w:ascii="Times New Roman" w:hAnsi="Times New Roman"/>
                <w:sz w:val="24"/>
              </w:rPr>
            </w:pPr>
            <w:r>
              <w:rPr>
                <w:rFonts w:ascii="Times New Roman" w:hAnsi="Times New Roman"/>
                <w:sz w:val="24"/>
              </w:rPr>
              <w:t>Year 2 Green M</w:t>
            </w:r>
            <w:r w:rsidR="004803D0" w:rsidRPr="004803D0">
              <w:rPr>
                <w:rFonts w:ascii="Times New Roman" w:hAnsi="Times New Roman"/>
                <w:sz w:val="24"/>
              </w:rPr>
              <w:t>ortgages issued</w:t>
            </w:r>
          </w:p>
          <w:p w14:paraId="41534A6D" w14:textId="77777777" w:rsidR="0032455D" w:rsidRPr="0066510A" w:rsidRDefault="0032455D" w:rsidP="0066510A">
            <w:pPr>
              <w:jc w:val="left"/>
              <w:rPr>
                <w:rFonts w:ascii="Times New Roman" w:hAnsi="Times New Roman"/>
                <w:sz w:val="24"/>
              </w:rPr>
            </w:pPr>
          </w:p>
          <w:p w14:paraId="335B0706" w14:textId="77777777" w:rsidR="0032455D" w:rsidRPr="0066510A" w:rsidRDefault="0032455D" w:rsidP="0066510A">
            <w:pPr>
              <w:jc w:val="left"/>
              <w:rPr>
                <w:rFonts w:ascii="Times New Roman" w:hAnsi="Times New Roman"/>
                <w:sz w:val="24"/>
              </w:rPr>
            </w:pPr>
            <w:r w:rsidRPr="00692929">
              <w:rPr>
                <w:rFonts w:ascii="Times New Roman" w:hAnsi="Times New Roman"/>
                <w:i/>
                <w:sz w:val="24"/>
              </w:rPr>
              <w:t>November</w:t>
            </w:r>
            <w:r w:rsidRPr="0066510A">
              <w:rPr>
                <w:rFonts w:ascii="Times New Roman" w:hAnsi="Times New Roman"/>
                <w:sz w:val="24"/>
              </w:rPr>
              <w:t xml:space="preserve">: Construction finishes; </w:t>
            </w:r>
            <w:r w:rsidR="00AD5C1B" w:rsidRPr="0066510A">
              <w:rPr>
                <w:rFonts w:ascii="Times New Roman" w:hAnsi="Times New Roman"/>
                <w:sz w:val="24"/>
              </w:rPr>
              <w:t xml:space="preserve">owners take possession; </w:t>
            </w:r>
            <w:r w:rsidRPr="0066510A">
              <w:rPr>
                <w:rFonts w:ascii="Times New Roman" w:hAnsi="Times New Roman"/>
                <w:sz w:val="24"/>
              </w:rPr>
              <w:t>performance monitoring starts</w:t>
            </w:r>
          </w:p>
        </w:tc>
        <w:tc>
          <w:tcPr>
            <w:tcW w:w="1562" w:type="dxa"/>
            <w:shd w:val="clear" w:color="auto" w:fill="auto"/>
          </w:tcPr>
          <w:p w14:paraId="46293956" w14:textId="77777777" w:rsidR="00A81EE6" w:rsidRPr="0066510A" w:rsidRDefault="00A81EE6" w:rsidP="00A81EE6">
            <w:pPr>
              <w:jc w:val="left"/>
              <w:rPr>
                <w:rFonts w:ascii="Times New Roman" w:hAnsi="Times New Roman"/>
                <w:sz w:val="24"/>
              </w:rPr>
            </w:pPr>
            <w:r w:rsidRPr="00692929">
              <w:rPr>
                <w:rFonts w:ascii="Times New Roman" w:hAnsi="Times New Roman"/>
                <w:i/>
                <w:sz w:val="24"/>
              </w:rPr>
              <w:t>March</w:t>
            </w:r>
            <w:r>
              <w:rPr>
                <w:rFonts w:ascii="Times New Roman" w:hAnsi="Times New Roman"/>
                <w:sz w:val="24"/>
              </w:rPr>
              <w:t>: Construction starts on Year 2 house</w:t>
            </w:r>
            <w:r w:rsidR="00444E80">
              <w:rPr>
                <w:rFonts w:ascii="Times New Roman" w:hAnsi="Times New Roman"/>
                <w:sz w:val="24"/>
              </w:rPr>
              <w:t>s</w:t>
            </w:r>
          </w:p>
          <w:p w14:paraId="36896F03" w14:textId="77777777" w:rsidR="000A4FE7" w:rsidRDefault="000A4FE7" w:rsidP="0066510A">
            <w:pPr>
              <w:jc w:val="left"/>
              <w:rPr>
                <w:rFonts w:ascii="Times New Roman" w:hAnsi="Times New Roman"/>
                <w:i/>
                <w:sz w:val="24"/>
              </w:rPr>
            </w:pPr>
          </w:p>
          <w:p w14:paraId="5174869A" w14:textId="77777777" w:rsidR="00D764D4" w:rsidRDefault="0032455D" w:rsidP="0066510A">
            <w:pPr>
              <w:jc w:val="left"/>
              <w:rPr>
                <w:rFonts w:ascii="Times New Roman" w:hAnsi="Times New Roman"/>
                <w:sz w:val="24"/>
              </w:rPr>
            </w:pPr>
            <w:r w:rsidRPr="00692929">
              <w:rPr>
                <w:rFonts w:ascii="Times New Roman" w:hAnsi="Times New Roman"/>
                <w:i/>
                <w:sz w:val="24"/>
              </w:rPr>
              <w:t>April</w:t>
            </w:r>
            <w:r w:rsidRPr="00E725D2">
              <w:rPr>
                <w:rFonts w:ascii="Times New Roman" w:hAnsi="Times New Roman"/>
                <w:i/>
                <w:sz w:val="24"/>
              </w:rPr>
              <w:t>:</w:t>
            </w:r>
            <w:r w:rsidRPr="0066510A">
              <w:rPr>
                <w:rFonts w:ascii="Times New Roman" w:hAnsi="Times New Roman"/>
                <w:sz w:val="24"/>
              </w:rPr>
              <w:t xml:space="preserve"> Data analysed for energy and cost performance</w:t>
            </w:r>
          </w:p>
          <w:p w14:paraId="7E5CAAD7" w14:textId="77777777" w:rsidR="004803D0" w:rsidRDefault="004803D0" w:rsidP="0066510A">
            <w:pPr>
              <w:jc w:val="left"/>
              <w:rPr>
                <w:rFonts w:ascii="Times New Roman" w:hAnsi="Times New Roman"/>
                <w:sz w:val="24"/>
              </w:rPr>
            </w:pPr>
          </w:p>
          <w:p w14:paraId="441305B2" w14:textId="77777777" w:rsidR="004803D0" w:rsidRPr="0066510A" w:rsidRDefault="004803D0" w:rsidP="0066510A">
            <w:pPr>
              <w:jc w:val="left"/>
              <w:rPr>
                <w:rFonts w:ascii="Times New Roman" w:hAnsi="Times New Roman"/>
                <w:sz w:val="24"/>
              </w:rPr>
            </w:pPr>
            <w:r w:rsidRPr="00692929">
              <w:rPr>
                <w:rFonts w:ascii="Times New Roman" w:hAnsi="Times New Roman"/>
                <w:i/>
                <w:sz w:val="24"/>
              </w:rPr>
              <w:t>November</w:t>
            </w:r>
            <w:r w:rsidRPr="0066510A">
              <w:rPr>
                <w:rFonts w:ascii="Times New Roman" w:hAnsi="Times New Roman"/>
                <w:sz w:val="24"/>
              </w:rPr>
              <w:t xml:space="preserve">: </w:t>
            </w:r>
            <w:r>
              <w:rPr>
                <w:rFonts w:ascii="Times New Roman" w:hAnsi="Times New Roman"/>
                <w:sz w:val="24"/>
              </w:rPr>
              <w:t>Year 2 c</w:t>
            </w:r>
            <w:r w:rsidRPr="0066510A">
              <w:rPr>
                <w:rFonts w:ascii="Times New Roman" w:hAnsi="Times New Roman"/>
                <w:sz w:val="24"/>
              </w:rPr>
              <w:t>onstruction finishes; owners take possession; performance monitoring starts</w:t>
            </w:r>
          </w:p>
        </w:tc>
        <w:tc>
          <w:tcPr>
            <w:tcW w:w="1883" w:type="dxa"/>
            <w:shd w:val="clear" w:color="auto" w:fill="auto"/>
          </w:tcPr>
          <w:p w14:paraId="28CE66CA" w14:textId="77777777" w:rsidR="00444E80" w:rsidRDefault="00444E80" w:rsidP="0066510A">
            <w:pPr>
              <w:jc w:val="left"/>
              <w:rPr>
                <w:rFonts w:ascii="Times New Roman" w:hAnsi="Times New Roman"/>
                <w:i/>
                <w:sz w:val="24"/>
              </w:rPr>
            </w:pPr>
            <w:r>
              <w:rPr>
                <w:rFonts w:ascii="Times New Roman" w:hAnsi="Times New Roman"/>
                <w:i/>
                <w:sz w:val="24"/>
              </w:rPr>
              <w:t xml:space="preserve">March: </w:t>
            </w:r>
          </w:p>
          <w:p w14:paraId="114A2728" w14:textId="77777777" w:rsidR="00444E80" w:rsidRPr="008D1344" w:rsidRDefault="00444E80" w:rsidP="0066510A">
            <w:pPr>
              <w:jc w:val="left"/>
              <w:rPr>
                <w:rFonts w:ascii="Times New Roman" w:hAnsi="Times New Roman"/>
                <w:sz w:val="24"/>
              </w:rPr>
            </w:pPr>
            <w:r w:rsidRPr="008D1344">
              <w:rPr>
                <w:rFonts w:ascii="Times New Roman" w:hAnsi="Times New Roman"/>
                <w:sz w:val="24"/>
              </w:rPr>
              <w:t>Construction starts on Year 3 houses</w:t>
            </w:r>
          </w:p>
          <w:p w14:paraId="64CCDFDA" w14:textId="77777777" w:rsidR="000A4FE7" w:rsidRDefault="000A4FE7" w:rsidP="0066510A">
            <w:pPr>
              <w:jc w:val="left"/>
              <w:rPr>
                <w:rFonts w:ascii="Times New Roman" w:hAnsi="Times New Roman"/>
                <w:i/>
                <w:sz w:val="24"/>
              </w:rPr>
            </w:pPr>
          </w:p>
          <w:p w14:paraId="22B4A27C" w14:textId="77777777" w:rsidR="00D764D4" w:rsidRDefault="004803D0" w:rsidP="0066510A">
            <w:pPr>
              <w:jc w:val="left"/>
              <w:rPr>
                <w:rFonts w:ascii="Times New Roman" w:hAnsi="Times New Roman"/>
                <w:sz w:val="24"/>
              </w:rPr>
            </w:pPr>
            <w:r w:rsidRPr="00692929">
              <w:rPr>
                <w:rFonts w:ascii="Times New Roman" w:hAnsi="Times New Roman"/>
                <w:i/>
                <w:sz w:val="24"/>
              </w:rPr>
              <w:t>April</w:t>
            </w:r>
            <w:r w:rsidRPr="00E725D2">
              <w:rPr>
                <w:rFonts w:ascii="Times New Roman" w:hAnsi="Times New Roman"/>
                <w:i/>
                <w:sz w:val="24"/>
              </w:rPr>
              <w:t>:</w:t>
            </w:r>
            <w:r w:rsidRPr="0066510A">
              <w:rPr>
                <w:rFonts w:ascii="Times New Roman" w:hAnsi="Times New Roman"/>
                <w:sz w:val="24"/>
              </w:rPr>
              <w:t xml:space="preserve"> Data analysed for energy and cost performance</w:t>
            </w:r>
          </w:p>
          <w:p w14:paraId="06CA454B" w14:textId="77777777" w:rsidR="000A4FE7" w:rsidRDefault="000A4FE7" w:rsidP="0066510A">
            <w:pPr>
              <w:jc w:val="left"/>
              <w:rPr>
                <w:rFonts w:ascii="Times New Roman" w:hAnsi="Times New Roman"/>
                <w:sz w:val="24"/>
              </w:rPr>
            </w:pPr>
          </w:p>
          <w:p w14:paraId="18D10459" w14:textId="77777777" w:rsidR="000A4FE7" w:rsidRDefault="000A4FE7" w:rsidP="0066510A">
            <w:pPr>
              <w:jc w:val="left"/>
              <w:rPr>
                <w:rFonts w:ascii="Times New Roman" w:hAnsi="Times New Roman"/>
                <w:i/>
                <w:sz w:val="24"/>
              </w:rPr>
            </w:pPr>
          </w:p>
          <w:p w14:paraId="25A0835B" w14:textId="77777777" w:rsidR="000A4FE7" w:rsidRPr="0066510A" w:rsidRDefault="000A4FE7" w:rsidP="0066510A">
            <w:pPr>
              <w:jc w:val="left"/>
              <w:rPr>
                <w:rFonts w:ascii="Times New Roman" w:hAnsi="Times New Roman"/>
                <w:sz w:val="24"/>
              </w:rPr>
            </w:pPr>
            <w:r w:rsidRPr="00692929">
              <w:rPr>
                <w:rFonts w:ascii="Times New Roman" w:hAnsi="Times New Roman"/>
                <w:i/>
                <w:sz w:val="24"/>
              </w:rPr>
              <w:t>November</w:t>
            </w:r>
            <w:r w:rsidRPr="0066510A">
              <w:rPr>
                <w:rFonts w:ascii="Times New Roman" w:hAnsi="Times New Roman"/>
                <w:sz w:val="24"/>
              </w:rPr>
              <w:t xml:space="preserve">: </w:t>
            </w:r>
            <w:r>
              <w:rPr>
                <w:rFonts w:ascii="Times New Roman" w:hAnsi="Times New Roman"/>
                <w:sz w:val="24"/>
              </w:rPr>
              <w:t>Year 3 c</w:t>
            </w:r>
            <w:r w:rsidRPr="0066510A">
              <w:rPr>
                <w:rFonts w:ascii="Times New Roman" w:hAnsi="Times New Roman"/>
                <w:sz w:val="24"/>
              </w:rPr>
              <w:t>onstruction finishes; owners take possession; performance monitoring starts</w:t>
            </w:r>
          </w:p>
        </w:tc>
        <w:tc>
          <w:tcPr>
            <w:tcW w:w="1883" w:type="dxa"/>
            <w:shd w:val="clear" w:color="auto" w:fill="auto"/>
          </w:tcPr>
          <w:p w14:paraId="19DBF64E" w14:textId="77777777" w:rsidR="00D764D4" w:rsidRDefault="004803D0" w:rsidP="0066510A">
            <w:pPr>
              <w:jc w:val="left"/>
              <w:rPr>
                <w:rFonts w:ascii="Times New Roman" w:hAnsi="Times New Roman"/>
                <w:sz w:val="24"/>
              </w:rPr>
            </w:pPr>
            <w:r w:rsidRPr="00692929">
              <w:rPr>
                <w:rFonts w:ascii="Times New Roman" w:hAnsi="Times New Roman"/>
                <w:i/>
                <w:sz w:val="24"/>
              </w:rPr>
              <w:t>April</w:t>
            </w:r>
            <w:r w:rsidRPr="00E725D2">
              <w:rPr>
                <w:rFonts w:ascii="Times New Roman" w:hAnsi="Times New Roman"/>
                <w:i/>
                <w:sz w:val="24"/>
              </w:rPr>
              <w:t>:</w:t>
            </w:r>
            <w:r w:rsidRPr="0066510A">
              <w:rPr>
                <w:rFonts w:ascii="Times New Roman" w:hAnsi="Times New Roman"/>
                <w:sz w:val="24"/>
              </w:rPr>
              <w:t xml:space="preserve"> Data analysed for energy and cost performance</w:t>
            </w:r>
          </w:p>
          <w:p w14:paraId="2684C350" w14:textId="77777777" w:rsidR="000A4FE7" w:rsidRDefault="000A4FE7" w:rsidP="0066510A">
            <w:pPr>
              <w:jc w:val="left"/>
              <w:rPr>
                <w:rFonts w:ascii="Times New Roman" w:hAnsi="Times New Roman"/>
                <w:sz w:val="24"/>
              </w:rPr>
            </w:pPr>
          </w:p>
          <w:p w14:paraId="4E4597A6" w14:textId="77777777" w:rsidR="000A4FE7" w:rsidRPr="0066510A" w:rsidRDefault="000A4FE7" w:rsidP="0066510A">
            <w:pPr>
              <w:jc w:val="left"/>
              <w:rPr>
                <w:rFonts w:ascii="Times New Roman" w:hAnsi="Times New Roman"/>
                <w:sz w:val="24"/>
              </w:rPr>
            </w:pPr>
            <w:r w:rsidRPr="00692929">
              <w:rPr>
                <w:rFonts w:ascii="Times New Roman" w:hAnsi="Times New Roman"/>
                <w:i/>
                <w:sz w:val="24"/>
              </w:rPr>
              <w:t>April</w:t>
            </w:r>
            <w:r w:rsidRPr="00E725D2">
              <w:rPr>
                <w:rFonts w:ascii="Times New Roman" w:hAnsi="Times New Roman"/>
                <w:i/>
                <w:sz w:val="24"/>
              </w:rPr>
              <w:t>:</w:t>
            </w:r>
            <w:r w:rsidRPr="0066510A">
              <w:rPr>
                <w:rFonts w:ascii="Times New Roman" w:hAnsi="Times New Roman"/>
                <w:sz w:val="24"/>
              </w:rPr>
              <w:t xml:space="preserve"> Data analysed for energy and cost performance</w:t>
            </w:r>
          </w:p>
        </w:tc>
      </w:tr>
    </w:tbl>
    <w:p w14:paraId="0E95C8B9" w14:textId="77777777" w:rsidR="00D764D4" w:rsidRPr="004573E3" w:rsidRDefault="00D764D4" w:rsidP="004573E3">
      <w:pPr>
        <w:jc w:val="left"/>
        <w:rPr>
          <w:rFonts w:ascii="Times New Roman" w:hAnsi="Times New Roman"/>
          <w:sz w:val="24"/>
        </w:rPr>
        <w:sectPr w:rsidR="00D764D4" w:rsidRPr="004573E3" w:rsidSect="004573E3">
          <w:pgSz w:w="15840" w:h="12240" w:orient="landscape"/>
          <w:pgMar w:top="1440" w:right="1440" w:bottom="1440" w:left="1440" w:header="720" w:footer="720" w:gutter="0"/>
          <w:cols w:space="720"/>
          <w:docGrid w:linePitch="360"/>
        </w:sectPr>
      </w:pPr>
    </w:p>
    <w:p w14:paraId="23420CE4" w14:textId="77777777" w:rsidR="004D0BD9" w:rsidRPr="00F659CE" w:rsidRDefault="004D0BD9" w:rsidP="002E7AE3">
      <w:pPr>
        <w:pStyle w:val="Heading1"/>
        <w:rPr>
          <w:rFonts w:ascii="Times New Roman" w:hAnsi="Times New Roman"/>
        </w:rPr>
      </w:pPr>
      <w:bookmarkStart w:id="27" w:name="_Toc472957633"/>
      <w:r w:rsidRPr="00F659CE">
        <w:rPr>
          <w:rFonts w:ascii="Times New Roman" w:hAnsi="Times New Roman"/>
        </w:rPr>
        <w:lastRenderedPageBreak/>
        <w:t>Management Arrangements</w:t>
      </w:r>
      <w:bookmarkEnd w:id="27"/>
      <w:r w:rsidRPr="00F659CE">
        <w:rPr>
          <w:rFonts w:ascii="Times New Roman" w:hAnsi="Times New Roman"/>
          <w:i/>
        </w:rPr>
        <w:t xml:space="preserve"> </w:t>
      </w:r>
    </w:p>
    <w:p w14:paraId="37F55CB2" w14:textId="77777777" w:rsidR="003B77AF" w:rsidRPr="00E305EF" w:rsidRDefault="003B77AF" w:rsidP="002E7AE3">
      <w:pPr>
        <w:pStyle w:val="Heading2"/>
        <w:rPr>
          <w:sz w:val="24"/>
          <w:lang w:val="en-US"/>
        </w:rPr>
      </w:pPr>
      <w:bookmarkStart w:id="28" w:name="_Toc472957634"/>
      <w:r w:rsidRPr="00E305EF">
        <w:rPr>
          <w:sz w:val="24"/>
          <w:lang w:val="en-US"/>
        </w:rPr>
        <w:t>Arrangements for project/</w:t>
      </w:r>
      <w:proofErr w:type="spellStart"/>
      <w:r w:rsidRPr="00E305EF">
        <w:rPr>
          <w:sz w:val="24"/>
          <w:lang w:val="en-US"/>
        </w:rPr>
        <w:t>programme</w:t>
      </w:r>
      <w:proofErr w:type="spellEnd"/>
      <w:r w:rsidRPr="00E305EF">
        <w:rPr>
          <w:sz w:val="24"/>
          <w:lang w:val="en-US"/>
        </w:rPr>
        <w:t xml:space="preserve"> implementation</w:t>
      </w:r>
      <w:bookmarkEnd w:id="28"/>
    </w:p>
    <w:p w14:paraId="5AF1F8A5" w14:textId="77777777" w:rsidR="00D92AED" w:rsidRPr="00035B7F" w:rsidRDefault="00D92AED" w:rsidP="00D92AED">
      <w:pPr>
        <w:rPr>
          <w:rFonts w:ascii="Times New Roman" w:hAnsi="Times New Roman"/>
          <w:lang w:eastAsia="ja-JP"/>
        </w:rPr>
      </w:pPr>
    </w:p>
    <w:p w14:paraId="0FDCC5EF" w14:textId="77777777" w:rsidR="00D92AED" w:rsidRPr="008D1344" w:rsidRDefault="00D92AED" w:rsidP="00D92AED">
      <w:pPr>
        <w:rPr>
          <w:rFonts w:ascii="Times New Roman" w:hAnsi="Times New Roman"/>
          <w:szCs w:val="22"/>
          <w:lang w:eastAsia="ja-JP"/>
        </w:rPr>
      </w:pPr>
      <w:r w:rsidRPr="008D1344">
        <w:rPr>
          <w:rFonts w:ascii="Times New Roman" w:hAnsi="Times New Roman"/>
          <w:szCs w:val="22"/>
          <w:lang w:eastAsia="ja-JP"/>
        </w:rPr>
        <w:t xml:space="preserve">The project </w:t>
      </w:r>
      <w:r w:rsidRPr="008D1344">
        <w:rPr>
          <w:rFonts w:ascii="Times New Roman" w:hAnsi="Times New Roman"/>
          <w:color w:val="000000"/>
          <w:szCs w:val="22"/>
          <w:u w:color="000000"/>
        </w:rPr>
        <w:t>will</w:t>
      </w:r>
      <w:r w:rsidRPr="008D1344">
        <w:rPr>
          <w:rFonts w:ascii="Times New Roman" w:hAnsi="Times New Roman"/>
          <w:szCs w:val="22"/>
          <w:lang w:eastAsia="ja-JP"/>
        </w:rPr>
        <w:t xml:space="preserve"> be implemented following UNDP’s National Implementation Modality (NIM</w:t>
      </w:r>
      <w:r w:rsidRPr="008D1344">
        <w:rPr>
          <w:rFonts w:ascii="Times New Roman" w:hAnsi="Times New Roman"/>
          <w:szCs w:val="22"/>
        </w:rPr>
        <w:t>)</w:t>
      </w:r>
      <w:r w:rsidRPr="008D1344">
        <w:rPr>
          <w:rFonts w:ascii="Times New Roman" w:hAnsi="Times New Roman"/>
          <w:szCs w:val="22"/>
          <w:vertAlign w:val="superscript"/>
          <w:lang w:eastAsia="ja-JP"/>
        </w:rPr>
        <w:footnoteReference w:id="89"/>
      </w:r>
      <w:r w:rsidRPr="008D1344">
        <w:rPr>
          <w:rFonts w:ascii="Times New Roman" w:hAnsi="Times New Roman"/>
          <w:szCs w:val="22"/>
          <w:lang w:eastAsia="ja-JP"/>
        </w:rPr>
        <w:t xml:space="preserve">, according to the Standard Basic Assistance Agreement (SBAA) between UNDP and the Government of </w:t>
      </w:r>
      <w:r>
        <w:rPr>
          <w:rFonts w:ascii="Times New Roman" w:hAnsi="Times New Roman"/>
          <w:szCs w:val="22"/>
          <w:lang w:eastAsia="ja-JP"/>
        </w:rPr>
        <w:t>Uzbekistan</w:t>
      </w:r>
      <w:r w:rsidRPr="008D1344">
        <w:rPr>
          <w:rFonts w:ascii="Times New Roman" w:hAnsi="Times New Roman"/>
          <w:szCs w:val="22"/>
          <w:lang w:eastAsia="ja-JP"/>
        </w:rPr>
        <w:t>, the UNDP Country Programme Document</w:t>
      </w:r>
      <w:r>
        <w:rPr>
          <w:rFonts w:ascii="Times New Roman" w:hAnsi="Times New Roman"/>
          <w:szCs w:val="22"/>
          <w:lang w:eastAsia="ja-JP"/>
        </w:rPr>
        <w:t xml:space="preserve"> for 2016-2020</w:t>
      </w:r>
      <w:r w:rsidRPr="008D1344">
        <w:rPr>
          <w:rFonts w:ascii="Times New Roman" w:hAnsi="Times New Roman"/>
          <w:szCs w:val="22"/>
          <w:lang w:eastAsia="ja-JP"/>
        </w:rPr>
        <w:t xml:space="preserve"> and the </w:t>
      </w:r>
      <w:r>
        <w:rPr>
          <w:rFonts w:ascii="Times New Roman" w:hAnsi="Times New Roman"/>
          <w:szCs w:val="22"/>
          <w:lang w:eastAsia="ja-JP"/>
        </w:rPr>
        <w:t>Uzbekistan</w:t>
      </w:r>
      <w:r w:rsidRPr="008D1344">
        <w:rPr>
          <w:rFonts w:ascii="Times New Roman" w:hAnsi="Times New Roman"/>
          <w:szCs w:val="22"/>
          <w:lang w:eastAsia="ja-JP"/>
        </w:rPr>
        <w:t xml:space="preserve"> – United Nations Development Assistance Framework for 2016-2020, and as per policies and procedures outlined in the UNDP Programme and Operations Policies and Procedures (POPP)</w:t>
      </w:r>
      <w:r w:rsidRPr="008D1344">
        <w:rPr>
          <w:rFonts w:ascii="Times New Roman" w:hAnsi="Times New Roman"/>
          <w:szCs w:val="22"/>
          <w:vertAlign w:val="superscript"/>
          <w:lang w:eastAsia="ja-JP"/>
        </w:rPr>
        <w:footnoteReference w:id="90"/>
      </w:r>
      <w:r w:rsidRPr="008D1344">
        <w:rPr>
          <w:rFonts w:ascii="Times New Roman" w:hAnsi="Times New Roman"/>
          <w:szCs w:val="22"/>
          <w:lang w:eastAsia="ja-JP"/>
        </w:rPr>
        <w:t>.</w:t>
      </w:r>
    </w:p>
    <w:p w14:paraId="23A21C32" w14:textId="4DA30F6C" w:rsidR="00532845" w:rsidRPr="008D1344" w:rsidRDefault="00532845" w:rsidP="008D1344">
      <w:pPr>
        <w:pStyle w:val="Footer"/>
        <w:tabs>
          <w:tab w:val="clear" w:pos="4153"/>
          <w:tab w:val="clear" w:pos="8306"/>
        </w:tabs>
        <w:spacing w:before="120" w:after="120"/>
        <w:rPr>
          <w:rFonts w:ascii="Times New Roman" w:hAnsi="Times New Roman"/>
          <w:szCs w:val="22"/>
          <w:lang w:val="en-US"/>
        </w:rPr>
      </w:pPr>
      <w:r w:rsidRPr="008D1344">
        <w:rPr>
          <w:rFonts w:ascii="Times New Roman" w:hAnsi="Times New Roman"/>
          <w:szCs w:val="22"/>
          <w:lang w:eastAsia="ja-JP"/>
        </w:rPr>
        <w:t>The national</w:t>
      </w:r>
      <w:r w:rsidR="00035B7F" w:rsidRPr="00035B7F">
        <w:rPr>
          <w:rFonts w:ascii="Times New Roman" w:hAnsi="Times New Roman"/>
          <w:szCs w:val="22"/>
          <w:lang w:val="en-US" w:eastAsia="ja-JP"/>
        </w:rPr>
        <w:t xml:space="preserve"> </w:t>
      </w:r>
      <w:r w:rsidRPr="008D1344">
        <w:rPr>
          <w:rFonts w:ascii="Times New Roman" w:hAnsi="Times New Roman"/>
          <w:szCs w:val="22"/>
          <w:lang w:eastAsia="ja-JP"/>
        </w:rPr>
        <w:t>executing</w:t>
      </w:r>
      <w:r w:rsidR="00035B7F" w:rsidRPr="00035B7F">
        <w:rPr>
          <w:rFonts w:ascii="Times New Roman" w:hAnsi="Times New Roman"/>
          <w:szCs w:val="22"/>
          <w:lang w:val="en-US" w:eastAsia="ja-JP"/>
        </w:rPr>
        <w:t xml:space="preserve"> </w:t>
      </w:r>
      <w:r w:rsidRPr="008D1344">
        <w:rPr>
          <w:rFonts w:ascii="Times New Roman" w:hAnsi="Times New Roman"/>
          <w:szCs w:val="22"/>
          <w:lang w:eastAsia="ja-JP"/>
        </w:rPr>
        <w:t>entity - also referred to as the national</w:t>
      </w:r>
      <w:r w:rsidR="00035B7F" w:rsidRPr="00035B7F">
        <w:rPr>
          <w:rFonts w:ascii="Times New Roman" w:hAnsi="Times New Roman"/>
          <w:szCs w:val="22"/>
          <w:lang w:val="en-US" w:eastAsia="ja-JP"/>
        </w:rPr>
        <w:t xml:space="preserve"> </w:t>
      </w:r>
      <w:r w:rsidRPr="008D1344">
        <w:rPr>
          <w:rFonts w:ascii="Times New Roman" w:hAnsi="Times New Roman"/>
          <w:szCs w:val="22"/>
          <w:lang w:eastAsia="ja-JP"/>
        </w:rPr>
        <w:t>“</w:t>
      </w:r>
      <w:r w:rsidRPr="008D1344">
        <w:rPr>
          <w:rFonts w:ascii="Times New Roman" w:hAnsi="Times New Roman"/>
          <w:b/>
          <w:i/>
          <w:szCs w:val="22"/>
          <w:lang w:eastAsia="ja-JP"/>
        </w:rPr>
        <w:t>Implementing Partner</w:t>
      </w:r>
      <w:r w:rsidRPr="008D1344">
        <w:rPr>
          <w:rFonts w:ascii="Times New Roman" w:hAnsi="Times New Roman"/>
          <w:szCs w:val="22"/>
          <w:lang w:eastAsia="ja-JP"/>
        </w:rPr>
        <w:t>”</w:t>
      </w:r>
      <w:r w:rsidR="00035B7F" w:rsidRPr="00035B7F">
        <w:rPr>
          <w:rFonts w:ascii="Times New Roman" w:hAnsi="Times New Roman"/>
          <w:szCs w:val="22"/>
          <w:lang w:val="en-US" w:eastAsia="ja-JP"/>
        </w:rPr>
        <w:t xml:space="preserve"> </w:t>
      </w:r>
      <w:r w:rsidRPr="008D1344">
        <w:rPr>
          <w:rFonts w:ascii="Times New Roman" w:hAnsi="Times New Roman"/>
          <w:szCs w:val="22"/>
          <w:lang w:eastAsia="ja-JP"/>
        </w:rPr>
        <w:t xml:space="preserve">in UNDP </w:t>
      </w:r>
      <w:r w:rsidR="00035B7F" w:rsidRPr="008D1344">
        <w:rPr>
          <w:rFonts w:ascii="Times New Roman" w:hAnsi="Times New Roman"/>
          <w:szCs w:val="22"/>
          <w:lang w:eastAsia="ja-JP"/>
        </w:rPr>
        <w:t>terminology</w:t>
      </w:r>
      <w:r w:rsidRPr="008D1344">
        <w:rPr>
          <w:rFonts w:ascii="Times New Roman" w:hAnsi="Times New Roman"/>
          <w:szCs w:val="22"/>
          <w:lang w:eastAsia="ja-JP"/>
        </w:rPr>
        <w:t xml:space="preserve"> - is required to implement the project in compliance with UNDP rules and regulations, policies and procedures (including the NIM Guidelines). According to the UNDP POPP, an Implementing Partner is “the entity to which the Administrator has entrusted the implementation of UNDP assistance specified in a signed document along with the assumption of full responsibility and accountability for the effective use of UNDP resources and the delivery of outputs, as set forth in such document.” By signing a project document, an implementing partner enters into an agreement with UNDP to manage the project and achieve the results defined in the relevant documents. In addition, an implementing partner may enter into agreements with other organizations or entities, known as </w:t>
      </w:r>
      <w:r w:rsidRPr="008D1344">
        <w:rPr>
          <w:rFonts w:ascii="Times New Roman" w:hAnsi="Times New Roman"/>
          <w:b/>
          <w:szCs w:val="22"/>
          <w:lang w:eastAsia="ja-JP"/>
        </w:rPr>
        <w:t>“</w:t>
      </w:r>
      <w:r w:rsidRPr="008D1344">
        <w:rPr>
          <w:rFonts w:ascii="Times New Roman" w:hAnsi="Times New Roman"/>
          <w:b/>
          <w:i/>
          <w:szCs w:val="22"/>
          <w:lang w:eastAsia="ja-JP"/>
        </w:rPr>
        <w:t>Responsible Parties</w:t>
      </w:r>
      <w:r w:rsidRPr="008D1344">
        <w:rPr>
          <w:rFonts w:ascii="Times New Roman" w:hAnsi="Times New Roman"/>
          <w:b/>
          <w:szCs w:val="22"/>
          <w:lang w:eastAsia="ja-JP"/>
        </w:rPr>
        <w:t>”</w:t>
      </w:r>
      <w:r w:rsidRPr="008D1344">
        <w:rPr>
          <w:rFonts w:ascii="Times New Roman" w:hAnsi="Times New Roman"/>
          <w:szCs w:val="22"/>
          <w:lang w:eastAsia="ja-JP"/>
        </w:rPr>
        <w:t>, which may carry out project activities and produce project outputs on behalf of the Implementing Partner.  Responsible Parties are accountable directly to the Implementing Partner.</w:t>
      </w:r>
      <w:r w:rsidRPr="008D1344">
        <w:rPr>
          <w:rFonts w:ascii="Times New Roman" w:eastAsia="Cambria" w:hAnsi="Times New Roman"/>
          <w:color w:val="262626"/>
          <w:szCs w:val="22"/>
          <w:lang w:val="en-US"/>
        </w:rPr>
        <w:t xml:space="preserve"> </w:t>
      </w:r>
    </w:p>
    <w:p w14:paraId="1D2070C0" w14:textId="77777777" w:rsidR="003B77AF" w:rsidRPr="003B77AF" w:rsidRDefault="003B77AF" w:rsidP="003B77AF">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szCs w:val="22"/>
          <w:lang w:val="en-US"/>
        </w:rPr>
        <w:t xml:space="preserve">At the national level, the project will be executed by the </w:t>
      </w:r>
      <w:r w:rsidR="00EC5672">
        <w:rPr>
          <w:rFonts w:ascii="Times New Roman" w:hAnsi="Times New Roman"/>
          <w:szCs w:val="22"/>
          <w:lang w:val="en-US"/>
        </w:rPr>
        <w:t>State Committee for Architecture and Construction of the Republic of Uzbekistan (</w:t>
      </w:r>
      <w:proofErr w:type="spellStart"/>
      <w:r w:rsidR="00B85DB2">
        <w:rPr>
          <w:rFonts w:ascii="Times New Roman" w:hAnsi="Times New Roman"/>
          <w:szCs w:val="22"/>
          <w:lang w:val="en-US"/>
        </w:rPr>
        <w:t>Gosarchitectstroy</w:t>
      </w:r>
      <w:proofErr w:type="spellEnd"/>
      <w:r w:rsidR="00EC5672">
        <w:rPr>
          <w:rFonts w:ascii="Times New Roman" w:hAnsi="Times New Roman"/>
          <w:szCs w:val="22"/>
          <w:lang w:val="en-US"/>
        </w:rPr>
        <w:t xml:space="preserve">) </w:t>
      </w:r>
      <w:r w:rsidRPr="003B77AF">
        <w:rPr>
          <w:rFonts w:ascii="Times New Roman" w:hAnsi="Times New Roman"/>
          <w:szCs w:val="22"/>
          <w:lang w:val="en-US"/>
        </w:rPr>
        <w:t xml:space="preserve">as the National Implementing Partner. </w:t>
      </w:r>
      <w:proofErr w:type="spellStart"/>
      <w:r w:rsidR="00B85DB2">
        <w:rPr>
          <w:rFonts w:ascii="Times New Roman" w:hAnsi="Times New Roman"/>
          <w:szCs w:val="22"/>
          <w:lang w:val="en-US"/>
        </w:rPr>
        <w:t>Gosarchitectstroy</w:t>
      </w:r>
      <w:proofErr w:type="spellEnd"/>
      <w:r w:rsidR="00B85DB2" w:rsidRPr="003B77AF">
        <w:rPr>
          <w:rFonts w:ascii="Times New Roman" w:hAnsi="Times New Roman"/>
          <w:szCs w:val="22"/>
          <w:lang w:val="en-US"/>
        </w:rPr>
        <w:t xml:space="preserve"> </w:t>
      </w:r>
      <w:r w:rsidRPr="003B77AF">
        <w:rPr>
          <w:rFonts w:ascii="Times New Roman" w:hAnsi="Times New Roman"/>
          <w:szCs w:val="22"/>
          <w:lang w:val="en-US"/>
        </w:rPr>
        <w:t xml:space="preserve">will </w:t>
      </w:r>
      <w:r w:rsidR="007206E7">
        <w:rPr>
          <w:rFonts w:ascii="Times New Roman" w:hAnsi="Times New Roman"/>
          <w:szCs w:val="22"/>
          <w:lang w:val="en-US"/>
        </w:rPr>
        <w:t xml:space="preserve">retain overall </w:t>
      </w:r>
      <w:r w:rsidRPr="003B77AF">
        <w:rPr>
          <w:rFonts w:ascii="Times New Roman" w:hAnsi="Times New Roman"/>
          <w:szCs w:val="22"/>
          <w:lang w:val="en-US"/>
        </w:rPr>
        <w:t xml:space="preserve">responsibility for applying </w:t>
      </w:r>
      <w:r w:rsidR="00092E71">
        <w:rPr>
          <w:rFonts w:ascii="Times New Roman" w:hAnsi="Times New Roman"/>
          <w:szCs w:val="22"/>
          <w:lang w:val="en-US"/>
        </w:rPr>
        <w:t>GE</w:t>
      </w:r>
      <w:r w:rsidR="00EC5672">
        <w:rPr>
          <w:rFonts w:ascii="Times New Roman" w:hAnsi="Times New Roman"/>
          <w:szCs w:val="22"/>
          <w:lang w:val="en-US"/>
        </w:rPr>
        <w:t>F and other</w:t>
      </w:r>
      <w:r w:rsidRPr="003B77AF">
        <w:rPr>
          <w:rFonts w:ascii="Times New Roman" w:hAnsi="Times New Roman"/>
          <w:szCs w:val="22"/>
          <w:lang w:val="en-US"/>
        </w:rPr>
        <w:t xml:space="preserve"> inputs in order to reach the expected Outcomes/Outputs as defined in this project document. </w:t>
      </w:r>
      <w:r w:rsidR="00EC5672">
        <w:rPr>
          <w:rFonts w:ascii="Times New Roman" w:hAnsi="Times New Roman"/>
          <w:szCs w:val="22"/>
          <w:lang w:val="en-US"/>
        </w:rPr>
        <w:t>It</w:t>
      </w:r>
      <w:r w:rsidRPr="003B77AF">
        <w:rPr>
          <w:rFonts w:ascii="Times New Roman" w:hAnsi="Times New Roman"/>
          <w:szCs w:val="22"/>
          <w:lang w:val="en-US"/>
        </w:rPr>
        <w:t xml:space="preserve"> will be responsible for the timely delivery of project inputs and outputs, and in this context, for the coordination of all other responsible parties, including other government agencies, regional and local government authorities. </w:t>
      </w:r>
    </w:p>
    <w:p w14:paraId="00922D47" w14:textId="77777777" w:rsidR="003B77AF" w:rsidRPr="001D20EF" w:rsidRDefault="003B77AF" w:rsidP="003B77AF">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szCs w:val="22"/>
          <w:lang w:val="en-US"/>
        </w:rPr>
        <w:t>Upon the request of the G</w:t>
      </w:r>
      <w:r w:rsidR="008C4691">
        <w:rPr>
          <w:rFonts w:ascii="Times New Roman" w:hAnsi="Times New Roman"/>
          <w:szCs w:val="22"/>
          <w:lang w:val="en-US"/>
        </w:rPr>
        <w:t>overnment of Uzbekistan</w:t>
      </w:r>
      <w:r w:rsidRPr="003B77AF">
        <w:rPr>
          <w:rFonts w:ascii="Times New Roman" w:hAnsi="Times New Roman"/>
          <w:szCs w:val="22"/>
          <w:lang w:val="en-US"/>
        </w:rPr>
        <w:t>, UNDP will serve as the Implementing Entity</w:t>
      </w:r>
      <w:r w:rsidR="00CC1127">
        <w:rPr>
          <w:rFonts w:ascii="Times New Roman" w:hAnsi="Times New Roman"/>
          <w:szCs w:val="22"/>
          <w:lang w:val="en-US"/>
        </w:rPr>
        <w:t xml:space="preserve"> (</w:t>
      </w:r>
      <w:r w:rsidR="008C4691">
        <w:rPr>
          <w:rFonts w:ascii="Times New Roman" w:hAnsi="Times New Roman"/>
          <w:szCs w:val="22"/>
          <w:lang w:val="en-US"/>
        </w:rPr>
        <w:t>IE)</w:t>
      </w:r>
      <w:r w:rsidRPr="003B77AF">
        <w:rPr>
          <w:rFonts w:ascii="Times New Roman" w:hAnsi="Times New Roman"/>
          <w:szCs w:val="22"/>
          <w:lang w:val="en-US"/>
        </w:rPr>
        <w:t xml:space="preserve"> for this project. Services that UNDP will provide to the Implementing Partner in support of achieving project Outcomes/Outputs are outlined </w:t>
      </w:r>
      <w:r w:rsidR="00665EDB">
        <w:rPr>
          <w:rFonts w:ascii="Times New Roman" w:hAnsi="Times New Roman"/>
          <w:szCs w:val="22"/>
          <w:lang w:val="en-US"/>
        </w:rPr>
        <w:t>below</w:t>
      </w:r>
      <w:r w:rsidRPr="003B77AF">
        <w:rPr>
          <w:rFonts w:ascii="Times New Roman" w:hAnsi="Times New Roman"/>
          <w:szCs w:val="22"/>
          <w:lang w:val="en-US"/>
        </w:rPr>
        <w:t xml:space="preserve">. UNDP’s services will be provided by staff in the UNDP Country Office (Tashkent), UNDP Regional Centre for Europe and CIS </w:t>
      </w:r>
      <w:r w:rsidRPr="001D20EF">
        <w:rPr>
          <w:rFonts w:ascii="Times New Roman" w:hAnsi="Times New Roman"/>
          <w:szCs w:val="22"/>
          <w:lang w:val="en-US"/>
        </w:rPr>
        <w:t>(</w:t>
      </w:r>
      <w:r w:rsidR="00365C6C" w:rsidRPr="001D20EF">
        <w:rPr>
          <w:rFonts w:ascii="Times New Roman" w:hAnsi="Times New Roman"/>
          <w:szCs w:val="22"/>
          <w:lang w:val="en-US"/>
        </w:rPr>
        <w:t>Istanbul</w:t>
      </w:r>
      <w:r w:rsidRPr="001D20EF">
        <w:rPr>
          <w:rFonts w:ascii="Times New Roman" w:hAnsi="Times New Roman"/>
          <w:szCs w:val="22"/>
          <w:lang w:val="en-US"/>
        </w:rPr>
        <w:t xml:space="preserve">, </w:t>
      </w:r>
      <w:r w:rsidR="00365C6C" w:rsidRPr="001D20EF">
        <w:rPr>
          <w:rFonts w:ascii="Times New Roman" w:hAnsi="Times New Roman"/>
          <w:szCs w:val="22"/>
          <w:lang w:val="en-US"/>
        </w:rPr>
        <w:t>Turkey</w:t>
      </w:r>
      <w:r w:rsidRPr="001D20EF">
        <w:rPr>
          <w:rFonts w:ascii="Times New Roman" w:hAnsi="Times New Roman"/>
          <w:szCs w:val="22"/>
          <w:lang w:val="en-US"/>
        </w:rPr>
        <w:t>), and UNDP Headquarters (New York).</w:t>
      </w:r>
    </w:p>
    <w:p w14:paraId="02DFA0C3" w14:textId="77777777" w:rsidR="003B77AF" w:rsidRPr="003B77AF" w:rsidRDefault="006340FF" w:rsidP="003B77AF">
      <w:pPr>
        <w:pStyle w:val="Footer"/>
        <w:tabs>
          <w:tab w:val="clear" w:pos="4153"/>
          <w:tab w:val="clear" w:pos="8306"/>
        </w:tabs>
        <w:spacing w:before="120" w:after="120"/>
        <w:rPr>
          <w:rFonts w:ascii="Times New Roman" w:hAnsi="Times New Roman"/>
          <w:szCs w:val="22"/>
          <w:lang w:val="en-US"/>
        </w:rPr>
      </w:pPr>
      <w:r>
        <w:rPr>
          <w:rFonts w:ascii="Times New Roman" w:hAnsi="Times New Roman"/>
          <w:szCs w:val="22"/>
          <w:lang w:val="en-US"/>
        </w:rPr>
        <w:t xml:space="preserve">UNDP </w:t>
      </w:r>
      <w:r w:rsidR="003B77AF" w:rsidRPr="001D20EF">
        <w:rPr>
          <w:rFonts w:ascii="Times New Roman" w:hAnsi="Times New Roman"/>
          <w:szCs w:val="22"/>
          <w:lang w:val="en-US"/>
        </w:rPr>
        <w:t xml:space="preserve">will be responsible for administering resources in accordance with the specific objectives defined in the Project Document, and in keeping with its key principles of transparency, competitiveness, efficiency, and economy. The financial management and accountability for the resources allocated, as well as other activities related to the execution of project activities, will be undertaken under the supervision of the UNDP Country Office (UNDP CO) with the UNDP’s Regional Technical Advisor in </w:t>
      </w:r>
      <w:r w:rsidR="00365C6C" w:rsidRPr="001D20EF">
        <w:rPr>
          <w:rFonts w:ascii="Times New Roman" w:hAnsi="Times New Roman"/>
          <w:szCs w:val="22"/>
          <w:lang w:val="en-US"/>
        </w:rPr>
        <w:t>Istanbul</w:t>
      </w:r>
      <w:r w:rsidR="003B77AF" w:rsidRPr="001D20EF">
        <w:rPr>
          <w:rFonts w:ascii="Times New Roman" w:hAnsi="Times New Roman"/>
          <w:szCs w:val="22"/>
          <w:lang w:val="en-US"/>
        </w:rPr>
        <w:t xml:space="preserve">. </w:t>
      </w:r>
      <w:r w:rsidRPr="001D20EF">
        <w:rPr>
          <w:rFonts w:ascii="Times New Roman" w:hAnsi="Times New Roman"/>
          <w:szCs w:val="22"/>
          <w:lang w:val="en-US"/>
        </w:rPr>
        <w:t>UN</w:t>
      </w:r>
      <w:r>
        <w:rPr>
          <w:rFonts w:ascii="Times New Roman" w:hAnsi="Times New Roman"/>
          <w:szCs w:val="22"/>
          <w:lang w:val="en-US"/>
        </w:rPr>
        <w:t>DP will provide support to the P</w:t>
      </w:r>
      <w:r w:rsidRPr="001D20EF">
        <w:rPr>
          <w:rFonts w:ascii="Times New Roman" w:hAnsi="Times New Roman"/>
          <w:szCs w:val="22"/>
          <w:lang w:val="en-US"/>
        </w:rPr>
        <w:t>rojec</w:t>
      </w:r>
      <w:r>
        <w:rPr>
          <w:rFonts w:ascii="Times New Roman" w:hAnsi="Times New Roman"/>
          <w:szCs w:val="22"/>
          <w:lang w:val="en-US"/>
        </w:rPr>
        <w:t>t M</w:t>
      </w:r>
      <w:r w:rsidRPr="001D20EF">
        <w:rPr>
          <w:rFonts w:ascii="Times New Roman" w:hAnsi="Times New Roman"/>
          <w:szCs w:val="22"/>
          <w:lang w:val="en-US"/>
        </w:rPr>
        <w:t xml:space="preserve">anager in order to maximize its reach and impact as well as for the delivery of quality products. </w:t>
      </w:r>
      <w:r w:rsidR="003B77AF" w:rsidRPr="001D20EF">
        <w:rPr>
          <w:rFonts w:ascii="Times New Roman" w:hAnsi="Times New Roman"/>
          <w:szCs w:val="22"/>
          <w:lang w:val="en-US"/>
        </w:rPr>
        <w:t>UNDP will undertake the internal monitoring of the project</w:t>
      </w:r>
      <w:r w:rsidR="003B77AF" w:rsidRPr="003B77AF">
        <w:rPr>
          <w:rFonts w:ascii="Times New Roman" w:hAnsi="Times New Roman"/>
          <w:szCs w:val="22"/>
          <w:lang w:val="en-US"/>
        </w:rPr>
        <w:t xml:space="preserve"> and of evaluation activities, taking into account from the outset local capacities for administering the project, capacity limitations and requirements, as well as the effectiveness and efficiency of communications between all institutions that are relevant to the project.</w:t>
      </w:r>
    </w:p>
    <w:p w14:paraId="58271382" w14:textId="77777777" w:rsidR="003B77AF" w:rsidRPr="006053CD" w:rsidRDefault="003B77AF" w:rsidP="0080720D">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szCs w:val="22"/>
          <w:lang w:val="en-US"/>
        </w:rPr>
        <w:t xml:space="preserve">UNDP </w:t>
      </w:r>
      <w:r w:rsidR="00B9325B">
        <w:rPr>
          <w:rFonts w:ascii="Times New Roman" w:hAnsi="Times New Roman"/>
          <w:szCs w:val="22"/>
          <w:lang w:val="en-US"/>
        </w:rPr>
        <w:t>will</w:t>
      </w:r>
      <w:r w:rsidR="00B9325B" w:rsidRPr="003B77AF">
        <w:rPr>
          <w:rFonts w:ascii="Times New Roman" w:hAnsi="Times New Roman"/>
          <w:szCs w:val="22"/>
          <w:lang w:val="en-US"/>
        </w:rPr>
        <w:t xml:space="preserve"> </w:t>
      </w:r>
      <w:r w:rsidRPr="003B77AF">
        <w:rPr>
          <w:rFonts w:ascii="Times New Roman" w:hAnsi="Times New Roman"/>
          <w:szCs w:val="22"/>
          <w:lang w:val="en-US"/>
        </w:rPr>
        <w:t xml:space="preserve">be fully accountable for the effective implementation of this project. As </w:t>
      </w:r>
      <w:r w:rsidR="00CC1127">
        <w:rPr>
          <w:rFonts w:ascii="Times New Roman" w:hAnsi="Times New Roman"/>
          <w:szCs w:val="22"/>
          <w:lang w:val="en-US"/>
        </w:rPr>
        <w:t>the</w:t>
      </w:r>
      <w:r w:rsidRPr="003B77AF">
        <w:rPr>
          <w:rFonts w:ascii="Times New Roman" w:hAnsi="Times New Roman"/>
          <w:szCs w:val="22"/>
          <w:lang w:val="en-US"/>
        </w:rPr>
        <w:t xml:space="preserve"> Implementing Entity, UNDP is responsible for providing a number of key general management and specialized technical support services. These services are provided through UNDP’s global network of country, regional, and </w:t>
      </w:r>
      <w:r w:rsidRPr="003B77AF">
        <w:rPr>
          <w:rFonts w:ascii="Times New Roman" w:hAnsi="Times New Roman"/>
          <w:szCs w:val="22"/>
          <w:lang w:val="en-US"/>
        </w:rPr>
        <w:lastRenderedPageBreak/>
        <w:t xml:space="preserve">headquarters offices and units and include assistance in project formulation and appraisal; determination of execution modality and local capacity assessment; briefing and de-briefing of project staff and consultants; general oversight and monitoring, including participation in project reviews; receipt, allocation, and reporting to the donor of financial resources; thematic and technical backstopping; provision of systems, IT infrastructure, branding, and knowledge transfer; research and development; participation in policy negotiations; policy advisory services; </w:t>
      </w:r>
      <w:proofErr w:type="spellStart"/>
      <w:r w:rsidRPr="003B77AF">
        <w:rPr>
          <w:rFonts w:ascii="Times New Roman" w:hAnsi="Times New Roman"/>
          <w:szCs w:val="22"/>
          <w:lang w:val="en-US"/>
        </w:rPr>
        <w:t>programme</w:t>
      </w:r>
      <w:proofErr w:type="spellEnd"/>
      <w:r w:rsidRPr="003B77AF">
        <w:rPr>
          <w:rFonts w:ascii="Times New Roman" w:hAnsi="Times New Roman"/>
          <w:szCs w:val="22"/>
          <w:lang w:val="en-US"/>
        </w:rPr>
        <w:t xml:space="preserve"> identification and development; identifying, accessing, combining and sequencing financing; troubleshooting; identification and consolidation of learning; and training and capacity building.</w:t>
      </w:r>
    </w:p>
    <w:p w14:paraId="0224E02A" w14:textId="6F10C91D" w:rsidR="007309F2" w:rsidRPr="00035B7F" w:rsidRDefault="007309F2" w:rsidP="00035B7F">
      <w:pPr>
        <w:rPr>
          <w:rStyle w:val="Hyperlink"/>
          <w:rFonts w:ascii="Times New Roman" w:eastAsia="Cambria" w:hAnsi="Times New Roman"/>
          <w:color w:val="auto"/>
          <w:szCs w:val="22"/>
          <w:u w:val="none"/>
        </w:rPr>
      </w:pPr>
      <w:r w:rsidRPr="008D1344">
        <w:rPr>
          <w:rFonts w:ascii="Times New Roman" w:hAnsi="Times New Roman"/>
          <w:szCs w:val="22"/>
        </w:rPr>
        <w:t>The financial management and procurement of this project will be guided by UNDP financial rules and regulations</w:t>
      </w:r>
      <w:r w:rsidRPr="008D1344">
        <w:rPr>
          <w:rStyle w:val="FootnoteReference"/>
          <w:rFonts w:ascii="Times New Roman" w:hAnsi="Times New Roman"/>
          <w:sz w:val="22"/>
          <w:szCs w:val="22"/>
        </w:rPr>
        <w:footnoteReference w:id="91"/>
      </w:r>
      <w:r w:rsidRPr="008D1344">
        <w:rPr>
          <w:rStyle w:val="Hyperlink"/>
          <w:rFonts w:ascii="Times New Roman" w:hAnsi="Times New Roman"/>
          <w:szCs w:val="22"/>
        </w:rPr>
        <w:t xml:space="preserve"> and the NIM Guidelines</w:t>
      </w:r>
      <w:r w:rsidRPr="008D1344">
        <w:rPr>
          <w:rStyle w:val="FootnoteReference"/>
          <w:rFonts w:ascii="Times New Roman" w:hAnsi="Times New Roman"/>
          <w:sz w:val="22"/>
          <w:szCs w:val="22"/>
        </w:rPr>
        <w:footnoteReference w:id="92"/>
      </w:r>
      <w:r w:rsidRPr="008D1344">
        <w:rPr>
          <w:rStyle w:val="Hyperlink"/>
          <w:rFonts w:ascii="Times New Roman" w:hAnsi="Times New Roman"/>
          <w:szCs w:val="22"/>
        </w:rPr>
        <w:t xml:space="preserve">, which identifies four modalities for cash transfer to manage project finances. All four modalities </w:t>
      </w:r>
      <w:r w:rsidRPr="008D1344">
        <w:rPr>
          <w:rFonts w:ascii="Times New Roman" w:eastAsia="Cambria" w:hAnsi="Times New Roman"/>
          <w:szCs w:val="22"/>
        </w:rPr>
        <w:t>can be used in the same project, for different activ</w:t>
      </w:r>
      <w:r w:rsidR="00035B7F">
        <w:rPr>
          <w:rFonts w:ascii="Times New Roman" w:eastAsia="Cambria" w:hAnsi="Times New Roman"/>
          <w:szCs w:val="22"/>
        </w:rPr>
        <w:t>ities and/or inputs:</w:t>
      </w:r>
    </w:p>
    <w:p w14:paraId="5BB84AA7" w14:textId="77777777" w:rsidR="007309F2" w:rsidRPr="008D1344" w:rsidRDefault="007309F2" w:rsidP="007309F2">
      <w:pPr>
        <w:pStyle w:val="ColorfulList-Accent12"/>
        <w:numPr>
          <w:ilvl w:val="0"/>
          <w:numId w:val="98"/>
        </w:numPr>
        <w:jc w:val="both"/>
        <w:rPr>
          <w:rFonts w:ascii="Times New Roman" w:eastAsia="MS Mincho" w:hAnsi="Times New Roman"/>
          <w:lang w:val="en-GB" w:eastAsia="ja-JP"/>
        </w:rPr>
      </w:pPr>
      <w:r w:rsidRPr="008D1344">
        <w:rPr>
          <w:rFonts w:ascii="Times New Roman" w:eastAsia="MS Mincho" w:hAnsi="Times New Roman"/>
          <w:lang w:val="en-GB" w:eastAsia="ja-JP"/>
        </w:rPr>
        <w:t>Direct cash transfer – UNDP advances cash funds on a quarterly basis to the implementing partner, who in turn reports back expenditure;</w:t>
      </w:r>
    </w:p>
    <w:p w14:paraId="4814C6A1" w14:textId="77777777" w:rsidR="007309F2" w:rsidRPr="008D1344" w:rsidRDefault="007309F2" w:rsidP="007309F2">
      <w:pPr>
        <w:pStyle w:val="ColorfulList-Accent12"/>
        <w:numPr>
          <w:ilvl w:val="0"/>
          <w:numId w:val="98"/>
        </w:numPr>
        <w:spacing w:before="100" w:beforeAutospacing="1" w:after="100" w:afterAutospacing="1"/>
        <w:rPr>
          <w:rFonts w:ascii="Times New Roman" w:eastAsia="MS Mincho" w:hAnsi="Times New Roman"/>
          <w:lang w:val="en-GB" w:eastAsia="ja-JP"/>
        </w:rPr>
      </w:pPr>
      <w:r w:rsidRPr="008D1344">
        <w:rPr>
          <w:rFonts w:ascii="Times New Roman" w:eastAsia="MS Mincho" w:hAnsi="Times New Roman"/>
          <w:lang w:val="en-GB" w:eastAsia="ja-JP"/>
        </w:rPr>
        <w:t xml:space="preserve">Direct payment – the implementing partner carries out the procurement but requests UNDP to make the disbursement; </w:t>
      </w:r>
    </w:p>
    <w:p w14:paraId="6014F6C9" w14:textId="77777777" w:rsidR="007309F2" w:rsidRPr="008D1344" w:rsidRDefault="007309F2" w:rsidP="007309F2">
      <w:pPr>
        <w:pStyle w:val="ColorfulList-Accent12"/>
        <w:numPr>
          <w:ilvl w:val="0"/>
          <w:numId w:val="98"/>
        </w:numPr>
        <w:spacing w:before="100" w:beforeAutospacing="1" w:after="100" w:afterAutospacing="1"/>
        <w:rPr>
          <w:rFonts w:ascii="Times New Roman" w:eastAsia="MS Mincho" w:hAnsi="Times New Roman"/>
          <w:lang w:val="en-GB" w:eastAsia="ja-JP"/>
        </w:rPr>
      </w:pPr>
      <w:r w:rsidRPr="008D1344">
        <w:rPr>
          <w:rFonts w:ascii="Times New Roman" w:eastAsia="MS Mincho" w:hAnsi="Times New Roman"/>
          <w:lang w:val="en-GB" w:eastAsia="ja-JP"/>
        </w:rPr>
        <w:t xml:space="preserve">Reimbursement – as for direct cash transfer, except that UNDP pays the implementing partner after the implementing partner has itself made the disbursement; </w:t>
      </w:r>
    </w:p>
    <w:p w14:paraId="1F4C773B" w14:textId="77777777" w:rsidR="007309F2" w:rsidRPr="008D1344" w:rsidRDefault="007309F2" w:rsidP="007309F2">
      <w:pPr>
        <w:pStyle w:val="ColorfulList-Accent12"/>
        <w:numPr>
          <w:ilvl w:val="0"/>
          <w:numId w:val="98"/>
        </w:numPr>
        <w:spacing w:after="0" w:line="240" w:lineRule="auto"/>
        <w:rPr>
          <w:rFonts w:ascii="Times New Roman" w:eastAsia="Cambria" w:hAnsi="Times New Roman"/>
          <w:lang w:val="en-US"/>
        </w:rPr>
      </w:pPr>
      <w:r w:rsidRPr="008D1344">
        <w:rPr>
          <w:rFonts w:ascii="Times New Roman" w:eastAsia="MS Mincho" w:hAnsi="Times New Roman"/>
          <w:lang w:val="en-GB" w:eastAsia="ja-JP"/>
        </w:rPr>
        <w:t xml:space="preserve">Direct Agency Implementation – UNDP conducts expenditure from requisition through to disbursement with no cash being transferred to the implementing partner. However, the implementing partner has full programmatic control and so full control over expenditures. </w:t>
      </w:r>
    </w:p>
    <w:p w14:paraId="75DBDC5F" w14:textId="77777777" w:rsidR="00152C56" w:rsidRDefault="007309F2" w:rsidP="00035B7F">
      <w:pPr>
        <w:spacing w:before="120" w:after="120"/>
        <w:rPr>
          <w:rFonts w:ascii="Times New Roman" w:hAnsi="Times New Roman"/>
          <w:szCs w:val="22"/>
          <w:lang w:eastAsia="ja-JP"/>
        </w:rPr>
      </w:pPr>
      <w:r w:rsidRPr="008D1344">
        <w:rPr>
          <w:rFonts w:ascii="Times New Roman" w:hAnsi="Times New Roman"/>
          <w:szCs w:val="22"/>
          <w:lang w:eastAsia="ja-JP"/>
        </w:rPr>
        <w:t xml:space="preserve">For UNDP to ensure that cash transfers are properly managed, </w:t>
      </w:r>
      <w:r w:rsidR="00F36662">
        <w:rPr>
          <w:rFonts w:ascii="Times New Roman" w:hAnsi="Times New Roman"/>
          <w:szCs w:val="22"/>
          <w:lang w:eastAsia="ja-JP"/>
        </w:rPr>
        <w:t>it will undertake due diligence and risk assessment activities</w:t>
      </w:r>
      <w:r w:rsidR="005B5AF6">
        <w:rPr>
          <w:rFonts w:ascii="Times New Roman" w:hAnsi="Times New Roman"/>
          <w:szCs w:val="22"/>
          <w:lang w:eastAsia="ja-JP"/>
        </w:rPr>
        <w:t>, including the development of an agency assurance plan,</w:t>
      </w:r>
      <w:r w:rsidR="00F36662">
        <w:rPr>
          <w:rFonts w:ascii="Times New Roman" w:hAnsi="Times New Roman"/>
          <w:szCs w:val="22"/>
          <w:lang w:eastAsia="ja-JP"/>
        </w:rPr>
        <w:t xml:space="preserve"> regarding </w:t>
      </w:r>
      <w:r w:rsidRPr="008D1344">
        <w:rPr>
          <w:rFonts w:ascii="Times New Roman" w:hAnsi="Times New Roman"/>
          <w:szCs w:val="22"/>
          <w:lang w:eastAsia="ja-JP"/>
        </w:rPr>
        <w:t xml:space="preserve">the following relevant institutions:  the PIU of the Green Mortgage mechanism (once established and operational) and the </w:t>
      </w:r>
      <w:r w:rsidR="005023C9">
        <w:rPr>
          <w:rFonts w:ascii="Times New Roman" w:hAnsi="Times New Roman"/>
          <w:szCs w:val="22"/>
          <w:lang w:eastAsia="ja-JP"/>
        </w:rPr>
        <w:t>overall</w:t>
      </w:r>
      <w:r w:rsidR="00F36662">
        <w:rPr>
          <w:rFonts w:ascii="Times New Roman" w:hAnsi="Times New Roman"/>
          <w:szCs w:val="22"/>
          <w:lang w:eastAsia="ja-JP"/>
        </w:rPr>
        <w:t xml:space="preserve"> </w:t>
      </w:r>
      <w:r w:rsidRPr="008D1344">
        <w:rPr>
          <w:rFonts w:ascii="Times New Roman" w:hAnsi="Times New Roman"/>
          <w:szCs w:val="22"/>
          <w:lang w:eastAsia="ja-JP"/>
        </w:rPr>
        <w:t xml:space="preserve">PIU </w:t>
      </w:r>
      <w:r w:rsidR="005023C9">
        <w:rPr>
          <w:rFonts w:ascii="Times New Roman" w:hAnsi="Times New Roman"/>
          <w:szCs w:val="22"/>
          <w:lang w:eastAsia="ja-JP"/>
        </w:rPr>
        <w:t>at</w:t>
      </w:r>
      <w:r w:rsidRPr="008D1344">
        <w:rPr>
          <w:rFonts w:ascii="Times New Roman" w:hAnsi="Times New Roman"/>
          <w:szCs w:val="22"/>
          <w:lang w:eastAsia="ja-JP"/>
        </w:rPr>
        <w:t xml:space="preserve"> </w:t>
      </w:r>
      <w:proofErr w:type="spellStart"/>
      <w:r w:rsidRPr="008D1344">
        <w:rPr>
          <w:rFonts w:ascii="Times New Roman" w:hAnsi="Times New Roman"/>
          <w:szCs w:val="22"/>
          <w:lang w:eastAsia="ja-JP"/>
        </w:rPr>
        <w:t>Gosarchitectstroy</w:t>
      </w:r>
      <w:proofErr w:type="spellEnd"/>
      <w:r w:rsidRPr="008D1344">
        <w:rPr>
          <w:rFonts w:ascii="Times New Roman" w:hAnsi="Times New Roman"/>
          <w:szCs w:val="22"/>
          <w:lang w:eastAsia="ja-JP"/>
        </w:rPr>
        <w:t xml:space="preserve">. </w:t>
      </w:r>
      <w:r w:rsidR="00F36662">
        <w:rPr>
          <w:rFonts w:ascii="Times New Roman" w:hAnsi="Times New Roman"/>
          <w:szCs w:val="22"/>
          <w:lang w:eastAsia="ja-JP"/>
        </w:rPr>
        <w:t xml:space="preserve"> </w:t>
      </w:r>
      <w:r w:rsidR="00200D06">
        <w:rPr>
          <w:rFonts w:ascii="Times New Roman" w:hAnsi="Times New Roman"/>
          <w:szCs w:val="22"/>
          <w:lang w:eastAsia="ja-JP"/>
        </w:rPr>
        <w:t>The PIU of the Green Mortgage Mechanism is to be located within the agency that will oversee the mechanism. As such, its establishment will also involve the organization that is selected for this work. All due diligence and risk assessment activities and any resulting capacity strengthening measures shall be mutually agreed upon between UNDP and the Government during the first year of project implementation.</w:t>
      </w:r>
    </w:p>
    <w:p w14:paraId="7D852BB6" w14:textId="77777777" w:rsidR="007309F2" w:rsidRPr="008D1344" w:rsidRDefault="007309F2" w:rsidP="00035B7F">
      <w:pPr>
        <w:spacing w:before="120" w:after="120"/>
        <w:rPr>
          <w:rFonts w:ascii="Times New Roman" w:hAnsi="Times New Roman"/>
          <w:szCs w:val="22"/>
          <w:lang w:eastAsia="ja-JP"/>
        </w:rPr>
      </w:pPr>
      <w:r w:rsidRPr="008D1344">
        <w:rPr>
          <w:rFonts w:ascii="Times New Roman" w:hAnsi="Times New Roman"/>
          <w:szCs w:val="22"/>
          <w:lang w:eastAsia="ja-JP"/>
        </w:rPr>
        <w:t>In line with NIM Guidelines and cash transfer modalities, procurement under the project will be undertaken by either Responsible Part</w:t>
      </w:r>
      <w:r w:rsidR="008E1D02" w:rsidRPr="008D1344">
        <w:rPr>
          <w:rFonts w:ascii="Times New Roman" w:hAnsi="Times New Roman"/>
          <w:szCs w:val="22"/>
          <w:lang w:eastAsia="ja-JP"/>
        </w:rPr>
        <w:t>y</w:t>
      </w:r>
      <w:r w:rsidRPr="008D1344">
        <w:rPr>
          <w:rFonts w:ascii="Times New Roman" w:hAnsi="Times New Roman"/>
          <w:szCs w:val="22"/>
          <w:lang w:eastAsia="ja-JP"/>
        </w:rPr>
        <w:t xml:space="preserve"> (</w:t>
      </w:r>
      <w:r w:rsidR="005023C9" w:rsidRPr="005023C9">
        <w:rPr>
          <w:rFonts w:ascii="Times New Roman" w:hAnsi="Times New Roman"/>
          <w:szCs w:val="22"/>
          <w:lang w:eastAsia="ja-JP"/>
        </w:rPr>
        <w:t xml:space="preserve">overall </w:t>
      </w:r>
      <w:r w:rsidRPr="008D1344">
        <w:rPr>
          <w:rFonts w:ascii="Times New Roman" w:hAnsi="Times New Roman"/>
          <w:szCs w:val="22"/>
          <w:lang w:eastAsia="ja-JP"/>
        </w:rPr>
        <w:t xml:space="preserve">PIU </w:t>
      </w:r>
      <w:r w:rsidR="005023C9">
        <w:rPr>
          <w:rFonts w:ascii="Times New Roman" w:hAnsi="Times New Roman"/>
          <w:szCs w:val="22"/>
          <w:lang w:eastAsia="ja-JP"/>
        </w:rPr>
        <w:t>at</w:t>
      </w:r>
      <w:r w:rsidRPr="008D1344">
        <w:rPr>
          <w:rFonts w:ascii="Times New Roman" w:hAnsi="Times New Roman"/>
          <w:szCs w:val="22"/>
          <w:lang w:eastAsia="ja-JP"/>
        </w:rPr>
        <w:t xml:space="preserve"> </w:t>
      </w:r>
      <w:proofErr w:type="spellStart"/>
      <w:r w:rsidR="006053CD" w:rsidRPr="008D1344">
        <w:rPr>
          <w:rFonts w:ascii="Times New Roman" w:hAnsi="Times New Roman"/>
          <w:szCs w:val="22"/>
          <w:lang w:eastAsia="ja-JP"/>
        </w:rPr>
        <w:t>Gosarchitectstroy</w:t>
      </w:r>
      <w:proofErr w:type="spellEnd"/>
      <w:r w:rsidR="006053CD" w:rsidRPr="008D1344">
        <w:rPr>
          <w:rFonts w:ascii="Times New Roman" w:hAnsi="Times New Roman"/>
          <w:szCs w:val="22"/>
          <w:lang w:eastAsia="ja-JP"/>
        </w:rPr>
        <w:t xml:space="preserve"> or the Green Mortgage </w:t>
      </w:r>
      <w:r w:rsidRPr="008D1344">
        <w:rPr>
          <w:rFonts w:ascii="Times New Roman" w:hAnsi="Times New Roman"/>
          <w:szCs w:val="22"/>
          <w:lang w:eastAsia="ja-JP"/>
        </w:rPr>
        <w:t>PIU) or by UNDP under the ‘Direct Agency Implementation’ modality. Wherever procurement is carried out by the Responsible Parties, it will be fully aligned with Government regulations and procedures, and will also be compatible with UNDP’s financial and procurement standards. Specifically, according to UNDP Policies and Procedures, “UNDP has a responsibility to accept appropriate cash advance requests, reported expenses or direct payments that are consistent with the Annual Work Plan and UNDP’s Financial Rules and Regulations (FRRs) and – therefore – to reject improper advance requests, expenses, or requests for direct payments. If subsequent information becomes available that questions the appropriateness of expenses recorded or direct payments already made, these should be rejected at any point up to the issuance and signature of the Combined Delivery Report</w:t>
      </w:r>
      <w:r w:rsidR="006053CD" w:rsidRPr="008D1344">
        <w:rPr>
          <w:rFonts w:ascii="Times New Roman" w:hAnsi="Times New Roman"/>
          <w:szCs w:val="22"/>
          <w:lang w:eastAsia="ja-JP"/>
        </w:rPr>
        <w:t>.</w:t>
      </w:r>
      <w:r w:rsidRPr="008D1344">
        <w:rPr>
          <w:rFonts w:ascii="Times New Roman" w:hAnsi="Times New Roman"/>
          <w:szCs w:val="22"/>
          <w:lang w:eastAsia="ja-JP"/>
        </w:rPr>
        <w:t>”</w:t>
      </w:r>
    </w:p>
    <w:p w14:paraId="78EAD641" w14:textId="77777777" w:rsidR="007309F2" w:rsidRDefault="007309F2" w:rsidP="00035B7F">
      <w:pPr>
        <w:outlineLvl w:val="1"/>
        <w:rPr>
          <w:rFonts w:ascii="Times New Roman" w:hAnsi="Times New Roman"/>
          <w:lang w:eastAsia="ja-JP"/>
        </w:rPr>
      </w:pPr>
    </w:p>
    <w:p w14:paraId="7CA4119B" w14:textId="77777777" w:rsidR="00F659CE" w:rsidRDefault="00F659CE" w:rsidP="00035B7F">
      <w:pPr>
        <w:outlineLvl w:val="1"/>
        <w:rPr>
          <w:rFonts w:ascii="Times New Roman" w:hAnsi="Times New Roman"/>
          <w:lang w:eastAsia="ja-JP"/>
        </w:rPr>
      </w:pPr>
    </w:p>
    <w:p w14:paraId="48821A79" w14:textId="77777777" w:rsidR="00F659CE" w:rsidRPr="00035B7F" w:rsidRDefault="00F659CE" w:rsidP="00035B7F">
      <w:pPr>
        <w:outlineLvl w:val="1"/>
        <w:rPr>
          <w:rFonts w:ascii="Times New Roman" w:hAnsi="Times New Roman"/>
          <w:lang w:eastAsia="ja-JP"/>
        </w:rPr>
      </w:pPr>
    </w:p>
    <w:p w14:paraId="642A869A" w14:textId="77777777" w:rsidR="007206E7" w:rsidRPr="002E7AE3" w:rsidRDefault="007206E7" w:rsidP="002E7AE3">
      <w:pPr>
        <w:pStyle w:val="heading3for"/>
      </w:pPr>
      <w:r w:rsidRPr="002E7AE3">
        <w:lastRenderedPageBreak/>
        <w:t>Direct UNDP Country Office Support Services to the Programme Implementation</w:t>
      </w:r>
    </w:p>
    <w:p w14:paraId="4E7AC00D" w14:textId="77777777" w:rsidR="007206E7" w:rsidRPr="00EB3DE6" w:rsidRDefault="007206E7" w:rsidP="007206E7">
      <w:pPr>
        <w:pStyle w:val="Para"/>
      </w:pPr>
      <w:r w:rsidRPr="00D554D8">
        <w:t>In accordance with the provisions of the letter of agreement signed on</w:t>
      </w:r>
      <w:r w:rsidR="006D752B">
        <w:t xml:space="preserve"> </w:t>
      </w:r>
      <w:r w:rsidR="00F706C8">
        <w:t>March 28, 2016</w:t>
      </w:r>
      <w:r w:rsidR="00F706C8" w:rsidRPr="00D554D8">
        <w:t>,</w:t>
      </w:r>
      <w:r w:rsidR="00B9325B">
        <w:rPr>
          <w:rStyle w:val="FootnoteReference"/>
        </w:rPr>
        <w:footnoteReference w:id="93"/>
      </w:r>
      <w:r w:rsidR="00F706C8" w:rsidRPr="00D554D8">
        <w:t xml:space="preserve"> </w:t>
      </w:r>
      <w:r w:rsidRPr="00D554D8">
        <w:t xml:space="preserve">and the approved </w:t>
      </w:r>
      <w:r w:rsidR="00931D76">
        <w:t xml:space="preserve">Country </w:t>
      </w:r>
      <w:proofErr w:type="spellStart"/>
      <w:r w:rsidR="00931D76">
        <w:t>Programme</w:t>
      </w:r>
      <w:proofErr w:type="spellEnd"/>
      <w:r w:rsidR="00931D76">
        <w:t xml:space="preserve"> Document for 2016-2020</w:t>
      </w:r>
      <w:r w:rsidR="00F706C8">
        <w:t>,</w:t>
      </w:r>
      <w:r w:rsidR="00D06763">
        <w:rPr>
          <w:rStyle w:val="FootnoteReference"/>
        </w:rPr>
        <w:footnoteReference w:id="94"/>
      </w:r>
      <w:r w:rsidR="00931D76">
        <w:t xml:space="preserve"> </w:t>
      </w:r>
      <w:r w:rsidRPr="00790A62">
        <w:t xml:space="preserve">UNDP and </w:t>
      </w:r>
      <w:proofErr w:type="spellStart"/>
      <w:r w:rsidR="00B85DB2">
        <w:t>Gosarchitectstroy</w:t>
      </w:r>
      <w:proofErr w:type="spellEnd"/>
      <w:r w:rsidR="00B85DB2" w:rsidRPr="00790A62">
        <w:t xml:space="preserve"> </w:t>
      </w:r>
      <w:r w:rsidRPr="00790A62">
        <w:t>have agreed that the UNDP Country Office will provide the followin</w:t>
      </w:r>
      <w:r w:rsidRPr="00EB3DE6">
        <w:t xml:space="preserve">g support services for the project activities at the request of </w:t>
      </w:r>
      <w:proofErr w:type="spellStart"/>
      <w:r w:rsidR="00B85DB2">
        <w:t>Gosarchitectstroy</w:t>
      </w:r>
      <w:proofErr w:type="spellEnd"/>
      <w:r w:rsidR="00B85DB2" w:rsidRPr="00EB3DE6">
        <w:t xml:space="preserve"> </w:t>
      </w:r>
      <w:r w:rsidRPr="00EB3DE6">
        <w:t xml:space="preserve">for the whole duration of the project cycle: </w:t>
      </w:r>
    </w:p>
    <w:p w14:paraId="56268119" w14:textId="77777777" w:rsidR="007206E7" w:rsidRPr="00EB3DE6" w:rsidRDefault="007206E7" w:rsidP="00190ABF">
      <w:pPr>
        <w:numPr>
          <w:ilvl w:val="0"/>
          <w:numId w:val="6"/>
        </w:numPr>
        <w:suppressAutoHyphens/>
        <w:spacing w:after="0"/>
        <w:rPr>
          <w:rFonts w:ascii="Times New Roman" w:hAnsi="Times New Roman"/>
        </w:rPr>
      </w:pPr>
      <w:r w:rsidRPr="00EB3DE6">
        <w:rPr>
          <w:rFonts w:ascii="Times New Roman" w:hAnsi="Times New Roman"/>
        </w:rPr>
        <w:t>Identification and/or recruitment and solution of administrative issues related to the project personnel;</w:t>
      </w:r>
    </w:p>
    <w:p w14:paraId="1E3375C6" w14:textId="77777777" w:rsidR="007206E7" w:rsidRPr="006D09E4" w:rsidRDefault="007206E7" w:rsidP="00190ABF">
      <w:pPr>
        <w:numPr>
          <w:ilvl w:val="0"/>
          <w:numId w:val="6"/>
        </w:numPr>
        <w:suppressAutoHyphens/>
        <w:spacing w:after="0"/>
        <w:rPr>
          <w:rFonts w:ascii="Times New Roman" w:hAnsi="Times New Roman"/>
        </w:rPr>
      </w:pPr>
      <w:r w:rsidRPr="006D09E4">
        <w:rPr>
          <w:rFonts w:ascii="Times New Roman" w:hAnsi="Times New Roman"/>
        </w:rPr>
        <w:t xml:space="preserve">Procurement of commodities, </w:t>
      </w:r>
      <w:proofErr w:type="spellStart"/>
      <w:r w:rsidRPr="006D09E4">
        <w:rPr>
          <w:rFonts w:ascii="Times New Roman" w:hAnsi="Times New Roman"/>
        </w:rPr>
        <w:t>labor</w:t>
      </w:r>
      <w:proofErr w:type="spellEnd"/>
      <w:r w:rsidRPr="006D09E4">
        <w:rPr>
          <w:rFonts w:ascii="Times New Roman" w:hAnsi="Times New Roman"/>
        </w:rPr>
        <w:t xml:space="preserve"> and services;</w:t>
      </w:r>
    </w:p>
    <w:p w14:paraId="3739F0AA" w14:textId="77777777" w:rsidR="007206E7" w:rsidRPr="00916ABF" w:rsidRDefault="007206E7" w:rsidP="00190ABF">
      <w:pPr>
        <w:numPr>
          <w:ilvl w:val="0"/>
          <w:numId w:val="6"/>
        </w:numPr>
        <w:suppressAutoHyphens/>
        <w:spacing w:after="0"/>
        <w:rPr>
          <w:rFonts w:ascii="Times New Roman" w:hAnsi="Times New Roman"/>
        </w:rPr>
      </w:pPr>
      <w:r w:rsidRPr="00916ABF">
        <w:rPr>
          <w:rFonts w:ascii="Times New Roman" w:hAnsi="Times New Roman"/>
        </w:rPr>
        <w:t>Identification and facilitation of training activities, seminars and workshops;</w:t>
      </w:r>
    </w:p>
    <w:p w14:paraId="44D28B64" w14:textId="77777777" w:rsidR="007206E7" w:rsidRPr="00916ABF" w:rsidRDefault="007206E7" w:rsidP="00190ABF">
      <w:pPr>
        <w:numPr>
          <w:ilvl w:val="0"/>
          <w:numId w:val="6"/>
        </w:numPr>
        <w:suppressAutoHyphens/>
        <w:spacing w:after="0"/>
        <w:rPr>
          <w:rFonts w:ascii="Times New Roman" w:hAnsi="Times New Roman"/>
        </w:rPr>
      </w:pPr>
      <w:r w:rsidRPr="00916ABF">
        <w:rPr>
          <w:rFonts w:ascii="Times New Roman" w:hAnsi="Times New Roman"/>
        </w:rPr>
        <w:t>Processing of direct payments;</w:t>
      </w:r>
    </w:p>
    <w:p w14:paraId="5C3A48CD" w14:textId="77777777" w:rsidR="007206E7" w:rsidRPr="00925C39" w:rsidRDefault="007206E7" w:rsidP="007206E7">
      <w:pPr>
        <w:pStyle w:val="Para"/>
        <w:spacing w:before="120"/>
      </w:pPr>
      <w:r w:rsidRPr="00916ABF">
        <w:t>The UNDP country office may provide support services for assistance with reporting requirements and direct payment. In providing such support services, the UNDP count</w:t>
      </w:r>
      <w:r w:rsidRPr="00925C39">
        <w:t xml:space="preserve">ry office shall ensure that the capacity of </w:t>
      </w:r>
      <w:proofErr w:type="spellStart"/>
      <w:r w:rsidR="00F706C8">
        <w:t>Gosarchitectstroy</w:t>
      </w:r>
      <w:proofErr w:type="spellEnd"/>
      <w:r w:rsidRPr="00925C39">
        <w:t xml:space="preserve"> is strengthened to enable it to carry out such activities directly.</w:t>
      </w:r>
    </w:p>
    <w:p w14:paraId="4307D9A2" w14:textId="77777777" w:rsidR="007206E7" w:rsidRPr="004126A7" w:rsidRDefault="007206E7" w:rsidP="007206E7">
      <w:pPr>
        <w:pStyle w:val="Para"/>
        <w:spacing w:before="120"/>
      </w:pPr>
      <w:r w:rsidRPr="004126A7">
        <w:t>When providing the above support services, the UNDP Country Office will recover the costs for providing Implementation Support Services on the basis of actual costs and transaction fee based on the latest and actual version of the Universal Price List</w:t>
      </w:r>
      <w:r w:rsidR="00B9325B">
        <w:t xml:space="preserve"> as provided at the end of this section</w:t>
      </w:r>
      <w:r w:rsidRPr="004126A7">
        <w:t xml:space="preserve">. To cover these additional costs associated with supporting the implementing partner in project </w:t>
      </w:r>
      <w:r w:rsidR="00B32BC3" w:rsidRPr="004126A7">
        <w:t>implementation;</w:t>
      </w:r>
      <w:r w:rsidRPr="004126A7">
        <w:t xml:space="preserve"> UNDP has secured additional resources from its core budget in order to fully recover the costs of direct project services that it will provide dur</w:t>
      </w:r>
      <w:r w:rsidR="00DE7510">
        <w:t>ing the entire project duration.</w:t>
      </w:r>
      <w:r w:rsidR="00F706C8">
        <w:t xml:space="preserve"> </w:t>
      </w:r>
    </w:p>
    <w:p w14:paraId="1F34EAAE" w14:textId="77777777" w:rsidR="007206E7" w:rsidRPr="006902B5" w:rsidRDefault="007206E7" w:rsidP="007206E7">
      <w:pPr>
        <w:pStyle w:val="Para"/>
      </w:pPr>
      <w:r w:rsidRPr="004126A7">
        <w:t xml:space="preserve">The procurement of goods and services and the recruitment of project personnel by the UNDP country office shall be in accordance with the UNDP regulations, rules, policies and procedures. If the requirements for support services by the country office change during the life of a project, the list UNDP country office support services is revised with the mutual agreement of the UNDP resident representative and </w:t>
      </w:r>
      <w:proofErr w:type="spellStart"/>
      <w:r w:rsidR="00F706C8">
        <w:t>Gosarchitectstroy</w:t>
      </w:r>
      <w:proofErr w:type="spellEnd"/>
      <w:r w:rsidRPr="004126A7">
        <w:t>.</w:t>
      </w:r>
      <w:r w:rsidRPr="006902B5">
        <w:t xml:space="preserve"> </w:t>
      </w:r>
    </w:p>
    <w:p w14:paraId="4C1BCBFC" w14:textId="77777777" w:rsidR="007206E7" w:rsidRDefault="007206E7" w:rsidP="00822995">
      <w:pPr>
        <w:pStyle w:val="Footer"/>
        <w:tabs>
          <w:tab w:val="clear" w:pos="4153"/>
          <w:tab w:val="clear" w:pos="8306"/>
        </w:tabs>
        <w:spacing w:before="120" w:after="120"/>
        <w:rPr>
          <w:rFonts w:ascii="Times New Roman" w:eastAsia="Arial Unicode MS" w:hAnsi="Times New Roman"/>
          <w:szCs w:val="22"/>
          <w:lang w:val="en-US" w:eastAsia="en-US"/>
        </w:rPr>
      </w:pPr>
      <w:r w:rsidRPr="00335882">
        <w:rPr>
          <w:rFonts w:ascii="Times New Roman" w:eastAsia="Arial Unicode MS" w:hAnsi="Times New Roman"/>
          <w:szCs w:val="22"/>
          <w:lang w:val="en-US" w:eastAsia="en-US"/>
        </w:rPr>
        <w:t>The relevant provisions of the Standard Basic Assistance Agreement (SBAA) between the Government of Uzbekistan and the UNDP, signed by Parties on June</w:t>
      </w:r>
      <w:r w:rsidR="00F706C8">
        <w:rPr>
          <w:rFonts w:ascii="Times New Roman" w:eastAsia="Arial Unicode MS" w:hAnsi="Times New Roman"/>
          <w:szCs w:val="22"/>
          <w:lang w:val="en-US" w:eastAsia="en-US"/>
        </w:rPr>
        <w:t xml:space="preserve"> 10,</w:t>
      </w:r>
      <w:r w:rsidRPr="00335882">
        <w:rPr>
          <w:rFonts w:ascii="Times New Roman" w:eastAsia="Arial Unicode MS" w:hAnsi="Times New Roman"/>
          <w:szCs w:val="22"/>
          <w:lang w:val="en-US" w:eastAsia="en-US"/>
        </w:rPr>
        <w:t xml:space="preserve"> 1993, including the provisions on liability and privileges and immunities, shall apply to the provision of such support services.</w:t>
      </w:r>
    </w:p>
    <w:p w14:paraId="616D53EB" w14:textId="77777777" w:rsidR="007206E7" w:rsidRDefault="007206E7" w:rsidP="00822995">
      <w:pPr>
        <w:outlineLvl w:val="0"/>
        <w:rPr>
          <w:rFonts w:ascii="Times New Roman" w:hAnsi="Times New Roman"/>
          <w:szCs w:val="22"/>
        </w:rPr>
      </w:pPr>
      <w:r w:rsidRPr="00D554D8">
        <w:rPr>
          <w:rFonts w:ascii="Times New Roman" w:hAnsi="Times New Roman"/>
          <w:szCs w:val="22"/>
        </w:rPr>
        <w:t>Any claim or dispute arising under or in connection with the provision of support services by the UNDP country office in accordance with this document shall be handled pursuant to the relevant provisions of the SBAA.</w:t>
      </w:r>
    </w:p>
    <w:p w14:paraId="3A394240" w14:textId="77777777" w:rsidR="003B77AF" w:rsidRDefault="003B77AF" w:rsidP="0080720D">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szCs w:val="22"/>
          <w:lang w:val="en-US"/>
        </w:rPr>
        <w:t>The main office of the project will be based in Tashkent to enable all relevant procedures of UNDP. UNDP in partnership with the National Partner Implementing Agency (</w:t>
      </w:r>
      <w:proofErr w:type="spellStart"/>
      <w:r w:rsidR="00B85DB2">
        <w:rPr>
          <w:rFonts w:ascii="Times New Roman" w:hAnsi="Times New Roman"/>
          <w:szCs w:val="22"/>
          <w:lang w:val="en-US"/>
        </w:rPr>
        <w:t>Gosarchitectstroy</w:t>
      </w:r>
      <w:proofErr w:type="spellEnd"/>
      <w:r w:rsidRPr="003B77AF">
        <w:rPr>
          <w:rFonts w:ascii="Times New Roman" w:hAnsi="Times New Roman"/>
          <w:szCs w:val="22"/>
          <w:lang w:val="en-US"/>
        </w:rPr>
        <w:t xml:space="preserve">) will be responsible for the competitive recruitment of national experts in accordance with the UNDP’s </w:t>
      </w:r>
      <w:proofErr w:type="spellStart"/>
      <w:r w:rsidRPr="003B77AF">
        <w:rPr>
          <w:rFonts w:ascii="Times New Roman" w:hAnsi="Times New Roman"/>
          <w:szCs w:val="22"/>
          <w:lang w:val="en-US"/>
        </w:rPr>
        <w:t>Programme</w:t>
      </w:r>
      <w:proofErr w:type="spellEnd"/>
      <w:r w:rsidRPr="003B77AF">
        <w:rPr>
          <w:rFonts w:ascii="Times New Roman" w:hAnsi="Times New Roman"/>
          <w:szCs w:val="22"/>
          <w:lang w:val="en-US"/>
        </w:rPr>
        <w:t xml:space="preserve"> and Operations Policies and Procedures (POPP). </w:t>
      </w:r>
      <w:proofErr w:type="spellStart"/>
      <w:r w:rsidR="00B85DB2">
        <w:rPr>
          <w:rFonts w:ascii="Times New Roman" w:hAnsi="Times New Roman"/>
          <w:szCs w:val="22"/>
          <w:lang w:val="en-US"/>
        </w:rPr>
        <w:t>Gosarchitectstroy</w:t>
      </w:r>
      <w:proofErr w:type="spellEnd"/>
      <w:r w:rsidR="00B85DB2" w:rsidRPr="001D20EF">
        <w:rPr>
          <w:rFonts w:ascii="Times New Roman" w:hAnsi="Times New Roman"/>
          <w:szCs w:val="22"/>
          <w:lang w:val="en-US"/>
        </w:rPr>
        <w:t xml:space="preserve"> </w:t>
      </w:r>
      <w:r w:rsidRPr="001D20EF">
        <w:rPr>
          <w:rFonts w:ascii="Times New Roman" w:hAnsi="Times New Roman"/>
          <w:szCs w:val="22"/>
          <w:lang w:val="en-US"/>
        </w:rPr>
        <w:t xml:space="preserve">will be fully and equally engaged in all relevant stages such as </w:t>
      </w:r>
      <w:r w:rsidR="0000763A">
        <w:rPr>
          <w:rFonts w:ascii="Times New Roman" w:hAnsi="Times New Roman"/>
          <w:szCs w:val="22"/>
          <w:lang w:val="en-US"/>
        </w:rPr>
        <w:t xml:space="preserve">the </w:t>
      </w:r>
      <w:r w:rsidRPr="001D20EF">
        <w:rPr>
          <w:rFonts w:ascii="Times New Roman" w:hAnsi="Times New Roman"/>
          <w:szCs w:val="22"/>
          <w:lang w:val="en-US"/>
        </w:rPr>
        <w:t>development and approval</w:t>
      </w:r>
      <w:r w:rsidR="0000763A">
        <w:rPr>
          <w:rFonts w:ascii="Times New Roman" w:hAnsi="Times New Roman"/>
          <w:szCs w:val="22"/>
          <w:lang w:val="en-US"/>
        </w:rPr>
        <w:t xml:space="preserve"> of terms of reference (</w:t>
      </w:r>
      <w:proofErr w:type="spellStart"/>
      <w:r w:rsidR="0000763A">
        <w:rPr>
          <w:rFonts w:ascii="Times New Roman" w:hAnsi="Times New Roman"/>
          <w:szCs w:val="22"/>
          <w:lang w:val="en-US"/>
        </w:rPr>
        <w:t>ToRs</w:t>
      </w:r>
      <w:proofErr w:type="spellEnd"/>
      <w:r w:rsidR="0000763A">
        <w:rPr>
          <w:rFonts w:ascii="Times New Roman" w:hAnsi="Times New Roman"/>
          <w:szCs w:val="22"/>
          <w:lang w:val="en-US"/>
        </w:rPr>
        <w:t>) and recruiting</w:t>
      </w:r>
      <w:r w:rsidRPr="001D20EF">
        <w:rPr>
          <w:rFonts w:ascii="Times New Roman" w:hAnsi="Times New Roman"/>
          <w:szCs w:val="22"/>
          <w:lang w:val="en-US"/>
        </w:rPr>
        <w:t xml:space="preserve">, consideration of gender mainstreaming issues, monitoring </w:t>
      </w:r>
      <w:r w:rsidR="0000763A">
        <w:rPr>
          <w:rFonts w:ascii="Times New Roman" w:hAnsi="Times New Roman"/>
          <w:szCs w:val="22"/>
          <w:lang w:val="en-US"/>
        </w:rPr>
        <w:t>project</w:t>
      </w:r>
      <w:r w:rsidRPr="001D20EF">
        <w:rPr>
          <w:rFonts w:ascii="Times New Roman" w:hAnsi="Times New Roman"/>
          <w:szCs w:val="22"/>
          <w:lang w:val="en-US"/>
        </w:rPr>
        <w:t xml:space="preserve"> progress</w:t>
      </w:r>
      <w:r w:rsidR="0000763A">
        <w:rPr>
          <w:rFonts w:ascii="Times New Roman" w:hAnsi="Times New Roman"/>
          <w:szCs w:val="22"/>
          <w:lang w:val="en-US"/>
        </w:rPr>
        <w:t>,</w:t>
      </w:r>
      <w:r w:rsidRPr="001D20EF">
        <w:rPr>
          <w:rFonts w:ascii="Times New Roman" w:hAnsi="Times New Roman"/>
          <w:szCs w:val="22"/>
          <w:lang w:val="en-US"/>
        </w:rPr>
        <w:t xml:space="preserve"> and assessment of </w:t>
      </w:r>
      <w:r w:rsidR="0000763A">
        <w:rPr>
          <w:rFonts w:ascii="Times New Roman" w:hAnsi="Times New Roman"/>
          <w:szCs w:val="22"/>
          <w:lang w:val="en-US"/>
        </w:rPr>
        <w:t xml:space="preserve">the </w:t>
      </w:r>
      <w:r w:rsidRPr="001D20EF">
        <w:rPr>
          <w:rFonts w:ascii="Times New Roman" w:hAnsi="Times New Roman"/>
          <w:szCs w:val="22"/>
          <w:lang w:val="en-US"/>
        </w:rPr>
        <w:t>deliverables produced.</w:t>
      </w:r>
      <w:r w:rsidRPr="003B77AF">
        <w:rPr>
          <w:rFonts w:ascii="Times New Roman" w:hAnsi="Times New Roman"/>
          <w:szCs w:val="22"/>
          <w:lang w:val="en-US"/>
        </w:rPr>
        <w:t xml:space="preserve"> </w:t>
      </w:r>
    </w:p>
    <w:p w14:paraId="41AF6FF6" w14:textId="77777777" w:rsidR="00EB4905" w:rsidRDefault="00EB4905" w:rsidP="00EB4905">
      <w:pPr>
        <w:pStyle w:val="Footer"/>
        <w:tabs>
          <w:tab w:val="clear" w:pos="4153"/>
          <w:tab w:val="clear" w:pos="8306"/>
        </w:tabs>
        <w:spacing w:before="120" w:after="120"/>
        <w:rPr>
          <w:rFonts w:ascii="Times New Roman" w:hAnsi="Times New Roman"/>
          <w:szCs w:val="22"/>
          <w:lang w:val="en-US"/>
        </w:rPr>
      </w:pPr>
    </w:p>
    <w:p w14:paraId="0266FAA0" w14:textId="77777777" w:rsidR="00EB4905" w:rsidRDefault="008D1344" w:rsidP="00EB4905">
      <w:pPr>
        <w:pStyle w:val="Footer"/>
        <w:tabs>
          <w:tab w:val="clear" w:pos="4153"/>
          <w:tab w:val="clear" w:pos="8306"/>
        </w:tabs>
        <w:spacing w:before="120" w:after="120"/>
        <w:rPr>
          <w:rFonts w:ascii="Times New Roman" w:hAnsi="Times New Roman"/>
          <w:szCs w:val="22"/>
          <w:lang w:val="en-US"/>
        </w:rPr>
      </w:pPr>
      <w:r>
        <w:rPr>
          <w:rFonts w:ascii="Times New Roman" w:hAnsi="Times New Roman"/>
          <w:noProof/>
          <w:szCs w:val="22"/>
          <w:lang w:val="en-US" w:eastAsia="en-US"/>
        </w:rPr>
        <w:lastRenderedPageBreak/>
        <w:drawing>
          <wp:inline distT="0" distB="0" distL="0" distR="0" wp14:anchorId="0F5561DA" wp14:editId="599792FA">
            <wp:extent cx="5947410" cy="7680960"/>
            <wp:effectExtent l="0" t="0" r="0" b="0"/>
            <wp:docPr id="19" name="Picture 19" descr="DPC_eng_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PC_eng_pag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7410" cy="7680960"/>
                    </a:xfrm>
                    <a:prstGeom prst="rect">
                      <a:avLst/>
                    </a:prstGeom>
                    <a:noFill/>
                    <a:ln>
                      <a:noFill/>
                    </a:ln>
                  </pic:spPr>
                </pic:pic>
              </a:graphicData>
            </a:graphic>
          </wp:inline>
        </w:drawing>
      </w:r>
    </w:p>
    <w:p w14:paraId="43A97FD3" w14:textId="77777777" w:rsidR="002B140F" w:rsidRDefault="002B140F" w:rsidP="00EB4905">
      <w:pPr>
        <w:pStyle w:val="Footer"/>
        <w:tabs>
          <w:tab w:val="clear" w:pos="4153"/>
          <w:tab w:val="clear" w:pos="8306"/>
        </w:tabs>
        <w:spacing w:before="120" w:after="120"/>
        <w:rPr>
          <w:rFonts w:ascii="Times New Roman" w:hAnsi="Times New Roman"/>
          <w:b/>
          <w:szCs w:val="22"/>
          <w:lang w:val="en-US"/>
        </w:rPr>
      </w:pPr>
    </w:p>
    <w:p w14:paraId="5899A83B" w14:textId="77777777" w:rsidR="002B140F" w:rsidRDefault="002B140F" w:rsidP="00EB4905">
      <w:pPr>
        <w:pStyle w:val="Footer"/>
        <w:tabs>
          <w:tab w:val="clear" w:pos="4153"/>
          <w:tab w:val="clear" w:pos="8306"/>
        </w:tabs>
        <w:spacing w:before="120" w:after="120"/>
        <w:rPr>
          <w:rFonts w:ascii="Times New Roman" w:hAnsi="Times New Roman"/>
          <w:b/>
          <w:szCs w:val="22"/>
          <w:lang w:val="en-US"/>
        </w:rPr>
      </w:pPr>
    </w:p>
    <w:p w14:paraId="19D7C377" w14:textId="77777777" w:rsidR="00652ACC" w:rsidRDefault="008D1344" w:rsidP="00EB4905">
      <w:pPr>
        <w:pStyle w:val="Footer"/>
        <w:tabs>
          <w:tab w:val="clear" w:pos="4153"/>
          <w:tab w:val="clear" w:pos="8306"/>
        </w:tabs>
        <w:spacing w:before="120" w:after="120"/>
        <w:rPr>
          <w:rFonts w:ascii="Times New Roman" w:hAnsi="Times New Roman"/>
          <w:b/>
          <w:szCs w:val="22"/>
          <w:lang w:val="en-US"/>
        </w:rPr>
      </w:pPr>
      <w:r>
        <w:rPr>
          <w:rFonts w:ascii="Times New Roman" w:hAnsi="Times New Roman"/>
          <w:b/>
          <w:noProof/>
          <w:szCs w:val="22"/>
          <w:lang w:val="en-US" w:eastAsia="en-US"/>
        </w:rPr>
        <w:lastRenderedPageBreak/>
        <w:drawing>
          <wp:inline distT="0" distB="0" distL="0" distR="0" wp14:anchorId="26EE7629" wp14:editId="2537C79B">
            <wp:extent cx="5947410" cy="7680960"/>
            <wp:effectExtent l="0" t="0" r="0" b="0"/>
            <wp:docPr id="20" name="Picture 20" descr="DPC_eng_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PC_eng_pag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7410" cy="7680960"/>
                    </a:xfrm>
                    <a:prstGeom prst="rect">
                      <a:avLst/>
                    </a:prstGeom>
                    <a:noFill/>
                    <a:ln>
                      <a:noFill/>
                    </a:ln>
                  </pic:spPr>
                </pic:pic>
              </a:graphicData>
            </a:graphic>
          </wp:inline>
        </w:drawing>
      </w:r>
    </w:p>
    <w:p w14:paraId="05727284" w14:textId="77777777" w:rsidR="00652ACC" w:rsidRDefault="00652ACC" w:rsidP="00EB4905">
      <w:pPr>
        <w:pStyle w:val="Footer"/>
        <w:tabs>
          <w:tab w:val="clear" w:pos="4153"/>
          <w:tab w:val="clear" w:pos="8306"/>
        </w:tabs>
        <w:spacing w:before="120" w:after="120"/>
        <w:rPr>
          <w:rFonts w:ascii="Times New Roman" w:hAnsi="Times New Roman"/>
          <w:b/>
          <w:szCs w:val="22"/>
          <w:lang w:val="en-US"/>
        </w:rPr>
      </w:pPr>
    </w:p>
    <w:p w14:paraId="129FF3F8" w14:textId="77777777" w:rsidR="00652ACC" w:rsidRDefault="00652ACC" w:rsidP="00EB4905">
      <w:pPr>
        <w:pStyle w:val="Footer"/>
        <w:tabs>
          <w:tab w:val="clear" w:pos="4153"/>
          <w:tab w:val="clear" w:pos="8306"/>
        </w:tabs>
        <w:spacing w:before="120" w:after="120"/>
        <w:rPr>
          <w:rFonts w:ascii="Times New Roman" w:hAnsi="Times New Roman"/>
          <w:b/>
          <w:szCs w:val="22"/>
          <w:lang w:val="en-US"/>
        </w:rPr>
      </w:pPr>
    </w:p>
    <w:p w14:paraId="1D5F258C" w14:textId="77777777" w:rsidR="00EB4905" w:rsidRDefault="008D1344" w:rsidP="00EB4905">
      <w:pPr>
        <w:pStyle w:val="Footer"/>
        <w:tabs>
          <w:tab w:val="clear" w:pos="4153"/>
          <w:tab w:val="clear" w:pos="8306"/>
        </w:tabs>
        <w:spacing w:before="120" w:after="120"/>
        <w:rPr>
          <w:rFonts w:ascii="Times New Roman" w:hAnsi="Times New Roman"/>
          <w:b/>
          <w:szCs w:val="22"/>
          <w:lang w:val="en-US"/>
        </w:rPr>
      </w:pPr>
      <w:r>
        <w:rPr>
          <w:rFonts w:ascii="Times New Roman" w:hAnsi="Times New Roman"/>
          <w:b/>
          <w:noProof/>
          <w:szCs w:val="22"/>
          <w:lang w:val="en-US" w:eastAsia="en-US"/>
        </w:rPr>
        <w:lastRenderedPageBreak/>
        <w:drawing>
          <wp:inline distT="0" distB="0" distL="0" distR="0" wp14:anchorId="67F14E70" wp14:editId="2F5B0351">
            <wp:extent cx="5947410" cy="7680960"/>
            <wp:effectExtent l="0" t="0" r="0" b="0"/>
            <wp:docPr id="21" name="Picture 21" descr="DPC_eng_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PC_eng_pag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7410" cy="7680960"/>
                    </a:xfrm>
                    <a:prstGeom prst="rect">
                      <a:avLst/>
                    </a:prstGeom>
                    <a:noFill/>
                    <a:ln>
                      <a:noFill/>
                    </a:ln>
                  </pic:spPr>
                </pic:pic>
              </a:graphicData>
            </a:graphic>
          </wp:inline>
        </w:drawing>
      </w:r>
      <w:r w:rsidR="0000763A">
        <w:rPr>
          <w:rFonts w:ascii="Times New Roman" w:hAnsi="Times New Roman"/>
          <w:b/>
          <w:szCs w:val="22"/>
          <w:lang w:val="en-US"/>
        </w:rPr>
        <w:br w:type="page"/>
      </w:r>
      <w:r w:rsidR="00EB4905" w:rsidRPr="00F64ECB">
        <w:rPr>
          <w:rFonts w:ascii="Times New Roman" w:hAnsi="Times New Roman"/>
          <w:b/>
          <w:szCs w:val="22"/>
          <w:lang w:val="en-US"/>
        </w:rPr>
        <w:lastRenderedPageBreak/>
        <w:t>Project Coordination Arrangements</w:t>
      </w:r>
    </w:p>
    <w:p w14:paraId="60096E15" w14:textId="77777777" w:rsidR="00B9325B" w:rsidRDefault="00B9325B" w:rsidP="00035B7F">
      <w:pPr>
        <w:pStyle w:val="Footer"/>
        <w:tabs>
          <w:tab w:val="clear" w:pos="4153"/>
          <w:tab w:val="clear" w:pos="8306"/>
        </w:tabs>
        <w:spacing w:before="120" w:after="120"/>
        <w:rPr>
          <w:rFonts w:ascii="Times New Roman" w:hAnsi="Times New Roman"/>
          <w:szCs w:val="22"/>
          <w:lang w:val="en-US"/>
        </w:rPr>
      </w:pPr>
      <w:r>
        <w:rPr>
          <w:rFonts w:ascii="Times New Roman" w:hAnsi="Times New Roman"/>
          <w:szCs w:val="22"/>
          <w:lang w:val="en-US"/>
        </w:rPr>
        <w:t>The following organizational chart describes the relationships between the various stakeholders and the staffing arrangements for the project team.</w:t>
      </w:r>
    </w:p>
    <w:p w14:paraId="4422D7B1" w14:textId="77777777" w:rsidR="00EB4905" w:rsidRDefault="008D1344" w:rsidP="00EB4905">
      <w:r>
        <w:rPr>
          <w:noProof/>
          <w:lang w:val="en-US"/>
        </w:rPr>
        <mc:AlternateContent>
          <mc:Choice Requires="wps">
            <w:drawing>
              <wp:anchor distT="0" distB="0" distL="114300" distR="114300" simplePos="0" relativeHeight="251664896" behindDoc="0" locked="0" layoutInCell="1" allowOverlap="1" wp14:anchorId="519B1217" wp14:editId="4511EA20">
                <wp:simplePos x="0" y="0"/>
                <wp:positionH relativeFrom="column">
                  <wp:posOffset>3503930</wp:posOffset>
                </wp:positionH>
                <wp:positionV relativeFrom="paragraph">
                  <wp:posOffset>3408680</wp:posOffset>
                </wp:positionV>
                <wp:extent cx="166370" cy="1109345"/>
                <wp:effectExtent l="0" t="0" r="36830" b="33655"/>
                <wp:wrapNone/>
                <wp:docPr id="54"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6370" cy="1109345"/>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294E3AF" id="Straight Connector 33"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9pt,268.4pt" to="289pt,3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" strokecolor="windowText" strokeweight="1pt">
                <v:stroke joinstyle="miter"/>
                <o:lock v:ext="edit" shapetype="f"/>
              </v:line>
            </w:pict>
          </mc:Fallback>
        </mc:AlternateContent>
      </w:r>
      <w:r>
        <w:rPr>
          <w:noProof/>
          <w:lang w:val="en-US"/>
        </w:rPr>
        <mc:AlternateContent>
          <mc:Choice Requires="wps">
            <w:drawing>
              <wp:anchor distT="0" distB="0" distL="114300" distR="114300" simplePos="0" relativeHeight="251659776" behindDoc="0" locked="0" layoutInCell="1" allowOverlap="1" wp14:anchorId="5B4FAB6F" wp14:editId="1A70AB0D">
                <wp:simplePos x="0" y="0"/>
                <wp:positionH relativeFrom="column">
                  <wp:posOffset>2357120</wp:posOffset>
                </wp:positionH>
                <wp:positionV relativeFrom="paragraph">
                  <wp:posOffset>3723005</wp:posOffset>
                </wp:positionV>
                <wp:extent cx="1056640" cy="490220"/>
                <wp:effectExtent l="0" t="0" r="111760" b="93980"/>
                <wp:wrapNone/>
                <wp:docPr id="5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6640" cy="49022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9A17FB9" w14:textId="77777777" w:rsidR="00F659CE" w:rsidRPr="00B41386" w:rsidRDefault="00F659CE" w:rsidP="00EB4905">
                            <w:pPr>
                              <w:pStyle w:val="NormalWeb"/>
                              <w:spacing w:before="0" w:beforeAutospacing="0" w:after="0" w:afterAutospacing="0"/>
                              <w:jc w:val="center"/>
                            </w:pPr>
                            <w:r w:rsidRPr="00B41386">
                              <w:rPr>
                                <w:rFonts w:ascii="Calibri" w:eastAsia="Calibri" w:hAnsi="Calibri"/>
                                <w:bCs/>
                                <w:sz w:val="18"/>
                                <w:szCs w:val="18"/>
                              </w:rPr>
                              <w:t>National Technical Adviser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B4FAB6F" id="Rectangle 25" o:spid="_x0000_s1029" style="position:absolute;left:0;text-align:left;margin-left:185.6pt;margin-top:293.15pt;width:83.2pt;height:38.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" fillcolor="#fc9">
                <v:shadow on="t" opacity=".5" offset="6pt,6pt"/>
                <v:textbox>
                  <w:txbxContent>
                    <w:p w14:paraId="29A17FB9" w14:textId="77777777" w:rsidR="00F659CE" w:rsidRPr="00B41386" w:rsidRDefault="00F659CE" w:rsidP="00EB4905">
                      <w:pPr>
                        <w:pStyle w:val="NormalWeb"/>
                        <w:spacing w:before="0" w:beforeAutospacing="0" w:after="0" w:afterAutospacing="0"/>
                        <w:jc w:val="center"/>
                      </w:pPr>
                      <w:r w:rsidRPr="00B41386">
                        <w:rPr>
                          <w:rFonts w:ascii="Calibri" w:eastAsia="Calibri" w:hAnsi="Calibri"/>
                          <w:bCs/>
                          <w:sz w:val="18"/>
                          <w:szCs w:val="18"/>
                        </w:rPr>
                        <w:t>National Technical Adviser</w:t>
                      </w:r>
                    </w:p>
                  </w:txbxContent>
                </v:textbox>
              </v:rect>
            </w:pict>
          </mc:Fallback>
        </mc:AlternateContent>
      </w:r>
      <w:r>
        <w:rPr>
          <w:noProof/>
          <w:lang w:val="en-US"/>
        </w:rPr>
        <mc:AlternateContent>
          <mc:Choice Requires="wps">
            <w:drawing>
              <wp:anchor distT="0" distB="0" distL="114300" distR="114300" simplePos="0" relativeHeight="251663872" behindDoc="0" locked="0" layoutInCell="1" allowOverlap="1" wp14:anchorId="6F5ED083" wp14:editId="237213AC">
                <wp:simplePos x="0" y="0"/>
                <wp:positionH relativeFrom="column">
                  <wp:posOffset>3474085</wp:posOffset>
                </wp:positionH>
                <wp:positionV relativeFrom="paragraph">
                  <wp:posOffset>3386455</wp:posOffset>
                </wp:positionV>
                <wp:extent cx="1532890" cy="1129030"/>
                <wp:effectExtent l="0" t="0" r="41910" b="39370"/>
                <wp:wrapNone/>
                <wp:docPr id="5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32890" cy="112903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FC1FC8" id="Straight Connector 32"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55pt,266.65pt" to="394.25pt,3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" strokecolor="windowText" strokeweight="1pt">
                <v:stroke joinstyle="miter"/>
                <o:lock v:ext="edit" shapetype="f"/>
              </v:line>
            </w:pict>
          </mc:Fallback>
        </mc:AlternateContent>
      </w:r>
      <w:r>
        <w:rPr>
          <w:noProof/>
          <w:lang w:val="en-US"/>
        </w:rPr>
        <mc:AlternateContent>
          <mc:Choice Requires="wps">
            <w:drawing>
              <wp:anchor distT="0" distB="0" distL="114300" distR="114300" simplePos="0" relativeHeight="251662848" behindDoc="0" locked="0" layoutInCell="1" allowOverlap="1" wp14:anchorId="6A697E7B" wp14:editId="6C261C15">
                <wp:simplePos x="0" y="0"/>
                <wp:positionH relativeFrom="column">
                  <wp:posOffset>1971675</wp:posOffset>
                </wp:positionH>
                <wp:positionV relativeFrom="paragraph">
                  <wp:posOffset>3386455</wp:posOffset>
                </wp:positionV>
                <wp:extent cx="290195" cy="1132205"/>
                <wp:effectExtent l="0" t="0" r="40005" b="36195"/>
                <wp:wrapNone/>
                <wp:docPr id="5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90195" cy="1132205"/>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30011DD" id="Straight Connector 31" o:spid="_x0000_s1026" style="position:absolute;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25pt,266.65pt" to="178.1pt,3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" strokecolor="windowText" strokeweight="1pt">
                <v:stroke joinstyle="miter"/>
                <o:lock v:ext="edit" shapetype="f"/>
              </v:line>
            </w:pict>
          </mc:Fallback>
        </mc:AlternateContent>
      </w:r>
      <w:r>
        <w:rPr>
          <w:noProof/>
          <w:lang w:val="en-US"/>
        </w:rPr>
        <mc:AlternateContent>
          <mc:Choice Requires="wps">
            <w:drawing>
              <wp:anchor distT="0" distB="0" distL="114300" distR="114300" simplePos="0" relativeHeight="251661824" behindDoc="0" locked="0" layoutInCell="1" allowOverlap="1" wp14:anchorId="0D1044F2" wp14:editId="4431C05F">
                <wp:simplePos x="0" y="0"/>
                <wp:positionH relativeFrom="column">
                  <wp:posOffset>653415</wp:posOffset>
                </wp:positionH>
                <wp:positionV relativeFrom="paragraph">
                  <wp:posOffset>3397250</wp:posOffset>
                </wp:positionV>
                <wp:extent cx="1609090" cy="1118235"/>
                <wp:effectExtent l="0" t="0" r="41910" b="24765"/>
                <wp:wrapNone/>
                <wp:docPr id="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09090" cy="1118235"/>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A1A9EE" id="Straight Connector 30" o:spid="_x0000_s1026" style="position:absolute;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267.5pt" to="178.15pt,3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" strokecolor="windowText" strokeweight="1pt">
                <v:stroke joinstyle="miter"/>
                <o:lock v:ext="edit" shapetype="f"/>
              </v:line>
            </w:pict>
          </mc:Fallback>
        </mc:AlternateContent>
      </w:r>
      <w:r>
        <w:rPr>
          <w:noProof/>
          <w:lang w:val="en-US"/>
        </w:rPr>
        <mc:AlternateContent>
          <mc:Choice Requires="wps">
            <w:drawing>
              <wp:anchor distT="0" distB="0" distL="114299" distR="114299" simplePos="0" relativeHeight="251660800" behindDoc="0" locked="0" layoutInCell="1" allowOverlap="1" wp14:anchorId="43ADC8CA" wp14:editId="7CFCC3C6">
                <wp:simplePos x="0" y="0"/>
                <wp:positionH relativeFrom="column">
                  <wp:posOffset>2886074</wp:posOffset>
                </wp:positionH>
                <wp:positionV relativeFrom="paragraph">
                  <wp:posOffset>3397250</wp:posOffset>
                </wp:positionV>
                <wp:extent cx="0" cy="320675"/>
                <wp:effectExtent l="0" t="0" r="25400" b="34925"/>
                <wp:wrapNone/>
                <wp:docPr id="4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06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AF1062" id="Straight Connector 29" o:spid="_x0000_s1026" style="position:absolute;z-index:251660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27.25pt,267.5pt" to="227.25pt,2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" strokecolor="windowText" strokeweight="1.5pt">
                <v:stroke joinstyle="miter"/>
                <o:lock v:ext="edit" shapetype="f"/>
              </v:line>
            </w:pict>
          </mc:Fallback>
        </mc:AlternateContent>
      </w:r>
      <w:r>
        <w:rPr>
          <w:noProof/>
          <w:lang w:val="en-US"/>
        </w:rPr>
        <mc:AlternateContent>
          <mc:Choice Requires="wps">
            <w:drawing>
              <wp:anchor distT="0" distB="0" distL="114300" distR="114300" simplePos="0" relativeHeight="251657728" behindDoc="0" locked="0" layoutInCell="1" allowOverlap="1" wp14:anchorId="07EF6D55" wp14:editId="074206A9">
                <wp:simplePos x="0" y="0"/>
                <wp:positionH relativeFrom="column">
                  <wp:posOffset>4433570</wp:posOffset>
                </wp:positionH>
                <wp:positionV relativeFrom="paragraph">
                  <wp:posOffset>5627370</wp:posOffset>
                </wp:positionV>
                <wp:extent cx="1200150" cy="781050"/>
                <wp:effectExtent l="0" t="0" r="95250" b="10795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78105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919C873" w14:textId="77777777" w:rsidR="00F659CE" w:rsidRPr="009431F4" w:rsidRDefault="00F659CE" w:rsidP="00EB4905">
                            <w:pPr>
                              <w:pStyle w:val="NormalWeb"/>
                              <w:spacing w:before="0" w:beforeAutospacing="0" w:after="0" w:afterAutospacing="0"/>
                              <w:jc w:val="center"/>
                              <w:rPr>
                                <w:rFonts w:ascii="Calibri" w:eastAsia="Calibri" w:hAnsi="Calibri"/>
                                <w:sz w:val="18"/>
                                <w:szCs w:val="18"/>
                              </w:rPr>
                            </w:pPr>
                            <w:r>
                              <w:rPr>
                                <w:rFonts w:ascii="Calibri" w:eastAsia="Calibri" w:hAnsi="Calibri"/>
                                <w:sz w:val="18"/>
                                <w:szCs w:val="18"/>
                              </w:rPr>
                              <w:t>Public Relations and Communications (Contractor)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7EF6D55" id="Rectangle 48" o:spid="_x0000_s1030" style="position:absolute;left:0;text-align:left;margin-left:349.1pt;margin-top:443.1pt;width:94.5pt;height:6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" fillcolor="#fc9">
                <v:shadow on="t" opacity=".5" offset="6pt,6pt"/>
                <v:textbox>
                  <w:txbxContent>
                    <w:p w14:paraId="2919C873" w14:textId="77777777" w:rsidR="00F659CE" w:rsidRPr="009431F4" w:rsidRDefault="00F659CE" w:rsidP="00EB4905">
                      <w:pPr>
                        <w:pStyle w:val="NormalWeb"/>
                        <w:spacing w:before="0" w:beforeAutospacing="0" w:after="0" w:afterAutospacing="0"/>
                        <w:jc w:val="center"/>
                        <w:rPr>
                          <w:rFonts w:ascii="Calibri" w:eastAsia="Calibri" w:hAnsi="Calibri"/>
                          <w:sz w:val="18"/>
                          <w:szCs w:val="18"/>
                        </w:rPr>
                      </w:pPr>
                      <w:r>
                        <w:rPr>
                          <w:rFonts w:ascii="Calibri" w:eastAsia="Calibri" w:hAnsi="Calibri"/>
                          <w:sz w:val="18"/>
                          <w:szCs w:val="18"/>
                        </w:rPr>
                        <w:t>Public Relations and Communications (Contractor)</w:t>
                      </w:r>
                    </w:p>
                  </w:txbxContent>
                </v:textbox>
              </v:rect>
            </w:pict>
          </mc:Fallback>
        </mc:AlternateContent>
      </w:r>
      <w:r>
        <w:rPr>
          <w:noProof/>
          <w:lang w:val="en-US"/>
        </w:rPr>
        <mc:AlternateContent>
          <mc:Choice Requires="wps">
            <w:drawing>
              <wp:anchor distT="0" distB="0" distL="114299" distR="114299" simplePos="0" relativeHeight="251658752" behindDoc="0" locked="0" layoutInCell="1" allowOverlap="1" wp14:anchorId="0B063E64" wp14:editId="09943043">
                <wp:simplePos x="0" y="0"/>
                <wp:positionH relativeFrom="column">
                  <wp:posOffset>5047614</wp:posOffset>
                </wp:positionH>
                <wp:positionV relativeFrom="paragraph">
                  <wp:posOffset>5504815</wp:posOffset>
                </wp:positionV>
                <wp:extent cx="0" cy="130810"/>
                <wp:effectExtent l="0" t="0" r="25400" b="21590"/>
                <wp:wrapNone/>
                <wp:docPr id="47"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0810"/>
                        </a:xfrm>
                        <a:prstGeom prst="line">
                          <a:avLst/>
                        </a:prstGeom>
                        <a:noFill/>
                        <a:ln w="12700">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D08F2CB" id="Straight Connector 24" o:spid="_x0000_s1026" style="position:absolute;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97.45pt,433.45pt" to="397.45pt,4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" strokeweight="1pt">
                <v:stroke joinstyle="miter"/>
              </v:line>
            </w:pict>
          </mc:Fallback>
        </mc:AlternateContent>
      </w:r>
      <w:r>
        <w:rPr>
          <w:noProof/>
          <w:lang w:val="en-US"/>
        </w:rPr>
        <mc:AlternateContent>
          <mc:Choice Requires="wpg">
            <w:drawing>
              <wp:inline distT="0" distB="0" distL="0" distR="0" wp14:anchorId="150C3B15" wp14:editId="114345B6">
                <wp:extent cx="5784850" cy="6400800"/>
                <wp:effectExtent l="0" t="0" r="19050" b="0"/>
                <wp:docPr id="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4850" cy="6400800"/>
                          <a:chOff x="0" y="0"/>
                          <a:chExt cx="57848" cy="56101"/>
                        </a:xfrm>
                      </wpg:grpSpPr>
                      <wps:wsp>
                        <wps:cNvPr id="3" name="AutoShape 6"/>
                        <wps:cNvSpPr>
                          <a:spLocks noChangeAspect="1" noChangeArrowheads="1"/>
                        </wps:cNvSpPr>
                        <wps:spPr bwMode="auto">
                          <a:xfrm>
                            <a:off x="0" y="0"/>
                            <a:ext cx="57848" cy="561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6007" y="6254"/>
                            <a:ext cx="46863" cy="3402"/>
                          </a:xfrm>
                          <a:prstGeom prst="rect">
                            <a:avLst/>
                          </a:prstGeom>
                          <a:solidFill>
                            <a:srgbClr val="FF99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6E11165E" w14:textId="77777777" w:rsidR="00F659CE" w:rsidRPr="00B41386" w:rsidRDefault="00F659CE" w:rsidP="00EB4905">
                              <w:pPr>
                                <w:spacing w:after="0"/>
                                <w:jc w:val="center"/>
                                <w:rPr>
                                  <w:b/>
                                  <w:sz w:val="18"/>
                                  <w:szCs w:val="18"/>
                                  <w:lang w:val="en-US"/>
                                </w:rPr>
                              </w:pPr>
                              <w:r>
                                <w:rPr>
                                  <w:b/>
                                  <w:lang w:val="en-US"/>
                                </w:rPr>
                                <w:t>Project Board</w:t>
                              </w:r>
                            </w:p>
                            <w:p w14:paraId="2093FF13" w14:textId="77777777" w:rsidR="00F659CE" w:rsidRPr="00ED1A2D" w:rsidRDefault="00F659CE" w:rsidP="00EB4905">
                              <w:pPr>
                                <w:keepNext/>
                                <w:spacing w:after="0"/>
                                <w:jc w:val="center"/>
                                <w:rPr>
                                  <w:b/>
                                  <w:lang w:val="en-US"/>
                                </w:rPr>
                              </w:pPr>
                            </w:p>
                            <w:p w14:paraId="68AD372B" w14:textId="77777777" w:rsidR="00F659CE" w:rsidRPr="00ED1A2D" w:rsidRDefault="00F659CE" w:rsidP="00EB4905">
                              <w:pPr>
                                <w:keepNext/>
                                <w:spacing w:after="0"/>
                                <w:jc w:val="center"/>
                                <w:rPr>
                                  <w:lang w:val="en-US"/>
                                </w:rPr>
                              </w:pPr>
                            </w:p>
                            <w:p w14:paraId="582A6076" w14:textId="77777777" w:rsidR="00F659CE" w:rsidRPr="00ED1A2D" w:rsidRDefault="00F659CE" w:rsidP="00EB4905">
                              <w:pPr>
                                <w:pStyle w:val="Caption"/>
                                <w:jc w:val="center"/>
                              </w:pPr>
                              <w:r w:rsidRPr="00ED1A2D">
                                <w:t xml:space="preserve">Figure </w:t>
                              </w:r>
                              <w:r>
                                <w:fldChar w:fldCharType="begin"/>
                              </w:r>
                              <w:r w:rsidRPr="00ED1A2D">
                                <w:instrText xml:space="preserve"> SEQ Figure \* ARABIC </w:instrText>
                              </w:r>
                              <w:r>
                                <w:fldChar w:fldCharType="separate"/>
                              </w:r>
                              <w:r>
                                <w:rPr>
                                  <w:noProof/>
                                </w:rPr>
                                <w:t>2</w:t>
                              </w:r>
                              <w:r>
                                <w:rPr>
                                  <w:noProof/>
                                </w:rPr>
                                <w:fldChar w:fldCharType="end"/>
                              </w:r>
                              <w:r w:rsidRPr="00ED1A2D">
                                <w:t>: National Coordinating Committee</w:t>
                              </w:r>
                            </w:p>
                            <w:p w14:paraId="6CC361A9" w14:textId="77777777" w:rsidR="00F659CE" w:rsidRPr="00ED1A2D" w:rsidRDefault="00F659CE" w:rsidP="00EB4905">
                              <w:pPr>
                                <w:spacing w:after="0"/>
                                <w:jc w:val="center"/>
                                <w:rPr>
                                  <w:b/>
                                  <w:lang w:val="en-US"/>
                                </w:rPr>
                              </w:pPr>
                            </w:p>
                          </w:txbxContent>
                        </wps:txbx>
                        <wps:bodyPr rot="0" vert="horz" wrap="square" lIns="91440" tIns="45720" rIns="91440" bIns="45720" anchor="t" anchorCtr="0" upright="1">
                          <a:noAutofit/>
                        </wps:bodyPr>
                      </wps:wsp>
                      <wps:wsp>
                        <wps:cNvPr id="5" name="Rectangle 6"/>
                        <wps:cNvSpPr>
                          <a:spLocks noChangeArrowheads="1"/>
                        </wps:cNvSpPr>
                        <wps:spPr bwMode="auto">
                          <a:xfrm>
                            <a:off x="6007" y="9045"/>
                            <a:ext cx="15011" cy="8786"/>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9BF8244" w14:textId="77777777" w:rsidR="00F659CE" w:rsidRPr="00BD1BA4" w:rsidRDefault="00F659CE" w:rsidP="00EB4905">
                              <w:pPr>
                                <w:spacing w:after="0"/>
                                <w:jc w:val="center"/>
                                <w:rPr>
                                  <w:b/>
                                  <w:bCs/>
                                  <w:sz w:val="18"/>
                                  <w:szCs w:val="18"/>
                                </w:rPr>
                              </w:pPr>
                              <w:r>
                                <w:rPr>
                                  <w:b/>
                                  <w:bCs/>
                                  <w:sz w:val="18"/>
                                  <w:szCs w:val="18"/>
                                </w:rPr>
                                <w:t>Senior</w:t>
                              </w:r>
                              <w:r w:rsidRPr="00BD1BA4">
                                <w:rPr>
                                  <w:b/>
                                  <w:bCs/>
                                  <w:sz w:val="18"/>
                                  <w:szCs w:val="18"/>
                                </w:rPr>
                                <w:t xml:space="preserve"> Beneficiary:</w:t>
                              </w:r>
                            </w:p>
                            <w:p w14:paraId="32F53C14" w14:textId="77777777" w:rsidR="00F659CE" w:rsidRPr="00BD1BA4" w:rsidRDefault="00F659CE" w:rsidP="00EB4905">
                              <w:pPr>
                                <w:spacing w:after="0"/>
                                <w:jc w:val="center"/>
                                <w:rPr>
                                  <w:sz w:val="18"/>
                                  <w:szCs w:val="18"/>
                                </w:rPr>
                              </w:pPr>
                              <w:proofErr w:type="spellStart"/>
                              <w:r>
                                <w:rPr>
                                  <w:bCs/>
                                  <w:sz w:val="18"/>
                                  <w:szCs w:val="18"/>
                                </w:rPr>
                                <w:t>Gosarchitectstroy</w:t>
                              </w:r>
                              <w:proofErr w:type="spellEnd"/>
                            </w:p>
                          </w:txbxContent>
                        </wps:txbx>
                        <wps:bodyPr rot="0" vert="horz" wrap="square" lIns="91440" tIns="45720" rIns="91440" bIns="45720" anchor="t" anchorCtr="0" upright="1">
                          <a:noAutofit/>
                        </wps:bodyPr>
                      </wps:wsp>
                      <wps:wsp>
                        <wps:cNvPr id="6" name="Rectangle 7"/>
                        <wps:cNvSpPr>
                          <a:spLocks noChangeArrowheads="1"/>
                        </wps:cNvSpPr>
                        <wps:spPr bwMode="auto">
                          <a:xfrm>
                            <a:off x="20864" y="9045"/>
                            <a:ext cx="16002" cy="8786"/>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9A23F5E" w14:textId="77777777" w:rsidR="00F659CE" w:rsidRPr="00ED1A2D" w:rsidRDefault="00F659CE" w:rsidP="00EB4905">
                              <w:pPr>
                                <w:spacing w:after="0"/>
                                <w:jc w:val="center"/>
                                <w:rPr>
                                  <w:sz w:val="18"/>
                                  <w:szCs w:val="18"/>
                                  <w:lang w:val="en-US"/>
                                </w:rPr>
                              </w:pPr>
                              <w:r w:rsidRPr="00ED1A2D">
                                <w:rPr>
                                  <w:b/>
                                  <w:sz w:val="18"/>
                                  <w:szCs w:val="18"/>
                                  <w:lang w:val="en-US"/>
                                </w:rPr>
                                <w:t>Executive:</w:t>
                              </w:r>
                              <w:r w:rsidRPr="00ED1A2D">
                                <w:rPr>
                                  <w:sz w:val="18"/>
                                  <w:szCs w:val="18"/>
                                  <w:lang w:val="en-US"/>
                                </w:rPr>
                                <w:t xml:space="preserve"> </w:t>
                              </w:r>
                              <w:proofErr w:type="spellStart"/>
                              <w:r w:rsidRPr="00ED1A2D">
                                <w:rPr>
                                  <w:bCs/>
                                  <w:sz w:val="18"/>
                                  <w:szCs w:val="18"/>
                                  <w:lang w:val="en-US"/>
                                </w:rPr>
                                <w:t>Gosarchitectstroy</w:t>
                              </w:r>
                              <w:proofErr w:type="spellEnd"/>
                            </w:p>
                            <w:p w14:paraId="0065C368" w14:textId="77777777" w:rsidR="00F659CE" w:rsidRPr="00ED1A2D" w:rsidRDefault="00F659CE" w:rsidP="00EB4905">
                              <w:pPr>
                                <w:spacing w:after="0"/>
                                <w:jc w:val="center"/>
                                <w:rPr>
                                  <w:b/>
                                  <w:sz w:val="18"/>
                                  <w:szCs w:val="18"/>
                                  <w:lang w:val="en-US"/>
                                </w:rPr>
                              </w:pPr>
                              <w:r w:rsidRPr="00ED1A2D">
                                <w:rPr>
                                  <w:sz w:val="18"/>
                                  <w:szCs w:val="18"/>
                                  <w:lang w:val="en-US"/>
                                </w:rPr>
                                <w:t>(National Project Coordinator)</w:t>
                              </w:r>
                            </w:p>
                          </w:txbxContent>
                        </wps:txbx>
                        <wps:bodyPr rot="0" vert="horz" wrap="square" lIns="91440" tIns="45720" rIns="91440" bIns="45720" anchor="t" anchorCtr="0" upright="1">
                          <a:noAutofit/>
                        </wps:bodyPr>
                      </wps:wsp>
                      <wps:wsp>
                        <wps:cNvPr id="7" name="Rectangle 8"/>
                        <wps:cNvSpPr>
                          <a:spLocks noChangeArrowheads="1"/>
                        </wps:cNvSpPr>
                        <wps:spPr bwMode="auto">
                          <a:xfrm>
                            <a:off x="36867" y="9045"/>
                            <a:ext cx="16002" cy="8785"/>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518F544" w14:textId="77777777" w:rsidR="00F659CE" w:rsidRPr="005A6439" w:rsidRDefault="00F659CE" w:rsidP="00EB4905">
                              <w:pPr>
                                <w:spacing w:after="0"/>
                                <w:jc w:val="center"/>
                                <w:rPr>
                                  <w:rFonts w:cs="Arial"/>
                                  <w:b/>
                                  <w:bCs/>
                                  <w:sz w:val="18"/>
                                  <w:szCs w:val="18"/>
                                </w:rPr>
                              </w:pPr>
                              <w:r w:rsidRPr="00C14719">
                                <w:rPr>
                                  <w:b/>
                                  <w:bCs/>
                                  <w:sz w:val="18"/>
                                  <w:szCs w:val="18"/>
                                </w:rPr>
                                <w:t xml:space="preserve">Senior Supplier: </w:t>
                              </w:r>
                            </w:p>
                            <w:p w14:paraId="7985E6C0" w14:textId="77777777" w:rsidR="00F659CE" w:rsidRPr="005A6439" w:rsidRDefault="00F659CE" w:rsidP="00EB4905">
                              <w:pPr>
                                <w:pStyle w:val="ColorfulList-Accent12"/>
                                <w:spacing w:after="0" w:line="240" w:lineRule="auto"/>
                                <w:rPr>
                                  <w:rFonts w:ascii="Arial" w:hAnsi="Arial" w:cs="Arial"/>
                                  <w:bCs/>
                                  <w:sz w:val="18"/>
                                  <w:szCs w:val="18"/>
                                  <w:lang w:val="en-US"/>
                                </w:rPr>
                              </w:pPr>
                              <w:r w:rsidRPr="005A6439">
                                <w:rPr>
                                  <w:rFonts w:ascii="Arial" w:hAnsi="Arial" w:cs="Arial"/>
                                  <w:bCs/>
                                  <w:sz w:val="18"/>
                                  <w:szCs w:val="18"/>
                                </w:rPr>
                                <w:t>UNDP</w:t>
                              </w:r>
                              <w:r w:rsidRPr="005A6439">
                                <w:rPr>
                                  <w:rFonts w:ascii="Arial" w:hAnsi="Arial" w:cs="Arial"/>
                                  <w:bCs/>
                                  <w:sz w:val="18"/>
                                  <w:szCs w:val="18"/>
                                  <w:lang w:val="en-US"/>
                                </w:rPr>
                                <w:t>, GEF</w:t>
                              </w:r>
                            </w:p>
                          </w:txbxContent>
                        </wps:txbx>
                        <wps:bodyPr rot="0" vert="horz" wrap="square" lIns="91440" tIns="45720" rIns="91440" bIns="45720" anchor="t" anchorCtr="0" upright="1">
                          <a:noAutofit/>
                        </wps:bodyPr>
                      </wps:wsp>
                      <wps:wsp>
                        <wps:cNvPr id="8" name="AutoShape 9"/>
                        <wps:cNvCnPr>
                          <a:cxnSpLocks noChangeShapeType="1"/>
                        </wps:cNvCnPr>
                        <wps:spPr bwMode="auto">
                          <a:xfrm>
                            <a:off x="28863" y="17830"/>
                            <a:ext cx="14" cy="6006"/>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noFill/>
                              </a14:hiddenFill>
                            </a:ext>
                          </a:extLst>
                        </wps:spPr>
                        <wps:bodyPr/>
                      </wps:wsp>
                      <wps:wsp>
                        <wps:cNvPr id="9" name="Rectangle 10"/>
                        <wps:cNvSpPr>
                          <a:spLocks noChangeArrowheads="1"/>
                        </wps:cNvSpPr>
                        <wps:spPr bwMode="auto">
                          <a:xfrm>
                            <a:off x="360" y="18837"/>
                            <a:ext cx="18354" cy="8301"/>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94123C6" w14:textId="77777777" w:rsidR="00F659CE" w:rsidRPr="00ED1A2D" w:rsidRDefault="00F659CE" w:rsidP="00EB4905">
                              <w:pPr>
                                <w:spacing w:after="0"/>
                                <w:jc w:val="center"/>
                                <w:rPr>
                                  <w:b/>
                                  <w:sz w:val="18"/>
                                  <w:szCs w:val="18"/>
                                  <w:lang w:val="en-US"/>
                                </w:rPr>
                              </w:pPr>
                              <w:r w:rsidRPr="00ED1A2D">
                                <w:rPr>
                                  <w:b/>
                                  <w:sz w:val="18"/>
                                  <w:szCs w:val="18"/>
                                  <w:lang w:val="en-US"/>
                                </w:rPr>
                                <w:t>Project Assurance</w:t>
                              </w:r>
                            </w:p>
                            <w:p w14:paraId="230619A1" w14:textId="77777777" w:rsidR="00F659CE" w:rsidRPr="00ED1A2D" w:rsidRDefault="00F659CE" w:rsidP="00EB4905">
                              <w:pPr>
                                <w:spacing w:after="0"/>
                                <w:jc w:val="center"/>
                                <w:rPr>
                                  <w:sz w:val="18"/>
                                  <w:szCs w:val="18"/>
                                  <w:lang w:val="en-US"/>
                                </w:rPr>
                              </w:pPr>
                              <w:r w:rsidRPr="00ED1A2D">
                                <w:rPr>
                                  <w:sz w:val="18"/>
                                  <w:szCs w:val="16"/>
                                  <w:lang w:val="en-US"/>
                                </w:rPr>
                                <w:t xml:space="preserve">UNDP Uzbekistan, </w:t>
                              </w:r>
                              <w:r>
                                <w:rPr>
                                  <w:sz w:val="18"/>
                                  <w:szCs w:val="16"/>
                                  <w:lang w:val="en-US"/>
                                </w:rPr>
                                <w:t xml:space="preserve">EEU, RMU, </w:t>
                              </w:r>
                              <w:r w:rsidRPr="00C231FF">
                                <w:rPr>
                                  <w:sz w:val="18"/>
                                  <w:szCs w:val="18"/>
                                </w:rPr>
                                <w:t>Gender Equality Assurance Team</w:t>
                              </w:r>
                              <w:r>
                                <w:rPr>
                                  <w:sz w:val="18"/>
                                  <w:szCs w:val="18"/>
                                </w:rPr>
                                <w:t>, and</w:t>
                              </w:r>
                              <w:r w:rsidRPr="00ED1A2D">
                                <w:rPr>
                                  <w:sz w:val="18"/>
                                  <w:szCs w:val="16"/>
                                  <w:lang w:val="en-US"/>
                                </w:rPr>
                                <w:t xml:space="preserve"> UNDP Regional Center</w:t>
                              </w:r>
                              <w:r>
                                <w:rPr>
                                  <w:sz w:val="18"/>
                                  <w:szCs w:val="16"/>
                                  <w:lang w:val="en-US"/>
                                </w:rPr>
                                <w:t xml:space="preserve"> </w:t>
                              </w:r>
                              <w:r w:rsidRPr="00803CB1">
                                <w:rPr>
                                  <w:sz w:val="18"/>
                                  <w:szCs w:val="16"/>
                                  <w:lang w:val="en-US"/>
                                </w:rPr>
                                <w:t>for Europe and CIS</w:t>
                              </w:r>
                              <w:r>
                                <w:rPr>
                                  <w:sz w:val="18"/>
                                  <w:szCs w:val="16"/>
                                  <w:lang w:val="en-US"/>
                                </w:rPr>
                                <w:t xml:space="preserve"> in Istanbul</w:t>
                              </w:r>
                            </w:p>
                          </w:txbxContent>
                        </wps:txbx>
                        <wps:bodyPr rot="0" vert="horz" wrap="square" lIns="91440" tIns="45720" rIns="91440" bIns="45720" anchor="t" anchorCtr="0" upright="1">
                          <a:noAutofit/>
                        </wps:bodyPr>
                      </wps:wsp>
                      <wps:wsp>
                        <wps:cNvPr id="10" name="Rectangle 11"/>
                        <wps:cNvSpPr>
                          <a:spLocks noChangeArrowheads="1"/>
                        </wps:cNvSpPr>
                        <wps:spPr bwMode="auto">
                          <a:xfrm>
                            <a:off x="44132" y="18837"/>
                            <a:ext cx="13716" cy="11175"/>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992B5D5" w14:textId="77777777" w:rsidR="00F659CE" w:rsidRPr="00ED1A2D" w:rsidRDefault="00F659CE" w:rsidP="00EB4905">
                              <w:pPr>
                                <w:spacing w:after="0"/>
                                <w:jc w:val="center"/>
                                <w:rPr>
                                  <w:rFonts w:cs="Calibri"/>
                                  <w:b/>
                                  <w:sz w:val="18"/>
                                  <w:szCs w:val="18"/>
                                  <w:lang w:val="en-US"/>
                                </w:rPr>
                              </w:pPr>
                              <w:r w:rsidRPr="00ED1A2D">
                                <w:rPr>
                                  <w:rFonts w:cs="Calibri"/>
                                  <w:b/>
                                  <w:sz w:val="18"/>
                                  <w:szCs w:val="18"/>
                                  <w:lang w:val="en-US"/>
                                </w:rPr>
                                <w:t xml:space="preserve">Project Support: </w:t>
                              </w:r>
                            </w:p>
                            <w:p w14:paraId="2C56645A" w14:textId="77777777" w:rsidR="00F659CE" w:rsidRPr="00E11B15" w:rsidRDefault="00F659CE" w:rsidP="00EB4905">
                              <w:pPr>
                                <w:spacing w:after="0"/>
                                <w:jc w:val="center"/>
                                <w:rPr>
                                  <w:rFonts w:cs="Calibri"/>
                                  <w:b/>
                                  <w:sz w:val="18"/>
                                  <w:szCs w:val="18"/>
                                  <w:lang w:val="en-US"/>
                                </w:rPr>
                              </w:pPr>
                              <w:r w:rsidRPr="00ED1A2D">
                                <w:rPr>
                                  <w:rFonts w:cs="Calibri"/>
                                  <w:sz w:val="18"/>
                                  <w:szCs w:val="18"/>
                                  <w:lang w:val="en-US"/>
                                </w:rPr>
                                <w:t>Chief Technical Adviser, Administrative and Finance Assistant, Driver</w:t>
                              </w:r>
                            </w:p>
                          </w:txbxContent>
                        </wps:txbx>
                        <wps:bodyPr rot="0" vert="horz" wrap="square" lIns="91440" tIns="45720" rIns="91440" bIns="45720" anchor="t" anchorCtr="0" upright="1">
                          <a:noAutofit/>
                        </wps:bodyPr>
                      </wps:wsp>
                      <wps:wsp>
                        <wps:cNvPr id="11" name="AutoShape 12"/>
                        <wps:cNvCnPr>
                          <a:cxnSpLocks noChangeShapeType="1"/>
                        </wps:cNvCnPr>
                        <wps:spPr bwMode="auto">
                          <a:xfrm flipV="1">
                            <a:off x="35689" y="25151"/>
                            <a:ext cx="8556" cy="1666"/>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noFill/>
                              </a14:hiddenFill>
                            </a:ext>
                          </a:extLst>
                        </wps:spPr>
                        <wps:bodyPr/>
                      </wps:wsp>
                      <wps:wsp>
                        <wps:cNvPr id="22" name="AutoShape 13"/>
                        <wps:cNvSpPr>
                          <a:spLocks noChangeArrowheads="1"/>
                        </wps:cNvSpPr>
                        <wps:spPr bwMode="auto">
                          <a:xfrm>
                            <a:off x="4438" y="2187"/>
                            <a:ext cx="49149" cy="3429"/>
                          </a:xfrm>
                          <a:prstGeom prst="roundRect">
                            <a:avLst>
                              <a:gd name="adj" fmla="val 16667"/>
                            </a:avLst>
                          </a:prstGeom>
                          <a:solidFill>
                            <a:srgbClr val="99CCFF"/>
                          </a:solidFill>
                          <a:ln w="9525">
                            <a:solidFill>
                              <a:srgbClr val="000000"/>
                            </a:solidFill>
                            <a:round/>
                            <a:headEnd/>
                            <a:tailEnd/>
                          </a:ln>
                        </wps:spPr>
                        <wps:txbx>
                          <w:txbxContent>
                            <w:p w14:paraId="0E505044" w14:textId="77777777" w:rsidR="00F659CE" w:rsidRPr="00C14719" w:rsidRDefault="00F659CE" w:rsidP="00EB4905">
                              <w:pPr>
                                <w:spacing w:after="0"/>
                                <w:jc w:val="center"/>
                                <w:rPr>
                                  <w:b/>
                                  <w:sz w:val="24"/>
                                </w:rPr>
                              </w:pPr>
                              <w:r w:rsidRPr="00C14719">
                                <w:rPr>
                                  <w:b/>
                                  <w:sz w:val="24"/>
                                </w:rPr>
                                <w:t>Project Organization Structure</w:t>
                              </w:r>
                            </w:p>
                          </w:txbxContent>
                        </wps:txbx>
                        <wps:bodyPr rot="0" vert="horz" wrap="square" lIns="91440" tIns="45720" rIns="91440" bIns="45720" anchor="t" anchorCtr="0" upright="1">
                          <a:noAutofit/>
                        </wps:bodyPr>
                      </wps:wsp>
                      <wps:wsp>
                        <wps:cNvPr id="24" name="AutoShape 16"/>
                        <wps:cNvCnPr>
                          <a:cxnSpLocks noChangeShapeType="1"/>
                        </wps:cNvCnPr>
                        <wps:spPr bwMode="auto">
                          <a:xfrm rot="5400000">
                            <a:off x="16533" y="27012"/>
                            <a:ext cx="2499" cy="22620"/>
                          </a:xfrm>
                          <a:prstGeom prst="bentConnector2">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noFill/>
                              </a14:hiddenFill>
                            </a:ext>
                          </a:extLst>
                        </wps:spPr>
                        <wps:bodyPr/>
                      </wps:wsp>
                      <wps:wsp>
                        <wps:cNvPr id="36" name="AutoShape 17"/>
                        <wps:cNvCnPr>
                          <a:cxnSpLocks noChangeShapeType="1"/>
                        </wps:cNvCnPr>
                        <wps:spPr bwMode="auto">
                          <a:xfrm flipV="1">
                            <a:off x="29093" y="39572"/>
                            <a:ext cx="20971" cy="0"/>
                          </a:xfrm>
                          <a:prstGeom prst="bentConnector3">
                            <a:avLst>
                              <a:gd name="adj1" fmla="val 50000"/>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noFill/>
                              </a14:hiddenFill>
                            </a:ext>
                          </a:extLst>
                        </wps:spPr>
                        <wps:bodyPr/>
                      </wps:wsp>
                      <wps:wsp>
                        <wps:cNvPr id="37" name="AutoShape 20"/>
                        <wps:cNvCnPr>
                          <a:cxnSpLocks noChangeShapeType="1"/>
                        </wps:cNvCnPr>
                        <wps:spPr bwMode="auto">
                          <a:xfrm flipV="1">
                            <a:off x="18716" y="18445"/>
                            <a:ext cx="10017" cy="1774"/>
                          </a:xfrm>
                          <a:prstGeom prst="bentConnector3">
                            <a:avLst>
                              <a:gd name="adj1" fmla="val 50000"/>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noFill/>
                              </a14:hiddenFill>
                            </a:ext>
                          </a:extLst>
                        </wps:spPr>
                        <wps:bodyPr/>
                      </wps:wsp>
                      <wps:wsp>
                        <wps:cNvPr id="38" name="AutoShape 9"/>
                        <wps:cNvCnPr/>
                        <wps:spPr bwMode="auto">
                          <a:xfrm>
                            <a:off x="50064" y="39594"/>
                            <a:ext cx="0" cy="827"/>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noFill/>
                              </a14:hiddenFill>
                            </a:ext>
                          </a:extLst>
                        </wps:spPr>
                        <wps:bodyPr/>
                      </wps:wsp>
                      <wps:wsp>
                        <wps:cNvPr id="39" name="Rectangle 161"/>
                        <wps:cNvSpPr>
                          <a:spLocks noChangeArrowheads="1"/>
                        </wps:cNvSpPr>
                        <wps:spPr bwMode="auto">
                          <a:xfrm>
                            <a:off x="1818" y="40544"/>
                            <a:ext cx="12195" cy="7752"/>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1FC27A2" w14:textId="77777777" w:rsidR="00F659CE" w:rsidRPr="00ED1A2D" w:rsidRDefault="00F659CE" w:rsidP="00EB4905">
                              <w:pPr>
                                <w:pStyle w:val="NormalWeb"/>
                                <w:spacing w:before="0" w:beforeAutospacing="0" w:after="0" w:afterAutospacing="0"/>
                                <w:jc w:val="center"/>
                                <w:rPr>
                                  <w:rFonts w:ascii="Calibri" w:eastAsia="Calibri" w:hAnsi="Calibri"/>
                                  <w:b/>
                                  <w:sz w:val="18"/>
                                  <w:szCs w:val="18"/>
                                </w:rPr>
                              </w:pPr>
                              <w:r>
                                <w:rPr>
                                  <w:rFonts w:ascii="Calibri" w:eastAsia="Calibri" w:hAnsi="Calibri"/>
                                  <w:b/>
                                  <w:sz w:val="18"/>
                                  <w:szCs w:val="18"/>
                                </w:rPr>
                                <w:t xml:space="preserve">Component </w:t>
                              </w:r>
                              <w:r w:rsidRPr="00ED1A2D">
                                <w:rPr>
                                  <w:rFonts w:ascii="Calibri" w:eastAsia="Calibri" w:hAnsi="Calibri"/>
                                  <w:b/>
                                  <w:sz w:val="18"/>
                                  <w:szCs w:val="18"/>
                                </w:rPr>
                                <w:t>1</w:t>
                              </w:r>
                            </w:p>
                            <w:p w14:paraId="11893524" w14:textId="77777777" w:rsidR="00F659CE" w:rsidRDefault="00F659CE" w:rsidP="00EB4905">
                              <w:pPr>
                                <w:pStyle w:val="NormalWeb"/>
                                <w:spacing w:before="0" w:beforeAutospacing="0" w:after="0" w:afterAutospacing="0"/>
                                <w:jc w:val="center"/>
                              </w:pPr>
                              <w:r>
                                <w:rPr>
                                  <w:rFonts w:ascii="Calibri" w:hAnsi="Calibri"/>
                                  <w:sz w:val="18"/>
                                  <w:szCs w:val="18"/>
                                </w:rPr>
                                <w:t>Green Mortgage Scheme</w:t>
                              </w:r>
                            </w:p>
                          </w:txbxContent>
                        </wps:txbx>
                        <wps:bodyPr rot="0" vert="horz" wrap="square" lIns="91440" tIns="45720" rIns="91440" bIns="45720" anchor="t" anchorCtr="0" upright="1">
                          <a:noAutofit/>
                        </wps:bodyPr>
                      </wps:wsp>
                      <wps:wsp>
                        <wps:cNvPr id="40" name="AutoShape 9"/>
                        <wps:cNvCnPr/>
                        <wps:spPr bwMode="auto">
                          <a:xfrm>
                            <a:off x="6532" y="39594"/>
                            <a:ext cx="0" cy="95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noFill/>
                              </a14:hiddenFill>
                            </a:ext>
                          </a:extLst>
                        </wps:spPr>
                        <wps:bodyPr/>
                      </wps:wsp>
                      <wps:wsp>
                        <wps:cNvPr id="41" name="Rectangle 163"/>
                        <wps:cNvSpPr>
                          <a:spLocks noChangeArrowheads="1"/>
                        </wps:cNvSpPr>
                        <wps:spPr bwMode="auto">
                          <a:xfrm>
                            <a:off x="15557" y="40509"/>
                            <a:ext cx="12053" cy="7787"/>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3CC726C2" w14:textId="77777777" w:rsidR="00F659CE" w:rsidRPr="009436B0" w:rsidRDefault="00F659CE" w:rsidP="00EB4905">
                              <w:pPr>
                                <w:pStyle w:val="NormalWeb"/>
                                <w:spacing w:before="0" w:beforeAutospacing="0" w:after="0" w:afterAutospacing="0"/>
                                <w:jc w:val="center"/>
                                <w:rPr>
                                  <w:rFonts w:ascii="Calibri" w:eastAsia="Calibri" w:hAnsi="Calibri"/>
                                  <w:b/>
                                  <w:sz w:val="18"/>
                                  <w:szCs w:val="18"/>
                                </w:rPr>
                              </w:pPr>
                              <w:r>
                                <w:rPr>
                                  <w:rFonts w:ascii="Calibri" w:eastAsia="Calibri" w:hAnsi="Calibri"/>
                                  <w:b/>
                                  <w:sz w:val="18"/>
                                  <w:szCs w:val="18"/>
                                </w:rPr>
                                <w:t>Component</w:t>
                              </w:r>
                              <w:r w:rsidRPr="009436B0">
                                <w:rPr>
                                  <w:rFonts w:ascii="Calibri" w:eastAsia="Calibri" w:hAnsi="Calibri"/>
                                  <w:b/>
                                  <w:sz w:val="18"/>
                                  <w:szCs w:val="18"/>
                                </w:rPr>
                                <w:t xml:space="preserve"> 2</w:t>
                              </w:r>
                            </w:p>
                            <w:p w14:paraId="3F26B106" w14:textId="77777777" w:rsidR="00F659CE" w:rsidRPr="00B63C98" w:rsidRDefault="00F659CE" w:rsidP="00EB4905">
                              <w:pPr>
                                <w:pStyle w:val="NormalWeb"/>
                                <w:spacing w:before="0" w:beforeAutospacing="0" w:after="0" w:afterAutospacing="0"/>
                                <w:jc w:val="center"/>
                                <w:rPr>
                                  <w:rFonts w:ascii="Calibri" w:eastAsia="Calibri" w:hAnsi="Calibri"/>
                                  <w:sz w:val="18"/>
                                  <w:szCs w:val="18"/>
                                </w:rPr>
                              </w:pPr>
                              <w:r>
                                <w:rPr>
                                  <w:rFonts w:ascii="Calibri" w:eastAsia="Calibri" w:hAnsi="Calibri"/>
                                  <w:sz w:val="18"/>
                                  <w:szCs w:val="18"/>
                                </w:rPr>
                                <w:t>Housing Design and Supply Chain Support</w:t>
                              </w:r>
                            </w:p>
                          </w:txbxContent>
                        </wps:txbx>
                        <wps:bodyPr rot="0" vert="horz" wrap="square" lIns="91440" tIns="45720" rIns="91440" bIns="45720" anchor="t" anchorCtr="0" upright="1">
                          <a:noAutofit/>
                        </wps:bodyPr>
                      </wps:wsp>
                      <wps:wsp>
                        <wps:cNvPr id="42" name="Rectangle 164"/>
                        <wps:cNvSpPr>
                          <a:spLocks noChangeArrowheads="1"/>
                        </wps:cNvSpPr>
                        <wps:spPr bwMode="auto">
                          <a:xfrm>
                            <a:off x="43954" y="40425"/>
                            <a:ext cx="11978" cy="7854"/>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301E5908" w14:textId="77777777" w:rsidR="00F659CE" w:rsidRPr="00ED1A2D" w:rsidRDefault="00F659CE" w:rsidP="00EB4905">
                              <w:pPr>
                                <w:pStyle w:val="NormalWeb"/>
                                <w:spacing w:before="0" w:beforeAutospacing="0" w:after="0" w:afterAutospacing="0"/>
                                <w:jc w:val="center"/>
                                <w:rPr>
                                  <w:rFonts w:ascii="Calibri" w:eastAsia="Calibri" w:hAnsi="Calibri"/>
                                  <w:b/>
                                  <w:sz w:val="18"/>
                                  <w:szCs w:val="18"/>
                                </w:rPr>
                              </w:pPr>
                              <w:r>
                                <w:rPr>
                                  <w:rFonts w:ascii="Calibri" w:eastAsia="Calibri" w:hAnsi="Calibri"/>
                                  <w:b/>
                                  <w:sz w:val="18"/>
                                  <w:szCs w:val="18"/>
                                </w:rPr>
                                <w:t xml:space="preserve">Component </w:t>
                              </w:r>
                              <w:r w:rsidRPr="00ED1A2D">
                                <w:rPr>
                                  <w:rFonts w:ascii="Calibri" w:eastAsia="Calibri" w:hAnsi="Calibri"/>
                                  <w:b/>
                                  <w:sz w:val="18"/>
                                  <w:szCs w:val="18"/>
                                </w:rPr>
                                <w:t>4</w:t>
                              </w:r>
                            </w:p>
                            <w:p w14:paraId="174A4E0B" w14:textId="77777777" w:rsidR="00F659CE" w:rsidRPr="005A6439" w:rsidRDefault="00F659CE" w:rsidP="00EB4905">
                              <w:pPr>
                                <w:pStyle w:val="NormalWeb"/>
                                <w:spacing w:before="0" w:beforeAutospacing="0" w:after="0" w:afterAutospacing="0"/>
                                <w:jc w:val="center"/>
                                <w:rPr>
                                  <w:rFonts w:ascii="Calibri" w:eastAsia="Calibri" w:hAnsi="Calibri"/>
                                  <w:sz w:val="16"/>
                                  <w:szCs w:val="16"/>
                                </w:rPr>
                              </w:pPr>
                              <w:r w:rsidRPr="005A6439">
                                <w:rPr>
                                  <w:rFonts w:ascii="Calibri" w:eastAsia="Calibri" w:hAnsi="Calibri"/>
                                  <w:sz w:val="16"/>
                                  <w:szCs w:val="16"/>
                                </w:rPr>
                                <w:t xml:space="preserve">Capacity Building, Planning PR and Outreach </w:t>
                              </w:r>
                            </w:p>
                          </w:txbxContent>
                        </wps:txbx>
                        <wps:bodyPr rot="0" vert="horz" wrap="square" lIns="91440" tIns="45720" rIns="91440" bIns="45720" anchor="t" anchorCtr="0" upright="1">
                          <a:noAutofit/>
                        </wps:bodyPr>
                      </wps:wsp>
                      <wps:wsp>
                        <wps:cNvPr id="43" name="AutoShape 9"/>
                        <wps:cNvCnPr/>
                        <wps:spPr bwMode="auto">
                          <a:xfrm>
                            <a:off x="36689" y="39484"/>
                            <a:ext cx="0" cy="937"/>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noFill/>
                              </a14:hiddenFill>
                            </a:ext>
                          </a:extLst>
                        </wps:spPr>
                        <wps:bodyPr/>
                      </wps:wsp>
                      <wps:wsp>
                        <wps:cNvPr id="44" name="Rectangle 22"/>
                        <wps:cNvSpPr>
                          <a:spLocks noChangeArrowheads="1"/>
                        </wps:cNvSpPr>
                        <wps:spPr bwMode="auto">
                          <a:xfrm>
                            <a:off x="29985" y="40425"/>
                            <a:ext cx="11935" cy="7976"/>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678F8598" w14:textId="77777777" w:rsidR="00F659CE" w:rsidRPr="009436B0" w:rsidRDefault="00F659CE" w:rsidP="00EB4905">
                              <w:pPr>
                                <w:pStyle w:val="NormalWeb"/>
                                <w:spacing w:before="0" w:beforeAutospacing="0" w:after="0" w:afterAutospacing="0"/>
                                <w:jc w:val="center"/>
                                <w:rPr>
                                  <w:rFonts w:ascii="Calibri" w:eastAsia="Calibri" w:hAnsi="Calibri"/>
                                  <w:b/>
                                  <w:sz w:val="18"/>
                                  <w:szCs w:val="18"/>
                                </w:rPr>
                              </w:pPr>
                              <w:r>
                                <w:rPr>
                                  <w:rFonts w:ascii="Calibri" w:eastAsia="Calibri" w:hAnsi="Calibri"/>
                                  <w:b/>
                                  <w:sz w:val="18"/>
                                  <w:szCs w:val="18"/>
                                </w:rPr>
                                <w:t>Component</w:t>
                              </w:r>
                              <w:r w:rsidRPr="009436B0">
                                <w:rPr>
                                  <w:rFonts w:ascii="Calibri" w:eastAsia="Calibri" w:hAnsi="Calibri"/>
                                  <w:b/>
                                  <w:sz w:val="18"/>
                                  <w:szCs w:val="18"/>
                                </w:rPr>
                                <w:t xml:space="preserve"> 3</w:t>
                              </w:r>
                            </w:p>
                            <w:p w14:paraId="0804F702" w14:textId="77777777" w:rsidR="00F659CE" w:rsidRPr="00E06871" w:rsidRDefault="00F659CE" w:rsidP="00EB4905">
                              <w:pPr>
                                <w:pStyle w:val="NormalWeb"/>
                                <w:spacing w:before="0" w:beforeAutospacing="0" w:after="0" w:afterAutospacing="0"/>
                                <w:jc w:val="center"/>
                                <w:rPr>
                                  <w:rFonts w:ascii="Calibri" w:eastAsia="Calibri" w:hAnsi="Calibri"/>
                                  <w:sz w:val="18"/>
                                  <w:szCs w:val="18"/>
                                </w:rPr>
                              </w:pPr>
                              <w:r>
                                <w:rPr>
                                  <w:rFonts w:ascii="Calibri" w:eastAsia="Calibri" w:hAnsi="Calibri"/>
                                  <w:sz w:val="18"/>
                                  <w:szCs w:val="18"/>
                                </w:rPr>
                                <w:t>Strengthened Building Codes and Land-</w:t>
                              </w:r>
                              <w:proofErr w:type="spellStart"/>
                              <w:r>
                                <w:rPr>
                                  <w:rFonts w:ascii="Calibri" w:eastAsia="Calibri" w:hAnsi="Calibri"/>
                                  <w:sz w:val="18"/>
                                  <w:szCs w:val="18"/>
                                </w:rPr>
                                <w:t>Us</w:t>
                              </w:r>
                              <w:proofErr w:type="spellEnd"/>
                              <w:r>
                                <w:rPr>
                                  <w:rFonts w:ascii="Calibri" w:eastAsia="Calibri" w:hAnsi="Calibri"/>
                                  <w:sz w:val="18"/>
                                  <w:szCs w:val="18"/>
                                </w:rPr>
                                <w:t xml:space="preserve"> Planning</w:t>
                              </w:r>
                            </w:p>
                          </w:txbxContent>
                        </wps:txbx>
                        <wps:bodyPr rot="0" vert="horz" wrap="square" lIns="91440" tIns="45720" rIns="91440" bIns="45720" anchor="t" anchorCtr="0" upright="1">
                          <a:noAutofit/>
                        </wps:bodyPr>
                      </wps:wsp>
                      <wps:wsp>
                        <wps:cNvPr id="45" name="Rectangle 250"/>
                        <wps:cNvSpPr>
                          <a:spLocks noChangeArrowheads="1"/>
                        </wps:cNvSpPr>
                        <wps:spPr bwMode="auto">
                          <a:xfrm>
                            <a:off x="21983" y="23964"/>
                            <a:ext cx="13709" cy="5709"/>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AC3FA70" w14:textId="77777777" w:rsidR="00F659CE" w:rsidRDefault="00F659CE" w:rsidP="00EB4905">
                              <w:pPr>
                                <w:pStyle w:val="NormalWeb"/>
                                <w:spacing w:before="0" w:beforeAutospacing="0" w:after="0" w:afterAutospacing="0"/>
                                <w:jc w:val="center"/>
                                <w:rPr>
                                  <w:rFonts w:ascii="Calibri" w:eastAsia="Calibri" w:hAnsi="Calibri"/>
                                  <w:b/>
                                  <w:bCs/>
                                  <w:sz w:val="18"/>
                                  <w:szCs w:val="18"/>
                                </w:rPr>
                              </w:pPr>
                            </w:p>
                            <w:p w14:paraId="6B6B5B46" w14:textId="77777777" w:rsidR="00F659CE" w:rsidRDefault="00F659CE" w:rsidP="00EB4905">
                              <w:pPr>
                                <w:pStyle w:val="NormalWeb"/>
                                <w:spacing w:before="0" w:beforeAutospacing="0" w:after="0" w:afterAutospacing="0"/>
                                <w:jc w:val="center"/>
                              </w:pPr>
                              <w:r>
                                <w:rPr>
                                  <w:rFonts w:ascii="Calibri" w:eastAsia="Calibri" w:hAnsi="Calibri"/>
                                  <w:b/>
                                  <w:bCs/>
                                  <w:sz w:val="18"/>
                                  <w:szCs w:val="18"/>
                                </w:rPr>
                                <w:t>Project Manager</w:t>
                              </w:r>
                            </w:p>
                          </w:txbxContent>
                        </wps:txbx>
                        <wps:bodyPr rot="0" vert="horz" wrap="square" lIns="91440" tIns="45720" rIns="91440" bIns="45720" anchor="t" anchorCtr="0" upright="1">
                          <a:noAutofit/>
                        </wps:bodyPr>
                      </wps:wsp>
                      <wps:wsp>
                        <wps:cNvPr id="46" name="AutoShape 9"/>
                        <wps:cNvCnPr/>
                        <wps:spPr bwMode="auto">
                          <a:xfrm>
                            <a:off x="19798" y="39656"/>
                            <a:ext cx="0" cy="769"/>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2="http://schemas.microsoft.com/office/drawing/2015/10/21/chartex" xmlns:cx1="http://schemas.microsoft.com/office/drawing/2015/9/8/chartex" xmlns:cx="http://schemas.microsoft.com/office/drawing/2014/chartex">
                                <a:noFill/>
                              </a14:hiddenFill>
                            </a:ext>
                          </a:extLst>
                        </wps:spPr>
                        <wps:bodyPr/>
                      </wps:wsp>
                    </wpg:wgp>
                  </a:graphicData>
                </a:graphic>
              </wp:inline>
            </w:drawing>
          </mc:Choice>
          <mc:Fallback>
            <w:pict>
              <v:group w14:anchorId="150C3B15" id="Group 1" o:spid="_x0000_s1031" style="width:455.5pt;height:7in;mso-position-horizontal-relative:char;mso-position-vertical-relative:line" coordsize="57848,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">
                <v:rect id="AutoShape 6" o:spid="_x0000_s1032" style="position:absolute;width:57848;height:56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3Y8sMA&#10;AADaAAAADwAAAGRycy9kb3ducmV2LnhtbESPQWvCQBSE74L/YXlCL6KbVpASsxERpKEUxNh6fmRf&#10;k9Ds25jdJum/dwWhx2FmvmGS7Wga0VPnassKnpcRCOLC6ppLBZ/nw+IVhPPIGhvLpOCPHGzT6STB&#10;WNuBT9TnvhQBwi5GBZX3bSylKyoy6Ja2JQ7et+0M+iC7UuoOhwA3jXyJorU0WHNYqLClfUXFT/5r&#10;FAzFsb+cP97kcX7JLF+z6z7/elfqaTbuNiA8jf4//GhnWsEK7lfCDZDp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3Y8sMAAADaAAAADwAAAAAAAAAAAAAAAACYAgAAZHJzL2Rv&#10;d25yZXYueG1sUEsFBgAAAAAEAAQA9QAAAIgDAAAAAA==&#10;" filled="f" stroked="f">
                  <o:lock v:ext="edit" aspectratio="t"/>
                </v:rect>
                <v:rect id="Rectangle 5" o:spid="_x0000_s1033" style="position:absolute;left:6007;top:6254;width:46863;height:3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MlTcMA&#10;AADaAAAADwAAAGRycy9kb3ducmV2LnhtbESPQWvCQBSE74X+h+UVvNVNq5QSXaW0CB5UMFXw+Mg+&#10;k9js27i7xuTfu0LB4zAz3zDTeWdq0ZLzlWUFb8MEBHFudcWFgt3v4vUThA/IGmvLpKAnD/PZ89MU&#10;U22vvKU2C4WIEPYpKihDaFIpfV6SQT+0DXH0jtYZDFG6QmqH1wg3tXxPkg9psOK4UGJD3yXlf9nF&#10;KMhtlhn30602h1G/OO1t6M/tWqnBS/c1ARGoC4/wf3upFYzhfiXeAD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7MlTcMAAADaAAAADwAAAAAAAAAAAAAAAACYAgAAZHJzL2Rv&#10;d25yZXYueG1sUEsFBgAAAAAEAAQA9QAAAIgDAAAAAA==&#10;" fillcolor="#f90">
                  <v:shadow on="t" color="black" opacity=".5" offset="6pt,6pt"/>
                  <v:textbox>
                    <w:txbxContent>
                      <w:p w14:paraId="6E11165E" w14:textId="77777777" w:rsidR="00F659CE" w:rsidRPr="00B41386" w:rsidRDefault="00F659CE" w:rsidP="00EB4905">
                        <w:pPr>
                          <w:spacing w:after="0"/>
                          <w:jc w:val="center"/>
                          <w:rPr>
                            <w:b/>
                            <w:sz w:val="18"/>
                            <w:szCs w:val="18"/>
                            <w:lang w:val="en-US"/>
                          </w:rPr>
                        </w:pPr>
                        <w:r>
                          <w:rPr>
                            <w:b/>
                            <w:lang w:val="en-US"/>
                          </w:rPr>
                          <w:t>Project Board</w:t>
                        </w:r>
                      </w:p>
                      <w:p w14:paraId="2093FF13" w14:textId="77777777" w:rsidR="00F659CE" w:rsidRPr="00ED1A2D" w:rsidRDefault="00F659CE" w:rsidP="00EB4905">
                        <w:pPr>
                          <w:keepNext/>
                          <w:spacing w:after="0"/>
                          <w:jc w:val="center"/>
                          <w:rPr>
                            <w:b/>
                            <w:lang w:val="en-US"/>
                          </w:rPr>
                        </w:pPr>
                      </w:p>
                      <w:p w14:paraId="68AD372B" w14:textId="77777777" w:rsidR="00F659CE" w:rsidRPr="00ED1A2D" w:rsidRDefault="00F659CE" w:rsidP="00EB4905">
                        <w:pPr>
                          <w:keepNext/>
                          <w:spacing w:after="0"/>
                          <w:jc w:val="center"/>
                          <w:rPr>
                            <w:lang w:val="en-US"/>
                          </w:rPr>
                        </w:pPr>
                      </w:p>
                      <w:p w14:paraId="582A6076" w14:textId="77777777" w:rsidR="00F659CE" w:rsidRPr="00ED1A2D" w:rsidRDefault="00F659CE" w:rsidP="00EB4905">
                        <w:pPr>
                          <w:pStyle w:val="Caption"/>
                          <w:jc w:val="center"/>
                        </w:pPr>
                        <w:r w:rsidRPr="00ED1A2D">
                          <w:t xml:space="preserve">Figure </w:t>
                        </w:r>
                        <w:r>
                          <w:fldChar w:fldCharType="begin"/>
                        </w:r>
                        <w:r w:rsidRPr="00ED1A2D">
                          <w:instrText xml:space="preserve"> SEQ Figure \* ARABIC </w:instrText>
                        </w:r>
                        <w:r>
                          <w:fldChar w:fldCharType="separate"/>
                        </w:r>
                        <w:r>
                          <w:rPr>
                            <w:noProof/>
                          </w:rPr>
                          <w:t>2</w:t>
                        </w:r>
                        <w:r>
                          <w:rPr>
                            <w:noProof/>
                          </w:rPr>
                          <w:fldChar w:fldCharType="end"/>
                        </w:r>
                        <w:r w:rsidRPr="00ED1A2D">
                          <w:t>: National Coordinating Committee</w:t>
                        </w:r>
                      </w:p>
                      <w:p w14:paraId="6CC361A9" w14:textId="77777777" w:rsidR="00F659CE" w:rsidRPr="00ED1A2D" w:rsidRDefault="00F659CE" w:rsidP="00EB4905">
                        <w:pPr>
                          <w:spacing w:after="0"/>
                          <w:jc w:val="center"/>
                          <w:rPr>
                            <w:b/>
                            <w:lang w:val="en-US"/>
                          </w:rPr>
                        </w:pPr>
                      </w:p>
                    </w:txbxContent>
                  </v:textbox>
                </v:rect>
                <v:rect id="Rectangle 6" o:spid="_x0000_s1034" style="position:absolute;left:6007;top:9045;width:15011;height:87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obAMQA&#10;AADaAAAADwAAAGRycy9kb3ducmV2LnhtbESP3WrCQBSE7wu+w3IEb4puKjSR6CpiFSr1xp8HOGaP&#10;STR7Nuyumr59t1Do5TAz3zCzRWca8SDna8sK3kYJCOLC6ppLBafjZjgB4QOyxsYyKfgmD4t572WG&#10;ubZP3tPjEEoRIexzVFCF0OZS+qIig35kW+LoXawzGKJ0pdQOnxFuGjlOklQarDkuVNjSqqLidrgb&#10;BeNttr2XX69nTK/Z5WO3dptjmik16HfLKYhAXfgP/7U/tYJ3+L0Sb4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KGwDEAAAA2gAAAA8AAAAAAAAAAAAAAAAAmAIAAGRycy9k&#10;b3ducmV2LnhtbFBLBQYAAAAABAAEAPUAAACJAwAAAAA=&#10;" fillcolor="#fc0">
                  <v:shadow on="t" color="black" opacity=".5" offset="6pt,6pt"/>
                  <v:textbox>
                    <w:txbxContent>
                      <w:p w14:paraId="29BF8244" w14:textId="77777777" w:rsidR="00F659CE" w:rsidRPr="00BD1BA4" w:rsidRDefault="00F659CE" w:rsidP="00EB4905">
                        <w:pPr>
                          <w:spacing w:after="0"/>
                          <w:jc w:val="center"/>
                          <w:rPr>
                            <w:b/>
                            <w:bCs/>
                            <w:sz w:val="18"/>
                            <w:szCs w:val="18"/>
                          </w:rPr>
                        </w:pPr>
                        <w:r>
                          <w:rPr>
                            <w:b/>
                            <w:bCs/>
                            <w:sz w:val="18"/>
                            <w:szCs w:val="18"/>
                          </w:rPr>
                          <w:t>Senior</w:t>
                        </w:r>
                        <w:r w:rsidRPr="00BD1BA4">
                          <w:rPr>
                            <w:b/>
                            <w:bCs/>
                            <w:sz w:val="18"/>
                            <w:szCs w:val="18"/>
                          </w:rPr>
                          <w:t xml:space="preserve"> Beneficiary:</w:t>
                        </w:r>
                      </w:p>
                      <w:p w14:paraId="32F53C14" w14:textId="77777777" w:rsidR="00F659CE" w:rsidRPr="00BD1BA4" w:rsidRDefault="00F659CE" w:rsidP="00EB4905">
                        <w:pPr>
                          <w:spacing w:after="0"/>
                          <w:jc w:val="center"/>
                          <w:rPr>
                            <w:sz w:val="18"/>
                            <w:szCs w:val="18"/>
                          </w:rPr>
                        </w:pPr>
                        <w:proofErr w:type="spellStart"/>
                        <w:r>
                          <w:rPr>
                            <w:bCs/>
                            <w:sz w:val="18"/>
                            <w:szCs w:val="18"/>
                          </w:rPr>
                          <w:t>Gosarchitectstroy</w:t>
                        </w:r>
                        <w:proofErr w:type="spellEnd"/>
                      </w:p>
                    </w:txbxContent>
                  </v:textbox>
                </v:rect>
                <v:rect id="Rectangle 7" o:spid="_x0000_s1035" style="position:absolute;left:20864;top:9045;width:16002;height:87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iFd8QA&#10;AADaAAAADwAAAGRycy9kb3ducmV2LnhtbESPzW7CMBCE75V4B2srcanAgUNSpTGo4kcqopcCD7CN&#10;Nz9tvI5sA+nbYySkHkcz842mWA6mExdyvrWsYDZNQBCXVrdcKzgdt5NXED4ga+wsk4I/8rBcjJ4K&#10;zLW98hddDqEWEcI+RwVNCH0upS8bMuintieOXmWdwRClq6V2eI1w08l5kqTSYMtxocGeVg2Vv4ez&#10;UTDfZbtzvX/5xvQnq9afG7c9pplS4+fh/Q1EoCH8hx/tD60ghfuVeAP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YhXfEAAAA2gAAAA8AAAAAAAAAAAAAAAAAmAIAAGRycy9k&#10;b3ducmV2LnhtbFBLBQYAAAAABAAEAPUAAACJAwAAAAA=&#10;" fillcolor="#fc0">
                  <v:shadow on="t" color="black" opacity=".5" offset="6pt,6pt"/>
                  <v:textbox>
                    <w:txbxContent>
                      <w:p w14:paraId="19A23F5E" w14:textId="77777777" w:rsidR="00F659CE" w:rsidRPr="00ED1A2D" w:rsidRDefault="00F659CE" w:rsidP="00EB4905">
                        <w:pPr>
                          <w:spacing w:after="0"/>
                          <w:jc w:val="center"/>
                          <w:rPr>
                            <w:sz w:val="18"/>
                            <w:szCs w:val="18"/>
                            <w:lang w:val="en-US"/>
                          </w:rPr>
                        </w:pPr>
                        <w:r w:rsidRPr="00ED1A2D">
                          <w:rPr>
                            <w:b/>
                            <w:sz w:val="18"/>
                            <w:szCs w:val="18"/>
                            <w:lang w:val="en-US"/>
                          </w:rPr>
                          <w:t>Executive:</w:t>
                        </w:r>
                        <w:r w:rsidRPr="00ED1A2D">
                          <w:rPr>
                            <w:sz w:val="18"/>
                            <w:szCs w:val="18"/>
                            <w:lang w:val="en-US"/>
                          </w:rPr>
                          <w:t xml:space="preserve"> </w:t>
                        </w:r>
                        <w:proofErr w:type="spellStart"/>
                        <w:r w:rsidRPr="00ED1A2D">
                          <w:rPr>
                            <w:bCs/>
                            <w:sz w:val="18"/>
                            <w:szCs w:val="18"/>
                            <w:lang w:val="en-US"/>
                          </w:rPr>
                          <w:t>Gosarchitectstroy</w:t>
                        </w:r>
                        <w:proofErr w:type="spellEnd"/>
                      </w:p>
                      <w:p w14:paraId="0065C368" w14:textId="77777777" w:rsidR="00F659CE" w:rsidRPr="00ED1A2D" w:rsidRDefault="00F659CE" w:rsidP="00EB4905">
                        <w:pPr>
                          <w:spacing w:after="0"/>
                          <w:jc w:val="center"/>
                          <w:rPr>
                            <w:b/>
                            <w:sz w:val="18"/>
                            <w:szCs w:val="18"/>
                            <w:lang w:val="en-US"/>
                          </w:rPr>
                        </w:pPr>
                        <w:r w:rsidRPr="00ED1A2D">
                          <w:rPr>
                            <w:sz w:val="18"/>
                            <w:szCs w:val="18"/>
                            <w:lang w:val="en-US"/>
                          </w:rPr>
                          <w:t>(National Project Coordinator)</w:t>
                        </w:r>
                      </w:p>
                    </w:txbxContent>
                  </v:textbox>
                </v:rect>
                <v:rect id="Rectangle 8" o:spid="_x0000_s1036" style="position:absolute;left:36867;top:9045;width:16002;height:87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Qg7MQA&#10;AADaAAAADwAAAGRycy9kb3ducmV2LnhtbESPQWvCQBSE74L/YXmFXkQ39ZBIdJViK1TqxegPeGaf&#10;STT7Nuyumv77bqHgcZiZb5jFqjetuJPzjWUFb5MEBHFpdcOVguNhM56B8AFZY2uZFPyQh9VyOFhg&#10;ru2D93QvQiUihH2OCuoQulxKX9Zk0E9sRxy9s3UGQ5SuktrhI8JNK6dJkkqDDceFGjta11Rei5tR&#10;MN1m21v1PTphesnOH7tPtzmkmVKvL/37HESgPjzD/+0vrSCDvyvxBs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IOzEAAAA2gAAAA8AAAAAAAAAAAAAAAAAmAIAAGRycy9k&#10;b3ducmV2LnhtbFBLBQYAAAAABAAEAPUAAACJAwAAAAA=&#10;" fillcolor="#fc0">
                  <v:shadow on="t" color="black" opacity=".5" offset="6pt,6pt"/>
                  <v:textbox>
                    <w:txbxContent>
                      <w:p w14:paraId="1518F544" w14:textId="77777777" w:rsidR="00F659CE" w:rsidRPr="005A6439" w:rsidRDefault="00F659CE" w:rsidP="00EB4905">
                        <w:pPr>
                          <w:spacing w:after="0"/>
                          <w:jc w:val="center"/>
                          <w:rPr>
                            <w:rFonts w:cs="Arial"/>
                            <w:b/>
                            <w:bCs/>
                            <w:sz w:val="18"/>
                            <w:szCs w:val="18"/>
                          </w:rPr>
                        </w:pPr>
                        <w:r w:rsidRPr="00C14719">
                          <w:rPr>
                            <w:b/>
                            <w:bCs/>
                            <w:sz w:val="18"/>
                            <w:szCs w:val="18"/>
                          </w:rPr>
                          <w:t xml:space="preserve">Senior Supplier: </w:t>
                        </w:r>
                      </w:p>
                      <w:p w14:paraId="7985E6C0" w14:textId="77777777" w:rsidR="00F659CE" w:rsidRPr="005A6439" w:rsidRDefault="00F659CE" w:rsidP="00EB4905">
                        <w:pPr>
                          <w:pStyle w:val="ColorfulList-Accent12"/>
                          <w:spacing w:after="0" w:line="240" w:lineRule="auto"/>
                          <w:rPr>
                            <w:rFonts w:ascii="Arial" w:hAnsi="Arial" w:cs="Arial"/>
                            <w:bCs/>
                            <w:sz w:val="18"/>
                            <w:szCs w:val="18"/>
                            <w:lang w:val="en-US"/>
                          </w:rPr>
                        </w:pPr>
                        <w:r w:rsidRPr="005A6439">
                          <w:rPr>
                            <w:rFonts w:ascii="Arial" w:hAnsi="Arial" w:cs="Arial"/>
                            <w:bCs/>
                            <w:sz w:val="18"/>
                            <w:szCs w:val="18"/>
                          </w:rPr>
                          <w:t>UNDP</w:t>
                        </w:r>
                        <w:r w:rsidRPr="005A6439">
                          <w:rPr>
                            <w:rFonts w:ascii="Arial" w:hAnsi="Arial" w:cs="Arial"/>
                            <w:bCs/>
                            <w:sz w:val="18"/>
                            <w:szCs w:val="18"/>
                            <w:lang w:val="en-US"/>
                          </w:rPr>
                          <w:t>, GEF</w:t>
                        </w:r>
                      </w:p>
                    </w:txbxContent>
                  </v:textbox>
                </v:rect>
                <v:shapetype id="_x0000_t32" coordsize="21600,21600" o:spt="32" o:oned="t" path="m,l21600,21600e" filled="f">
                  <v:path arrowok="t" fillok="f" o:connecttype="none"/>
                  <o:lock v:ext="edit" shapetype="t"/>
                </v:shapetype>
                <v:shape id="AutoShape 9" o:spid="_x0000_s1037" type="#_x0000_t32" style="position:absolute;left:28863;top:17830;width:14;height:60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mcEAAADaAAAADwAAAGRycy9kb3ducmV2LnhtbERPz2vCMBS+D/wfwhO8jJk62BidaamC&#10;MAce7PT+1rw1wealNlHrf78cBjt+fL+X5eg6caUhWM8KFvMMBHHjteVWweFr8/QGIkRkjZ1nUnCn&#10;AGUxeVhirv2N93StYytSCIccFZgY+1zK0BhyGOa+J07cjx8cxgSHVuoBbyncdfI5y16lQ8upwWBP&#10;a0PNqb44BbvtYlV9G7v93J/t7mVTdZf28ajUbDpW7yAijfFf/Of+0ArS1nQl3QBZ/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3/z6ZwQAAANoAAAAPAAAAAAAAAAAAAAAA&#10;AKECAABkcnMvZG93bnJldi54bWxQSwUGAAAAAAQABAD5AAAAjwMAAAAA&#10;"/>
                <v:rect id="Rectangle 10" o:spid="_x0000_s1038" style="position:absolute;left:360;top:18837;width:18354;height:8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cRBcQA&#10;AADaAAAADwAAAGRycy9kb3ducmV2LnhtbESPzW7CMBCE75V4B2srcanAKYcEAgahAhKoXPh5gCVe&#10;ktB4HdkG0revK1XqcTQz32hmi8404kHO15YVvA8TEMSF1TWXCs6nzWAMwgdkjY1lUvBNHhbz3ssM&#10;c22ffKDHMZQiQtjnqKAKoc2l9EVFBv3QtsTRu1pnMETpSqkdPiPcNHKUJKk0WHNcqLClj4qKr+Pd&#10;KBjtst29/Hy7YHrLrqv92m1OaaZU/7VbTkEE6sJ/+K+91Qom8Hsl3gA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HEQXEAAAA2gAAAA8AAAAAAAAAAAAAAAAAmAIAAGRycy9k&#10;b3ducmV2LnhtbFBLBQYAAAAABAAEAPUAAACJAwAAAAA=&#10;" fillcolor="#fc0">
                  <v:shadow on="t" color="black" opacity=".5" offset="6pt,6pt"/>
                  <v:textbox>
                    <w:txbxContent>
                      <w:p w14:paraId="094123C6" w14:textId="77777777" w:rsidR="00F659CE" w:rsidRPr="00ED1A2D" w:rsidRDefault="00F659CE" w:rsidP="00EB4905">
                        <w:pPr>
                          <w:spacing w:after="0"/>
                          <w:jc w:val="center"/>
                          <w:rPr>
                            <w:b/>
                            <w:sz w:val="18"/>
                            <w:szCs w:val="18"/>
                            <w:lang w:val="en-US"/>
                          </w:rPr>
                        </w:pPr>
                        <w:r w:rsidRPr="00ED1A2D">
                          <w:rPr>
                            <w:b/>
                            <w:sz w:val="18"/>
                            <w:szCs w:val="18"/>
                            <w:lang w:val="en-US"/>
                          </w:rPr>
                          <w:t>Project Assurance</w:t>
                        </w:r>
                      </w:p>
                      <w:p w14:paraId="230619A1" w14:textId="77777777" w:rsidR="00F659CE" w:rsidRPr="00ED1A2D" w:rsidRDefault="00F659CE" w:rsidP="00EB4905">
                        <w:pPr>
                          <w:spacing w:after="0"/>
                          <w:jc w:val="center"/>
                          <w:rPr>
                            <w:sz w:val="18"/>
                            <w:szCs w:val="18"/>
                            <w:lang w:val="en-US"/>
                          </w:rPr>
                        </w:pPr>
                        <w:r w:rsidRPr="00ED1A2D">
                          <w:rPr>
                            <w:sz w:val="18"/>
                            <w:szCs w:val="16"/>
                            <w:lang w:val="en-US"/>
                          </w:rPr>
                          <w:t xml:space="preserve">UNDP Uzbekistan, </w:t>
                        </w:r>
                        <w:r>
                          <w:rPr>
                            <w:sz w:val="18"/>
                            <w:szCs w:val="16"/>
                            <w:lang w:val="en-US"/>
                          </w:rPr>
                          <w:t xml:space="preserve">EEU, RMU, </w:t>
                        </w:r>
                        <w:r w:rsidRPr="00C231FF">
                          <w:rPr>
                            <w:sz w:val="18"/>
                            <w:szCs w:val="18"/>
                          </w:rPr>
                          <w:t>Gender Equality Assurance Team</w:t>
                        </w:r>
                        <w:r>
                          <w:rPr>
                            <w:sz w:val="18"/>
                            <w:szCs w:val="18"/>
                          </w:rPr>
                          <w:t>, and</w:t>
                        </w:r>
                        <w:r w:rsidRPr="00ED1A2D">
                          <w:rPr>
                            <w:sz w:val="18"/>
                            <w:szCs w:val="16"/>
                            <w:lang w:val="en-US"/>
                          </w:rPr>
                          <w:t xml:space="preserve"> UNDP Regional Center</w:t>
                        </w:r>
                        <w:r>
                          <w:rPr>
                            <w:sz w:val="18"/>
                            <w:szCs w:val="16"/>
                            <w:lang w:val="en-US"/>
                          </w:rPr>
                          <w:t xml:space="preserve"> </w:t>
                        </w:r>
                        <w:r w:rsidRPr="00803CB1">
                          <w:rPr>
                            <w:sz w:val="18"/>
                            <w:szCs w:val="16"/>
                            <w:lang w:val="en-US"/>
                          </w:rPr>
                          <w:t>for Europe and CIS</w:t>
                        </w:r>
                        <w:r>
                          <w:rPr>
                            <w:sz w:val="18"/>
                            <w:szCs w:val="16"/>
                            <w:lang w:val="en-US"/>
                          </w:rPr>
                          <w:t xml:space="preserve"> in Istanbul</w:t>
                        </w:r>
                      </w:p>
                    </w:txbxContent>
                  </v:textbox>
                </v:rect>
                <v:rect id="Rectangle 11" o:spid="_x0000_s1039" style="position:absolute;left:44132;top:18837;width:13716;height:11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RxiMUA&#10;AADbAAAADwAAAGRycy9kb3ducmV2LnhtbESPQWvCQBCF74X+h2UEb3VjaUWiq5SCUHPRRtvzkB2T&#10;0OxszG5N7K93DgVvM7w3732zXA+uURfqQu3ZwHSSgCIuvK25NHA8bJ7moEJEtth4JgNXCrBePT4s&#10;MbW+50+65LFUEsIhRQNVjG2qdSgqchgmviUW7eQ7h1HWrtS2w17CXaOfk2SmHdYsDRW29F5R8ZP/&#10;OgNut/3q22+Xbf9esv01f83qZnY2Zjwa3hagIg3xbv6//rCCL/Tyiwy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lHGIxQAAANsAAAAPAAAAAAAAAAAAAAAAAJgCAABkcnMv&#10;ZG93bnJldi54bWxQSwUGAAAAAAQABAD1AAAAigMAAAAA&#10;" fillcolor="#fc9">
                  <v:shadow on="t" color="black" opacity=".5" offset="6pt,6pt"/>
                  <v:textbox>
                    <w:txbxContent>
                      <w:p w14:paraId="1992B5D5" w14:textId="77777777" w:rsidR="00F659CE" w:rsidRPr="00ED1A2D" w:rsidRDefault="00F659CE" w:rsidP="00EB4905">
                        <w:pPr>
                          <w:spacing w:after="0"/>
                          <w:jc w:val="center"/>
                          <w:rPr>
                            <w:rFonts w:cs="Calibri"/>
                            <w:b/>
                            <w:sz w:val="18"/>
                            <w:szCs w:val="18"/>
                            <w:lang w:val="en-US"/>
                          </w:rPr>
                        </w:pPr>
                        <w:r w:rsidRPr="00ED1A2D">
                          <w:rPr>
                            <w:rFonts w:cs="Calibri"/>
                            <w:b/>
                            <w:sz w:val="18"/>
                            <w:szCs w:val="18"/>
                            <w:lang w:val="en-US"/>
                          </w:rPr>
                          <w:t xml:space="preserve">Project Support: </w:t>
                        </w:r>
                      </w:p>
                      <w:p w14:paraId="2C56645A" w14:textId="77777777" w:rsidR="00F659CE" w:rsidRPr="00E11B15" w:rsidRDefault="00F659CE" w:rsidP="00EB4905">
                        <w:pPr>
                          <w:spacing w:after="0"/>
                          <w:jc w:val="center"/>
                          <w:rPr>
                            <w:rFonts w:cs="Calibri"/>
                            <w:b/>
                            <w:sz w:val="18"/>
                            <w:szCs w:val="18"/>
                            <w:lang w:val="en-US"/>
                          </w:rPr>
                        </w:pPr>
                        <w:r w:rsidRPr="00ED1A2D">
                          <w:rPr>
                            <w:rFonts w:cs="Calibri"/>
                            <w:sz w:val="18"/>
                            <w:szCs w:val="18"/>
                            <w:lang w:val="en-US"/>
                          </w:rPr>
                          <w:t>Chief Technical Adviser, Administrative and Finance Assistant, Driver</w:t>
                        </w:r>
                      </w:p>
                    </w:txbxContent>
                  </v:textbox>
                </v:rect>
                <v:shape id="AutoShape 12" o:spid="_x0000_s1040" type="#_x0000_t32" style="position:absolute;left:35689;top:25151;width:8556;height:166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GfzcEAAADbAAAADwAAAGRycy9kb3ducmV2LnhtbERPPWvDMBDdC/kP4gJZSiM7QzGulVAC&#10;gZIh0NiDx0O62qbWyZVUx/n3VaHQ7R7v86rDYkcxkw+DYwX5NgNBrJ0ZuFPQ1KenAkSIyAZHx6Tg&#10;TgEO+9VDhaVxN36n+Ro7kUI4lKigj3EqpQy6J4th6ybixH04bzEm6DtpPN5SuB3lLsuepcWBU0OP&#10;Ex170p/Xb6tgODeXZn78il4X57z1eajbUSu1WS+vLyAiLfFf/Od+M2l+Dr+/pAPk/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QZ/NwQAAANsAAAAPAAAAAAAAAAAAAAAA&#10;AKECAABkcnMvZG93bnJldi54bWxQSwUGAAAAAAQABAD5AAAAjwMAAAAA&#10;"/>
                <v:roundrect id="AutoShape 13" o:spid="_x0000_s1041" style="position:absolute;left:4438;top:2187;width:49149;height:342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GYRcMA&#10;AADbAAAADwAAAGRycy9kb3ducmV2LnhtbESPQWsCMRSE7wX/Q3hCbzVrsGVZjaILlfZUqoJ4e2ye&#10;u4ubl2WTavrvm4LgcZiZb5jFKtpOXGnwrWMN00kGgrhypuVaw2H//pKD8AHZYOeYNPySh9Vy9LTA&#10;wrgbf9N1F2qRIOwL1NCE0BdS+qohi37ieuLknd1gMSQ51NIMeEtw20mVZW/SYstpocGeyoaqy+7H&#10;apCnvPx8nZ3UMX5xtVVyc8nLqPXzOK7nIALF8Ajf2x9Gg1Lw/yX9A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GYRcMAAADbAAAADwAAAAAAAAAAAAAAAACYAgAAZHJzL2Rv&#10;d25yZXYueG1sUEsFBgAAAAAEAAQA9QAAAIgDAAAAAA==&#10;" fillcolor="#9cf">
                  <v:textbox>
                    <w:txbxContent>
                      <w:p w14:paraId="0E505044" w14:textId="77777777" w:rsidR="00F659CE" w:rsidRPr="00C14719" w:rsidRDefault="00F659CE" w:rsidP="00EB4905">
                        <w:pPr>
                          <w:spacing w:after="0"/>
                          <w:jc w:val="center"/>
                          <w:rPr>
                            <w:b/>
                            <w:sz w:val="24"/>
                          </w:rPr>
                        </w:pPr>
                        <w:r w:rsidRPr="00C14719">
                          <w:rPr>
                            <w:b/>
                            <w:sz w:val="24"/>
                          </w:rPr>
                          <w:t>Project Organization Structure</w:t>
                        </w:r>
                      </w:p>
                    </w:txbxContent>
                  </v:textbox>
                </v:roundrect>
                <v:shapetype id="_x0000_t33" coordsize="21600,21600" o:spt="33" o:oned="t" path="m,l21600,r,21600e" filled="f">
                  <v:stroke joinstyle="miter"/>
                  <v:path arrowok="t" fillok="f" o:connecttype="none"/>
                  <o:lock v:ext="edit" shapetype="t"/>
                </v:shapetype>
                <v:shape id="AutoShape 16" o:spid="_x0000_s1042" type="#_x0000_t33" style="position:absolute;left:16533;top:27012;width:2499;height:22620;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Sp3MIAAADbAAAADwAAAGRycy9kb3ducmV2LnhtbESPQYvCMBSE78L+h/AWvGmquCLVVERY&#10;0Ntu9eLt0Tzb0ualJlmt/vqNIHgcZuYbZrXuTSuu5HxtWcFknIAgLqyuuVRwPHyPFiB8QNbYWiYF&#10;d/Kwzj4GK0y1vfEvXfNQighhn6KCKoQuldIXFRn0Y9sRR+9sncEQpSuldniLcNPKaZLMpcGa40KF&#10;HW0rKpr8zyg4neVPg7hwyX6e+83sUj++wl2p4We/WYII1Id3+NXeaQXTGTy/xB8gs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LSp3MIAAADbAAAADwAAAAAAAAAAAAAA&#10;AAChAgAAZHJzL2Rvd25yZXYueG1sUEsFBgAAAAAEAAQA+QAAAJAD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7" o:spid="_x0000_s1043" type="#_x0000_t34" style="position:absolute;left:29093;top:39572;width:20971;height: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iiesEAAADbAAAADwAAAGRycy9kb3ducmV2LnhtbESPUUsDMRCE3wX/Q1jBN7unQi1n01IK&#10;io96Fp+3l/Vy9rI5k7U9/70RBB+HmfmGWa6nMJgjp9xHsXA9q8CwtNH10lnYvT5cLcBkJXE0RGEL&#10;35xhvTo/W1Lt4kle+NhoZwpEck0WvOpYI+bWc6A8iyNL8d5jCqRFpg5dolOBhwFvqmqOgXopC55G&#10;3npuD81XsNB6/Fi8+Uf8RN1vd89DanR/Z+3lxbS5B6M86X/4r/3kLNzO4fdL+QG4+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0WKJ6wQAAANsAAAAPAAAAAAAAAAAAAAAA&#10;AKECAABkcnMvZG93bnJldi54bWxQSwUGAAAAAAQABAD5AAAAjwMAAAAA&#10;"/>
                <v:shape id="AutoShape 20" o:spid="_x0000_s1044" type="#_x0000_t34" style="position:absolute;left:18716;top:18445;width:10017;height:1774;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QH4cEAAADbAAAADwAAAGRycy9kb3ducmV2LnhtbESPUUsDMRCE3wX/Q1jBN7ungi1n01IK&#10;io96Fp+3l/Vy9rI5k7U9/70RBB+HmfmGWa6nMJgjp9xHsXA9q8CwtNH10lnYvT5cLcBkJXE0RGEL&#10;35xhvTo/W1Lt4kle+NhoZwpEck0WvOpYI+bWc6A8iyNL8d5jCqRFpg5dolOBhwFvquoOA/VSFjyN&#10;vPXcHpqvYKH1+LF484/4ibrf7p6H1Oh+bu3lxbS5B6M86X/4r/3kLNzO4fdL+QG4+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FAfhwQAAANsAAAAPAAAAAAAAAAAAAAAA&#10;AKECAABkcnMvZG93bnJldi54bWxQSwUGAAAAAAQABAD5AAAAjwMAAAAA&#10;"/>
                <v:shape id="AutoShape 9" o:spid="_x0000_s1045" type="#_x0000_t32" style="position:absolute;left:50064;top:39594;width:0;height:82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ra28EAAADbAAAADwAAAGRycy9kb3ducmV2LnhtbERPTWsCMRC9C/0PYQpeRLMq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ytrbwQAAANsAAAAPAAAAAAAAAAAAAAAA&#10;AKECAABkcnMvZG93bnJldi54bWxQSwUGAAAAAAQABAD5AAAAjwMAAAAA&#10;"/>
                <v:rect id="Rectangle 161" o:spid="_x0000_s1046" style="position:absolute;left:1818;top:40544;width:12195;height:7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uEdcUA&#10;AADbAAAADwAAAGRycy9kb3ducmV2LnhtbESPT2vCQBTE74LfYXlCb7qxtqLRVUpBqLlU45/zI/tM&#10;gtm3aXZrYj99t1DwOMzMb5jlujOVuFHjSssKxqMIBHFmdcm5guNhM5yBcB5ZY2WZFNzJwXrV7y0x&#10;1rblPd1Sn4sAYRejgsL7OpbSZQUZdCNbEwfvYhuDPsgml7rBNsBNJZ+jaCoNlhwWCqzpvaDsmn4b&#10;BeZze2rrs0m2Py/J7p6+JmU1/VLqadC9LUB46vwj/N/+0Aomc/j7En6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G4R1xQAAANsAAAAPAAAAAAAAAAAAAAAAAJgCAABkcnMv&#10;ZG93bnJldi54bWxQSwUGAAAAAAQABAD1AAAAigMAAAAA&#10;" fillcolor="#fc9">
                  <v:shadow on="t" color="black" opacity=".5" offset="6pt,6pt"/>
                  <v:textbox>
                    <w:txbxContent>
                      <w:p w14:paraId="11FC27A2" w14:textId="77777777" w:rsidR="00F659CE" w:rsidRPr="00ED1A2D" w:rsidRDefault="00F659CE" w:rsidP="00EB4905">
                        <w:pPr>
                          <w:pStyle w:val="NormalWeb"/>
                          <w:spacing w:before="0" w:beforeAutospacing="0" w:after="0" w:afterAutospacing="0"/>
                          <w:jc w:val="center"/>
                          <w:rPr>
                            <w:rFonts w:ascii="Calibri" w:eastAsia="Calibri" w:hAnsi="Calibri"/>
                            <w:b/>
                            <w:sz w:val="18"/>
                            <w:szCs w:val="18"/>
                          </w:rPr>
                        </w:pPr>
                        <w:r>
                          <w:rPr>
                            <w:rFonts w:ascii="Calibri" w:eastAsia="Calibri" w:hAnsi="Calibri"/>
                            <w:b/>
                            <w:sz w:val="18"/>
                            <w:szCs w:val="18"/>
                          </w:rPr>
                          <w:t xml:space="preserve">Component </w:t>
                        </w:r>
                        <w:r w:rsidRPr="00ED1A2D">
                          <w:rPr>
                            <w:rFonts w:ascii="Calibri" w:eastAsia="Calibri" w:hAnsi="Calibri"/>
                            <w:b/>
                            <w:sz w:val="18"/>
                            <w:szCs w:val="18"/>
                          </w:rPr>
                          <w:t>1</w:t>
                        </w:r>
                      </w:p>
                      <w:p w14:paraId="11893524" w14:textId="77777777" w:rsidR="00F659CE" w:rsidRDefault="00F659CE" w:rsidP="00EB4905">
                        <w:pPr>
                          <w:pStyle w:val="NormalWeb"/>
                          <w:spacing w:before="0" w:beforeAutospacing="0" w:after="0" w:afterAutospacing="0"/>
                          <w:jc w:val="center"/>
                        </w:pPr>
                        <w:r>
                          <w:rPr>
                            <w:rFonts w:ascii="Calibri" w:hAnsi="Calibri"/>
                            <w:sz w:val="18"/>
                            <w:szCs w:val="18"/>
                          </w:rPr>
                          <w:t>Green Mortgage Scheme</w:t>
                        </w:r>
                      </w:p>
                    </w:txbxContent>
                  </v:textbox>
                </v:rect>
                <v:shape id="AutoShape 9" o:spid="_x0000_s1047" type="#_x0000_t32" style="position:absolute;left:6532;top:39594;width:0;height:9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qloMEAAADbAAAADwAAAGRycy9kb3ducmV2LnhtbERPTWsCMRC9C/0PYQpeRLOKlbI1yioI&#10;WvCg1vt0M92EbibrJur675tDwePjfc+XnavFjdpgPSsYjzIQxKXXlisFX6fN8B1EiMgaa8+k4EEB&#10;louX3hxz7e98oNsxViKFcMhRgYmxyaUMpSGHYeQb4sT9+NZhTLCtpG7xnsJdLSdZNpMOLacGgw2t&#10;DZW/x6tTsN+NV8W3sbvPw8Xu3zZFfa0GZ6X6r13xASJSF5/if/dWK5im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uqWgwQAAANsAAAAPAAAAAAAAAAAAAAAA&#10;AKECAABkcnMvZG93bnJldi54bWxQSwUGAAAAAAQABAD5AAAAjwMAAAAA&#10;"/>
                <v:rect id="Rectangle 163" o:spid="_x0000_s1048" style="position:absolute;left:15557;top:40509;width:12053;height:7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v7DsQA&#10;AADbAAAADwAAAGRycy9kb3ducmV2LnhtbESPQWvCQBSE74L/YXlCb7pJsVKiaxChUHNpTdXzI/tM&#10;gtm3aXZrYn99tyB4HGbmG2aVDqYRV+pcbVlBPItAEBdW11wqOHy9TV9BOI+ssbFMCm7kIF2PRytM&#10;tO15T9fclyJA2CWooPK+TaR0RUUG3cy2xME7286gD7Irpe6wD3DTyOcoWkiDNYeFClvaVlRc8h+j&#10;wHzsjn17Mtnud5593vKXrG4W30o9TYbNEoSnwT/C9/a7VjCP4f9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r+w7EAAAA2wAAAA8AAAAAAAAAAAAAAAAAmAIAAGRycy9k&#10;b3ducmV2LnhtbFBLBQYAAAAABAAEAPUAAACJAwAAAAA=&#10;" fillcolor="#fc9">
                  <v:shadow on="t" color="black" opacity=".5" offset="6pt,6pt"/>
                  <v:textbox>
                    <w:txbxContent>
                      <w:p w14:paraId="3CC726C2" w14:textId="77777777" w:rsidR="00F659CE" w:rsidRPr="009436B0" w:rsidRDefault="00F659CE" w:rsidP="00EB4905">
                        <w:pPr>
                          <w:pStyle w:val="NormalWeb"/>
                          <w:spacing w:before="0" w:beforeAutospacing="0" w:after="0" w:afterAutospacing="0"/>
                          <w:jc w:val="center"/>
                          <w:rPr>
                            <w:rFonts w:ascii="Calibri" w:eastAsia="Calibri" w:hAnsi="Calibri"/>
                            <w:b/>
                            <w:sz w:val="18"/>
                            <w:szCs w:val="18"/>
                          </w:rPr>
                        </w:pPr>
                        <w:r>
                          <w:rPr>
                            <w:rFonts w:ascii="Calibri" w:eastAsia="Calibri" w:hAnsi="Calibri"/>
                            <w:b/>
                            <w:sz w:val="18"/>
                            <w:szCs w:val="18"/>
                          </w:rPr>
                          <w:t>Component</w:t>
                        </w:r>
                        <w:r w:rsidRPr="009436B0">
                          <w:rPr>
                            <w:rFonts w:ascii="Calibri" w:eastAsia="Calibri" w:hAnsi="Calibri"/>
                            <w:b/>
                            <w:sz w:val="18"/>
                            <w:szCs w:val="18"/>
                          </w:rPr>
                          <w:t xml:space="preserve"> 2</w:t>
                        </w:r>
                      </w:p>
                      <w:p w14:paraId="3F26B106" w14:textId="77777777" w:rsidR="00F659CE" w:rsidRPr="00B63C98" w:rsidRDefault="00F659CE" w:rsidP="00EB4905">
                        <w:pPr>
                          <w:pStyle w:val="NormalWeb"/>
                          <w:spacing w:before="0" w:beforeAutospacing="0" w:after="0" w:afterAutospacing="0"/>
                          <w:jc w:val="center"/>
                          <w:rPr>
                            <w:rFonts w:ascii="Calibri" w:eastAsia="Calibri" w:hAnsi="Calibri"/>
                            <w:sz w:val="18"/>
                            <w:szCs w:val="18"/>
                          </w:rPr>
                        </w:pPr>
                        <w:r>
                          <w:rPr>
                            <w:rFonts w:ascii="Calibri" w:eastAsia="Calibri" w:hAnsi="Calibri"/>
                            <w:sz w:val="18"/>
                            <w:szCs w:val="18"/>
                          </w:rPr>
                          <w:t>Housing Design and Supply Chain Support</w:t>
                        </w:r>
                      </w:p>
                    </w:txbxContent>
                  </v:textbox>
                </v:rect>
                <v:rect id="Rectangle 164" o:spid="_x0000_s1049" style="position:absolute;left:43954;top:40425;width:11978;height:7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llecQA&#10;AADbAAAADwAAAGRycy9kb3ducmV2LnhtbESPQWvCQBSE70L/w/IK3sxGsVKiq0hB0Fyqaev5kX1N&#10;QrNv0+xqor/eFQSPw8x8wyxWvanFmVpXWVYwjmIQxLnVFRcKvr82o3cQziNrrC2Tggs5WC1fBgtM&#10;tO34QOfMFyJA2CWooPS+SaR0eUkGXWQb4uD92tagD7ItpG6xC3BTy0kcz6TBisNCiQ19lJT/ZSej&#10;wHzufrrmaNLddZruL9lbWtWzf6WGr/16DsJT75/hR3urFUwncP8Sfo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5ZXnEAAAA2wAAAA8AAAAAAAAAAAAAAAAAmAIAAGRycy9k&#10;b3ducmV2LnhtbFBLBQYAAAAABAAEAPUAAACJAwAAAAA=&#10;" fillcolor="#fc9">
                  <v:shadow on="t" color="black" opacity=".5" offset="6pt,6pt"/>
                  <v:textbox>
                    <w:txbxContent>
                      <w:p w14:paraId="301E5908" w14:textId="77777777" w:rsidR="00F659CE" w:rsidRPr="00ED1A2D" w:rsidRDefault="00F659CE" w:rsidP="00EB4905">
                        <w:pPr>
                          <w:pStyle w:val="NormalWeb"/>
                          <w:spacing w:before="0" w:beforeAutospacing="0" w:after="0" w:afterAutospacing="0"/>
                          <w:jc w:val="center"/>
                          <w:rPr>
                            <w:rFonts w:ascii="Calibri" w:eastAsia="Calibri" w:hAnsi="Calibri"/>
                            <w:b/>
                            <w:sz w:val="18"/>
                            <w:szCs w:val="18"/>
                          </w:rPr>
                        </w:pPr>
                        <w:r>
                          <w:rPr>
                            <w:rFonts w:ascii="Calibri" w:eastAsia="Calibri" w:hAnsi="Calibri"/>
                            <w:b/>
                            <w:sz w:val="18"/>
                            <w:szCs w:val="18"/>
                          </w:rPr>
                          <w:t xml:space="preserve">Component </w:t>
                        </w:r>
                        <w:r w:rsidRPr="00ED1A2D">
                          <w:rPr>
                            <w:rFonts w:ascii="Calibri" w:eastAsia="Calibri" w:hAnsi="Calibri"/>
                            <w:b/>
                            <w:sz w:val="18"/>
                            <w:szCs w:val="18"/>
                          </w:rPr>
                          <w:t>4</w:t>
                        </w:r>
                      </w:p>
                      <w:p w14:paraId="174A4E0B" w14:textId="77777777" w:rsidR="00F659CE" w:rsidRPr="005A6439" w:rsidRDefault="00F659CE" w:rsidP="00EB4905">
                        <w:pPr>
                          <w:pStyle w:val="NormalWeb"/>
                          <w:spacing w:before="0" w:beforeAutospacing="0" w:after="0" w:afterAutospacing="0"/>
                          <w:jc w:val="center"/>
                          <w:rPr>
                            <w:rFonts w:ascii="Calibri" w:eastAsia="Calibri" w:hAnsi="Calibri"/>
                            <w:sz w:val="16"/>
                            <w:szCs w:val="16"/>
                          </w:rPr>
                        </w:pPr>
                        <w:r w:rsidRPr="005A6439">
                          <w:rPr>
                            <w:rFonts w:ascii="Calibri" w:eastAsia="Calibri" w:hAnsi="Calibri"/>
                            <w:sz w:val="16"/>
                            <w:szCs w:val="16"/>
                          </w:rPr>
                          <w:t xml:space="preserve">Capacity Building, Planning PR and Outreach </w:t>
                        </w:r>
                      </w:p>
                    </w:txbxContent>
                  </v:textbox>
                </v:rect>
                <v:shape id="AutoShape 9" o:spid="_x0000_s1050" type="#_x0000_t32" style="position:absolute;left:36689;top:39484;width:0;height:9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g718UAAADbAAAADwAAAGRycy9kb3ducmV2LnhtbESPQWsCMRSE7wX/Q3iCl1KzWi1lNcpW&#10;EFTwoG3vz83rJnTzst1E3f77piB4HGbmG2a+7FwtLtQG61nBaJiBIC69tlwp+HhfP72CCBFZY+2Z&#10;FPxSgOWi9zDHXPsrH+hyjJVIEA45KjAxNrmUoTTkMAx9Q5y8L986jEm2ldQtXhPc1XKcZS/SoeW0&#10;YLChlaHy+3h2Cvbb0VtxMna7O/zY/XRd1Ofq8VOpQb8rZiAidfEevrU3WsHk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g718UAAADbAAAADwAAAAAAAAAA&#10;AAAAAAChAgAAZHJzL2Rvd25yZXYueG1sUEsFBgAAAAAEAAQA+QAAAJMDAAAAAA==&#10;"/>
                <v:rect id="Rectangle 22" o:spid="_x0000_s1051" style="position:absolute;left:29985;top:40425;width:11935;height:79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xYlsQA&#10;AADbAAAADwAAAGRycy9kb3ducmV2LnhtbESPQWvCQBSE74L/YXmCN90oqUh0FREKmkvbVD0/ss8k&#10;mH2bZlcT++u7hUKPw8x8w6y3vanFg1pXWVYwm0YgiHOrKy4UnD5fJ0sQziNrrC2Tgic52G6GgzUm&#10;2nb8QY/MFyJA2CWooPS+SaR0eUkG3dQ2xMG72tagD7ItpG6xC3BTy3kULaTBisNCiQ3tS8pv2d0o&#10;MG/Hc9dcTHr8jtP3Z/aSVvXiS6nxqN+tQHjq/X/4r33QCuIYfr+EHy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cWJbEAAAA2wAAAA8AAAAAAAAAAAAAAAAAmAIAAGRycy9k&#10;b3ducmV2LnhtbFBLBQYAAAAABAAEAPUAAACJAwAAAAA=&#10;" fillcolor="#fc9">
                  <v:shadow on="t" color="black" opacity=".5" offset="6pt,6pt"/>
                  <v:textbox>
                    <w:txbxContent>
                      <w:p w14:paraId="678F8598" w14:textId="77777777" w:rsidR="00F659CE" w:rsidRPr="009436B0" w:rsidRDefault="00F659CE" w:rsidP="00EB4905">
                        <w:pPr>
                          <w:pStyle w:val="NormalWeb"/>
                          <w:spacing w:before="0" w:beforeAutospacing="0" w:after="0" w:afterAutospacing="0"/>
                          <w:jc w:val="center"/>
                          <w:rPr>
                            <w:rFonts w:ascii="Calibri" w:eastAsia="Calibri" w:hAnsi="Calibri"/>
                            <w:b/>
                            <w:sz w:val="18"/>
                            <w:szCs w:val="18"/>
                          </w:rPr>
                        </w:pPr>
                        <w:r>
                          <w:rPr>
                            <w:rFonts w:ascii="Calibri" w:eastAsia="Calibri" w:hAnsi="Calibri"/>
                            <w:b/>
                            <w:sz w:val="18"/>
                            <w:szCs w:val="18"/>
                          </w:rPr>
                          <w:t>Component</w:t>
                        </w:r>
                        <w:r w:rsidRPr="009436B0">
                          <w:rPr>
                            <w:rFonts w:ascii="Calibri" w:eastAsia="Calibri" w:hAnsi="Calibri"/>
                            <w:b/>
                            <w:sz w:val="18"/>
                            <w:szCs w:val="18"/>
                          </w:rPr>
                          <w:t xml:space="preserve"> 3</w:t>
                        </w:r>
                      </w:p>
                      <w:p w14:paraId="0804F702" w14:textId="77777777" w:rsidR="00F659CE" w:rsidRPr="00E06871" w:rsidRDefault="00F659CE" w:rsidP="00EB4905">
                        <w:pPr>
                          <w:pStyle w:val="NormalWeb"/>
                          <w:spacing w:before="0" w:beforeAutospacing="0" w:after="0" w:afterAutospacing="0"/>
                          <w:jc w:val="center"/>
                          <w:rPr>
                            <w:rFonts w:ascii="Calibri" w:eastAsia="Calibri" w:hAnsi="Calibri"/>
                            <w:sz w:val="18"/>
                            <w:szCs w:val="18"/>
                          </w:rPr>
                        </w:pPr>
                        <w:r>
                          <w:rPr>
                            <w:rFonts w:ascii="Calibri" w:eastAsia="Calibri" w:hAnsi="Calibri"/>
                            <w:sz w:val="18"/>
                            <w:szCs w:val="18"/>
                          </w:rPr>
                          <w:t>Strengthened Building Codes and Land-</w:t>
                        </w:r>
                        <w:proofErr w:type="spellStart"/>
                        <w:r>
                          <w:rPr>
                            <w:rFonts w:ascii="Calibri" w:eastAsia="Calibri" w:hAnsi="Calibri"/>
                            <w:sz w:val="18"/>
                            <w:szCs w:val="18"/>
                          </w:rPr>
                          <w:t>Us</w:t>
                        </w:r>
                        <w:proofErr w:type="spellEnd"/>
                        <w:r>
                          <w:rPr>
                            <w:rFonts w:ascii="Calibri" w:eastAsia="Calibri" w:hAnsi="Calibri"/>
                            <w:sz w:val="18"/>
                            <w:szCs w:val="18"/>
                          </w:rPr>
                          <w:t xml:space="preserve"> Planning</w:t>
                        </w:r>
                      </w:p>
                    </w:txbxContent>
                  </v:textbox>
                </v:rect>
                <v:rect id="Rectangle 250" o:spid="_x0000_s1052" style="position:absolute;left:21983;top:23964;width:13709;height:5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D9DcQA&#10;AADbAAAADwAAAGRycy9kb3ducmV2LnhtbESPT2vCQBTE74LfYXlCb7qpqEh0lVIQai618c/5kX0m&#10;wezbNLs10U/vCgWPw8z8hlmuO1OJKzWutKzgfRSBIM6sLjlXcNhvhnMQziNrrCyTghs5WK/6vSXG&#10;2rb8Q9fU5yJA2MWooPC+jqV0WUEG3cjWxME728agD7LJpW6wDXBTyXEUzaTBksNCgTV9FpRd0j+j&#10;wHxvj219Msn2Pkl2t3SalNXsV6m3QfexAOGp86/wf/tLK5hM4fkl/AC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Q/Q3EAAAA2wAAAA8AAAAAAAAAAAAAAAAAmAIAAGRycy9k&#10;b3ducmV2LnhtbFBLBQYAAAAABAAEAPUAAACJAwAAAAA=&#10;" fillcolor="#fc9">
                  <v:shadow on="t" color="black" opacity=".5" offset="6pt,6pt"/>
                  <v:textbox>
                    <w:txbxContent>
                      <w:p w14:paraId="1AC3FA70" w14:textId="77777777" w:rsidR="00F659CE" w:rsidRDefault="00F659CE" w:rsidP="00EB4905">
                        <w:pPr>
                          <w:pStyle w:val="NormalWeb"/>
                          <w:spacing w:before="0" w:beforeAutospacing="0" w:after="0" w:afterAutospacing="0"/>
                          <w:jc w:val="center"/>
                          <w:rPr>
                            <w:rFonts w:ascii="Calibri" w:eastAsia="Calibri" w:hAnsi="Calibri"/>
                            <w:b/>
                            <w:bCs/>
                            <w:sz w:val="18"/>
                            <w:szCs w:val="18"/>
                          </w:rPr>
                        </w:pPr>
                      </w:p>
                      <w:p w14:paraId="6B6B5B46" w14:textId="77777777" w:rsidR="00F659CE" w:rsidRDefault="00F659CE" w:rsidP="00EB4905">
                        <w:pPr>
                          <w:pStyle w:val="NormalWeb"/>
                          <w:spacing w:before="0" w:beforeAutospacing="0" w:after="0" w:afterAutospacing="0"/>
                          <w:jc w:val="center"/>
                        </w:pPr>
                        <w:r>
                          <w:rPr>
                            <w:rFonts w:ascii="Calibri" w:eastAsia="Calibri" w:hAnsi="Calibri"/>
                            <w:b/>
                            <w:bCs/>
                            <w:sz w:val="18"/>
                            <w:szCs w:val="18"/>
                          </w:rPr>
                          <w:t>Project Manager</w:t>
                        </w:r>
                      </w:p>
                    </w:txbxContent>
                  </v:textbox>
                </v:rect>
                <v:shape id="AutoShape 9" o:spid="_x0000_s1053" type="#_x0000_t32" style="position:absolute;left:19798;top:39656;width:0;height:7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T8QAAADbAAAADwAAAGRycy9kb3ducmV2LnhtbESPQWsCMRSE74L/ITzBi9SsY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5hPxAAAANsAAAAPAAAAAAAAAAAA&#10;AAAAAKECAABkcnMvZG93bnJldi54bWxQSwUGAAAAAAQABAD5AAAAkgMAAAAA&#10;"/>
                <w10:anchorlock/>
              </v:group>
            </w:pict>
          </mc:Fallback>
        </mc:AlternateContent>
      </w:r>
    </w:p>
    <w:p w14:paraId="07B96DF5" w14:textId="77777777" w:rsidR="00EB4905" w:rsidRPr="00ED1A2D" w:rsidRDefault="00EB4905" w:rsidP="00EB4905"/>
    <w:p w14:paraId="4F359FB1" w14:textId="77777777" w:rsidR="004447DC" w:rsidRPr="00E305EF" w:rsidRDefault="004447DC" w:rsidP="0080720D">
      <w:pPr>
        <w:pStyle w:val="Footer"/>
        <w:tabs>
          <w:tab w:val="clear" w:pos="4153"/>
          <w:tab w:val="clear" w:pos="8306"/>
        </w:tabs>
        <w:spacing w:before="120" w:after="120"/>
        <w:rPr>
          <w:rFonts w:ascii="Times New Roman" w:hAnsi="Times New Roman"/>
          <w:szCs w:val="22"/>
          <w:u w:val="single"/>
          <w:lang w:val="en-US"/>
        </w:rPr>
      </w:pPr>
      <w:r w:rsidRPr="00E305EF">
        <w:rPr>
          <w:rFonts w:ascii="Times New Roman" w:hAnsi="Times New Roman"/>
          <w:szCs w:val="22"/>
          <w:u w:val="single"/>
          <w:lang w:val="en-US"/>
        </w:rPr>
        <w:t>Project Oversight and Guidance</w:t>
      </w:r>
    </w:p>
    <w:p w14:paraId="573C2204" w14:textId="77777777" w:rsidR="003B77AF" w:rsidRPr="008C4691" w:rsidRDefault="00151D66" w:rsidP="00183D01">
      <w:pPr>
        <w:pStyle w:val="Footer"/>
        <w:tabs>
          <w:tab w:val="clear" w:pos="4153"/>
          <w:tab w:val="clear" w:pos="8306"/>
        </w:tabs>
        <w:spacing w:before="120" w:after="0"/>
        <w:rPr>
          <w:rFonts w:ascii="Times New Roman" w:hAnsi="Times New Roman"/>
          <w:szCs w:val="22"/>
          <w:lang w:val="en-US"/>
        </w:rPr>
      </w:pPr>
      <w:r>
        <w:rPr>
          <w:rFonts w:ascii="Times New Roman" w:hAnsi="Times New Roman"/>
          <w:szCs w:val="22"/>
          <w:lang w:val="en-US"/>
        </w:rPr>
        <w:t>T</w:t>
      </w:r>
      <w:r w:rsidR="003B77AF" w:rsidRPr="00F919B3">
        <w:rPr>
          <w:rFonts w:ascii="Times New Roman" w:hAnsi="Times New Roman"/>
          <w:szCs w:val="22"/>
          <w:lang w:val="en-US"/>
        </w:rPr>
        <w:t>he Project Board (PB)</w:t>
      </w:r>
      <w:r>
        <w:rPr>
          <w:rFonts w:ascii="Times New Roman" w:hAnsi="Times New Roman"/>
          <w:szCs w:val="22"/>
          <w:lang w:val="en-US"/>
        </w:rPr>
        <w:t xml:space="preserve"> will provide overall guidance</w:t>
      </w:r>
      <w:r w:rsidR="00A81F11" w:rsidRPr="00F919B3">
        <w:rPr>
          <w:rFonts w:ascii="Times New Roman" w:hAnsi="Times New Roman"/>
          <w:color w:val="000000"/>
          <w:szCs w:val="22"/>
        </w:rPr>
        <w:t xml:space="preserve"> (</w:t>
      </w:r>
      <w:r w:rsidR="00A81F11" w:rsidRPr="00F919B3">
        <w:rPr>
          <w:rFonts w:ascii="Times New Roman" w:hAnsi="Times New Roman"/>
          <w:szCs w:val="22"/>
        </w:rPr>
        <w:t xml:space="preserve">see </w:t>
      </w:r>
      <w:r w:rsidR="004447DC">
        <w:rPr>
          <w:rFonts w:ascii="Times New Roman" w:hAnsi="Times New Roman"/>
          <w:szCs w:val="22"/>
        </w:rPr>
        <w:t xml:space="preserve">the Terms of Reference </w:t>
      </w:r>
      <w:r w:rsidR="00A81F11" w:rsidRPr="001D20EF">
        <w:rPr>
          <w:rFonts w:ascii="Times New Roman" w:hAnsi="Times New Roman"/>
          <w:color w:val="000000"/>
          <w:szCs w:val="22"/>
        </w:rPr>
        <w:t>for</w:t>
      </w:r>
      <w:r w:rsidR="004447DC">
        <w:rPr>
          <w:rFonts w:ascii="Times New Roman" w:hAnsi="Times New Roman"/>
          <w:color w:val="000000"/>
          <w:szCs w:val="22"/>
        </w:rPr>
        <w:t xml:space="preserve"> the</w:t>
      </w:r>
      <w:r w:rsidR="00A81F11" w:rsidRPr="001D20EF">
        <w:rPr>
          <w:rFonts w:ascii="Times New Roman" w:hAnsi="Times New Roman"/>
          <w:color w:val="000000"/>
          <w:szCs w:val="22"/>
        </w:rPr>
        <w:t xml:space="preserve"> Project Board in </w:t>
      </w:r>
      <w:r w:rsidR="00A81F11" w:rsidRPr="00EE42EB">
        <w:rPr>
          <w:rFonts w:ascii="Times New Roman" w:hAnsi="Times New Roman"/>
          <w:b/>
          <w:color w:val="000000"/>
          <w:szCs w:val="22"/>
        </w:rPr>
        <w:t xml:space="preserve">Annex </w:t>
      </w:r>
      <w:r w:rsidR="00D72F82" w:rsidRPr="00EE42EB">
        <w:rPr>
          <w:rFonts w:ascii="Times New Roman" w:hAnsi="Times New Roman"/>
          <w:b/>
          <w:color w:val="000000"/>
          <w:szCs w:val="22"/>
        </w:rPr>
        <w:t>6</w:t>
      </w:r>
      <w:r w:rsidR="00A81F11" w:rsidRPr="001D20EF">
        <w:rPr>
          <w:rFonts w:ascii="Times New Roman" w:hAnsi="Times New Roman"/>
          <w:color w:val="000000"/>
          <w:szCs w:val="22"/>
        </w:rPr>
        <w:t>)</w:t>
      </w:r>
      <w:r w:rsidR="003B77AF" w:rsidRPr="001D20EF">
        <w:rPr>
          <w:rFonts w:ascii="Times New Roman" w:hAnsi="Times New Roman"/>
          <w:szCs w:val="22"/>
          <w:lang w:val="en-US"/>
        </w:rPr>
        <w:t>.</w:t>
      </w:r>
      <w:r w:rsidR="003B77AF" w:rsidRPr="008C4691">
        <w:rPr>
          <w:rFonts w:ascii="Times New Roman" w:hAnsi="Times New Roman"/>
          <w:szCs w:val="22"/>
          <w:lang w:val="en-US"/>
        </w:rPr>
        <w:t xml:space="preserve"> Th</w:t>
      </w:r>
      <w:r>
        <w:rPr>
          <w:rFonts w:ascii="Times New Roman" w:hAnsi="Times New Roman"/>
          <w:szCs w:val="22"/>
          <w:lang w:val="en-US"/>
        </w:rPr>
        <w:t>e PB will</w:t>
      </w:r>
      <w:r w:rsidR="003B77AF" w:rsidRPr="008C4691">
        <w:rPr>
          <w:rFonts w:ascii="Times New Roman" w:hAnsi="Times New Roman"/>
          <w:szCs w:val="22"/>
          <w:lang w:val="en-US"/>
        </w:rPr>
        <w:t xml:space="preserve"> include representation by the </w:t>
      </w:r>
      <w:proofErr w:type="spellStart"/>
      <w:r w:rsidR="00B85DB2">
        <w:rPr>
          <w:rFonts w:ascii="Times New Roman" w:hAnsi="Times New Roman"/>
          <w:szCs w:val="22"/>
          <w:lang w:val="en-US"/>
        </w:rPr>
        <w:t>Gosarchitectstroy</w:t>
      </w:r>
      <w:proofErr w:type="spellEnd"/>
      <w:r w:rsidR="00B85DB2" w:rsidRPr="008C4691">
        <w:rPr>
          <w:rFonts w:ascii="Times New Roman" w:hAnsi="Times New Roman"/>
          <w:szCs w:val="22"/>
          <w:lang w:val="en-US"/>
        </w:rPr>
        <w:t xml:space="preserve"> </w:t>
      </w:r>
      <w:r w:rsidR="003B77AF" w:rsidRPr="008C4691">
        <w:rPr>
          <w:rFonts w:ascii="Times New Roman" w:hAnsi="Times New Roman"/>
          <w:szCs w:val="22"/>
          <w:lang w:val="en-US"/>
        </w:rPr>
        <w:t>as the Executive and Senior Beneficiary and UNDP as the Senior Supplier</w:t>
      </w:r>
      <w:r>
        <w:rPr>
          <w:rFonts w:ascii="Times New Roman" w:hAnsi="Times New Roman"/>
          <w:szCs w:val="22"/>
          <w:lang w:val="en-US"/>
        </w:rPr>
        <w:t>.  It will also include</w:t>
      </w:r>
      <w:r w:rsidR="003B77AF" w:rsidRPr="008C4691">
        <w:rPr>
          <w:rFonts w:ascii="Times New Roman" w:hAnsi="Times New Roman"/>
          <w:szCs w:val="22"/>
          <w:lang w:val="en-US"/>
        </w:rPr>
        <w:t xml:space="preserve"> key national governmental and non-governmental agencies, </w:t>
      </w:r>
      <w:r w:rsidR="00D677B9">
        <w:rPr>
          <w:rFonts w:ascii="Times New Roman" w:hAnsi="Times New Roman"/>
          <w:szCs w:val="22"/>
          <w:lang w:val="en-US"/>
        </w:rPr>
        <w:t xml:space="preserve">and </w:t>
      </w:r>
      <w:r w:rsidR="004447DC">
        <w:rPr>
          <w:rFonts w:ascii="Times New Roman" w:hAnsi="Times New Roman"/>
          <w:szCs w:val="22"/>
          <w:lang w:val="en-US"/>
        </w:rPr>
        <w:t xml:space="preserve">it </w:t>
      </w:r>
      <w:r w:rsidR="00D677B9">
        <w:rPr>
          <w:rFonts w:ascii="Times New Roman" w:hAnsi="Times New Roman"/>
          <w:szCs w:val="22"/>
          <w:lang w:val="en-US"/>
        </w:rPr>
        <w:t xml:space="preserve">may include </w:t>
      </w:r>
      <w:r w:rsidR="003B77AF" w:rsidRPr="008C4691">
        <w:rPr>
          <w:rFonts w:ascii="Times New Roman" w:hAnsi="Times New Roman"/>
          <w:szCs w:val="22"/>
          <w:lang w:val="en-US"/>
        </w:rPr>
        <w:t xml:space="preserve">representatives of local governments and self-government </w:t>
      </w:r>
      <w:r w:rsidR="003B77AF" w:rsidRPr="008C4691">
        <w:rPr>
          <w:rFonts w:ascii="Times New Roman" w:hAnsi="Times New Roman"/>
          <w:szCs w:val="22"/>
          <w:lang w:val="en-US"/>
        </w:rPr>
        <w:lastRenderedPageBreak/>
        <w:t>(</w:t>
      </w:r>
      <w:proofErr w:type="spellStart"/>
      <w:r w:rsidR="003B77AF" w:rsidRPr="008C4691">
        <w:rPr>
          <w:rFonts w:ascii="Times New Roman" w:hAnsi="Times New Roman"/>
          <w:szCs w:val="22"/>
          <w:lang w:val="en-US"/>
        </w:rPr>
        <w:t>makhallas</w:t>
      </w:r>
      <w:proofErr w:type="spellEnd"/>
      <w:r w:rsidR="003B77AF" w:rsidRPr="008C4691">
        <w:rPr>
          <w:rFonts w:ascii="Times New Roman" w:hAnsi="Times New Roman"/>
          <w:szCs w:val="22"/>
          <w:lang w:val="en-US"/>
        </w:rPr>
        <w:t xml:space="preserve"> and </w:t>
      </w:r>
      <w:r w:rsidR="005B0D5C">
        <w:rPr>
          <w:rFonts w:ascii="Times New Roman" w:hAnsi="Times New Roman"/>
          <w:szCs w:val="22"/>
          <w:lang w:val="en-US"/>
        </w:rPr>
        <w:t xml:space="preserve">village </w:t>
      </w:r>
      <w:r w:rsidR="003B77AF" w:rsidRPr="008C4691">
        <w:rPr>
          <w:rFonts w:ascii="Times New Roman" w:hAnsi="Times New Roman"/>
          <w:szCs w:val="22"/>
          <w:lang w:val="en-US"/>
        </w:rPr>
        <w:t>councils)</w:t>
      </w:r>
      <w:r w:rsidR="00D677B9">
        <w:rPr>
          <w:rFonts w:ascii="Times New Roman" w:hAnsi="Times New Roman"/>
          <w:szCs w:val="22"/>
          <w:lang w:val="en-US"/>
        </w:rPr>
        <w:t xml:space="preserve"> as appropriate. I</w:t>
      </w:r>
      <w:r w:rsidR="003B77AF" w:rsidRPr="008C4691">
        <w:rPr>
          <w:rFonts w:ascii="Times New Roman" w:hAnsi="Times New Roman"/>
          <w:szCs w:val="22"/>
          <w:lang w:val="en-US"/>
        </w:rPr>
        <w:t>ndependent third</w:t>
      </w:r>
      <w:r w:rsidR="00D677B9">
        <w:rPr>
          <w:rFonts w:ascii="Times New Roman" w:hAnsi="Times New Roman"/>
          <w:szCs w:val="22"/>
          <w:lang w:val="en-US"/>
        </w:rPr>
        <w:t xml:space="preserve"> </w:t>
      </w:r>
      <w:r w:rsidR="003B77AF" w:rsidRPr="008C4691">
        <w:rPr>
          <w:rFonts w:ascii="Times New Roman" w:hAnsi="Times New Roman"/>
          <w:szCs w:val="22"/>
          <w:lang w:val="en-US"/>
        </w:rPr>
        <w:t xml:space="preserve">parties such as international </w:t>
      </w:r>
      <w:r w:rsidR="00D677B9">
        <w:rPr>
          <w:rFonts w:ascii="Times New Roman" w:hAnsi="Times New Roman"/>
          <w:szCs w:val="22"/>
          <w:lang w:val="en-US"/>
        </w:rPr>
        <w:t xml:space="preserve">organizations </w:t>
      </w:r>
      <w:r w:rsidR="003B77AF" w:rsidRPr="008C4691">
        <w:rPr>
          <w:rFonts w:ascii="Times New Roman" w:hAnsi="Times New Roman"/>
          <w:szCs w:val="22"/>
          <w:lang w:val="en-US"/>
        </w:rPr>
        <w:t xml:space="preserve">or national NGOs </w:t>
      </w:r>
      <w:r w:rsidR="00D677B9">
        <w:rPr>
          <w:rFonts w:ascii="Times New Roman" w:hAnsi="Times New Roman"/>
          <w:szCs w:val="22"/>
          <w:lang w:val="en-US"/>
        </w:rPr>
        <w:t>may</w:t>
      </w:r>
      <w:r w:rsidR="00D677B9" w:rsidRPr="008C4691">
        <w:rPr>
          <w:rFonts w:ascii="Times New Roman" w:hAnsi="Times New Roman"/>
          <w:szCs w:val="22"/>
          <w:lang w:val="en-US"/>
        </w:rPr>
        <w:t xml:space="preserve"> </w:t>
      </w:r>
      <w:r w:rsidR="003B77AF" w:rsidRPr="008C4691">
        <w:rPr>
          <w:rFonts w:ascii="Times New Roman" w:hAnsi="Times New Roman"/>
          <w:szCs w:val="22"/>
          <w:lang w:val="en-US"/>
        </w:rPr>
        <w:t xml:space="preserve">attend augmented PB meetings as observers as well. The PB will be balanced in terms of gender. </w:t>
      </w:r>
    </w:p>
    <w:p w14:paraId="38F1CFB1" w14:textId="77777777" w:rsidR="003B77AF" w:rsidRPr="003B77AF" w:rsidRDefault="003B77AF" w:rsidP="00183D01">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szCs w:val="22"/>
          <w:lang w:val="en-US"/>
        </w:rPr>
        <w:t xml:space="preserve">The Project Board will be responsible for making management decisions for the project, in particular when guidance is required by the Project Manager (PM). It will play a critical role in project monitoring and evaluations by assuring the quality of these processes and associated products, and by using evaluations for improving performance, accountability and learning. The Project Board will ensure that required resources are committed. It will also arbitrate on any conflicts within the project and negotiate solutions to any problems with external bodies. In case a consensus </w:t>
      </w:r>
      <w:proofErr w:type="spellStart"/>
      <w:r w:rsidRPr="003B77AF">
        <w:rPr>
          <w:rFonts w:ascii="Times New Roman" w:hAnsi="Times New Roman"/>
          <w:szCs w:val="22"/>
          <w:lang w:val="en-US"/>
        </w:rPr>
        <w:t>can</w:t>
      </w:r>
      <w:r w:rsidR="005C3CD7">
        <w:rPr>
          <w:rFonts w:ascii="Times New Roman" w:hAnsi="Times New Roman"/>
          <w:szCs w:val="22"/>
          <w:lang w:val="en-US"/>
        </w:rPr>
        <w:t xml:space="preserve"> </w:t>
      </w:r>
      <w:r w:rsidRPr="003B77AF">
        <w:rPr>
          <w:rFonts w:ascii="Times New Roman" w:hAnsi="Times New Roman"/>
          <w:szCs w:val="22"/>
          <w:lang w:val="en-US"/>
        </w:rPr>
        <w:t>not</w:t>
      </w:r>
      <w:proofErr w:type="spellEnd"/>
      <w:r w:rsidRPr="003B77AF">
        <w:rPr>
          <w:rFonts w:ascii="Times New Roman" w:hAnsi="Times New Roman"/>
          <w:szCs w:val="22"/>
          <w:lang w:val="en-US"/>
        </w:rPr>
        <w:t xml:space="preserve"> be reached, final decision shall rest with the UNDP. Project reviews by PB are made at designated decision points during the running of a project (at least once a year), or as necessary when raised by the PM. In addition, it will approve the appointment and responsibilities of the PM and any delegation of its Project Assurance responsibilities. Based on the approved Annual Work Plan, the Project Board can also consider and approve the annual plan and also approve any modifications of the original plans.</w:t>
      </w:r>
    </w:p>
    <w:p w14:paraId="2FB983C8" w14:textId="77777777" w:rsidR="003B77AF" w:rsidRPr="003B77AF" w:rsidRDefault="003B77AF" w:rsidP="00183D01">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szCs w:val="22"/>
          <w:lang w:val="en-US"/>
        </w:rPr>
        <w:t>In order to ensure UNDP’s ultimate accountability, Project Board decisions should be made in accordance to standards</w:t>
      </w:r>
      <w:r w:rsidRPr="00E6479C">
        <w:rPr>
          <w:rFonts w:ascii="Times New Roman" w:hAnsi="Times New Roman"/>
          <w:szCs w:val="22"/>
          <w:vertAlign w:val="superscript"/>
          <w:lang w:val="en-US"/>
        </w:rPr>
        <w:footnoteReference w:id="95"/>
      </w:r>
      <w:r w:rsidRPr="003B77AF">
        <w:rPr>
          <w:rFonts w:ascii="Times New Roman" w:hAnsi="Times New Roman"/>
          <w:szCs w:val="22"/>
          <w:lang w:val="en-US"/>
        </w:rPr>
        <w:t xml:space="preserve"> that shall ensure best value to money, fairness, integrity, transparency and effective international competition.</w:t>
      </w:r>
    </w:p>
    <w:p w14:paraId="7B015842" w14:textId="77777777" w:rsidR="003B77AF" w:rsidRPr="003B77AF" w:rsidRDefault="003B77AF" w:rsidP="00183D01">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szCs w:val="22"/>
          <w:lang w:val="en-US"/>
        </w:rPr>
        <w:t>Potential members of the Project Board will be reviewed and recommended for approval during the Project Appraisal Committee (PAC) meeting. The Project Board will contain three distinct roles:</w:t>
      </w:r>
    </w:p>
    <w:p w14:paraId="7DA3DC8D" w14:textId="77777777" w:rsidR="003B77AF" w:rsidRPr="003B77AF" w:rsidRDefault="003B77AF" w:rsidP="00183D01">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i/>
          <w:szCs w:val="22"/>
          <w:lang w:val="en-US"/>
        </w:rPr>
        <w:t>Executive Role</w:t>
      </w:r>
      <w:r w:rsidRPr="003B77AF">
        <w:rPr>
          <w:rFonts w:ascii="Times New Roman" w:hAnsi="Times New Roman"/>
          <w:szCs w:val="22"/>
          <w:lang w:val="en-US"/>
        </w:rPr>
        <w:t xml:space="preserve">: This individual will represent the project “owners” and will chair the group. It is expected that the </w:t>
      </w:r>
      <w:proofErr w:type="spellStart"/>
      <w:r w:rsidR="00B85DB2">
        <w:rPr>
          <w:rFonts w:ascii="Times New Roman" w:hAnsi="Times New Roman"/>
          <w:szCs w:val="22"/>
          <w:lang w:val="en-US"/>
        </w:rPr>
        <w:t>Gosarchitectstroy</w:t>
      </w:r>
      <w:proofErr w:type="spellEnd"/>
      <w:r w:rsidR="00B85DB2" w:rsidRPr="003B77AF">
        <w:rPr>
          <w:rFonts w:ascii="Times New Roman" w:hAnsi="Times New Roman"/>
          <w:szCs w:val="22"/>
          <w:lang w:val="en-US"/>
        </w:rPr>
        <w:t xml:space="preserve"> </w:t>
      </w:r>
      <w:r w:rsidRPr="003B77AF">
        <w:rPr>
          <w:rFonts w:ascii="Times New Roman" w:hAnsi="Times New Roman"/>
          <w:szCs w:val="22"/>
          <w:lang w:val="en-US"/>
        </w:rPr>
        <w:t xml:space="preserve">will appoint a senior official to this role </w:t>
      </w:r>
      <w:r w:rsidR="00804A62" w:rsidRPr="003B77AF">
        <w:rPr>
          <w:rFonts w:ascii="Times New Roman" w:hAnsi="Times New Roman"/>
          <w:szCs w:val="22"/>
          <w:lang w:val="en-US"/>
        </w:rPr>
        <w:t>that</w:t>
      </w:r>
      <w:r w:rsidRPr="003B77AF">
        <w:rPr>
          <w:rFonts w:ascii="Times New Roman" w:hAnsi="Times New Roman"/>
          <w:szCs w:val="22"/>
          <w:lang w:val="en-US"/>
        </w:rPr>
        <w:t xml:space="preserve"> will ensure full government support of the project and serve as the </w:t>
      </w:r>
      <w:r w:rsidRPr="00BD0868">
        <w:rPr>
          <w:rFonts w:ascii="Times New Roman" w:hAnsi="Times New Roman"/>
          <w:szCs w:val="22"/>
          <w:lang w:val="en-US"/>
        </w:rPr>
        <w:t>National Project Coordinator (</w:t>
      </w:r>
      <w:r w:rsidR="004D43F0">
        <w:rPr>
          <w:rFonts w:ascii="Times New Roman" w:hAnsi="Times New Roman"/>
          <w:szCs w:val="22"/>
          <w:lang w:val="en-US"/>
        </w:rPr>
        <w:t xml:space="preserve">the </w:t>
      </w:r>
      <w:r w:rsidR="004D43F0" w:rsidRPr="00BD0868">
        <w:rPr>
          <w:rFonts w:ascii="Times New Roman" w:hAnsi="Times New Roman"/>
          <w:color w:val="000000"/>
          <w:szCs w:val="22"/>
        </w:rPr>
        <w:t>T</w:t>
      </w:r>
      <w:r w:rsidR="004D43F0">
        <w:rPr>
          <w:rFonts w:ascii="Times New Roman" w:hAnsi="Times New Roman"/>
          <w:color w:val="000000"/>
          <w:szCs w:val="22"/>
        </w:rPr>
        <w:t xml:space="preserve">erms </w:t>
      </w:r>
      <w:r w:rsidR="004D43F0" w:rsidRPr="00BD0868">
        <w:rPr>
          <w:rFonts w:ascii="Times New Roman" w:hAnsi="Times New Roman"/>
          <w:color w:val="000000"/>
          <w:szCs w:val="22"/>
        </w:rPr>
        <w:t>o</w:t>
      </w:r>
      <w:r w:rsidR="004D43F0">
        <w:rPr>
          <w:rFonts w:ascii="Times New Roman" w:hAnsi="Times New Roman"/>
          <w:color w:val="000000"/>
          <w:szCs w:val="22"/>
        </w:rPr>
        <w:t xml:space="preserve">f </w:t>
      </w:r>
      <w:r w:rsidR="004D43F0" w:rsidRPr="00BD0868">
        <w:rPr>
          <w:rFonts w:ascii="Times New Roman" w:hAnsi="Times New Roman"/>
          <w:color w:val="000000"/>
          <w:szCs w:val="22"/>
        </w:rPr>
        <w:t>R</w:t>
      </w:r>
      <w:r w:rsidR="004D43F0">
        <w:rPr>
          <w:rFonts w:ascii="Times New Roman" w:hAnsi="Times New Roman"/>
          <w:color w:val="000000"/>
          <w:szCs w:val="22"/>
        </w:rPr>
        <w:t>eference for this position</w:t>
      </w:r>
      <w:r w:rsidR="004D43F0" w:rsidRPr="00BD0868">
        <w:rPr>
          <w:rFonts w:ascii="Times New Roman" w:hAnsi="Times New Roman"/>
          <w:color w:val="000000"/>
          <w:szCs w:val="22"/>
        </w:rPr>
        <w:t xml:space="preserve"> </w:t>
      </w:r>
      <w:r w:rsidR="005C3CD7">
        <w:rPr>
          <w:rFonts w:ascii="Times New Roman" w:hAnsi="Times New Roman"/>
          <w:color w:val="000000"/>
          <w:szCs w:val="22"/>
        </w:rPr>
        <w:t>is</w:t>
      </w:r>
      <w:r w:rsidR="004D43F0" w:rsidRPr="00BD0868">
        <w:rPr>
          <w:rFonts w:ascii="Times New Roman" w:hAnsi="Times New Roman"/>
          <w:color w:val="000000"/>
          <w:szCs w:val="22"/>
        </w:rPr>
        <w:t xml:space="preserve"> provided in </w:t>
      </w:r>
      <w:r w:rsidR="004D43F0" w:rsidRPr="005C3CD7">
        <w:rPr>
          <w:rFonts w:ascii="Times New Roman" w:hAnsi="Times New Roman"/>
          <w:b/>
          <w:color w:val="000000"/>
          <w:szCs w:val="22"/>
        </w:rPr>
        <w:t>Annex 6</w:t>
      </w:r>
      <w:r w:rsidR="00F919B3" w:rsidRPr="00BD0868">
        <w:rPr>
          <w:rFonts w:ascii="Times New Roman" w:hAnsi="Times New Roman"/>
          <w:color w:val="000000"/>
          <w:szCs w:val="22"/>
        </w:rPr>
        <w:t>)</w:t>
      </w:r>
      <w:r w:rsidR="00E6479C" w:rsidRPr="00BD0868">
        <w:rPr>
          <w:rFonts w:ascii="Times New Roman" w:hAnsi="Times New Roman"/>
          <w:szCs w:val="22"/>
          <w:lang w:val="en-US"/>
        </w:rPr>
        <w:t>.</w:t>
      </w:r>
    </w:p>
    <w:p w14:paraId="125101BD" w14:textId="77777777" w:rsidR="003B77AF" w:rsidRPr="003B77AF" w:rsidRDefault="003B77AF" w:rsidP="00E305EF">
      <w:pPr>
        <w:pStyle w:val="Footer"/>
        <w:tabs>
          <w:tab w:val="clear" w:pos="4153"/>
          <w:tab w:val="clear" w:pos="8306"/>
        </w:tabs>
        <w:spacing w:before="120" w:after="120"/>
        <w:rPr>
          <w:i/>
          <w:lang w:val="en-US"/>
        </w:rPr>
      </w:pPr>
      <w:r w:rsidRPr="00E6479C">
        <w:rPr>
          <w:rFonts w:ascii="Times New Roman" w:hAnsi="Times New Roman"/>
          <w:i/>
          <w:szCs w:val="22"/>
          <w:lang w:val="en-US"/>
        </w:rPr>
        <w:t>Senior Supplier Role</w:t>
      </w:r>
      <w:r w:rsidRPr="003B77AF">
        <w:rPr>
          <w:rFonts w:ascii="Times New Roman" w:hAnsi="Times New Roman"/>
          <w:szCs w:val="22"/>
          <w:lang w:val="en-US"/>
        </w:rPr>
        <w:t xml:space="preserve">: This role requires the representation of the interests of the parties </w:t>
      </w:r>
      <w:r w:rsidR="00804A62" w:rsidRPr="003B77AF">
        <w:rPr>
          <w:rFonts w:ascii="Times New Roman" w:hAnsi="Times New Roman"/>
          <w:szCs w:val="22"/>
          <w:lang w:val="en-US"/>
        </w:rPr>
        <w:t>concerned that</w:t>
      </w:r>
      <w:r w:rsidRPr="003B77AF">
        <w:rPr>
          <w:rFonts w:ascii="Times New Roman" w:hAnsi="Times New Roman"/>
          <w:szCs w:val="22"/>
          <w:lang w:val="en-US"/>
        </w:rPr>
        <w:t xml:space="preserve"> provide funding for specific cost sharing projects and/or technical expertise to the project. The Senior Supplier’s primary function within the Board will be to provide guidance regarding the technical feasibility of the project. This role will rest with UNDP Uzbekistan represented by the UNDP RR/DRR or designated official.</w:t>
      </w:r>
    </w:p>
    <w:p w14:paraId="48BC7485" w14:textId="77777777" w:rsidR="003B77AF" w:rsidRPr="003B77AF" w:rsidRDefault="003B77AF" w:rsidP="00E6479C">
      <w:pPr>
        <w:pStyle w:val="Footer"/>
        <w:tabs>
          <w:tab w:val="clear" w:pos="4153"/>
          <w:tab w:val="clear" w:pos="8306"/>
        </w:tabs>
        <w:spacing w:before="120" w:after="120"/>
        <w:rPr>
          <w:rFonts w:ascii="Times New Roman" w:hAnsi="Times New Roman"/>
          <w:szCs w:val="22"/>
          <w:lang w:val="en-US"/>
        </w:rPr>
      </w:pPr>
      <w:r w:rsidRPr="00E6479C">
        <w:rPr>
          <w:rFonts w:ascii="Times New Roman" w:hAnsi="Times New Roman"/>
          <w:i/>
          <w:szCs w:val="22"/>
          <w:lang w:val="en-US"/>
        </w:rPr>
        <w:t>Senior Beneficiary Role</w:t>
      </w:r>
      <w:r w:rsidRPr="003B77AF">
        <w:rPr>
          <w:rFonts w:ascii="Times New Roman" w:hAnsi="Times New Roman"/>
          <w:szCs w:val="22"/>
          <w:lang w:val="en-US"/>
        </w:rPr>
        <w:t xml:space="preserve">: This role requires representing the interests of those who will ultimately benefit from the project. The Senior Beneficiary’s primary function within the Board will be to ensure the realization of project results from the perspective of project beneficiaries. The principal project beneficiary is </w:t>
      </w:r>
      <w:proofErr w:type="spellStart"/>
      <w:r w:rsidR="00B85DB2">
        <w:rPr>
          <w:rFonts w:ascii="Times New Roman" w:hAnsi="Times New Roman"/>
          <w:szCs w:val="22"/>
          <w:lang w:val="en-US"/>
        </w:rPr>
        <w:t>Gosarchitectstroy</w:t>
      </w:r>
      <w:proofErr w:type="spellEnd"/>
      <w:r w:rsidR="00B85DB2" w:rsidRPr="003B77AF">
        <w:rPr>
          <w:rFonts w:ascii="Times New Roman" w:hAnsi="Times New Roman"/>
          <w:szCs w:val="22"/>
          <w:lang w:val="en-US"/>
        </w:rPr>
        <w:t xml:space="preserve"> </w:t>
      </w:r>
      <w:r w:rsidRPr="003B77AF">
        <w:rPr>
          <w:rFonts w:ascii="Times New Roman" w:hAnsi="Times New Roman"/>
          <w:szCs w:val="22"/>
          <w:lang w:val="en-US"/>
        </w:rPr>
        <w:t>but other project stakeholders listed below will be duly involved and consulted during the strategic decision-making and monitoring process during the augmented Project Board meetings.</w:t>
      </w:r>
    </w:p>
    <w:p w14:paraId="00CEE963" w14:textId="77777777" w:rsidR="003B77AF" w:rsidRPr="003B77AF" w:rsidRDefault="00795225" w:rsidP="00E6479C">
      <w:pPr>
        <w:pStyle w:val="Footer"/>
        <w:tabs>
          <w:tab w:val="clear" w:pos="4153"/>
          <w:tab w:val="clear" w:pos="8306"/>
        </w:tabs>
        <w:spacing w:before="120" w:after="120"/>
        <w:rPr>
          <w:rFonts w:ascii="Times New Roman" w:hAnsi="Times New Roman"/>
          <w:szCs w:val="22"/>
          <w:lang w:val="en-US"/>
        </w:rPr>
      </w:pPr>
      <w:proofErr w:type="spellStart"/>
      <w:r>
        <w:rPr>
          <w:rFonts w:ascii="Times New Roman" w:hAnsi="Times New Roman"/>
          <w:szCs w:val="22"/>
          <w:lang w:val="en-US"/>
        </w:rPr>
        <w:t>Gosarchitectstroy</w:t>
      </w:r>
      <w:proofErr w:type="spellEnd"/>
      <w:r w:rsidR="003B77AF" w:rsidRPr="003B77AF">
        <w:rPr>
          <w:rFonts w:ascii="Times New Roman" w:hAnsi="Times New Roman"/>
          <w:szCs w:val="22"/>
          <w:lang w:val="en-US"/>
        </w:rPr>
        <w:t xml:space="preserve">, </w:t>
      </w:r>
      <w:r w:rsidR="00BF249B" w:rsidRPr="004D43F0">
        <w:rPr>
          <w:rFonts w:ascii="Times New Roman" w:hAnsi="Times New Roman"/>
          <w:szCs w:val="22"/>
          <w:lang w:val="en-US"/>
        </w:rPr>
        <w:t xml:space="preserve">Ministry of Finance, Ministry of Economy, </w:t>
      </w:r>
      <w:r w:rsidR="00BF249B" w:rsidRPr="004D43F0">
        <w:rPr>
          <w:rFonts w:ascii="Times New Roman" w:hAnsi="Times New Roman"/>
          <w:szCs w:val="22"/>
          <w:lang w:eastAsia="uz-Cyrl-UZ"/>
        </w:rPr>
        <w:t xml:space="preserve">State Committee for Land, Geodesy, Cartography and State </w:t>
      </w:r>
      <w:r w:rsidR="00BF249B" w:rsidRPr="004D43F0">
        <w:rPr>
          <w:rFonts w:ascii="Times New Roman" w:hAnsi="Times New Roman"/>
          <w:szCs w:val="22"/>
        </w:rPr>
        <w:t>Cadastre</w:t>
      </w:r>
      <w:r w:rsidR="00BF249B" w:rsidRPr="004D43F0">
        <w:rPr>
          <w:rFonts w:ascii="Times New Roman" w:hAnsi="Times New Roman"/>
          <w:szCs w:val="22"/>
          <w:lang w:val="en-US"/>
        </w:rPr>
        <w:t xml:space="preserve">, Centre of Hydro-meteorological Service under the Cabinet of Ministers of the Republic of Uzbekistan, State Committee for Nature Protection, Chamber of Commerce and Industries of Uzbekistan, </w:t>
      </w:r>
      <w:r w:rsidR="003B77AF" w:rsidRPr="003B77AF">
        <w:rPr>
          <w:rFonts w:ascii="Times New Roman" w:hAnsi="Times New Roman"/>
          <w:szCs w:val="22"/>
          <w:lang w:val="en-US"/>
        </w:rPr>
        <w:t xml:space="preserve">central and local authorities in </w:t>
      </w:r>
      <w:r>
        <w:rPr>
          <w:rFonts w:ascii="Times New Roman" w:hAnsi="Times New Roman"/>
          <w:szCs w:val="22"/>
          <w:lang w:val="en-US"/>
        </w:rPr>
        <w:t>rural regions</w:t>
      </w:r>
      <w:r w:rsidR="003B77AF" w:rsidRPr="003B77AF">
        <w:rPr>
          <w:rFonts w:ascii="Times New Roman" w:hAnsi="Times New Roman"/>
          <w:szCs w:val="22"/>
          <w:lang w:val="en-US"/>
        </w:rPr>
        <w:t xml:space="preserve">, self-government bodies such as </w:t>
      </w:r>
      <w:proofErr w:type="spellStart"/>
      <w:r w:rsidR="003B77AF" w:rsidRPr="003B77AF">
        <w:rPr>
          <w:rFonts w:ascii="Times New Roman" w:hAnsi="Times New Roman"/>
          <w:szCs w:val="22"/>
          <w:lang w:val="en-US"/>
        </w:rPr>
        <w:t>makhallas</w:t>
      </w:r>
      <w:proofErr w:type="spellEnd"/>
      <w:r w:rsidR="003B77AF" w:rsidRPr="003B77AF">
        <w:rPr>
          <w:rFonts w:ascii="Times New Roman" w:hAnsi="Times New Roman"/>
          <w:szCs w:val="22"/>
          <w:lang w:val="en-US"/>
        </w:rPr>
        <w:t xml:space="preserve"> and </w:t>
      </w:r>
      <w:r w:rsidR="00804A62">
        <w:rPr>
          <w:rFonts w:ascii="Times New Roman" w:hAnsi="Times New Roman"/>
          <w:szCs w:val="22"/>
          <w:lang w:val="en-US"/>
        </w:rPr>
        <w:t xml:space="preserve">village </w:t>
      </w:r>
      <w:r w:rsidR="003B77AF" w:rsidRPr="003B77AF">
        <w:rPr>
          <w:rFonts w:ascii="Times New Roman" w:hAnsi="Times New Roman"/>
          <w:szCs w:val="22"/>
          <w:lang w:val="en-US"/>
        </w:rPr>
        <w:t xml:space="preserve">councils, </w:t>
      </w:r>
      <w:r>
        <w:rPr>
          <w:rFonts w:ascii="Times New Roman" w:hAnsi="Times New Roman"/>
          <w:szCs w:val="22"/>
          <w:lang w:val="en-US"/>
        </w:rPr>
        <w:t xml:space="preserve">and </w:t>
      </w:r>
      <w:r w:rsidR="003B77AF" w:rsidRPr="003B77AF">
        <w:rPr>
          <w:rFonts w:ascii="Times New Roman" w:hAnsi="Times New Roman"/>
          <w:szCs w:val="22"/>
          <w:lang w:val="en-US"/>
        </w:rPr>
        <w:t xml:space="preserve">local communities will benefit from project results through development of their capacity to participate in the decision-making and progress-monitoring processes. In addition, all stakeholders will be covered by the corresponding training, education, and outreach activities, and will also benefit from an improved environment at the central, regional and local levels. These stakeholders can also establish an Inter-Agency Coordination Committee to provide advisory services and strategic </w:t>
      </w:r>
      <w:r w:rsidR="003B77AF" w:rsidRPr="003B77AF">
        <w:rPr>
          <w:rFonts w:ascii="Times New Roman" w:hAnsi="Times New Roman"/>
          <w:szCs w:val="22"/>
          <w:lang w:val="en-US"/>
        </w:rPr>
        <w:lastRenderedPageBreak/>
        <w:t>recommendations to the Project Board and can meet either on regular (e.g. annually or quarterly) or ad-hoc basis.</w:t>
      </w:r>
    </w:p>
    <w:p w14:paraId="1CDC30FE" w14:textId="77777777" w:rsidR="004447DC" w:rsidRDefault="003B77AF" w:rsidP="00E6479C">
      <w:pPr>
        <w:pStyle w:val="Footer"/>
        <w:tabs>
          <w:tab w:val="clear" w:pos="4153"/>
          <w:tab w:val="clear" w:pos="8306"/>
        </w:tabs>
        <w:spacing w:before="120" w:after="120"/>
        <w:rPr>
          <w:rFonts w:ascii="Times New Roman" w:hAnsi="Times New Roman"/>
          <w:szCs w:val="22"/>
          <w:lang w:val="en-US"/>
        </w:rPr>
      </w:pPr>
      <w:r w:rsidRPr="008C4691">
        <w:rPr>
          <w:rFonts w:ascii="Times New Roman" w:hAnsi="Times New Roman"/>
          <w:i/>
          <w:szCs w:val="22"/>
          <w:lang w:val="en-US"/>
        </w:rPr>
        <w:t>Project Assurance</w:t>
      </w:r>
      <w:r w:rsidRPr="003B77AF">
        <w:rPr>
          <w:rFonts w:ascii="Times New Roman" w:hAnsi="Times New Roman"/>
          <w:szCs w:val="22"/>
          <w:lang w:val="en-US"/>
        </w:rPr>
        <w:t>: The Project Assurance role supports the Project Board Executive by carrying out objective and independent project oversight and monitoring functions. The Project Assurance role at the country level will rest with UNDP Uzbekistan (Environmental and Energy Unit (EEU) supported (when needed) by the Resource Management Unit (RMU) of the UNDP CO Uzbekistan.</w:t>
      </w:r>
    </w:p>
    <w:p w14:paraId="46503254" w14:textId="77777777" w:rsidR="00086482" w:rsidRPr="00C60BD6" w:rsidRDefault="004447DC" w:rsidP="00E6479C">
      <w:pPr>
        <w:pStyle w:val="Footer"/>
        <w:tabs>
          <w:tab w:val="clear" w:pos="4153"/>
          <w:tab w:val="clear" w:pos="8306"/>
        </w:tabs>
        <w:spacing w:before="120" w:after="120"/>
        <w:rPr>
          <w:rFonts w:ascii="Times New Roman" w:hAnsi="Times New Roman"/>
          <w:szCs w:val="22"/>
          <w:u w:val="single"/>
          <w:lang w:val="en-US"/>
        </w:rPr>
      </w:pPr>
      <w:r w:rsidRPr="00E305EF">
        <w:rPr>
          <w:rFonts w:ascii="Times New Roman" w:hAnsi="Times New Roman"/>
          <w:szCs w:val="22"/>
          <w:u w:val="single"/>
          <w:lang w:val="en-US"/>
        </w:rPr>
        <w:t>Project Implementation</w:t>
      </w:r>
    </w:p>
    <w:p w14:paraId="0DA78C62" w14:textId="77777777" w:rsidR="003B77AF" w:rsidRPr="003B77AF" w:rsidRDefault="003B77AF" w:rsidP="00E6479C">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szCs w:val="22"/>
          <w:lang w:val="en-US"/>
        </w:rPr>
        <w:t xml:space="preserve">A </w:t>
      </w:r>
      <w:r w:rsidR="00086482">
        <w:rPr>
          <w:rFonts w:ascii="Times New Roman" w:hAnsi="Times New Roman"/>
          <w:i/>
          <w:szCs w:val="22"/>
          <w:lang w:val="en-US"/>
        </w:rPr>
        <w:t>Project Team (PT)</w:t>
      </w:r>
      <w:r w:rsidRPr="003B77AF">
        <w:rPr>
          <w:rFonts w:ascii="Times New Roman" w:hAnsi="Times New Roman"/>
          <w:szCs w:val="22"/>
          <w:lang w:val="en-US"/>
        </w:rPr>
        <w:t xml:space="preserve"> will be established comprised of core staff including: the Project Manager</w:t>
      </w:r>
      <w:r w:rsidR="00086482">
        <w:rPr>
          <w:rFonts w:ascii="Times New Roman" w:hAnsi="Times New Roman"/>
          <w:szCs w:val="22"/>
          <w:lang w:val="en-US"/>
        </w:rPr>
        <w:t xml:space="preserve"> (PM)</w:t>
      </w:r>
      <w:r w:rsidRPr="003B77AF">
        <w:rPr>
          <w:rFonts w:ascii="Times New Roman" w:hAnsi="Times New Roman"/>
          <w:szCs w:val="22"/>
          <w:lang w:val="en-US"/>
        </w:rPr>
        <w:t xml:space="preserve">, and Project Administrative and Financial Assistant. The </w:t>
      </w:r>
      <w:r w:rsidR="00086482">
        <w:rPr>
          <w:rFonts w:ascii="Times New Roman" w:hAnsi="Times New Roman"/>
          <w:szCs w:val="22"/>
          <w:lang w:val="en-US"/>
        </w:rPr>
        <w:t>PT</w:t>
      </w:r>
      <w:r w:rsidR="00086482" w:rsidRPr="003B77AF">
        <w:rPr>
          <w:rFonts w:ascii="Times New Roman" w:hAnsi="Times New Roman"/>
          <w:szCs w:val="22"/>
          <w:lang w:val="en-US"/>
        </w:rPr>
        <w:t xml:space="preserve"> </w:t>
      </w:r>
      <w:r w:rsidRPr="003B77AF">
        <w:rPr>
          <w:rFonts w:ascii="Times New Roman" w:hAnsi="Times New Roman"/>
          <w:szCs w:val="22"/>
          <w:lang w:val="en-US"/>
        </w:rPr>
        <w:t xml:space="preserve">will assist the </w:t>
      </w:r>
      <w:proofErr w:type="spellStart"/>
      <w:r w:rsidR="001E3E5B">
        <w:rPr>
          <w:rFonts w:ascii="Times New Roman" w:hAnsi="Times New Roman"/>
          <w:szCs w:val="22"/>
          <w:lang w:val="en-US"/>
        </w:rPr>
        <w:t>Gosarchitectstroy</w:t>
      </w:r>
      <w:proofErr w:type="spellEnd"/>
      <w:r w:rsidRPr="003B77AF">
        <w:rPr>
          <w:rFonts w:ascii="Times New Roman" w:hAnsi="Times New Roman"/>
          <w:szCs w:val="22"/>
          <w:lang w:val="en-US"/>
        </w:rPr>
        <w:t xml:space="preserve"> in performing its role as the National Implementing Partner. The </w:t>
      </w:r>
      <w:r w:rsidR="00086482">
        <w:rPr>
          <w:rFonts w:ascii="Times New Roman" w:hAnsi="Times New Roman"/>
          <w:szCs w:val="22"/>
          <w:lang w:val="en-US"/>
        </w:rPr>
        <w:t>PM</w:t>
      </w:r>
      <w:r w:rsidR="00086482" w:rsidRPr="003B77AF">
        <w:rPr>
          <w:rFonts w:ascii="Times New Roman" w:hAnsi="Times New Roman"/>
          <w:szCs w:val="22"/>
          <w:lang w:val="en-US"/>
        </w:rPr>
        <w:t xml:space="preserve"> </w:t>
      </w:r>
      <w:r w:rsidRPr="003B77AF">
        <w:rPr>
          <w:rFonts w:ascii="Times New Roman" w:hAnsi="Times New Roman"/>
          <w:szCs w:val="22"/>
          <w:lang w:val="en-US"/>
        </w:rPr>
        <w:t xml:space="preserve">will be recruited in accordance with UNDP’s regulations to manage actual implementation of the project and will be based in Tashkent. The PM will be responsible for overall project coordination and implementation, consolidation of work plans and project papers, preparation of quarterly progress reports, reporting to the project supervisory bodies, and supervising the work of the project experts and other project staff. The PM will also closely coordinate project activities with relevant government institutions and hold regular consultations with other project stakeholders and partners. Under the direct supervision of the PM, Administrative Assistant </w:t>
      </w:r>
      <w:r w:rsidR="00BF249B">
        <w:rPr>
          <w:rFonts w:ascii="Times New Roman" w:hAnsi="Times New Roman"/>
          <w:szCs w:val="22"/>
          <w:lang w:val="en-US"/>
        </w:rPr>
        <w:t xml:space="preserve">and project Driver </w:t>
      </w:r>
      <w:r w:rsidRPr="003B77AF">
        <w:rPr>
          <w:rFonts w:ascii="Times New Roman" w:hAnsi="Times New Roman"/>
          <w:szCs w:val="22"/>
          <w:lang w:val="en-US"/>
        </w:rPr>
        <w:t>will be responsible for administrative and financial issues, and will get support from the existing UNDP administration</w:t>
      </w:r>
      <w:r w:rsidR="00BF249B">
        <w:rPr>
          <w:rFonts w:ascii="Times New Roman" w:hAnsi="Times New Roman"/>
          <w:szCs w:val="22"/>
          <w:lang w:val="en-US"/>
        </w:rPr>
        <w:t>.</w:t>
      </w:r>
      <w:r w:rsidR="008C4691">
        <w:rPr>
          <w:rFonts w:ascii="Times New Roman" w:hAnsi="Times New Roman"/>
          <w:szCs w:val="22"/>
          <w:lang w:val="en-US"/>
        </w:rPr>
        <w:t xml:space="preserve"> </w:t>
      </w:r>
      <w:r w:rsidR="00382D9C">
        <w:rPr>
          <w:rFonts w:ascii="Times New Roman" w:hAnsi="Times New Roman"/>
          <w:szCs w:val="22"/>
          <w:lang w:val="en-US"/>
        </w:rPr>
        <w:t>Chief Technical Adviser</w:t>
      </w:r>
      <w:r w:rsidR="000E5D10">
        <w:rPr>
          <w:rFonts w:ascii="Times New Roman" w:hAnsi="Times New Roman"/>
          <w:szCs w:val="22"/>
          <w:lang w:val="en-US"/>
        </w:rPr>
        <w:t>, National Technical Adviser</w:t>
      </w:r>
      <w:r w:rsidR="00382D9C">
        <w:rPr>
          <w:rFonts w:ascii="Times New Roman" w:hAnsi="Times New Roman"/>
          <w:szCs w:val="22"/>
          <w:lang w:val="en-US"/>
        </w:rPr>
        <w:t xml:space="preserve"> and four Team Leaders of the project components </w:t>
      </w:r>
      <w:r w:rsidR="00382D9C" w:rsidRPr="00012214">
        <w:rPr>
          <w:rFonts w:ascii="Times New Roman" w:hAnsi="Times New Roman"/>
          <w:szCs w:val="22"/>
          <w:lang w:val="en-US"/>
        </w:rPr>
        <w:t xml:space="preserve">will support PM in implementation of relevant </w:t>
      </w:r>
      <w:r w:rsidR="00382D9C" w:rsidRPr="00382D9C">
        <w:rPr>
          <w:rFonts w:ascii="Times New Roman" w:hAnsi="Times New Roman"/>
          <w:color w:val="000000"/>
          <w:szCs w:val="22"/>
          <w:lang w:val="en-US"/>
        </w:rPr>
        <w:t xml:space="preserve">thematic project </w:t>
      </w:r>
      <w:r w:rsidR="00382D9C" w:rsidRPr="006D7E8A">
        <w:rPr>
          <w:rFonts w:ascii="Times New Roman" w:hAnsi="Times New Roman"/>
          <w:szCs w:val="22"/>
          <w:lang w:val="en-US"/>
        </w:rPr>
        <w:t xml:space="preserve">activities based on </w:t>
      </w:r>
      <w:r w:rsidR="00382D9C">
        <w:rPr>
          <w:rFonts w:ascii="Times New Roman" w:hAnsi="Times New Roman"/>
          <w:szCs w:val="22"/>
          <w:lang w:val="en-US"/>
        </w:rPr>
        <w:t xml:space="preserve">their </w:t>
      </w:r>
      <w:r w:rsidR="00382D9C" w:rsidRPr="006D7E8A">
        <w:rPr>
          <w:rFonts w:ascii="Times New Roman" w:hAnsi="Times New Roman"/>
          <w:szCs w:val="22"/>
          <w:lang w:val="en-US"/>
        </w:rPr>
        <w:t xml:space="preserve">sound </w:t>
      </w:r>
      <w:r w:rsidR="00382D9C">
        <w:rPr>
          <w:rFonts w:ascii="Times New Roman" w:hAnsi="Times New Roman"/>
          <w:szCs w:val="22"/>
          <w:lang w:val="en-US"/>
        </w:rPr>
        <w:t xml:space="preserve">professional </w:t>
      </w:r>
      <w:r w:rsidR="00382D9C" w:rsidRPr="006D7E8A">
        <w:rPr>
          <w:rFonts w:ascii="Times New Roman" w:hAnsi="Times New Roman"/>
          <w:szCs w:val="22"/>
          <w:lang w:val="en-US"/>
        </w:rPr>
        <w:t>expertise</w:t>
      </w:r>
      <w:r w:rsidR="00382D9C">
        <w:rPr>
          <w:rFonts w:ascii="Times New Roman" w:hAnsi="Times New Roman"/>
          <w:szCs w:val="22"/>
          <w:lang w:val="en-US"/>
        </w:rPr>
        <w:t xml:space="preserve"> </w:t>
      </w:r>
      <w:r w:rsidR="008C4691">
        <w:rPr>
          <w:rFonts w:ascii="Times New Roman" w:hAnsi="Times New Roman"/>
          <w:szCs w:val="22"/>
          <w:lang w:val="en-US"/>
        </w:rPr>
        <w:t>(</w:t>
      </w:r>
      <w:r w:rsidR="00D14093">
        <w:rPr>
          <w:rFonts w:ascii="Times New Roman" w:hAnsi="Times New Roman"/>
          <w:szCs w:val="22"/>
          <w:lang w:val="en-US"/>
        </w:rPr>
        <w:t xml:space="preserve">provisional </w:t>
      </w:r>
      <w:r w:rsidR="008C4691">
        <w:rPr>
          <w:rFonts w:ascii="Times New Roman" w:hAnsi="Times New Roman"/>
          <w:szCs w:val="22"/>
          <w:lang w:val="en-US"/>
        </w:rPr>
        <w:t xml:space="preserve">TORs for </w:t>
      </w:r>
      <w:r w:rsidR="00B82EEC">
        <w:rPr>
          <w:rFonts w:ascii="Times New Roman" w:hAnsi="Times New Roman"/>
          <w:szCs w:val="22"/>
          <w:lang w:val="en-US"/>
        </w:rPr>
        <w:t xml:space="preserve">the key </w:t>
      </w:r>
      <w:r w:rsidR="00BD0868">
        <w:rPr>
          <w:rFonts w:ascii="Times New Roman" w:hAnsi="Times New Roman"/>
          <w:szCs w:val="22"/>
          <w:lang w:val="en-US"/>
        </w:rPr>
        <w:t>project</w:t>
      </w:r>
      <w:r w:rsidR="008C4691">
        <w:rPr>
          <w:rFonts w:ascii="Times New Roman" w:hAnsi="Times New Roman"/>
          <w:szCs w:val="22"/>
          <w:lang w:val="en-US"/>
        </w:rPr>
        <w:t xml:space="preserve"> staff</w:t>
      </w:r>
      <w:r w:rsidR="00D14093">
        <w:rPr>
          <w:rFonts w:ascii="Times New Roman" w:hAnsi="Times New Roman"/>
          <w:szCs w:val="22"/>
          <w:lang w:val="en-US"/>
        </w:rPr>
        <w:t xml:space="preserve"> are provided</w:t>
      </w:r>
      <w:r w:rsidR="008C4691">
        <w:rPr>
          <w:rFonts w:ascii="Times New Roman" w:hAnsi="Times New Roman"/>
          <w:szCs w:val="22"/>
          <w:lang w:val="en-US"/>
        </w:rPr>
        <w:t xml:space="preserve"> in</w:t>
      </w:r>
      <w:r w:rsidR="008C4691" w:rsidRPr="00BD0868">
        <w:rPr>
          <w:rFonts w:ascii="Times New Roman" w:hAnsi="Times New Roman"/>
          <w:szCs w:val="22"/>
          <w:lang w:val="en-US"/>
        </w:rPr>
        <w:t xml:space="preserve"> </w:t>
      </w:r>
      <w:r w:rsidR="008C4691" w:rsidRPr="00035B7F">
        <w:rPr>
          <w:rFonts w:ascii="Times New Roman" w:hAnsi="Times New Roman"/>
          <w:szCs w:val="22"/>
          <w:lang w:val="en-US"/>
        </w:rPr>
        <w:t xml:space="preserve">Annex </w:t>
      </w:r>
      <w:r w:rsidR="00D72F82" w:rsidRPr="00035B7F">
        <w:rPr>
          <w:rFonts w:ascii="Times New Roman" w:hAnsi="Times New Roman"/>
          <w:szCs w:val="22"/>
          <w:lang w:val="en-US"/>
        </w:rPr>
        <w:t>7</w:t>
      </w:r>
      <w:r w:rsidR="008C4691" w:rsidRPr="00BD0868">
        <w:rPr>
          <w:rFonts w:ascii="Times New Roman" w:hAnsi="Times New Roman"/>
          <w:szCs w:val="22"/>
          <w:lang w:val="en-US"/>
        </w:rPr>
        <w:t>)</w:t>
      </w:r>
      <w:r w:rsidRPr="00BD0868">
        <w:rPr>
          <w:rFonts w:ascii="Times New Roman" w:hAnsi="Times New Roman"/>
          <w:szCs w:val="22"/>
          <w:lang w:val="en-US"/>
        </w:rPr>
        <w:t>.</w:t>
      </w:r>
    </w:p>
    <w:p w14:paraId="6FC14EE2" w14:textId="77777777" w:rsidR="003B77AF" w:rsidRPr="003B77AF" w:rsidRDefault="003B77AF" w:rsidP="00E6479C">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szCs w:val="22"/>
          <w:lang w:val="en-US"/>
        </w:rPr>
        <w:t xml:space="preserve">To achieve the project outputs and implement the project activities, the Project Manager will also be supported by national experts (from research institutes, regional and local </w:t>
      </w:r>
      <w:r w:rsidR="00CE31EF">
        <w:rPr>
          <w:rFonts w:ascii="Times New Roman" w:hAnsi="Times New Roman"/>
          <w:szCs w:val="22"/>
          <w:lang w:val="en-US"/>
        </w:rPr>
        <w:t xml:space="preserve">subdivisions </w:t>
      </w:r>
      <w:r w:rsidRPr="003B77AF">
        <w:rPr>
          <w:rFonts w:ascii="Times New Roman" w:hAnsi="Times New Roman"/>
          <w:szCs w:val="22"/>
          <w:lang w:val="en-US"/>
        </w:rPr>
        <w:t>, NGOs etc.) and international consultant(s) recruited by UNDP based on the approved Annual Plan on project activities. The PM will be responsible for the consultants’ timely deliverables and their contributions to the overall project outputs.</w:t>
      </w:r>
    </w:p>
    <w:p w14:paraId="65FC38A6" w14:textId="77777777" w:rsidR="003B77AF" w:rsidRPr="003B77AF" w:rsidRDefault="003B77AF" w:rsidP="00B177B9">
      <w:pPr>
        <w:pStyle w:val="Footer"/>
        <w:tabs>
          <w:tab w:val="clear" w:pos="4153"/>
          <w:tab w:val="clear" w:pos="8306"/>
        </w:tabs>
        <w:spacing w:before="120" w:after="120"/>
        <w:rPr>
          <w:rFonts w:ascii="Times New Roman" w:hAnsi="Times New Roman"/>
          <w:szCs w:val="22"/>
          <w:lang w:val="en-US"/>
        </w:rPr>
      </w:pPr>
      <w:r w:rsidRPr="003B77AF">
        <w:rPr>
          <w:rFonts w:ascii="Times New Roman" w:hAnsi="Times New Roman"/>
          <w:szCs w:val="22"/>
          <w:lang w:val="en-US"/>
        </w:rPr>
        <w:t xml:space="preserve">The project outreach, awareness raising and results dissemination and replication activities will be under the </w:t>
      </w:r>
      <w:r w:rsidR="000E49E4">
        <w:rPr>
          <w:rFonts w:ascii="Times New Roman" w:hAnsi="Times New Roman"/>
          <w:szCs w:val="22"/>
          <w:lang w:val="en-US"/>
        </w:rPr>
        <w:t>responsibility of a part-time public relations</w:t>
      </w:r>
      <w:r w:rsidRPr="003B77AF">
        <w:rPr>
          <w:rFonts w:ascii="Times New Roman" w:hAnsi="Times New Roman"/>
          <w:szCs w:val="22"/>
          <w:lang w:val="en-US"/>
        </w:rPr>
        <w:t xml:space="preserve"> </w:t>
      </w:r>
      <w:r w:rsidR="00210954">
        <w:rPr>
          <w:rFonts w:ascii="Times New Roman" w:hAnsi="Times New Roman"/>
          <w:szCs w:val="22"/>
          <w:lang w:val="en-US"/>
        </w:rPr>
        <w:t>contractor</w:t>
      </w:r>
      <w:r w:rsidR="00210954" w:rsidRPr="003B77AF">
        <w:rPr>
          <w:rFonts w:ascii="Times New Roman" w:hAnsi="Times New Roman"/>
          <w:szCs w:val="22"/>
          <w:lang w:val="en-US"/>
        </w:rPr>
        <w:t xml:space="preserve"> </w:t>
      </w:r>
      <w:r w:rsidRPr="003B77AF">
        <w:rPr>
          <w:rFonts w:ascii="Times New Roman" w:hAnsi="Times New Roman"/>
          <w:szCs w:val="22"/>
          <w:lang w:val="en-US"/>
        </w:rPr>
        <w:t>supervised by the Project Manager.</w:t>
      </w:r>
    </w:p>
    <w:p w14:paraId="18161E96" w14:textId="77777777" w:rsidR="003B77AF" w:rsidRPr="003B77AF" w:rsidRDefault="00B85DB2" w:rsidP="00B177B9">
      <w:pPr>
        <w:pStyle w:val="Footer"/>
        <w:tabs>
          <w:tab w:val="clear" w:pos="4153"/>
          <w:tab w:val="clear" w:pos="8306"/>
        </w:tabs>
        <w:spacing w:before="120" w:after="120"/>
        <w:rPr>
          <w:rFonts w:ascii="Times New Roman" w:hAnsi="Times New Roman"/>
          <w:szCs w:val="22"/>
          <w:lang w:val="en-US"/>
        </w:rPr>
      </w:pPr>
      <w:proofErr w:type="spellStart"/>
      <w:r>
        <w:rPr>
          <w:rFonts w:ascii="Times New Roman" w:hAnsi="Times New Roman"/>
          <w:szCs w:val="22"/>
          <w:lang w:val="en-US"/>
        </w:rPr>
        <w:t>Gosarchitectstroy</w:t>
      </w:r>
      <w:proofErr w:type="spellEnd"/>
      <w:r w:rsidRPr="003B77AF">
        <w:rPr>
          <w:rFonts w:ascii="Times New Roman" w:hAnsi="Times New Roman"/>
          <w:szCs w:val="22"/>
          <w:lang w:val="en-US"/>
        </w:rPr>
        <w:t xml:space="preserve"> </w:t>
      </w:r>
      <w:r w:rsidR="003B77AF" w:rsidRPr="003B77AF">
        <w:rPr>
          <w:rFonts w:ascii="Times New Roman" w:hAnsi="Times New Roman"/>
          <w:szCs w:val="22"/>
          <w:lang w:val="en-US"/>
        </w:rPr>
        <w:t xml:space="preserve">will provide office premises for the project team as well as telephone communication lines, and the required expertise and services of their corresponding staff. Local transport to demo sites, support of their relevant subdivisions and staff, and ensuring required access to relevant units will also be covered. This is considered as in-kind contribution to the project implementation to be provided by the Government of Uzbekistan. </w:t>
      </w:r>
      <w:r w:rsidR="00434341" w:rsidRPr="00027626">
        <w:rPr>
          <w:rFonts w:ascii="Times New Roman" w:hAnsi="Times New Roman"/>
          <w:szCs w:val="22"/>
          <w:lang w:val="en-US"/>
        </w:rPr>
        <w:t>Member</w:t>
      </w:r>
      <w:r w:rsidR="00027626" w:rsidRPr="00027626">
        <w:rPr>
          <w:rFonts w:ascii="Times New Roman" w:hAnsi="Times New Roman"/>
          <w:szCs w:val="22"/>
          <w:lang w:val="en-US"/>
        </w:rPr>
        <w:t>s</w:t>
      </w:r>
      <w:r w:rsidR="00434341" w:rsidRPr="00027626">
        <w:rPr>
          <w:rFonts w:ascii="Times New Roman" w:hAnsi="Times New Roman"/>
          <w:szCs w:val="22"/>
          <w:lang w:val="en-US"/>
        </w:rPr>
        <w:t xml:space="preserve"> of the </w:t>
      </w:r>
      <w:r w:rsidR="00CE31EF">
        <w:rPr>
          <w:rFonts w:ascii="Times New Roman" w:hAnsi="Times New Roman"/>
          <w:szCs w:val="22"/>
          <w:lang w:val="en-US"/>
        </w:rPr>
        <w:t>P</w:t>
      </w:r>
      <w:r w:rsidR="00434341" w:rsidRPr="00027626">
        <w:rPr>
          <w:rFonts w:ascii="Times New Roman" w:hAnsi="Times New Roman"/>
          <w:szCs w:val="22"/>
          <w:lang w:val="en-US"/>
        </w:rPr>
        <w:t xml:space="preserve">roject </w:t>
      </w:r>
      <w:r w:rsidR="00CE31EF">
        <w:rPr>
          <w:rFonts w:ascii="Times New Roman" w:hAnsi="Times New Roman"/>
          <w:szCs w:val="22"/>
          <w:lang w:val="en-US"/>
        </w:rPr>
        <w:t>B</w:t>
      </w:r>
      <w:r w:rsidR="00434341" w:rsidRPr="00027626">
        <w:rPr>
          <w:rFonts w:ascii="Times New Roman" w:hAnsi="Times New Roman"/>
          <w:szCs w:val="22"/>
          <w:lang w:val="en-US"/>
        </w:rPr>
        <w:t>oard</w:t>
      </w:r>
      <w:r w:rsidR="003B77AF" w:rsidRPr="00027626">
        <w:rPr>
          <w:rFonts w:ascii="Times New Roman" w:hAnsi="Times New Roman"/>
          <w:szCs w:val="22"/>
          <w:lang w:val="en-US"/>
        </w:rPr>
        <w:t xml:space="preserve"> </w:t>
      </w:r>
      <w:r w:rsidR="00EC1BDF">
        <w:rPr>
          <w:rFonts w:ascii="Times New Roman" w:hAnsi="Times New Roman"/>
          <w:szCs w:val="22"/>
          <w:lang w:val="en-US"/>
        </w:rPr>
        <w:t xml:space="preserve">and the government </w:t>
      </w:r>
      <w:r w:rsidR="00EC1BDF" w:rsidRPr="003B77AF">
        <w:rPr>
          <w:rFonts w:ascii="Times New Roman" w:hAnsi="Times New Roman"/>
          <w:szCs w:val="22"/>
          <w:lang w:val="en-US"/>
        </w:rPr>
        <w:t xml:space="preserve">Inter-Agency Coordination Committee </w:t>
      </w:r>
      <w:r w:rsidR="003B77AF" w:rsidRPr="00027626">
        <w:rPr>
          <w:rFonts w:ascii="Times New Roman" w:hAnsi="Times New Roman"/>
          <w:szCs w:val="22"/>
          <w:lang w:val="en-US"/>
        </w:rPr>
        <w:t>will contribute to the project by making their personnel/staff and expertise available as and when required, as well as by participating in relevant expert, seminars, workshops or management meetings and/or providing meeting/teaching/storage venues/locales as and when required.</w:t>
      </w:r>
      <w:r w:rsidR="003B77AF" w:rsidRPr="003B77AF">
        <w:rPr>
          <w:rFonts w:ascii="Times New Roman" w:hAnsi="Times New Roman"/>
          <w:szCs w:val="22"/>
          <w:lang w:val="en-US"/>
        </w:rPr>
        <w:t xml:space="preserve"> </w:t>
      </w:r>
      <w:r w:rsidR="00EC1BDF" w:rsidRPr="003B77AF">
        <w:rPr>
          <w:rFonts w:ascii="Times New Roman" w:hAnsi="Times New Roman"/>
          <w:szCs w:val="22"/>
          <w:lang w:val="en-US"/>
        </w:rPr>
        <w:t>Beyond workshops, seminars and sub-contractual arrangements for the provision of relevant technical expertise the NGOs will be actively engaged during the project implementation to provide essential feedback and guidance to the project so that it delivers on committed results in a way that is best fitted to local circumstances</w:t>
      </w:r>
      <w:r w:rsidR="00A34403">
        <w:rPr>
          <w:rFonts w:ascii="Times New Roman" w:hAnsi="Times New Roman"/>
          <w:szCs w:val="22"/>
          <w:lang w:val="en-US"/>
        </w:rPr>
        <w:t>.</w:t>
      </w:r>
    </w:p>
    <w:p w14:paraId="60C37FFB" w14:textId="036BDFB0" w:rsidR="006703D0" w:rsidRPr="00F659CE" w:rsidRDefault="008A20CF" w:rsidP="00035B7F">
      <w:pPr>
        <w:pStyle w:val="Footer"/>
        <w:spacing w:before="120" w:after="120"/>
        <w:rPr>
          <w:rFonts w:ascii="Times New Roman" w:hAnsi="Times New Roman"/>
          <w:b/>
          <w:sz w:val="28"/>
          <w:szCs w:val="28"/>
          <w:lang w:val="en-US"/>
        </w:rPr>
      </w:pPr>
      <w:r w:rsidRPr="008A20CF">
        <w:rPr>
          <w:rFonts w:ascii="Times New Roman" w:hAnsi="Times New Roman"/>
        </w:rPr>
        <w:t xml:space="preserve">Use of institutional logos on project deliverables: In order to accord proper acknowledgement to UNDP and </w:t>
      </w:r>
      <w:r w:rsidR="00BF50EB">
        <w:rPr>
          <w:rFonts w:ascii="Times New Roman" w:hAnsi="Times New Roman"/>
        </w:rPr>
        <w:t>GEF</w:t>
      </w:r>
      <w:r w:rsidRPr="008A20CF">
        <w:rPr>
          <w:rFonts w:ascii="Times New Roman" w:hAnsi="Times New Roman"/>
        </w:rPr>
        <w:t xml:space="preserve"> for providing funding, UNDP and </w:t>
      </w:r>
      <w:r w:rsidR="00BF50EB">
        <w:rPr>
          <w:rFonts w:ascii="Times New Roman" w:hAnsi="Times New Roman"/>
        </w:rPr>
        <w:t>GE</w:t>
      </w:r>
      <w:r w:rsidR="00CE2405">
        <w:rPr>
          <w:rFonts w:ascii="Times New Roman" w:hAnsi="Times New Roman"/>
        </w:rPr>
        <w:t>F</w:t>
      </w:r>
      <w:r w:rsidRPr="008A20CF">
        <w:rPr>
          <w:rFonts w:ascii="Times New Roman" w:hAnsi="Times New Roman"/>
        </w:rPr>
        <w:t xml:space="preserve"> logos will appear on all relevant project publications, including, among others, project hardware. Any citation on publications regarding this project will also accord proper acknowledgment to UNDP and </w:t>
      </w:r>
      <w:r w:rsidR="00BF50EB">
        <w:rPr>
          <w:rFonts w:ascii="Times New Roman" w:hAnsi="Times New Roman"/>
        </w:rPr>
        <w:t>GE</w:t>
      </w:r>
      <w:r w:rsidR="00CE2405">
        <w:rPr>
          <w:rFonts w:ascii="Times New Roman" w:hAnsi="Times New Roman"/>
        </w:rPr>
        <w:t>F</w:t>
      </w:r>
      <w:r w:rsidRPr="008A20CF">
        <w:rPr>
          <w:rFonts w:ascii="Times New Roman" w:hAnsi="Times New Roman"/>
        </w:rPr>
        <w:t xml:space="preserve">. </w:t>
      </w:r>
      <w:r w:rsidR="003B77AF">
        <w:rPr>
          <w:rFonts w:ascii="Times New Roman" w:hAnsi="Times New Roman"/>
          <w:szCs w:val="22"/>
          <w:lang w:val="en-US"/>
        </w:rPr>
        <w:br w:type="page"/>
      </w:r>
      <w:r w:rsidR="00124707" w:rsidRPr="00F659CE">
        <w:rPr>
          <w:rFonts w:ascii="Times New Roman" w:hAnsi="Times New Roman"/>
          <w:b/>
          <w:sz w:val="28"/>
          <w:szCs w:val="28"/>
          <w:lang w:val="en-US"/>
        </w:rPr>
        <w:lastRenderedPageBreak/>
        <w:t>Monitoring and Evaluation</w:t>
      </w:r>
    </w:p>
    <w:p w14:paraId="0B934FBB" w14:textId="77777777" w:rsidR="000C4DDD" w:rsidRPr="00F659CE" w:rsidRDefault="008F1069" w:rsidP="00190ABF">
      <w:pPr>
        <w:numPr>
          <w:ilvl w:val="0"/>
          <w:numId w:val="26"/>
        </w:numPr>
        <w:rPr>
          <w:rFonts w:ascii="Times New Roman" w:hAnsi="Times New Roman"/>
          <w:b/>
          <w:smallCaps/>
          <w:szCs w:val="22"/>
        </w:rPr>
      </w:pPr>
      <w:r w:rsidRPr="00F659CE">
        <w:rPr>
          <w:rFonts w:ascii="Times New Roman" w:hAnsi="Times New Roman"/>
          <w:b/>
          <w:smallCaps/>
          <w:szCs w:val="22"/>
        </w:rPr>
        <w:t xml:space="preserve">Monitoring </w:t>
      </w:r>
      <w:r w:rsidR="00124707" w:rsidRPr="00F659CE">
        <w:rPr>
          <w:rFonts w:ascii="Times New Roman" w:hAnsi="Times New Roman"/>
          <w:b/>
          <w:smallCaps/>
          <w:szCs w:val="22"/>
        </w:rPr>
        <w:t xml:space="preserve">and Evaluation </w:t>
      </w:r>
      <w:r w:rsidRPr="00F659CE">
        <w:rPr>
          <w:rFonts w:ascii="Times New Roman" w:hAnsi="Times New Roman"/>
          <w:b/>
          <w:smallCaps/>
          <w:szCs w:val="22"/>
        </w:rPr>
        <w:t>Framework</w:t>
      </w:r>
    </w:p>
    <w:p w14:paraId="2D667780" w14:textId="77777777" w:rsidR="00594144" w:rsidRDefault="00594144" w:rsidP="00594144">
      <w:pPr>
        <w:pStyle w:val="Footer"/>
        <w:tabs>
          <w:tab w:val="clear" w:pos="4153"/>
          <w:tab w:val="clear" w:pos="8306"/>
        </w:tabs>
        <w:spacing w:before="120" w:after="120"/>
        <w:rPr>
          <w:rFonts w:ascii="Times New Roman" w:hAnsi="Times New Roman"/>
          <w:szCs w:val="22"/>
          <w:lang w:val="en-US"/>
        </w:rPr>
      </w:pPr>
      <w:r w:rsidRPr="00594144">
        <w:rPr>
          <w:rFonts w:ascii="Times New Roman" w:hAnsi="Times New Roman"/>
          <w:szCs w:val="22"/>
          <w:lang w:val="en-US"/>
        </w:rPr>
        <w:t>Project monitoring and evaluation (M&amp;E) will be in accordance with established UNDP procedures and will be carried out by the Project team and the UNDP Country Office. The Results Framework will define execution indicators for project implementation as well as the respective means of verification. Monitoring and evaluating system for the project will be established based on these indicators and means of verification. It is important to note that the Results Framework, together with the impact indicators and means of verification, will be fine-tuned during project formulation.</w:t>
      </w:r>
    </w:p>
    <w:p w14:paraId="4F0336AD" w14:textId="77777777" w:rsidR="00606469" w:rsidRDefault="00606469" w:rsidP="00594144">
      <w:pPr>
        <w:pStyle w:val="Footer"/>
        <w:tabs>
          <w:tab w:val="clear" w:pos="4153"/>
          <w:tab w:val="clear" w:pos="8306"/>
        </w:tabs>
        <w:spacing w:before="120" w:after="120"/>
        <w:rPr>
          <w:rFonts w:ascii="Times New Roman" w:hAnsi="Times New Roman"/>
        </w:rPr>
      </w:pPr>
      <w:r w:rsidRPr="0096007A">
        <w:rPr>
          <w:rFonts w:ascii="Times New Roman" w:hAnsi="Times New Roman"/>
        </w:rPr>
        <w:t>The project will be monitored through the following Monitoring and Evaluation (M&amp;E) activities.</w:t>
      </w:r>
    </w:p>
    <w:p w14:paraId="49556822" w14:textId="77777777" w:rsidR="00606469" w:rsidRPr="0096007A" w:rsidRDefault="00606469" w:rsidP="00606469">
      <w:pPr>
        <w:rPr>
          <w:rFonts w:ascii="Times New Roman" w:hAnsi="Times New Roman"/>
          <w:szCs w:val="22"/>
        </w:rPr>
      </w:pPr>
      <w:r w:rsidRPr="0096007A">
        <w:rPr>
          <w:rFonts w:ascii="Times New Roman" w:hAnsi="Times New Roman"/>
          <w:b/>
          <w:szCs w:val="22"/>
        </w:rPr>
        <w:t>Project start-up:</w:t>
      </w:r>
    </w:p>
    <w:p w14:paraId="6C88BFA8" w14:textId="77777777" w:rsidR="005D5722" w:rsidRDefault="000508E0" w:rsidP="005D5722">
      <w:pPr>
        <w:pStyle w:val="Footer"/>
        <w:tabs>
          <w:tab w:val="clear" w:pos="4153"/>
          <w:tab w:val="clear" w:pos="8306"/>
        </w:tabs>
        <w:spacing w:before="120" w:after="120"/>
        <w:rPr>
          <w:rFonts w:ascii="Times New Roman" w:hAnsi="Times New Roman"/>
        </w:rPr>
      </w:pPr>
      <w:r w:rsidRPr="0096007A">
        <w:rPr>
          <w:rFonts w:ascii="Times New Roman" w:hAnsi="Times New Roman"/>
        </w:rPr>
        <w:t xml:space="preserve">A Project Inception Workshop will be held </w:t>
      </w:r>
      <w:r w:rsidRPr="0096007A">
        <w:rPr>
          <w:rFonts w:ascii="Times New Roman" w:hAnsi="Times New Roman"/>
          <w:u w:val="single"/>
        </w:rPr>
        <w:t>within the first 4 months</w:t>
      </w:r>
      <w:r w:rsidRPr="0096007A">
        <w:rPr>
          <w:rFonts w:ascii="Times New Roman" w:hAnsi="Times New Roman"/>
        </w:rPr>
        <w:t xml:space="preserve"> of project start with those with assigned roles in the project organization structure, the UNDP Country Office (CO) and, where appropriate/ feasible, regional technical policy and programme advisors as well as other stakeholders. The Inception Workshop is crucial to building ownership for the project results and to plan the first year annual work plan.</w:t>
      </w:r>
    </w:p>
    <w:p w14:paraId="552D9208" w14:textId="77777777" w:rsidR="005D5722" w:rsidRPr="00150DCB" w:rsidRDefault="005D5722" w:rsidP="005D5722">
      <w:pPr>
        <w:spacing w:before="120" w:after="120"/>
        <w:rPr>
          <w:rFonts w:ascii="Times" w:hAnsi="Times" w:cs="Times"/>
          <w:color w:val="000000"/>
        </w:rPr>
      </w:pPr>
      <w:r w:rsidRPr="00150DCB">
        <w:rPr>
          <w:rFonts w:ascii="Times" w:hAnsi="Times" w:cs="Times"/>
          <w:color w:val="000000"/>
        </w:rPr>
        <w:t>The Inception Workshop should address a number of key issues including:</w:t>
      </w:r>
    </w:p>
    <w:p w14:paraId="50481C70" w14:textId="77777777" w:rsidR="005D5722" w:rsidRPr="0096007A" w:rsidRDefault="005D5722" w:rsidP="005D5722">
      <w:pPr>
        <w:pStyle w:val="ListParagraph"/>
        <w:numPr>
          <w:ilvl w:val="0"/>
          <w:numId w:val="113"/>
        </w:numPr>
        <w:jc w:val="both"/>
        <w:rPr>
          <w:rFonts w:ascii="Times New Roman" w:hAnsi="Times New Roman"/>
          <w:color w:val="000000"/>
          <w:sz w:val="22"/>
          <w:szCs w:val="22"/>
        </w:rPr>
      </w:pPr>
      <w:r w:rsidRPr="0096007A">
        <w:rPr>
          <w:rFonts w:ascii="Times New Roman" w:hAnsi="Times New Roman"/>
          <w:color w:val="000000"/>
          <w:sz w:val="22"/>
          <w:szCs w:val="22"/>
        </w:rPr>
        <w:t>Assist all partners to fully understand and take ownership of the project. Detail the roles, support services and complementary responsibilities of UNDP CO and RCU staff vis à vis the project team. Discuss the roles, functions, and responsibilities within the project's decision-making structures, including reporting and communication lines, and conflict resolution mechanisms. The Terms of Reference for project staff will be discussed again as needed.</w:t>
      </w:r>
    </w:p>
    <w:p w14:paraId="7977E53A" w14:textId="77777777" w:rsidR="005D5722" w:rsidRPr="0096007A" w:rsidRDefault="005D5722" w:rsidP="005D5722">
      <w:pPr>
        <w:pStyle w:val="ListParagraph"/>
        <w:numPr>
          <w:ilvl w:val="0"/>
          <w:numId w:val="113"/>
        </w:numPr>
        <w:jc w:val="both"/>
        <w:rPr>
          <w:rFonts w:ascii="Times New Roman" w:hAnsi="Times New Roman"/>
          <w:color w:val="000000"/>
          <w:sz w:val="22"/>
          <w:szCs w:val="22"/>
        </w:rPr>
      </w:pPr>
      <w:r w:rsidRPr="0096007A">
        <w:rPr>
          <w:rFonts w:ascii="Times New Roman" w:hAnsi="Times New Roman"/>
          <w:color w:val="000000"/>
          <w:sz w:val="22"/>
          <w:szCs w:val="22"/>
        </w:rPr>
        <w:t xml:space="preserve">Based on the project results framework and the relevant GEF Tracking Tool if appropriate, finalize the first annual work plan. Review and agree on the indicators, targets and their means of verification, and recheck assumptions and risks.  </w:t>
      </w:r>
    </w:p>
    <w:p w14:paraId="07A1DB88" w14:textId="77777777" w:rsidR="005D5722" w:rsidRPr="0096007A" w:rsidRDefault="005D5722" w:rsidP="005D5722">
      <w:pPr>
        <w:pStyle w:val="ListParagraph"/>
        <w:numPr>
          <w:ilvl w:val="0"/>
          <w:numId w:val="113"/>
        </w:numPr>
        <w:jc w:val="both"/>
        <w:rPr>
          <w:rFonts w:ascii="Times New Roman" w:hAnsi="Times New Roman"/>
          <w:color w:val="000000"/>
          <w:sz w:val="22"/>
          <w:szCs w:val="22"/>
        </w:rPr>
      </w:pPr>
      <w:r w:rsidRPr="0096007A">
        <w:rPr>
          <w:rFonts w:ascii="Times New Roman" w:hAnsi="Times New Roman"/>
          <w:color w:val="000000"/>
          <w:sz w:val="22"/>
          <w:szCs w:val="22"/>
        </w:rPr>
        <w:t xml:space="preserve">Provide a detailed overview of reporting, monitoring and evaluation (M&amp;E) requirements. The Monitoring and Evaluation work plan and budget should be agreed and scheduled. </w:t>
      </w:r>
    </w:p>
    <w:p w14:paraId="676FB4D0" w14:textId="77777777" w:rsidR="005D5722" w:rsidRPr="0096007A" w:rsidRDefault="005D5722" w:rsidP="005D5722">
      <w:pPr>
        <w:pStyle w:val="ListParagraph"/>
        <w:numPr>
          <w:ilvl w:val="0"/>
          <w:numId w:val="113"/>
        </w:numPr>
        <w:jc w:val="both"/>
        <w:rPr>
          <w:rFonts w:ascii="Times New Roman" w:hAnsi="Times New Roman"/>
          <w:color w:val="000000"/>
          <w:sz w:val="22"/>
          <w:szCs w:val="22"/>
        </w:rPr>
      </w:pPr>
      <w:r w:rsidRPr="0096007A">
        <w:rPr>
          <w:rFonts w:ascii="Times New Roman" w:hAnsi="Times New Roman"/>
          <w:color w:val="000000"/>
          <w:sz w:val="22"/>
          <w:szCs w:val="22"/>
        </w:rPr>
        <w:t>Discuss financial reporting procedures and obligations, and arrangements for annual audit.</w:t>
      </w:r>
    </w:p>
    <w:p w14:paraId="4378898C" w14:textId="77777777" w:rsidR="005D5722" w:rsidRPr="0096007A" w:rsidRDefault="005D5722" w:rsidP="005D5722">
      <w:pPr>
        <w:pStyle w:val="ListParagraph"/>
        <w:numPr>
          <w:ilvl w:val="0"/>
          <w:numId w:val="113"/>
        </w:numPr>
        <w:jc w:val="both"/>
        <w:rPr>
          <w:rFonts w:ascii="Times New Roman" w:hAnsi="Times New Roman"/>
          <w:color w:val="000000"/>
          <w:sz w:val="22"/>
          <w:szCs w:val="22"/>
        </w:rPr>
      </w:pPr>
      <w:r w:rsidRPr="0096007A">
        <w:rPr>
          <w:rFonts w:ascii="Times New Roman" w:hAnsi="Times New Roman"/>
          <w:color w:val="000000"/>
          <w:sz w:val="22"/>
          <w:szCs w:val="22"/>
        </w:rPr>
        <w:t xml:space="preserve">Plan and schedule Project Board meetings. Roles and responsibilities of all project organization structures should be clarified and meetings planned. The first Project Board meeting should be held </w:t>
      </w:r>
      <w:r w:rsidRPr="0096007A">
        <w:rPr>
          <w:rFonts w:ascii="Times New Roman" w:hAnsi="Times New Roman"/>
          <w:color w:val="000000"/>
          <w:sz w:val="22"/>
          <w:szCs w:val="22"/>
          <w:u w:val="single"/>
        </w:rPr>
        <w:t xml:space="preserve">within the first </w:t>
      </w:r>
      <w:r w:rsidR="00606469">
        <w:rPr>
          <w:rFonts w:ascii="Times New Roman" w:hAnsi="Times New Roman"/>
          <w:color w:val="000000"/>
          <w:sz w:val="22"/>
          <w:szCs w:val="22"/>
          <w:u w:val="single"/>
        </w:rPr>
        <w:t>6</w:t>
      </w:r>
      <w:r w:rsidRPr="0096007A">
        <w:rPr>
          <w:rFonts w:ascii="Times New Roman" w:hAnsi="Times New Roman"/>
          <w:color w:val="000000"/>
          <w:sz w:val="22"/>
          <w:szCs w:val="22"/>
          <w:u w:val="single"/>
        </w:rPr>
        <w:t xml:space="preserve"> months</w:t>
      </w:r>
      <w:r w:rsidRPr="0096007A">
        <w:rPr>
          <w:rFonts w:ascii="Times New Roman" w:hAnsi="Times New Roman"/>
          <w:color w:val="000000"/>
          <w:sz w:val="22"/>
          <w:szCs w:val="22"/>
        </w:rPr>
        <w:t xml:space="preserve"> following the inception workshop.</w:t>
      </w:r>
    </w:p>
    <w:p w14:paraId="02418E9D" w14:textId="77777777" w:rsidR="005D5722" w:rsidRPr="00150DCB" w:rsidRDefault="005D5722" w:rsidP="005D5722">
      <w:pPr>
        <w:spacing w:before="120" w:after="120"/>
        <w:rPr>
          <w:rFonts w:ascii="Times" w:hAnsi="Times" w:cs="Times"/>
          <w:color w:val="000000"/>
        </w:rPr>
      </w:pPr>
      <w:r w:rsidRPr="00150DCB">
        <w:rPr>
          <w:rFonts w:ascii="Times" w:hAnsi="Times" w:cs="Times"/>
          <w:color w:val="000000"/>
        </w:rPr>
        <w:t xml:space="preserve">An Inception Workshop report is a key reference document and must be prepared and shared with participants to formalize various agreements and plans decided during the meeting.  </w:t>
      </w:r>
    </w:p>
    <w:p w14:paraId="4BF3CD17" w14:textId="77777777" w:rsidR="00925C39" w:rsidRPr="00594144" w:rsidRDefault="00925C39" w:rsidP="00925C39">
      <w:pPr>
        <w:pStyle w:val="Footer"/>
        <w:tabs>
          <w:tab w:val="clear" w:pos="4153"/>
          <w:tab w:val="clear" w:pos="8306"/>
        </w:tabs>
        <w:spacing w:before="120" w:after="120"/>
        <w:rPr>
          <w:rFonts w:ascii="Times New Roman" w:hAnsi="Times New Roman"/>
          <w:szCs w:val="22"/>
          <w:lang w:val="en-US"/>
        </w:rPr>
      </w:pPr>
      <w:r>
        <w:rPr>
          <w:rFonts w:ascii="Times New Roman" w:hAnsi="Times New Roman"/>
          <w:szCs w:val="22"/>
          <w:lang w:val="en-US"/>
        </w:rPr>
        <w:t xml:space="preserve">The </w:t>
      </w:r>
      <w:r w:rsidRPr="00D76B63">
        <w:rPr>
          <w:rFonts w:ascii="Times New Roman" w:hAnsi="Times New Roman"/>
          <w:b/>
          <w:szCs w:val="22"/>
          <w:lang w:val="en-US"/>
        </w:rPr>
        <w:t>Inception Workshop</w:t>
      </w:r>
      <w:r w:rsidRPr="00594144">
        <w:rPr>
          <w:rFonts w:ascii="Times New Roman" w:hAnsi="Times New Roman"/>
          <w:szCs w:val="22"/>
          <w:lang w:val="en-US"/>
        </w:rPr>
        <w:t xml:space="preserve"> will also provide an opportunity for all parties to understand their roles, functions, and responsibilities within the project’s implementation process, including reporting and communication lines, and conflict resolution mechanisms.</w:t>
      </w:r>
    </w:p>
    <w:p w14:paraId="630FC498" w14:textId="77777777" w:rsidR="00606469" w:rsidRPr="0096007A" w:rsidRDefault="00606469" w:rsidP="00606469">
      <w:pPr>
        <w:rPr>
          <w:rFonts w:ascii="Times New Roman" w:hAnsi="Times New Roman"/>
          <w:b/>
          <w:szCs w:val="22"/>
        </w:rPr>
      </w:pPr>
      <w:r w:rsidRPr="0096007A">
        <w:rPr>
          <w:rFonts w:ascii="Times New Roman" w:hAnsi="Times New Roman"/>
          <w:b/>
          <w:szCs w:val="22"/>
        </w:rPr>
        <w:t>Quarterly:</w:t>
      </w:r>
    </w:p>
    <w:p w14:paraId="69E6FC01" w14:textId="77777777" w:rsidR="00606469" w:rsidRPr="00056DBD" w:rsidRDefault="00606469" w:rsidP="00606469">
      <w:pPr>
        <w:pStyle w:val="Bullets"/>
        <w:spacing w:before="0"/>
        <w:ind w:left="357" w:hanging="357"/>
        <w:jc w:val="both"/>
        <w:rPr>
          <w:noProof w:val="0"/>
          <w:lang w:val="en-US"/>
        </w:rPr>
      </w:pPr>
      <w:r w:rsidRPr="00056DBD">
        <w:rPr>
          <w:noProof w:val="0"/>
          <w:lang w:val="en-US"/>
        </w:rPr>
        <w:t>Progress made shall be monitored in the UNDP Enhanced Results Based Management Platform.</w:t>
      </w:r>
    </w:p>
    <w:p w14:paraId="5D5EA407" w14:textId="77777777" w:rsidR="00606469" w:rsidRPr="00056DBD" w:rsidRDefault="00606469" w:rsidP="00606469">
      <w:pPr>
        <w:pStyle w:val="Bullets"/>
        <w:spacing w:before="0"/>
        <w:ind w:left="357" w:hanging="357"/>
        <w:jc w:val="both"/>
        <w:rPr>
          <w:noProof w:val="0"/>
          <w:lang w:val="en-US"/>
        </w:rPr>
      </w:pPr>
      <w:r w:rsidRPr="00056DBD">
        <w:rPr>
          <w:noProof w:val="0"/>
          <w:lang w:val="en-US"/>
        </w:rPr>
        <w:t xml:space="preserve">Based on the initial risk analysis submitted, the risk log shall be regularly updated in ATLAS.  Risks become critical when the impact and probability are high. </w:t>
      </w:r>
      <w:r w:rsidRPr="00056DBD">
        <w:rPr>
          <w:lang w:val="en-US"/>
        </w:rPr>
        <w:t>Note that for UNDP GEF projects, all financial risks associated with financial instruments such as revolving funds, microfinance schemes, or capitalization of ESCOs are automatically classified as critical on the basis of their innovative nature (high impact and uncertainty due to no previous experience justifies classification as critical).</w:t>
      </w:r>
      <w:r w:rsidRPr="00056DBD">
        <w:rPr>
          <w:noProof w:val="0"/>
          <w:lang w:val="en-US"/>
        </w:rPr>
        <w:t xml:space="preserve"> </w:t>
      </w:r>
    </w:p>
    <w:p w14:paraId="12C78F71" w14:textId="77777777" w:rsidR="00606469" w:rsidRPr="00056DBD" w:rsidRDefault="00606469" w:rsidP="00606469">
      <w:pPr>
        <w:pStyle w:val="Bullets"/>
        <w:spacing w:before="0"/>
        <w:ind w:left="357" w:hanging="357"/>
        <w:jc w:val="both"/>
        <w:rPr>
          <w:noProof w:val="0"/>
          <w:lang w:val="en-US"/>
        </w:rPr>
      </w:pPr>
      <w:r w:rsidRPr="00056DBD">
        <w:rPr>
          <w:noProof w:val="0"/>
          <w:lang w:val="en-US"/>
        </w:rPr>
        <w:t>Based on the information recorded in ATLAS, a Project Progress Report (PPR) can be generated in the Executive Snapshot.</w:t>
      </w:r>
    </w:p>
    <w:p w14:paraId="0CD68EF0" w14:textId="77777777" w:rsidR="00606469" w:rsidRPr="00056DBD" w:rsidRDefault="00606469" w:rsidP="00606469">
      <w:pPr>
        <w:pStyle w:val="Bullets"/>
        <w:spacing w:before="0"/>
        <w:ind w:left="357" w:hanging="357"/>
        <w:jc w:val="both"/>
        <w:rPr>
          <w:noProof w:val="0"/>
          <w:lang w:val="en-US"/>
        </w:rPr>
      </w:pPr>
      <w:r w:rsidRPr="00056DBD">
        <w:rPr>
          <w:noProof w:val="0"/>
          <w:lang w:val="en-US"/>
        </w:rPr>
        <w:lastRenderedPageBreak/>
        <w:t>Other ATLAS logs can be used to monitor issues, lessons learned etc. The use of these functions is a key indicator in the UNDP Executive Balanced Scorecard.</w:t>
      </w:r>
    </w:p>
    <w:p w14:paraId="2139387E" w14:textId="77777777" w:rsidR="00606469" w:rsidRPr="0096007A" w:rsidRDefault="00606469" w:rsidP="00056DBD">
      <w:pPr>
        <w:spacing w:before="120" w:after="120"/>
        <w:rPr>
          <w:rFonts w:ascii="Times New Roman" w:hAnsi="Times New Roman"/>
          <w:b/>
          <w:szCs w:val="22"/>
        </w:rPr>
      </w:pPr>
      <w:r w:rsidRPr="0096007A">
        <w:rPr>
          <w:rFonts w:ascii="Times New Roman" w:hAnsi="Times New Roman"/>
          <w:b/>
          <w:szCs w:val="22"/>
        </w:rPr>
        <w:t>Annually:</w:t>
      </w:r>
    </w:p>
    <w:p w14:paraId="46C3AA71" w14:textId="77777777" w:rsidR="00606469" w:rsidRPr="00606469" w:rsidRDefault="00606469" w:rsidP="00056DBD">
      <w:pPr>
        <w:pStyle w:val="Footer"/>
        <w:tabs>
          <w:tab w:val="clear" w:pos="4153"/>
          <w:tab w:val="clear" w:pos="8306"/>
        </w:tabs>
        <w:spacing w:before="120" w:after="120"/>
        <w:rPr>
          <w:rFonts w:ascii="Times New Roman" w:hAnsi="Times New Roman"/>
          <w:szCs w:val="22"/>
          <w:lang w:val="en-US"/>
        </w:rPr>
      </w:pPr>
      <w:r w:rsidRPr="0096007A">
        <w:rPr>
          <w:rFonts w:ascii="Times New Roman" w:hAnsi="Times New Roman"/>
          <w:u w:val="single"/>
        </w:rPr>
        <w:t>Annual Project Review/Project Implementation Reports (APR/PIR</w:t>
      </w:r>
      <w:r w:rsidRPr="0096007A">
        <w:rPr>
          <w:rFonts w:ascii="Times New Roman" w:hAnsi="Times New Roman"/>
        </w:rPr>
        <w:t>): This key report is prepared to monitor progress made since project start and in particular for the previous reporting period.  The APR/PIR combines both UNDP and GEF reporting requirements.</w:t>
      </w:r>
    </w:p>
    <w:p w14:paraId="5B6E8738" w14:textId="77777777" w:rsidR="0054587E" w:rsidRPr="000614BA" w:rsidRDefault="0054587E" w:rsidP="0096007A">
      <w:pPr>
        <w:pStyle w:val="Para"/>
        <w:tabs>
          <w:tab w:val="clear" w:pos="6"/>
          <w:tab w:val="left" w:pos="0"/>
        </w:tabs>
        <w:spacing w:before="120" w:after="180"/>
        <w:ind w:left="0"/>
        <w:rPr>
          <w:u w:val="single"/>
        </w:rPr>
      </w:pPr>
      <w:r w:rsidRPr="000614BA">
        <w:t>The APR/PIR includes, but is not limited to, reporting on the following:</w:t>
      </w:r>
    </w:p>
    <w:p w14:paraId="3A4644D6" w14:textId="77777777" w:rsidR="0054587E" w:rsidRPr="00D069F0" w:rsidRDefault="0054587E" w:rsidP="0054587E">
      <w:pPr>
        <w:pStyle w:val="NormalWeb"/>
        <w:numPr>
          <w:ilvl w:val="0"/>
          <w:numId w:val="114"/>
        </w:numPr>
        <w:spacing w:before="0" w:beforeAutospacing="0" w:after="0" w:afterAutospacing="0"/>
        <w:rPr>
          <w:sz w:val="22"/>
          <w:szCs w:val="22"/>
        </w:rPr>
      </w:pPr>
      <w:r w:rsidRPr="00D069F0">
        <w:rPr>
          <w:sz w:val="22"/>
          <w:szCs w:val="22"/>
        </w:rPr>
        <w:t xml:space="preserve">Progress made toward project objective and project outcomes - each with indicators, baseline data and end-of-project targets (cumulative)  </w:t>
      </w:r>
    </w:p>
    <w:p w14:paraId="34CBA93F" w14:textId="77777777" w:rsidR="0054587E" w:rsidRPr="00D069F0" w:rsidRDefault="0054587E" w:rsidP="0054587E">
      <w:pPr>
        <w:pStyle w:val="NormalWeb"/>
        <w:numPr>
          <w:ilvl w:val="0"/>
          <w:numId w:val="114"/>
        </w:numPr>
        <w:spacing w:before="0" w:beforeAutospacing="0" w:after="0" w:afterAutospacing="0"/>
        <w:rPr>
          <w:sz w:val="22"/>
          <w:szCs w:val="22"/>
        </w:rPr>
      </w:pPr>
      <w:r w:rsidRPr="00D069F0">
        <w:rPr>
          <w:sz w:val="22"/>
          <w:szCs w:val="22"/>
        </w:rPr>
        <w:t xml:space="preserve">Project outputs delivered per project outcome (annual) </w:t>
      </w:r>
    </w:p>
    <w:p w14:paraId="0428B81F" w14:textId="77777777" w:rsidR="0054587E" w:rsidRPr="00D069F0" w:rsidRDefault="0054587E" w:rsidP="0054587E">
      <w:pPr>
        <w:pStyle w:val="NormalWeb"/>
        <w:numPr>
          <w:ilvl w:val="0"/>
          <w:numId w:val="114"/>
        </w:numPr>
        <w:spacing w:before="0" w:beforeAutospacing="0" w:after="0" w:afterAutospacing="0"/>
        <w:rPr>
          <w:sz w:val="22"/>
          <w:szCs w:val="22"/>
        </w:rPr>
      </w:pPr>
      <w:r w:rsidRPr="00D069F0">
        <w:rPr>
          <w:sz w:val="22"/>
          <w:szCs w:val="22"/>
        </w:rPr>
        <w:t>Lesson learned/good practice</w:t>
      </w:r>
    </w:p>
    <w:p w14:paraId="292C35C2" w14:textId="77777777" w:rsidR="0054587E" w:rsidRPr="00D069F0" w:rsidRDefault="0054587E" w:rsidP="0054587E">
      <w:pPr>
        <w:pStyle w:val="NormalWeb"/>
        <w:numPr>
          <w:ilvl w:val="0"/>
          <w:numId w:val="114"/>
        </w:numPr>
        <w:spacing w:before="0" w:beforeAutospacing="0" w:after="0" w:afterAutospacing="0"/>
        <w:rPr>
          <w:sz w:val="22"/>
          <w:szCs w:val="22"/>
        </w:rPr>
      </w:pPr>
      <w:r w:rsidRPr="00D069F0">
        <w:rPr>
          <w:sz w:val="22"/>
          <w:szCs w:val="22"/>
        </w:rPr>
        <w:t>AWP and other expenditure reports</w:t>
      </w:r>
    </w:p>
    <w:p w14:paraId="20172BAB" w14:textId="77777777" w:rsidR="0054587E" w:rsidRPr="00D069F0" w:rsidRDefault="0054587E" w:rsidP="0054587E">
      <w:pPr>
        <w:pStyle w:val="NormalWeb"/>
        <w:numPr>
          <w:ilvl w:val="0"/>
          <w:numId w:val="114"/>
        </w:numPr>
        <w:spacing w:before="0" w:beforeAutospacing="0" w:after="0" w:afterAutospacing="0"/>
        <w:rPr>
          <w:sz w:val="22"/>
          <w:szCs w:val="22"/>
        </w:rPr>
      </w:pPr>
      <w:r w:rsidRPr="00D069F0">
        <w:rPr>
          <w:sz w:val="22"/>
          <w:szCs w:val="22"/>
        </w:rPr>
        <w:t>Risk and adaptive management</w:t>
      </w:r>
    </w:p>
    <w:p w14:paraId="33F310F2" w14:textId="77777777" w:rsidR="0054587E" w:rsidRPr="00D069F0" w:rsidRDefault="0054587E" w:rsidP="0054587E">
      <w:pPr>
        <w:pStyle w:val="NormalWeb"/>
        <w:numPr>
          <w:ilvl w:val="0"/>
          <w:numId w:val="114"/>
        </w:numPr>
        <w:spacing w:before="0" w:beforeAutospacing="0" w:after="0" w:afterAutospacing="0"/>
        <w:rPr>
          <w:sz w:val="22"/>
          <w:szCs w:val="22"/>
        </w:rPr>
      </w:pPr>
      <w:r w:rsidRPr="00D069F0">
        <w:rPr>
          <w:sz w:val="22"/>
          <w:szCs w:val="22"/>
        </w:rPr>
        <w:t xml:space="preserve">ATLAS </w:t>
      </w:r>
      <w:r>
        <w:rPr>
          <w:sz w:val="22"/>
          <w:szCs w:val="22"/>
        </w:rPr>
        <w:t>Quarterly Progress Reports (</w:t>
      </w:r>
      <w:r w:rsidRPr="00D069F0">
        <w:rPr>
          <w:sz w:val="22"/>
          <w:szCs w:val="22"/>
        </w:rPr>
        <w:t>QPR</w:t>
      </w:r>
      <w:r>
        <w:rPr>
          <w:sz w:val="22"/>
          <w:szCs w:val="22"/>
        </w:rPr>
        <w:t>)</w:t>
      </w:r>
    </w:p>
    <w:p w14:paraId="0EDDD4E1" w14:textId="77777777" w:rsidR="0054587E" w:rsidRPr="00D069F0" w:rsidRDefault="0054587E" w:rsidP="0054587E">
      <w:pPr>
        <w:pStyle w:val="NormalWeb"/>
        <w:numPr>
          <w:ilvl w:val="0"/>
          <w:numId w:val="114"/>
        </w:numPr>
        <w:spacing w:before="0" w:beforeAutospacing="0" w:after="0" w:afterAutospacing="0"/>
        <w:rPr>
          <w:sz w:val="22"/>
          <w:szCs w:val="22"/>
        </w:rPr>
      </w:pPr>
      <w:r w:rsidRPr="00D069F0">
        <w:rPr>
          <w:sz w:val="22"/>
          <w:szCs w:val="22"/>
        </w:rPr>
        <w:t xml:space="preserve">Portfolio level indicators (i.e. GEF focal area tracking tools) are used by most focal areas on an annual basis as well.  </w:t>
      </w:r>
    </w:p>
    <w:p w14:paraId="7F4962B5" w14:textId="77777777" w:rsidR="0054587E" w:rsidRPr="0096007A" w:rsidRDefault="0054587E" w:rsidP="00056DBD">
      <w:pPr>
        <w:spacing w:before="120" w:after="120"/>
        <w:rPr>
          <w:rFonts w:ascii="Times New Roman" w:hAnsi="Times New Roman"/>
          <w:b/>
          <w:szCs w:val="22"/>
        </w:rPr>
      </w:pPr>
      <w:r w:rsidRPr="0096007A">
        <w:rPr>
          <w:rFonts w:ascii="Times New Roman" w:hAnsi="Times New Roman"/>
          <w:b/>
          <w:szCs w:val="22"/>
        </w:rPr>
        <w:t>Periodic Monitoring through site visits:</w:t>
      </w:r>
    </w:p>
    <w:p w14:paraId="3D5CA520" w14:textId="77777777" w:rsidR="00606469" w:rsidRPr="0096007A" w:rsidRDefault="0054587E" w:rsidP="00056DBD">
      <w:pPr>
        <w:pStyle w:val="Footer"/>
        <w:tabs>
          <w:tab w:val="clear" w:pos="4153"/>
          <w:tab w:val="clear" w:pos="8306"/>
        </w:tabs>
        <w:spacing w:before="120" w:after="120"/>
        <w:rPr>
          <w:rFonts w:ascii="Times New Roman" w:hAnsi="Times New Roman"/>
          <w:szCs w:val="22"/>
        </w:rPr>
      </w:pPr>
      <w:r w:rsidRPr="0096007A">
        <w:rPr>
          <w:rFonts w:ascii="Times New Roman" w:hAnsi="Times New Roman"/>
          <w:lang w:val="en-US"/>
        </w:rPr>
        <w:t xml:space="preserve">UNDP CO and the UNDP RCU will conduct visits to project sites based on the agreed schedule in the project's Inception Report/Annual Work Plan to assess first hand project progress. </w:t>
      </w:r>
      <w:r w:rsidRPr="0096007A">
        <w:rPr>
          <w:rFonts w:ascii="Times New Roman" w:hAnsi="Times New Roman"/>
        </w:rPr>
        <w:t>Other members of the Project Board may also join these visits.  The international expert undertaking independent monitoring, particularly in relation to environmental safeguards will be part of these visits. A Field Visit Report/BTOR will be prepared by the CO and UNDP RCU and will be circulated no less than one month after the visit to the project team and Project Board members.</w:t>
      </w:r>
    </w:p>
    <w:p w14:paraId="3F435181" w14:textId="77777777" w:rsidR="0054587E" w:rsidRPr="0096007A" w:rsidRDefault="0054587E" w:rsidP="00056DBD">
      <w:pPr>
        <w:spacing w:before="120" w:after="120"/>
        <w:rPr>
          <w:rFonts w:ascii="Times New Roman" w:hAnsi="Times New Roman"/>
          <w:b/>
          <w:szCs w:val="22"/>
        </w:rPr>
      </w:pPr>
      <w:r w:rsidRPr="0096007A">
        <w:rPr>
          <w:rFonts w:ascii="Times New Roman" w:hAnsi="Times New Roman"/>
          <w:b/>
          <w:szCs w:val="22"/>
        </w:rPr>
        <w:t>Mid-term of project cycle:</w:t>
      </w:r>
    </w:p>
    <w:p w14:paraId="149A96E9" w14:textId="77777777" w:rsidR="0054587E" w:rsidRPr="0096007A" w:rsidRDefault="0054587E" w:rsidP="00925C39">
      <w:pPr>
        <w:pStyle w:val="Footer"/>
        <w:tabs>
          <w:tab w:val="clear" w:pos="4153"/>
          <w:tab w:val="clear" w:pos="8306"/>
        </w:tabs>
        <w:spacing w:before="120" w:after="120"/>
        <w:rPr>
          <w:rFonts w:ascii="Times New Roman" w:hAnsi="Times New Roman"/>
          <w:szCs w:val="22"/>
        </w:rPr>
      </w:pPr>
      <w:r w:rsidRPr="0096007A">
        <w:rPr>
          <w:rFonts w:ascii="Times New Roman" w:hAnsi="Times New Roman"/>
          <w:szCs w:val="22"/>
        </w:rPr>
        <w:t xml:space="preserve">The project will undergo an independent </w:t>
      </w:r>
      <w:r w:rsidRPr="0096007A">
        <w:rPr>
          <w:rFonts w:ascii="Times New Roman" w:hAnsi="Times New Roman"/>
          <w:szCs w:val="22"/>
          <w:u w:val="single"/>
        </w:rPr>
        <w:t>Mid-Term Evaluation</w:t>
      </w:r>
      <w:r w:rsidRPr="0096007A">
        <w:rPr>
          <w:rFonts w:ascii="Times New Roman" w:hAnsi="Times New Roman"/>
          <w:szCs w:val="22"/>
        </w:rPr>
        <w:t xml:space="preserve"> at the mid-point of project implementation. The Mid-Term Evaluation will determine progress being made toward the achievement of outcomes and will identify course correction if needed.  It will focus on the effectiveness, efficiency and timeliness of project implementation; will highlight issues requiring decisions and actions; and will present initial lessons learned about project design, implementation and management. Findings of this review will be incorporated as recommendations for enhanced implementation during the final half of the project’s term. The organization, terms of reference and timing of the mid-term evaluation will be decided after consultation between the parties to the project document. The Terms of Reference for this Mid-term evaluation will be prepared by the UNDP CO based on guidance from the Regional Coordinating Unit and UNDP-GEF. The management response and the evaluation will be uploaded to UNDP corporate systems, in particular the </w:t>
      </w:r>
      <w:hyperlink r:id="rId27" w:history="1">
        <w:r w:rsidRPr="0096007A">
          <w:rPr>
            <w:rStyle w:val="Hyperlink"/>
            <w:rFonts w:ascii="Times New Roman" w:hAnsi="Times New Roman"/>
            <w:szCs w:val="22"/>
          </w:rPr>
          <w:t xml:space="preserve">UNDP Evaluation Office Evaluation Resource </w:t>
        </w:r>
        <w:proofErr w:type="spellStart"/>
        <w:r w:rsidRPr="0096007A">
          <w:rPr>
            <w:rStyle w:val="Hyperlink"/>
            <w:rFonts w:ascii="Times New Roman" w:hAnsi="Times New Roman"/>
            <w:szCs w:val="22"/>
          </w:rPr>
          <w:t>Center</w:t>
        </w:r>
        <w:proofErr w:type="spellEnd"/>
        <w:r w:rsidRPr="0096007A">
          <w:rPr>
            <w:rStyle w:val="Hyperlink"/>
            <w:rFonts w:ascii="Times New Roman" w:hAnsi="Times New Roman"/>
            <w:szCs w:val="22"/>
          </w:rPr>
          <w:t xml:space="preserve"> (ERC)</w:t>
        </w:r>
      </w:hyperlink>
      <w:r w:rsidRPr="0096007A">
        <w:rPr>
          <w:rFonts w:ascii="Times New Roman" w:hAnsi="Times New Roman"/>
          <w:szCs w:val="22"/>
        </w:rPr>
        <w:t>.</w:t>
      </w:r>
    </w:p>
    <w:p w14:paraId="099C2258" w14:textId="77777777" w:rsidR="0054587E" w:rsidRPr="0054587E" w:rsidRDefault="0054587E" w:rsidP="00925C39">
      <w:pPr>
        <w:pStyle w:val="Footer"/>
        <w:tabs>
          <w:tab w:val="clear" w:pos="4153"/>
          <w:tab w:val="clear" w:pos="8306"/>
        </w:tabs>
        <w:spacing w:before="120" w:after="120"/>
        <w:rPr>
          <w:rFonts w:ascii="Times New Roman" w:hAnsi="Times New Roman"/>
          <w:szCs w:val="22"/>
          <w:lang w:val="en-US"/>
        </w:rPr>
      </w:pPr>
      <w:r w:rsidRPr="0096007A">
        <w:rPr>
          <w:rFonts w:ascii="Times New Roman" w:hAnsi="Times New Roman"/>
        </w:rPr>
        <w:t>The relevant GEF Focal Area Tracking Tools will also be completed during the mid-term evaluation cycle.</w:t>
      </w:r>
    </w:p>
    <w:p w14:paraId="45DE3833" w14:textId="77777777" w:rsidR="0054587E" w:rsidRPr="0054587E" w:rsidRDefault="0054587E" w:rsidP="0054587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b/>
          <w:szCs w:val="22"/>
        </w:rPr>
      </w:pPr>
      <w:r w:rsidRPr="0054587E">
        <w:rPr>
          <w:rFonts w:ascii="Times New Roman" w:hAnsi="Times New Roman"/>
          <w:b/>
          <w:szCs w:val="22"/>
        </w:rPr>
        <w:t>End of Project:</w:t>
      </w:r>
    </w:p>
    <w:p w14:paraId="791ED923" w14:textId="77777777" w:rsidR="0054587E" w:rsidRPr="0052708C" w:rsidRDefault="0054587E" w:rsidP="00035B7F">
      <w:pPr>
        <w:pStyle w:val="ParaCharChar"/>
        <w:rPr>
          <w:lang w:val="en-US"/>
        </w:rPr>
      </w:pPr>
      <w:r w:rsidRPr="0052708C">
        <w:rPr>
          <w:lang w:val="en-US"/>
        </w:rPr>
        <w:t xml:space="preserve">An independent </w:t>
      </w:r>
      <w:r w:rsidRPr="0052708C">
        <w:rPr>
          <w:u w:val="single"/>
          <w:lang w:val="en-US"/>
        </w:rPr>
        <w:t>Final Evaluation</w:t>
      </w:r>
      <w:r w:rsidRPr="0052708C">
        <w:rPr>
          <w:lang w:val="en-US"/>
        </w:rPr>
        <w:t xml:space="preserve"> will take place three months prior to the final Project Board meeting and will be undertaken in accordance with UNDP and GEF guidance. The final evaluation will focus on the delivery of the project’s results as initially planned (and as corrected after the mid-term evaluation, if any such correction took place). The final evaluation will look at impact and sustainability of results, including the contribution to capacity development and the achievement of global environmental benefits/goals. This will include input from the Independent expert undertaking environmental safeguards monitoring on the overall environmental performance achieved in relation to ODS phase-out activities.  The Terms of </w:t>
      </w:r>
      <w:r w:rsidRPr="0052708C">
        <w:rPr>
          <w:lang w:val="en-US"/>
        </w:rPr>
        <w:lastRenderedPageBreak/>
        <w:t>Reference for this evaluation will be prepared by the UNDP CO based on guidance from the Regional Coordinating Unit and UNDP-GEF.</w:t>
      </w:r>
    </w:p>
    <w:p w14:paraId="2F7D0109" w14:textId="77777777" w:rsidR="0054587E" w:rsidRPr="0052708C" w:rsidRDefault="0054587E" w:rsidP="00035B7F">
      <w:pPr>
        <w:pStyle w:val="ParaCharChar"/>
        <w:rPr>
          <w:lang w:val="en-US"/>
        </w:rPr>
      </w:pPr>
      <w:r w:rsidRPr="0052708C">
        <w:rPr>
          <w:lang w:val="en-US"/>
        </w:rPr>
        <w:t xml:space="preserve">The Terminal Evaluation should also provide recommendations for follow-up activities and requires a management response which should be uploaded to PIMS and to the </w:t>
      </w:r>
      <w:hyperlink r:id="rId28" w:history="1">
        <w:r w:rsidRPr="0096007A">
          <w:rPr>
            <w:rStyle w:val="Hyperlink"/>
            <w:lang w:val="en-US"/>
          </w:rPr>
          <w:t>UNDP Evaluation Office Evaluation Resource Center (ERC)</w:t>
        </w:r>
      </w:hyperlink>
      <w:r w:rsidRPr="0052708C">
        <w:rPr>
          <w:lang w:val="en-US"/>
        </w:rPr>
        <w:t xml:space="preserve">.  </w:t>
      </w:r>
    </w:p>
    <w:p w14:paraId="699D90B5" w14:textId="77777777" w:rsidR="0054587E" w:rsidRPr="0052708C" w:rsidRDefault="0054587E" w:rsidP="00035B7F">
      <w:pPr>
        <w:pStyle w:val="ParaCharChar"/>
        <w:rPr>
          <w:lang w:val="en-US"/>
        </w:rPr>
      </w:pPr>
      <w:r w:rsidRPr="0052708C">
        <w:rPr>
          <w:lang w:val="en-US"/>
        </w:rPr>
        <w:t xml:space="preserve">The relevant GEF Focal Area Tracking Tools will also be completed during the final evaluation. </w:t>
      </w:r>
    </w:p>
    <w:p w14:paraId="5CC552CF" w14:textId="77777777" w:rsidR="0054587E" w:rsidRPr="0052708C" w:rsidRDefault="0054587E" w:rsidP="00035B7F">
      <w:pPr>
        <w:pStyle w:val="ParaCharChar"/>
        <w:rPr>
          <w:lang w:val="en-US"/>
        </w:rPr>
      </w:pPr>
      <w:r w:rsidRPr="0052708C">
        <w:rPr>
          <w:lang w:val="en-US"/>
        </w:rPr>
        <w:t xml:space="preserve">During the last three months, the project team will prepare the </w:t>
      </w:r>
      <w:r w:rsidRPr="0052708C">
        <w:rPr>
          <w:u w:val="single"/>
          <w:lang w:val="en-US"/>
        </w:rPr>
        <w:t>Project Terminal Report</w:t>
      </w:r>
      <w:r w:rsidRPr="0052708C">
        <w:rPr>
          <w:lang w:val="en-US"/>
        </w:rPr>
        <w:t>. This comprehensive report will summarize the results achieved (objectives, outcomes, outputs), lessons learned, problems met and areas where results may not have been achieved.  It will also lay out recommendations for any further steps that may need to be taken to ensure sustainability and replicability of the project’s results.</w:t>
      </w:r>
    </w:p>
    <w:p w14:paraId="304D6DC5" w14:textId="77777777" w:rsidR="0096007A" w:rsidRPr="008B6049" w:rsidRDefault="0096007A" w:rsidP="00056DBD">
      <w:pPr>
        <w:spacing w:before="120" w:after="120"/>
        <w:rPr>
          <w:rFonts w:ascii="Times New Roman" w:hAnsi="Times New Roman"/>
          <w:b/>
        </w:rPr>
      </w:pPr>
      <w:r w:rsidRPr="008B6049">
        <w:rPr>
          <w:rFonts w:ascii="Times New Roman" w:hAnsi="Times New Roman"/>
          <w:b/>
        </w:rPr>
        <w:t>Learning and Knowledge Sharing</w:t>
      </w:r>
    </w:p>
    <w:p w14:paraId="2578F483" w14:textId="77777777" w:rsidR="0096007A" w:rsidRPr="008B6049" w:rsidRDefault="0096007A" w:rsidP="00056DBD">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ind w:right="-7"/>
        <w:rPr>
          <w:rFonts w:ascii="Times New Roman" w:eastAsia="Arial Unicode MS" w:hAnsi="Times New Roman"/>
        </w:rPr>
      </w:pPr>
      <w:r>
        <w:rPr>
          <w:rFonts w:ascii="Times New Roman" w:eastAsia="Arial Unicode MS" w:hAnsi="Times New Roman"/>
        </w:rPr>
        <w:t xml:space="preserve">Learning and knowledge sharing are discussed in greater detail in the relevant section of the project document on page 41 and in Table 11. </w:t>
      </w:r>
      <w:r w:rsidRPr="008B6049">
        <w:rPr>
          <w:rFonts w:ascii="Times New Roman" w:eastAsia="Arial Unicode MS" w:hAnsi="Times New Roman"/>
        </w:rPr>
        <w:t xml:space="preserve">Results from the project will be disseminated within and beyond the project intervention zone through existing information sharing networks and forums.  </w:t>
      </w:r>
    </w:p>
    <w:p w14:paraId="2C49062E" w14:textId="77777777" w:rsidR="0096007A" w:rsidRPr="008B6049" w:rsidRDefault="0096007A" w:rsidP="00056DBD">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ind w:right="-7"/>
        <w:rPr>
          <w:rFonts w:ascii="Times New Roman" w:eastAsia="Arial Unicode MS" w:hAnsi="Times New Roman"/>
        </w:rPr>
      </w:pPr>
      <w:r w:rsidRPr="008B6049">
        <w:rPr>
          <w:rFonts w:ascii="Times New Roman" w:eastAsia="Arial Unicode MS" w:hAnsi="Times New Roman"/>
        </w:rPr>
        <w:t xml:space="preserve">The project will identify and participate, as relevant and appropriate, in scientific, policy-based and/or any other networks, which may be of benefit to project implementation though lessons learned. The project will identify, </w:t>
      </w:r>
      <w:proofErr w:type="spellStart"/>
      <w:r w:rsidRPr="008B6049">
        <w:rPr>
          <w:rFonts w:ascii="Times New Roman" w:eastAsia="Arial Unicode MS" w:hAnsi="Times New Roman"/>
        </w:rPr>
        <w:t>analyze</w:t>
      </w:r>
      <w:proofErr w:type="spellEnd"/>
      <w:r w:rsidRPr="008B6049">
        <w:rPr>
          <w:rFonts w:ascii="Times New Roman" w:eastAsia="Arial Unicode MS" w:hAnsi="Times New Roman"/>
        </w:rPr>
        <w:t xml:space="preserve">, and share lessons learned that might be beneficial in the design and implementation of similar future projects.  </w:t>
      </w:r>
    </w:p>
    <w:p w14:paraId="087EDC38" w14:textId="77777777" w:rsidR="0096007A" w:rsidRDefault="0096007A" w:rsidP="00056DBD">
      <w:pPr>
        <w:spacing w:before="120" w:after="120"/>
        <w:rPr>
          <w:rFonts w:ascii="Times New Roman" w:hAnsi="Times New Roman"/>
          <w:szCs w:val="22"/>
        </w:rPr>
      </w:pPr>
      <w:r w:rsidRPr="008B6049">
        <w:rPr>
          <w:rFonts w:ascii="Times New Roman" w:eastAsia="Arial Unicode MS" w:hAnsi="Times New Roman"/>
        </w:rPr>
        <w:t>Finally, there will be a two-way flow of information between this project and other projects of a similar focus.</w:t>
      </w:r>
    </w:p>
    <w:p w14:paraId="05D30B17" w14:textId="77777777" w:rsidR="0096007A" w:rsidRPr="0096007A" w:rsidRDefault="0096007A" w:rsidP="00056DBD">
      <w:pPr>
        <w:pStyle w:val="PlainText"/>
        <w:spacing w:before="120" w:after="120"/>
        <w:rPr>
          <w:rFonts w:ascii="Times New Roman" w:hAnsi="Times New Roman"/>
          <w:b/>
          <w:iCs/>
          <w:sz w:val="22"/>
          <w:szCs w:val="22"/>
          <w:lang w:val="en-US"/>
        </w:rPr>
      </w:pPr>
      <w:r w:rsidRPr="0096007A">
        <w:rPr>
          <w:rFonts w:ascii="Times New Roman" w:hAnsi="Times New Roman"/>
          <w:b/>
          <w:iCs/>
          <w:sz w:val="22"/>
          <w:szCs w:val="22"/>
          <w:lang w:val="en-US"/>
        </w:rPr>
        <w:t>Communications and visibility requirements</w:t>
      </w:r>
    </w:p>
    <w:p w14:paraId="0C5D346B" w14:textId="77777777" w:rsidR="0096007A" w:rsidRPr="008B5738" w:rsidRDefault="0096007A" w:rsidP="00056DBD">
      <w:pPr>
        <w:pStyle w:val="Para"/>
        <w:tabs>
          <w:tab w:val="clear" w:pos="6"/>
          <w:tab w:val="left" w:pos="0"/>
        </w:tabs>
        <w:spacing w:before="120"/>
        <w:ind w:left="0"/>
        <w:rPr>
          <w:rFonts w:eastAsia="Calibri"/>
          <w:iCs/>
        </w:rPr>
      </w:pPr>
      <w:r w:rsidRPr="008B5738">
        <w:t xml:space="preserve">Full compliance is required with UNDP’s Branding Guidelines. These can be accessed at </w:t>
      </w:r>
      <w:hyperlink r:id="rId29" w:history="1">
        <w:r w:rsidRPr="008B5738">
          <w:rPr>
            <w:rStyle w:val="Hyperlink"/>
          </w:rPr>
          <w:t>http://intra.undp.org/coa/branding.shtml</w:t>
        </w:r>
      </w:hyperlink>
      <w:r w:rsidRPr="008B5738">
        <w:t xml:space="preserve">, and specific guidelines on UNDP logo use can be accessed at: </w:t>
      </w:r>
      <w:hyperlink r:id="rId30" w:history="1">
        <w:r w:rsidRPr="008B5738">
          <w:rPr>
            <w:rStyle w:val="Hyperlink"/>
          </w:rPr>
          <w:t>http://intra.undp.org/branding/useOfLogo.html</w:t>
        </w:r>
      </w:hyperlink>
      <w:r w:rsidRPr="008B5738">
        <w:t xml:space="preserve">. Amongst other things, these guidelines describe when and how the UNDP logo needs to be used, as well as how the logos of donors to UNDP projects needs to be used. For the avoidance of any doubt, when logo use is required, the UNDP logo needs to be used alongside the GEF logo. The </w:t>
      </w:r>
      <w:hyperlink r:id="rId31" w:history="1">
        <w:r w:rsidRPr="008B5738">
          <w:t>GEF logo</w:t>
        </w:r>
      </w:hyperlink>
      <w:r w:rsidRPr="008B5738">
        <w:t xml:space="preserve"> can be accessed at: </w:t>
      </w:r>
      <w:hyperlink r:id="rId32" w:history="1">
        <w:r w:rsidRPr="008B5738">
          <w:rPr>
            <w:rStyle w:val="Hyperlink"/>
          </w:rPr>
          <w:t>http://www.thegef.org/gef/GEF_logo</w:t>
        </w:r>
      </w:hyperlink>
      <w:r w:rsidRPr="008B5738">
        <w:t xml:space="preserve">. The </w:t>
      </w:r>
      <w:hyperlink r:id="rId33" w:history="1">
        <w:r w:rsidRPr="008B5738">
          <w:t>UNDP logo</w:t>
        </w:r>
      </w:hyperlink>
      <w:r w:rsidRPr="008B5738">
        <w:t xml:space="preserve"> can be accessed at </w:t>
      </w:r>
      <w:hyperlink r:id="rId34" w:history="1">
        <w:r w:rsidRPr="008B5738">
          <w:rPr>
            <w:rStyle w:val="Hyperlink"/>
          </w:rPr>
          <w:t>http://intra.undp.org/coa/branding.shtml</w:t>
        </w:r>
      </w:hyperlink>
      <w:r w:rsidRPr="008B5738">
        <w:t>.</w:t>
      </w:r>
    </w:p>
    <w:p w14:paraId="6EB0B626" w14:textId="77777777" w:rsidR="0096007A" w:rsidRPr="008B5738" w:rsidRDefault="0096007A" w:rsidP="00056DBD">
      <w:pPr>
        <w:pStyle w:val="Para"/>
        <w:tabs>
          <w:tab w:val="clear" w:pos="6"/>
          <w:tab w:val="left" w:pos="0"/>
        </w:tabs>
        <w:spacing w:before="120"/>
        <w:ind w:left="0"/>
        <w:rPr>
          <w:rFonts w:eastAsia="Calibri"/>
          <w:iCs/>
        </w:rPr>
      </w:pPr>
      <w:r w:rsidRPr="008B5738">
        <w:t xml:space="preserve">Full compliance is required with the GEF’s Communication and Visibility Guidelines (the “GEF Guidelines”). The GEF Guidelines can be accessed at: </w:t>
      </w:r>
      <w:hyperlink r:id="rId35" w:history="1">
        <w:r w:rsidRPr="000360F5">
          <w:rPr>
            <w:rStyle w:val="Hyperlink"/>
          </w:rPr>
          <w:t>http://www.thegef.org/gef/sites/thegef.org/files/ documents/C.40.08_Branding_the_GEF%20final_0.pdf</w:t>
        </w:r>
      </w:hyperlink>
      <w:r w:rsidRPr="008B5738">
        <w:t>. Amongst other things, the GEF Guidelines describe when and how the GEF logo needs to be used in project publications, vehicles, supplies and other project equipment. The GEF Guidelines also describe other GEF promotional requirements regarding press releases, press conferences, press visits, visits by Government officials, productions and other promotional items.</w:t>
      </w:r>
    </w:p>
    <w:p w14:paraId="5E558602" w14:textId="77777777" w:rsidR="00925C39" w:rsidRPr="00594144" w:rsidRDefault="00925C39" w:rsidP="00056DBD">
      <w:pPr>
        <w:pStyle w:val="Footer"/>
        <w:tabs>
          <w:tab w:val="clear" w:pos="4153"/>
          <w:tab w:val="clear" w:pos="8306"/>
        </w:tabs>
        <w:spacing w:before="120" w:after="120"/>
        <w:rPr>
          <w:rFonts w:ascii="Times New Roman" w:hAnsi="Times New Roman"/>
          <w:szCs w:val="22"/>
          <w:lang w:val="en-US"/>
        </w:rPr>
      </w:pPr>
      <w:r w:rsidRPr="00FC6664">
        <w:rPr>
          <w:rFonts w:ascii="Times New Roman" w:hAnsi="Times New Roman"/>
          <w:szCs w:val="22"/>
          <w:lang w:val="en-US"/>
        </w:rPr>
        <w:t xml:space="preserve">In terms of financial monitoring, the project team will provide UNDP with </w:t>
      </w:r>
      <w:r w:rsidRPr="00FC6664">
        <w:rPr>
          <w:rFonts w:ascii="Times New Roman" w:hAnsi="Times New Roman"/>
          <w:b/>
          <w:szCs w:val="22"/>
          <w:lang w:val="en-US"/>
        </w:rPr>
        <w:t>certified periodic financial statements</w:t>
      </w:r>
      <w:r w:rsidRPr="00FC6664">
        <w:rPr>
          <w:rFonts w:ascii="Times New Roman" w:hAnsi="Times New Roman"/>
          <w:szCs w:val="22"/>
          <w:lang w:val="en-US"/>
        </w:rPr>
        <w:t xml:space="preserve">, and </w:t>
      </w:r>
      <w:r w:rsidR="00E57D28">
        <w:rPr>
          <w:rFonts w:ascii="Times New Roman" w:hAnsi="Times New Roman"/>
          <w:szCs w:val="22"/>
          <w:lang w:val="en-US"/>
        </w:rPr>
        <w:t>UNDP will commission</w:t>
      </w:r>
      <w:r w:rsidR="00E57D28" w:rsidRPr="00FC6664">
        <w:rPr>
          <w:rFonts w:ascii="Times New Roman" w:hAnsi="Times New Roman"/>
          <w:szCs w:val="22"/>
          <w:lang w:val="en-US"/>
        </w:rPr>
        <w:t xml:space="preserve"> </w:t>
      </w:r>
      <w:r w:rsidR="00E57D28">
        <w:rPr>
          <w:rFonts w:ascii="Times New Roman" w:hAnsi="Times New Roman"/>
          <w:szCs w:val="22"/>
          <w:lang w:val="en-US"/>
        </w:rPr>
        <w:t xml:space="preserve">and oversee </w:t>
      </w:r>
      <w:r w:rsidRPr="00FC6664">
        <w:rPr>
          <w:rFonts w:ascii="Times New Roman" w:hAnsi="Times New Roman"/>
          <w:szCs w:val="22"/>
          <w:lang w:val="en-US"/>
        </w:rPr>
        <w:t xml:space="preserve">an </w:t>
      </w:r>
      <w:r w:rsidRPr="00FC6664">
        <w:rPr>
          <w:rFonts w:ascii="Times New Roman" w:hAnsi="Times New Roman"/>
          <w:b/>
          <w:szCs w:val="22"/>
          <w:lang w:val="en-US"/>
        </w:rPr>
        <w:t>annual audit</w:t>
      </w:r>
      <w:r w:rsidRPr="00FC6664">
        <w:rPr>
          <w:rFonts w:ascii="Times New Roman" w:hAnsi="Times New Roman"/>
          <w:szCs w:val="22"/>
          <w:lang w:val="en-US"/>
        </w:rPr>
        <w:t xml:space="preserve"> of the financial statements relating to the status of funds according to the established procedures set out in the Programming and Finance manuals. The Audit will be conducted in accordance with UNDP Financial Regulations and Rules and applicable audit policies on UNDP projects by a legally recognized auditor.</w:t>
      </w:r>
    </w:p>
    <w:p w14:paraId="1202F038" w14:textId="77777777" w:rsidR="007961DD" w:rsidRDefault="002E7AE3" w:rsidP="00056DBD">
      <w:pPr>
        <w:pStyle w:val="Footer"/>
        <w:tabs>
          <w:tab w:val="clear" w:pos="4153"/>
          <w:tab w:val="clear" w:pos="8306"/>
        </w:tabs>
        <w:spacing w:before="120" w:after="120"/>
        <w:rPr>
          <w:rFonts w:ascii="Times New Roman" w:hAnsi="Times New Roman"/>
          <w:szCs w:val="22"/>
        </w:rPr>
      </w:pPr>
      <w:r>
        <w:rPr>
          <w:rFonts w:ascii="Times New Roman" w:hAnsi="Times New Roman"/>
          <w:szCs w:val="22"/>
        </w:rPr>
        <w:t>The</w:t>
      </w:r>
      <w:r w:rsidRPr="00577CFE">
        <w:rPr>
          <w:rFonts w:ascii="Times New Roman" w:hAnsi="Times New Roman"/>
          <w:szCs w:val="22"/>
        </w:rPr>
        <w:t xml:space="preserve"> Monitoring</w:t>
      </w:r>
      <w:r w:rsidR="0001451D">
        <w:rPr>
          <w:rFonts w:ascii="Times New Roman" w:hAnsi="Times New Roman"/>
          <w:szCs w:val="22"/>
        </w:rPr>
        <w:t xml:space="preserve"> &amp; Evaluation plan is provided in the following section</w:t>
      </w:r>
      <w:r w:rsidR="007961DD">
        <w:rPr>
          <w:rFonts w:ascii="Times New Roman" w:hAnsi="Times New Roman"/>
          <w:szCs w:val="22"/>
        </w:rPr>
        <w:t>.</w:t>
      </w:r>
    </w:p>
    <w:p w14:paraId="15C640A1" w14:textId="77777777" w:rsidR="00925C39" w:rsidRDefault="007961DD" w:rsidP="00E305EF">
      <w:pPr>
        <w:pStyle w:val="Footer"/>
        <w:tabs>
          <w:tab w:val="clear" w:pos="4153"/>
          <w:tab w:val="clear" w:pos="8306"/>
        </w:tabs>
        <w:spacing w:before="120" w:after="120"/>
        <w:rPr>
          <w:rFonts w:ascii="Times New Roman" w:hAnsi="Times New Roman"/>
          <w:szCs w:val="22"/>
        </w:rPr>
      </w:pPr>
      <w:r>
        <w:rPr>
          <w:rFonts w:ascii="Times New Roman" w:hAnsi="Times New Roman"/>
          <w:szCs w:val="22"/>
        </w:rPr>
        <w:br w:type="page"/>
      </w:r>
    </w:p>
    <w:p w14:paraId="71AA2160" w14:textId="77777777" w:rsidR="0001451D" w:rsidRPr="00F659CE" w:rsidRDefault="0001451D" w:rsidP="0001451D">
      <w:pPr>
        <w:numPr>
          <w:ilvl w:val="0"/>
          <w:numId w:val="26"/>
        </w:numPr>
        <w:rPr>
          <w:rFonts w:ascii="Times New Roman" w:hAnsi="Times New Roman"/>
          <w:b/>
          <w:smallCaps/>
          <w:szCs w:val="22"/>
        </w:rPr>
      </w:pPr>
      <w:r w:rsidRPr="00F659CE">
        <w:rPr>
          <w:rFonts w:ascii="Times New Roman" w:hAnsi="Times New Roman"/>
          <w:b/>
          <w:smallCaps/>
          <w:szCs w:val="22"/>
        </w:rPr>
        <w:lastRenderedPageBreak/>
        <w:t>Budget for Project Monitoring and Evaluation</w:t>
      </w:r>
    </w:p>
    <w:p w14:paraId="26CF4541" w14:textId="77777777" w:rsidR="0001451D" w:rsidRPr="00577CFE" w:rsidRDefault="0001451D" w:rsidP="00E305EF">
      <w:pPr>
        <w:pStyle w:val="Footer"/>
        <w:tabs>
          <w:tab w:val="clear" w:pos="4153"/>
          <w:tab w:val="clear" w:pos="8306"/>
        </w:tabs>
        <w:spacing w:before="120" w:after="120"/>
      </w:pPr>
    </w:p>
    <w:tbl>
      <w:tblPr>
        <w:tblpPr w:leftFromText="180" w:rightFromText="180" w:vertAnchor="text" w:horzAnchor="page" w:tblpX="1135" w:tblpY="-103"/>
        <w:tblOverlap w:val="neve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4410"/>
        <w:gridCol w:w="1170"/>
        <w:gridCol w:w="2700"/>
      </w:tblGrid>
      <w:tr w:rsidR="00585B2D" w:rsidRPr="002E7AE3" w14:paraId="3F1DDE62" w14:textId="77777777" w:rsidTr="00A34403">
        <w:tc>
          <w:tcPr>
            <w:tcW w:w="2520" w:type="dxa"/>
            <w:shd w:val="clear" w:color="auto" w:fill="D9D9D9"/>
          </w:tcPr>
          <w:p w14:paraId="78A09F4F" w14:textId="77777777" w:rsidR="00585B2D" w:rsidRPr="002E7AE3" w:rsidRDefault="00585B2D" w:rsidP="0084259B">
            <w:pPr>
              <w:jc w:val="center"/>
              <w:rPr>
                <w:rFonts w:ascii="Times New Roman" w:hAnsi="Times New Roman"/>
                <w:b/>
                <w:sz w:val="20"/>
                <w:szCs w:val="20"/>
              </w:rPr>
            </w:pPr>
            <w:r w:rsidRPr="002E7AE3">
              <w:rPr>
                <w:rFonts w:ascii="Times New Roman" w:hAnsi="Times New Roman"/>
                <w:b/>
                <w:sz w:val="20"/>
                <w:szCs w:val="20"/>
              </w:rPr>
              <w:t>Type of M&amp;E activity</w:t>
            </w:r>
          </w:p>
        </w:tc>
        <w:tc>
          <w:tcPr>
            <w:tcW w:w="4410" w:type="dxa"/>
            <w:shd w:val="clear" w:color="auto" w:fill="D9D9D9"/>
          </w:tcPr>
          <w:p w14:paraId="450C8B97" w14:textId="77777777" w:rsidR="00585B2D" w:rsidRPr="002E7AE3" w:rsidRDefault="00585B2D" w:rsidP="0084259B">
            <w:pPr>
              <w:jc w:val="center"/>
              <w:rPr>
                <w:rFonts w:ascii="Times New Roman" w:hAnsi="Times New Roman"/>
                <w:b/>
                <w:sz w:val="20"/>
                <w:szCs w:val="20"/>
              </w:rPr>
            </w:pPr>
            <w:r w:rsidRPr="002E7AE3">
              <w:rPr>
                <w:rFonts w:ascii="Times New Roman" w:hAnsi="Times New Roman"/>
                <w:b/>
                <w:sz w:val="20"/>
                <w:szCs w:val="20"/>
              </w:rPr>
              <w:t>Responsible Parties</w:t>
            </w:r>
          </w:p>
        </w:tc>
        <w:tc>
          <w:tcPr>
            <w:tcW w:w="1170" w:type="dxa"/>
            <w:shd w:val="clear" w:color="auto" w:fill="D9D9D9"/>
          </w:tcPr>
          <w:p w14:paraId="0D53FD4B" w14:textId="77777777" w:rsidR="00585B2D" w:rsidRPr="002E7AE3" w:rsidRDefault="00585B2D" w:rsidP="0084259B">
            <w:pPr>
              <w:jc w:val="center"/>
              <w:rPr>
                <w:rFonts w:ascii="Times New Roman" w:hAnsi="Times New Roman"/>
                <w:b/>
                <w:sz w:val="20"/>
                <w:szCs w:val="20"/>
              </w:rPr>
            </w:pPr>
            <w:r>
              <w:rPr>
                <w:rFonts w:ascii="Times New Roman" w:hAnsi="Times New Roman"/>
                <w:b/>
                <w:sz w:val="20"/>
                <w:szCs w:val="20"/>
              </w:rPr>
              <w:t>Budget, USD</w:t>
            </w:r>
          </w:p>
        </w:tc>
        <w:tc>
          <w:tcPr>
            <w:tcW w:w="2700" w:type="dxa"/>
            <w:shd w:val="clear" w:color="auto" w:fill="D9D9D9"/>
          </w:tcPr>
          <w:p w14:paraId="6A28ED20" w14:textId="77777777" w:rsidR="00585B2D" w:rsidRPr="002E7AE3" w:rsidRDefault="00585B2D" w:rsidP="0084259B">
            <w:pPr>
              <w:jc w:val="center"/>
              <w:rPr>
                <w:rFonts w:ascii="Times New Roman" w:hAnsi="Times New Roman"/>
                <w:b/>
                <w:sz w:val="20"/>
                <w:szCs w:val="20"/>
              </w:rPr>
            </w:pPr>
            <w:r w:rsidRPr="002E7AE3">
              <w:rPr>
                <w:rFonts w:ascii="Times New Roman" w:hAnsi="Times New Roman"/>
                <w:b/>
                <w:sz w:val="20"/>
                <w:szCs w:val="20"/>
              </w:rPr>
              <w:t>Time frame</w:t>
            </w:r>
          </w:p>
        </w:tc>
      </w:tr>
      <w:tr w:rsidR="00585B2D" w:rsidRPr="002E7AE3" w14:paraId="1C2263DF" w14:textId="77777777" w:rsidTr="00A34403">
        <w:tc>
          <w:tcPr>
            <w:tcW w:w="2520" w:type="dxa"/>
            <w:vAlign w:val="center"/>
          </w:tcPr>
          <w:p w14:paraId="77E935CE"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Inception Workshop (IW)</w:t>
            </w:r>
          </w:p>
        </w:tc>
        <w:tc>
          <w:tcPr>
            <w:tcW w:w="4410" w:type="dxa"/>
            <w:vAlign w:val="center"/>
          </w:tcPr>
          <w:p w14:paraId="48C228BB" w14:textId="77777777" w:rsidR="00585B2D" w:rsidRPr="002E7AE3" w:rsidRDefault="00585B2D" w:rsidP="00391F5B">
            <w:pPr>
              <w:numPr>
                <w:ilvl w:val="0"/>
                <w:numId w:val="32"/>
              </w:numPr>
              <w:spacing w:after="0"/>
              <w:jc w:val="left"/>
              <w:rPr>
                <w:rFonts w:ascii="Times New Roman" w:hAnsi="Times New Roman"/>
                <w:sz w:val="20"/>
                <w:szCs w:val="20"/>
              </w:rPr>
            </w:pPr>
            <w:r w:rsidRPr="002E7AE3">
              <w:rPr>
                <w:rFonts w:ascii="Times New Roman" w:hAnsi="Times New Roman"/>
                <w:sz w:val="20"/>
                <w:szCs w:val="20"/>
              </w:rPr>
              <w:t>Project manager</w:t>
            </w:r>
          </w:p>
          <w:p w14:paraId="5BA16260" w14:textId="77777777" w:rsidR="00585B2D" w:rsidRPr="002E7AE3" w:rsidRDefault="00585B2D" w:rsidP="00027626">
            <w:pPr>
              <w:numPr>
                <w:ilvl w:val="0"/>
                <w:numId w:val="32"/>
              </w:numPr>
              <w:spacing w:after="0"/>
              <w:jc w:val="left"/>
              <w:rPr>
                <w:rFonts w:ascii="Times New Roman" w:hAnsi="Times New Roman"/>
                <w:sz w:val="20"/>
                <w:szCs w:val="20"/>
              </w:rPr>
            </w:pPr>
            <w:r w:rsidRPr="002E7AE3">
              <w:rPr>
                <w:rFonts w:ascii="Times New Roman" w:hAnsi="Times New Roman"/>
                <w:sz w:val="20"/>
                <w:szCs w:val="20"/>
              </w:rPr>
              <w:t xml:space="preserve">UNDP CO, UNDP </w:t>
            </w:r>
            <w:r>
              <w:rPr>
                <w:rFonts w:ascii="Times New Roman" w:hAnsi="Times New Roman"/>
                <w:sz w:val="20"/>
                <w:szCs w:val="20"/>
              </w:rPr>
              <w:t>Regional Technical Advisor</w:t>
            </w:r>
            <w:r w:rsidRPr="002E7AE3">
              <w:rPr>
                <w:rFonts w:ascii="Times New Roman" w:hAnsi="Times New Roman"/>
                <w:sz w:val="20"/>
                <w:szCs w:val="20"/>
              </w:rPr>
              <w:t xml:space="preserve"> </w:t>
            </w:r>
          </w:p>
        </w:tc>
        <w:tc>
          <w:tcPr>
            <w:tcW w:w="1170" w:type="dxa"/>
          </w:tcPr>
          <w:p w14:paraId="5947F1E9" w14:textId="77777777" w:rsidR="00821C7A" w:rsidRPr="00E305EF" w:rsidRDefault="000C5C41" w:rsidP="00D5485A">
            <w:r>
              <w:rPr>
                <w:rFonts w:ascii="Times New Roman" w:hAnsi="Times New Roman"/>
                <w:sz w:val="20"/>
                <w:szCs w:val="20"/>
              </w:rPr>
              <w:t>$</w:t>
            </w:r>
            <w:r w:rsidR="00D06763">
              <w:rPr>
                <w:rFonts w:ascii="Times New Roman" w:hAnsi="Times New Roman"/>
                <w:sz w:val="20"/>
                <w:szCs w:val="20"/>
              </w:rPr>
              <w:t>20</w:t>
            </w:r>
            <w:r>
              <w:rPr>
                <w:rFonts w:ascii="Times New Roman" w:hAnsi="Times New Roman"/>
                <w:sz w:val="20"/>
                <w:szCs w:val="20"/>
              </w:rPr>
              <w:t>,00</w:t>
            </w:r>
            <w:r w:rsidR="00821C7A">
              <w:rPr>
                <w:rFonts w:ascii="Times New Roman" w:hAnsi="Times New Roman"/>
                <w:sz w:val="20"/>
                <w:szCs w:val="20"/>
              </w:rPr>
              <w:t>0</w:t>
            </w:r>
          </w:p>
        </w:tc>
        <w:tc>
          <w:tcPr>
            <w:tcW w:w="2700" w:type="dxa"/>
          </w:tcPr>
          <w:p w14:paraId="38186D35"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 xml:space="preserve">Within first two months of project start up </w:t>
            </w:r>
          </w:p>
        </w:tc>
      </w:tr>
      <w:tr w:rsidR="00585B2D" w:rsidRPr="002E7AE3" w14:paraId="1254AE89" w14:textId="77777777" w:rsidTr="00A34403">
        <w:tc>
          <w:tcPr>
            <w:tcW w:w="2520" w:type="dxa"/>
            <w:vAlign w:val="center"/>
          </w:tcPr>
          <w:p w14:paraId="6E5E1EC7"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Inception Report</w:t>
            </w:r>
          </w:p>
        </w:tc>
        <w:tc>
          <w:tcPr>
            <w:tcW w:w="4410" w:type="dxa"/>
            <w:vAlign w:val="center"/>
          </w:tcPr>
          <w:p w14:paraId="2BCF9E0C" w14:textId="77777777" w:rsidR="00585B2D" w:rsidRPr="002E7AE3" w:rsidRDefault="00585B2D" w:rsidP="00391F5B">
            <w:pPr>
              <w:numPr>
                <w:ilvl w:val="0"/>
                <w:numId w:val="32"/>
              </w:numPr>
              <w:spacing w:after="0"/>
              <w:jc w:val="left"/>
              <w:rPr>
                <w:rFonts w:ascii="Times New Roman" w:hAnsi="Times New Roman"/>
                <w:sz w:val="20"/>
                <w:szCs w:val="20"/>
              </w:rPr>
            </w:pPr>
            <w:r w:rsidRPr="002E7AE3">
              <w:rPr>
                <w:rFonts w:ascii="Times New Roman" w:hAnsi="Times New Roman"/>
                <w:sz w:val="20"/>
                <w:szCs w:val="20"/>
              </w:rPr>
              <w:t>Project manager</w:t>
            </w:r>
          </w:p>
          <w:p w14:paraId="56EEFF9C" w14:textId="77777777" w:rsidR="00585B2D" w:rsidRPr="002E7AE3" w:rsidRDefault="00585B2D" w:rsidP="00391F5B">
            <w:pPr>
              <w:numPr>
                <w:ilvl w:val="0"/>
                <w:numId w:val="32"/>
              </w:numPr>
              <w:spacing w:after="0"/>
              <w:jc w:val="left"/>
              <w:rPr>
                <w:rFonts w:ascii="Times New Roman" w:hAnsi="Times New Roman"/>
                <w:sz w:val="20"/>
                <w:szCs w:val="20"/>
              </w:rPr>
            </w:pPr>
            <w:r w:rsidRPr="002E7AE3">
              <w:rPr>
                <w:rFonts w:ascii="Times New Roman" w:hAnsi="Times New Roman"/>
                <w:sz w:val="20"/>
                <w:szCs w:val="20"/>
              </w:rPr>
              <w:t>UNDP CO</w:t>
            </w:r>
          </w:p>
        </w:tc>
        <w:tc>
          <w:tcPr>
            <w:tcW w:w="1170" w:type="dxa"/>
          </w:tcPr>
          <w:p w14:paraId="29D0E7ED" w14:textId="77777777" w:rsidR="00585B2D" w:rsidRPr="002E7AE3" w:rsidRDefault="00EC1BDF" w:rsidP="0084259B">
            <w:pPr>
              <w:rPr>
                <w:rFonts w:ascii="Times New Roman" w:hAnsi="Times New Roman"/>
                <w:sz w:val="20"/>
                <w:szCs w:val="20"/>
              </w:rPr>
            </w:pPr>
            <w:r>
              <w:rPr>
                <w:rFonts w:ascii="Times New Roman" w:hAnsi="Times New Roman"/>
                <w:sz w:val="20"/>
                <w:szCs w:val="20"/>
              </w:rPr>
              <w:t>Staff time</w:t>
            </w:r>
          </w:p>
        </w:tc>
        <w:tc>
          <w:tcPr>
            <w:tcW w:w="2700" w:type="dxa"/>
          </w:tcPr>
          <w:p w14:paraId="4E5E4A49"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Immediately following IW</w:t>
            </w:r>
          </w:p>
        </w:tc>
      </w:tr>
      <w:tr w:rsidR="00585B2D" w:rsidRPr="002E7AE3" w14:paraId="66D94BB8" w14:textId="77777777" w:rsidTr="00A34403">
        <w:tc>
          <w:tcPr>
            <w:tcW w:w="2520" w:type="dxa"/>
          </w:tcPr>
          <w:p w14:paraId="55B87358"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Development of a Methodology for Measuring Building Performance and Related Emissions Reductions</w:t>
            </w:r>
          </w:p>
        </w:tc>
        <w:tc>
          <w:tcPr>
            <w:tcW w:w="4410" w:type="dxa"/>
          </w:tcPr>
          <w:p w14:paraId="202DCBF1" w14:textId="77777777" w:rsidR="00585B2D" w:rsidRPr="002E7AE3" w:rsidRDefault="00585B2D" w:rsidP="00391F5B">
            <w:pPr>
              <w:numPr>
                <w:ilvl w:val="0"/>
                <w:numId w:val="31"/>
              </w:numPr>
              <w:spacing w:after="0"/>
              <w:jc w:val="left"/>
              <w:rPr>
                <w:rFonts w:ascii="Times New Roman" w:hAnsi="Times New Roman"/>
                <w:sz w:val="20"/>
                <w:szCs w:val="20"/>
              </w:rPr>
            </w:pPr>
            <w:r w:rsidRPr="002E7AE3">
              <w:rPr>
                <w:rFonts w:ascii="Times New Roman" w:hAnsi="Times New Roman"/>
                <w:sz w:val="20"/>
                <w:szCs w:val="20"/>
              </w:rPr>
              <w:t>Oversight by UNDP Regional Technical Advisor and UNDP BDP as needed</w:t>
            </w:r>
          </w:p>
          <w:p w14:paraId="17F58F48" w14:textId="77777777" w:rsidR="00585B2D" w:rsidRPr="002E7AE3" w:rsidRDefault="00585B2D" w:rsidP="00391F5B">
            <w:pPr>
              <w:numPr>
                <w:ilvl w:val="0"/>
                <w:numId w:val="31"/>
              </w:numPr>
              <w:spacing w:after="0"/>
              <w:jc w:val="left"/>
              <w:rPr>
                <w:rFonts w:ascii="Times New Roman" w:hAnsi="Times New Roman"/>
                <w:sz w:val="20"/>
                <w:szCs w:val="20"/>
              </w:rPr>
            </w:pPr>
            <w:r w:rsidRPr="002E7AE3">
              <w:rPr>
                <w:rFonts w:ascii="Times New Roman" w:hAnsi="Times New Roman"/>
                <w:sz w:val="20"/>
                <w:szCs w:val="20"/>
              </w:rPr>
              <w:t>Short-term international consultant</w:t>
            </w:r>
          </w:p>
          <w:p w14:paraId="42866F82" w14:textId="77777777" w:rsidR="00585B2D" w:rsidRPr="002E7AE3" w:rsidRDefault="00585B2D" w:rsidP="0084259B">
            <w:pPr>
              <w:rPr>
                <w:rFonts w:ascii="Times New Roman" w:hAnsi="Times New Roman"/>
                <w:sz w:val="20"/>
                <w:szCs w:val="20"/>
              </w:rPr>
            </w:pPr>
          </w:p>
        </w:tc>
        <w:tc>
          <w:tcPr>
            <w:tcW w:w="1170" w:type="dxa"/>
          </w:tcPr>
          <w:p w14:paraId="3A70AA77" w14:textId="77777777" w:rsidR="00585B2D" w:rsidRPr="002E7AE3" w:rsidRDefault="000C5C41" w:rsidP="0084259B">
            <w:pPr>
              <w:rPr>
                <w:rFonts w:ascii="Times New Roman" w:hAnsi="Times New Roman"/>
                <w:sz w:val="20"/>
                <w:szCs w:val="20"/>
              </w:rPr>
            </w:pPr>
            <w:r>
              <w:rPr>
                <w:rFonts w:ascii="Times New Roman" w:hAnsi="Times New Roman"/>
                <w:sz w:val="20"/>
                <w:szCs w:val="20"/>
              </w:rPr>
              <w:t>$20,000</w:t>
            </w:r>
          </w:p>
        </w:tc>
        <w:tc>
          <w:tcPr>
            <w:tcW w:w="2700" w:type="dxa"/>
          </w:tcPr>
          <w:p w14:paraId="0F4861B6"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Immediately following IW</w:t>
            </w:r>
          </w:p>
        </w:tc>
      </w:tr>
      <w:tr w:rsidR="00585B2D" w:rsidRPr="002E7AE3" w14:paraId="0C80D358" w14:textId="77777777" w:rsidTr="00A34403">
        <w:tc>
          <w:tcPr>
            <w:tcW w:w="2520" w:type="dxa"/>
          </w:tcPr>
          <w:p w14:paraId="393AD26C"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 xml:space="preserve">Measurement of Means of Verification for Project Purpose Indicators </w:t>
            </w:r>
          </w:p>
        </w:tc>
        <w:tc>
          <w:tcPr>
            <w:tcW w:w="4410" w:type="dxa"/>
          </w:tcPr>
          <w:p w14:paraId="20A74763" w14:textId="77777777" w:rsidR="00585B2D" w:rsidRPr="002E7AE3" w:rsidRDefault="00585B2D" w:rsidP="00391F5B">
            <w:pPr>
              <w:numPr>
                <w:ilvl w:val="0"/>
                <w:numId w:val="31"/>
              </w:numPr>
              <w:spacing w:after="0"/>
              <w:jc w:val="left"/>
              <w:rPr>
                <w:rFonts w:ascii="Times New Roman" w:hAnsi="Times New Roman"/>
                <w:sz w:val="20"/>
                <w:szCs w:val="20"/>
              </w:rPr>
            </w:pPr>
            <w:r w:rsidRPr="002E7AE3">
              <w:rPr>
                <w:rFonts w:ascii="Times New Roman" w:hAnsi="Times New Roman"/>
                <w:sz w:val="20"/>
                <w:szCs w:val="20"/>
              </w:rPr>
              <w:t>Project manager will oversee the hiring of specific studies and institutions, and delegate responsibilities to relevant team members, particularly the project staff and consultants tasked with project M&amp;E, MRV systems, and GHG accounting.</w:t>
            </w:r>
          </w:p>
        </w:tc>
        <w:tc>
          <w:tcPr>
            <w:tcW w:w="1170" w:type="dxa"/>
          </w:tcPr>
          <w:p w14:paraId="4C6A65C0" w14:textId="77777777" w:rsidR="00585B2D" w:rsidRPr="002E7AE3" w:rsidRDefault="00790897" w:rsidP="000C5C41">
            <w:pPr>
              <w:rPr>
                <w:rFonts w:ascii="Times New Roman" w:hAnsi="Times New Roman"/>
                <w:sz w:val="20"/>
                <w:szCs w:val="20"/>
              </w:rPr>
            </w:pPr>
            <w:r>
              <w:rPr>
                <w:rFonts w:ascii="Times New Roman" w:hAnsi="Times New Roman"/>
                <w:sz w:val="20"/>
                <w:szCs w:val="20"/>
              </w:rPr>
              <w:t>$</w:t>
            </w:r>
            <w:r w:rsidR="00901AC0">
              <w:rPr>
                <w:rFonts w:ascii="Times New Roman" w:hAnsi="Times New Roman"/>
                <w:sz w:val="20"/>
                <w:szCs w:val="20"/>
              </w:rPr>
              <w:t>6</w:t>
            </w:r>
            <w:r w:rsidR="000C5C41">
              <w:rPr>
                <w:rFonts w:ascii="Times New Roman" w:hAnsi="Times New Roman"/>
                <w:sz w:val="20"/>
                <w:szCs w:val="20"/>
              </w:rPr>
              <w:t>8,000</w:t>
            </w:r>
          </w:p>
        </w:tc>
        <w:tc>
          <w:tcPr>
            <w:tcW w:w="2700" w:type="dxa"/>
          </w:tcPr>
          <w:p w14:paraId="28CE46DA"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Start, mid and end of project</w:t>
            </w:r>
          </w:p>
        </w:tc>
      </w:tr>
      <w:tr w:rsidR="00585B2D" w:rsidRPr="002E7AE3" w14:paraId="3A4592CA" w14:textId="77777777" w:rsidTr="00A34403">
        <w:tc>
          <w:tcPr>
            <w:tcW w:w="2520" w:type="dxa"/>
          </w:tcPr>
          <w:p w14:paraId="453888A5"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 xml:space="preserve">Measurement of Means of Verification for Project Progress and Performance (measured on an annual basis) </w:t>
            </w:r>
          </w:p>
        </w:tc>
        <w:tc>
          <w:tcPr>
            <w:tcW w:w="4410" w:type="dxa"/>
          </w:tcPr>
          <w:p w14:paraId="24DF0C31" w14:textId="77777777" w:rsidR="00585B2D" w:rsidRPr="002E7AE3" w:rsidRDefault="00585B2D" w:rsidP="00391F5B">
            <w:pPr>
              <w:numPr>
                <w:ilvl w:val="0"/>
                <w:numId w:val="31"/>
              </w:numPr>
              <w:spacing w:after="0"/>
              <w:jc w:val="left"/>
              <w:rPr>
                <w:rFonts w:ascii="Times New Roman" w:hAnsi="Times New Roman"/>
                <w:sz w:val="20"/>
                <w:szCs w:val="20"/>
              </w:rPr>
            </w:pPr>
            <w:r w:rsidRPr="002E7AE3">
              <w:rPr>
                <w:rFonts w:ascii="Times New Roman" w:hAnsi="Times New Roman"/>
                <w:sz w:val="20"/>
                <w:szCs w:val="20"/>
              </w:rPr>
              <w:t>Oversight by Project M&amp;E Specialist and project manager</w:t>
            </w:r>
          </w:p>
          <w:p w14:paraId="1BE37D02" w14:textId="77777777" w:rsidR="00585B2D" w:rsidRPr="002E7AE3" w:rsidRDefault="00585B2D" w:rsidP="00391F5B">
            <w:pPr>
              <w:numPr>
                <w:ilvl w:val="0"/>
                <w:numId w:val="31"/>
              </w:numPr>
              <w:spacing w:after="0"/>
              <w:jc w:val="left"/>
              <w:rPr>
                <w:rFonts w:ascii="Times New Roman" w:hAnsi="Times New Roman"/>
                <w:sz w:val="20"/>
                <w:szCs w:val="20"/>
              </w:rPr>
            </w:pPr>
            <w:r w:rsidRPr="002E7AE3">
              <w:rPr>
                <w:rFonts w:ascii="Times New Roman" w:hAnsi="Times New Roman"/>
                <w:sz w:val="20"/>
                <w:szCs w:val="20"/>
              </w:rPr>
              <w:t>Measurements by regional field officers and local PIU staff.</w:t>
            </w:r>
          </w:p>
        </w:tc>
        <w:tc>
          <w:tcPr>
            <w:tcW w:w="1170" w:type="dxa"/>
          </w:tcPr>
          <w:p w14:paraId="013F7AF7" w14:textId="77777777" w:rsidR="00585B2D" w:rsidRPr="002E7AE3" w:rsidRDefault="00920837" w:rsidP="0084259B">
            <w:pPr>
              <w:rPr>
                <w:rFonts w:ascii="Times New Roman" w:hAnsi="Times New Roman"/>
                <w:sz w:val="20"/>
                <w:szCs w:val="20"/>
              </w:rPr>
            </w:pPr>
            <w:r>
              <w:rPr>
                <w:rFonts w:ascii="Times New Roman" w:hAnsi="Times New Roman"/>
                <w:sz w:val="20"/>
                <w:szCs w:val="20"/>
              </w:rPr>
              <w:t>Staff time</w:t>
            </w:r>
          </w:p>
        </w:tc>
        <w:tc>
          <w:tcPr>
            <w:tcW w:w="2700" w:type="dxa"/>
          </w:tcPr>
          <w:p w14:paraId="7B5D02E9"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 xml:space="preserve">Annually prior to APR/PIR and to the definition of annual work plans </w:t>
            </w:r>
          </w:p>
        </w:tc>
      </w:tr>
      <w:tr w:rsidR="00585B2D" w:rsidRPr="002E7AE3" w14:paraId="310BC7CE" w14:textId="77777777" w:rsidTr="00A34403">
        <w:tc>
          <w:tcPr>
            <w:tcW w:w="2520" w:type="dxa"/>
          </w:tcPr>
          <w:p w14:paraId="1A1D3537" w14:textId="77777777" w:rsidR="00585B2D" w:rsidRPr="002E7AE3" w:rsidRDefault="00585B2D" w:rsidP="00027626">
            <w:pPr>
              <w:rPr>
                <w:rFonts w:ascii="Times New Roman" w:hAnsi="Times New Roman"/>
                <w:sz w:val="20"/>
                <w:szCs w:val="20"/>
              </w:rPr>
            </w:pPr>
            <w:r w:rsidRPr="002E7AE3">
              <w:rPr>
                <w:rFonts w:ascii="Times New Roman" w:hAnsi="Times New Roman"/>
                <w:sz w:val="20"/>
                <w:szCs w:val="20"/>
              </w:rPr>
              <w:t xml:space="preserve">Annual Project Review </w:t>
            </w:r>
            <w:r>
              <w:rPr>
                <w:rFonts w:ascii="Times New Roman" w:hAnsi="Times New Roman"/>
                <w:sz w:val="20"/>
                <w:szCs w:val="20"/>
              </w:rPr>
              <w:t>and the coordinated GEF Project Implementation Review (PIR)</w:t>
            </w:r>
          </w:p>
        </w:tc>
        <w:tc>
          <w:tcPr>
            <w:tcW w:w="4410" w:type="dxa"/>
          </w:tcPr>
          <w:p w14:paraId="6D8F2CAF" w14:textId="77777777" w:rsidR="00585B2D" w:rsidRPr="002E7AE3" w:rsidRDefault="00585B2D" w:rsidP="00391F5B">
            <w:pPr>
              <w:numPr>
                <w:ilvl w:val="0"/>
                <w:numId w:val="31"/>
              </w:numPr>
              <w:spacing w:after="0"/>
              <w:jc w:val="left"/>
              <w:rPr>
                <w:rFonts w:ascii="Times New Roman" w:hAnsi="Times New Roman"/>
                <w:sz w:val="20"/>
                <w:szCs w:val="20"/>
              </w:rPr>
            </w:pPr>
            <w:r w:rsidRPr="002E7AE3">
              <w:rPr>
                <w:rFonts w:ascii="Times New Roman" w:hAnsi="Times New Roman"/>
                <w:sz w:val="20"/>
                <w:szCs w:val="20"/>
              </w:rPr>
              <w:t>Project manager</w:t>
            </w:r>
          </w:p>
          <w:p w14:paraId="28B22E23" w14:textId="77777777" w:rsidR="00585B2D" w:rsidRPr="002E7AE3" w:rsidRDefault="00585B2D" w:rsidP="00391F5B">
            <w:pPr>
              <w:numPr>
                <w:ilvl w:val="0"/>
                <w:numId w:val="31"/>
              </w:numPr>
              <w:spacing w:after="0"/>
              <w:jc w:val="left"/>
              <w:rPr>
                <w:rFonts w:ascii="Times New Roman" w:hAnsi="Times New Roman"/>
                <w:sz w:val="20"/>
                <w:szCs w:val="20"/>
              </w:rPr>
            </w:pPr>
            <w:r w:rsidRPr="002E7AE3">
              <w:rPr>
                <w:rFonts w:ascii="Times New Roman" w:hAnsi="Times New Roman"/>
                <w:sz w:val="20"/>
                <w:szCs w:val="20"/>
              </w:rPr>
              <w:t>UNDP-CO</w:t>
            </w:r>
          </w:p>
          <w:p w14:paraId="56A0B23B" w14:textId="77777777" w:rsidR="00585B2D" w:rsidRPr="002E7AE3" w:rsidRDefault="00585B2D" w:rsidP="00391F5B">
            <w:pPr>
              <w:numPr>
                <w:ilvl w:val="0"/>
                <w:numId w:val="31"/>
              </w:numPr>
              <w:spacing w:after="0"/>
              <w:jc w:val="left"/>
              <w:rPr>
                <w:rFonts w:ascii="Times New Roman" w:hAnsi="Times New Roman"/>
                <w:sz w:val="20"/>
                <w:szCs w:val="20"/>
              </w:rPr>
            </w:pPr>
            <w:r w:rsidRPr="002E7AE3">
              <w:rPr>
                <w:rFonts w:ascii="Times New Roman" w:hAnsi="Times New Roman"/>
                <w:sz w:val="20"/>
                <w:szCs w:val="20"/>
              </w:rPr>
              <w:t>UNDP Regional Technical Advisor</w:t>
            </w:r>
          </w:p>
        </w:tc>
        <w:tc>
          <w:tcPr>
            <w:tcW w:w="1170" w:type="dxa"/>
          </w:tcPr>
          <w:p w14:paraId="6DE26024" w14:textId="77777777" w:rsidR="00585B2D" w:rsidRPr="002E7AE3" w:rsidRDefault="00920837" w:rsidP="0084259B">
            <w:pPr>
              <w:rPr>
                <w:rFonts w:ascii="Times New Roman" w:hAnsi="Times New Roman"/>
                <w:sz w:val="20"/>
                <w:szCs w:val="20"/>
              </w:rPr>
            </w:pPr>
            <w:r>
              <w:rPr>
                <w:rFonts w:ascii="Times New Roman" w:hAnsi="Times New Roman"/>
                <w:sz w:val="20"/>
                <w:szCs w:val="20"/>
              </w:rPr>
              <w:t>Staff time</w:t>
            </w:r>
          </w:p>
        </w:tc>
        <w:tc>
          <w:tcPr>
            <w:tcW w:w="2700" w:type="dxa"/>
          </w:tcPr>
          <w:p w14:paraId="208F35B3"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 xml:space="preserve">Annually </w:t>
            </w:r>
          </w:p>
        </w:tc>
      </w:tr>
      <w:tr w:rsidR="00585B2D" w:rsidRPr="002E7AE3" w14:paraId="680D6F0E" w14:textId="77777777" w:rsidTr="00A34403">
        <w:tc>
          <w:tcPr>
            <w:tcW w:w="2520" w:type="dxa"/>
          </w:tcPr>
          <w:p w14:paraId="2BFCF105"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Periodic status reports</w:t>
            </w:r>
          </w:p>
        </w:tc>
        <w:tc>
          <w:tcPr>
            <w:tcW w:w="4410" w:type="dxa"/>
          </w:tcPr>
          <w:p w14:paraId="21B715B9" w14:textId="77777777" w:rsidR="00585B2D" w:rsidRPr="002E7AE3" w:rsidRDefault="00585B2D" w:rsidP="003C25CA">
            <w:pPr>
              <w:numPr>
                <w:ilvl w:val="0"/>
                <w:numId w:val="33"/>
              </w:numPr>
              <w:spacing w:after="0"/>
              <w:jc w:val="left"/>
              <w:rPr>
                <w:rFonts w:ascii="Times New Roman" w:hAnsi="Times New Roman"/>
                <w:sz w:val="20"/>
                <w:szCs w:val="20"/>
              </w:rPr>
            </w:pPr>
            <w:r w:rsidRPr="002E7AE3">
              <w:rPr>
                <w:rFonts w:ascii="Times New Roman" w:hAnsi="Times New Roman"/>
                <w:sz w:val="20"/>
                <w:szCs w:val="20"/>
              </w:rPr>
              <w:t>Project manager</w:t>
            </w:r>
          </w:p>
        </w:tc>
        <w:tc>
          <w:tcPr>
            <w:tcW w:w="1170" w:type="dxa"/>
          </w:tcPr>
          <w:p w14:paraId="07C929EF" w14:textId="77777777" w:rsidR="00585B2D" w:rsidRPr="002E7AE3" w:rsidRDefault="00920837" w:rsidP="0084259B">
            <w:pPr>
              <w:rPr>
                <w:rFonts w:ascii="Times New Roman" w:hAnsi="Times New Roman"/>
                <w:sz w:val="20"/>
                <w:szCs w:val="20"/>
              </w:rPr>
            </w:pPr>
            <w:r>
              <w:rPr>
                <w:rFonts w:ascii="Times New Roman" w:hAnsi="Times New Roman"/>
                <w:sz w:val="20"/>
                <w:szCs w:val="20"/>
              </w:rPr>
              <w:t>Staff time</w:t>
            </w:r>
          </w:p>
        </w:tc>
        <w:tc>
          <w:tcPr>
            <w:tcW w:w="2700" w:type="dxa"/>
          </w:tcPr>
          <w:p w14:paraId="4B5A737D"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TBD by project manager and UNDP CO</w:t>
            </w:r>
          </w:p>
        </w:tc>
      </w:tr>
      <w:tr w:rsidR="00585B2D" w:rsidRPr="002E7AE3" w14:paraId="599D17EE" w14:textId="77777777" w:rsidTr="00A34403">
        <w:tc>
          <w:tcPr>
            <w:tcW w:w="2520" w:type="dxa"/>
          </w:tcPr>
          <w:p w14:paraId="666A5476"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Mid-term evaluation</w:t>
            </w:r>
          </w:p>
        </w:tc>
        <w:tc>
          <w:tcPr>
            <w:tcW w:w="4410" w:type="dxa"/>
          </w:tcPr>
          <w:p w14:paraId="18370DAF" w14:textId="77777777" w:rsidR="00585B2D" w:rsidRPr="002E7AE3" w:rsidRDefault="00585B2D" w:rsidP="003C25CA">
            <w:pPr>
              <w:numPr>
                <w:ilvl w:val="0"/>
                <w:numId w:val="33"/>
              </w:numPr>
              <w:spacing w:after="0"/>
              <w:jc w:val="left"/>
              <w:rPr>
                <w:rFonts w:ascii="Times New Roman" w:hAnsi="Times New Roman"/>
                <w:sz w:val="20"/>
                <w:szCs w:val="20"/>
              </w:rPr>
            </w:pPr>
            <w:r w:rsidRPr="002E7AE3">
              <w:rPr>
                <w:rFonts w:ascii="Times New Roman" w:hAnsi="Times New Roman"/>
                <w:sz w:val="20"/>
                <w:szCs w:val="20"/>
              </w:rPr>
              <w:t>Project manager</w:t>
            </w:r>
          </w:p>
          <w:p w14:paraId="1314ABBF" w14:textId="77777777" w:rsidR="00585B2D" w:rsidRPr="002E7AE3" w:rsidRDefault="00585B2D" w:rsidP="003C25CA">
            <w:pPr>
              <w:numPr>
                <w:ilvl w:val="0"/>
                <w:numId w:val="33"/>
              </w:numPr>
              <w:spacing w:after="0"/>
              <w:jc w:val="left"/>
              <w:rPr>
                <w:rFonts w:ascii="Times New Roman" w:hAnsi="Times New Roman"/>
                <w:sz w:val="20"/>
                <w:szCs w:val="20"/>
              </w:rPr>
            </w:pPr>
            <w:r w:rsidRPr="002E7AE3">
              <w:rPr>
                <w:rFonts w:ascii="Times New Roman" w:hAnsi="Times New Roman"/>
                <w:sz w:val="20"/>
                <w:szCs w:val="20"/>
              </w:rPr>
              <w:t>UNDP- CO</w:t>
            </w:r>
          </w:p>
          <w:p w14:paraId="1B0D8891" w14:textId="77777777" w:rsidR="00585B2D" w:rsidRPr="002E7AE3" w:rsidRDefault="00585B2D" w:rsidP="003C25CA">
            <w:pPr>
              <w:numPr>
                <w:ilvl w:val="0"/>
                <w:numId w:val="33"/>
              </w:numPr>
              <w:spacing w:after="0"/>
              <w:jc w:val="left"/>
              <w:rPr>
                <w:rFonts w:ascii="Times New Roman" w:hAnsi="Times New Roman"/>
                <w:sz w:val="20"/>
                <w:szCs w:val="20"/>
              </w:rPr>
            </w:pPr>
            <w:r w:rsidRPr="002E7AE3">
              <w:rPr>
                <w:rFonts w:ascii="Times New Roman" w:hAnsi="Times New Roman"/>
                <w:sz w:val="20"/>
                <w:szCs w:val="20"/>
              </w:rPr>
              <w:t>UNDP Regional Technical Advisor</w:t>
            </w:r>
          </w:p>
          <w:p w14:paraId="713CF5C5" w14:textId="77777777" w:rsidR="00585B2D" w:rsidRPr="002E7AE3" w:rsidRDefault="00585B2D" w:rsidP="003C25CA">
            <w:pPr>
              <w:numPr>
                <w:ilvl w:val="0"/>
                <w:numId w:val="33"/>
              </w:numPr>
              <w:spacing w:after="0"/>
              <w:jc w:val="left"/>
              <w:rPr>
                <w:rFonts w:ascii="Times New Roman" w:hAnsi="Times New Roman"/>
                <w:sz w:val="20"/>
                <w:szCs w:val="20"/>
              </w:rPr>
            </w:pPr>
            <w:r w:rsidRPr="002E7AE3">
              <w:rPr>
                <w:rFonts w:ascii="Times New Roman" w:hAnsi="Times New Roman"/>
                <w:sz w:val="20"/>
                <w:szCs w:val="20"/>
              </w:rPr>
              <w:t>External Consultants (evaluation team), both local and international</w:t>
            </w:r>
          </w:p>
        </w:tc>
        <w:tc>
          <w:tcPr>
            <w:tcW w:w="1170" w:type="dxa"/>
          </w:tcPr>
          <w:p w14:paraId="4AAD7144" w14:textId="77777777" w:rsidR="00585B2D" w:rsidRPr="002E7AE3" w:rsidRDefault="00901AC0" w:rsidP="00D06763">
            <w:pPr>
              <w:rPr>
                <w:rFonts w:ascii="Times New Roman" w:hAnsi="Times New Roman"/>
                <w:sz w:val="20"/>
                <w:szCs w:val="20"/>
              </w:rPr>
            </w:pPr>
            <w:r>
              <w:rPr>
                <w:rFonts w:ascii="Times New Roman" w:hAnsi="Times New Roman"/>
                <w:sz w:val="20"/>
                <w:szCs w:val="20"/>
              </w:rPr>
              <w:t>$</w:t>
            </w:r>
            <w:r w:rsidR="00D06763">
              <w:rPr>
                <w:rFonts w:ascii="Times New Roman" w:hAnsi="Times New Roman"/>
                <w:sz w:val="20"/>
                <w:szCs w:val="20"/>
              </w:rPr>
              <w:t>25</w:t>
            </w:r>
            <w:r w:rsidR="000C5C41">
              <w:rPr>
                <w:rFonts w:ascii="Times New Roman" w:hAnsi="Times New Roman"/>
                <w:sz w:val="20"/>
                <w:szCs w:val="20"/>
              </w:rPr>
              <w:t>,000</w:t>
            </w:r>
          </w:p>
        </w:tc>
        <w:tc>
          <w:tcPr>
            <w:tcW w:w="2700" w:type="dxa"/>
          </w:tcPr>
          <w:p w14:paraId="7ADF0A5A"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 xml:space="preserve">At the mid-point of project implementation. </w:t>
            </w:r>
          </w:p>
        </w:tc>
      </w:tr>
      <w:tr w:rsidR="00585B2D" w:rsidRPr="002E7AE3" w14:paraId="3818ED58" w14:textId="77777777" w:rsidTr="00A34403">
        <w:tc>
          <w:tcPr>
            <w:tcW w:w="2520" w:type="dxa"/>
          </w:tcPr>
          <w:p w14:paraId="7AABDB67"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Terminal Evaluation</w:t>
            </w:r>
          </w:p>
        </w:tc>
        <w:tc>
          <w:tcPr>
            <w:tcW w:w="4410" w:type="dxa"/>
          </w:tcPr>
          <w:p w14:paraId="2E0CE55F" w14:textId="77777777" w:rsidR="00585B2D" w:rsidRPr="002E7AE3" w:rsidRDefault="00585B2D" w:rsidP="003C25CA">
            <w:pPr>
              <w:numPr>
                <w:ilvl w:val="0"/>
                <w:numId w:val="34"/>
              </w:numPr>
              <w:spacing w:after="0"/>
              <w:jc w:val="left"/>
              <w:rPr>
                <w:rFonts w:ascii="Times New Roman" w:hAnsi="Times New Roman"/>
                <w:sz w:val="20"/>
                <w:szCs w:val="20"/>
              </w:rPr>
            </w:pPr>
            <w:r w:rsidRPr="002E7AE3">
              <w:rPr>
                <w:rFonts w:ascii="Times New Roman" w:hAnsi="Times New Roman"/>
                <w:sz w:val="20"/>
                <w:szCs w:val="20"/>
              </w:rPr>
              <w:t xml:space="preserve">Project manager, </w:t>
            </w:r>
          </w:p>
          <w:p w14:paraId="3FC8372B" w14:textId="77777777" w:rsidR="00585B2D" w:rsidRPr="002E7AE3" w:rsidRDefault="00585B2D" w:rsidP="003C25CA">
            <w:pPr>
              <w:numPr>
                <w:ilvl w:val="0"/>
                <w:numId w:val="34"/>
              </w:numPr>
              <w:spacing w:after="0"/>
              <w:jc w:val="left"/>
              <w:rPr>
                <w:rFonts w:ascii="Times New Roman" w:hAnsi="Times New Roman"/>
                <w:sz w:val="20"/>
                <w:szCs w:val="20"/>
              </w:rPr>
            </w:pPr>
            <w:r w:rsidRPr="002E7AE3">
              <w:rPr>
                <w:rFonts w:ascii="Times New Roman" w:hAnsi="Times New Roman"/>
                <w:sz w:val="20"/>
                <w:szCs w:val="20"/>
              </w:rPr>
              <w:t>UNDP-CO, UNDP Regional Technical Advisor</w:t>
            </w:r>
          </w:p>
          <w:p w14:paraId="7EF9354C" w14:textId="77777777" w:rsidR="00585B2D" w:rsidRPr="002E7AE3" w:rsidRDefault="00585B2D" w:rsidP="003C25CA">
            <w:pPr>
              <w:numPr>
                <w:ilvl w:val="0"/>
                <w:numId w:val="34"/>
              </w:numPr>
              <w:spacing w:after="0"/>
              <w:jc w:val="left"/>
              <w:rPr>
                <w:rFonts w:ascii="Times New Roman" w:hAnsi="Times New Roman"/>
                <w:sz w:val="20"/>
                <w:szCs w:val="20"/>
              </w:rPr>
            </w:pPr>
            <w:r w:rsidRPr="002E7AE3">
              <w:rPr>
                <w:rFonts w:ascii="Times New Roman" w:hAnsi="Times New Roman"/>
                <w:sz w:val="20"/>
                <w:szCs w:val="20"/>
              </w:rPr>
              <w:t>External Consultants (evaluation team)</w:t>
            </w:r>
          </w:p>
        </w:tc>
        <w:tc>
          <w:tcPr>
            <w:tcW w:w="1170" w:type="dxa"/>
          </w:tcPr>
          <w:p w14:paraId="397EAC28" w14:textId="77777777" w:rsidR="00585B2D" w:rsidRPr="002E7AE3" w:rsidRDefault="00901AC0" w:rsidP="00D5485A">
            <w:pPr>
              <w:rPr>
                <w:rFonts w:ascii="Times New Roman" w:hAnsi="Times New Roman"/>
                <w:sz w:val="20"/>
                <w:szCs w:val="20"/>
              </w:rPr>
            </w:pPr>
            <w:r>
              <w:rPr>
                <w:rFonts w:ascii="Times New Roman" w:hAnsi="Times New Roman"/>
                <w:sz w:val="20"/>
                <w:szCs w:val="20"/>
              </w:rPr>
              <w:t>$</w:t>
            </w:r>
            <w:r w:rsidR="00D06763">
              <w:rPr>
                <w:rFonts w:ascii="Times New Roman" w:hAnsi="Times New Roman"/>
                <w:sz w:val="20"/>
                <w:szCs w:val="20"/>
              </w:rPr>
              <w:t>25</w:t>
            </w:r>
            <w:r w:rsidR="000C5C41">
              <w:rPr>
                <w:rFonts w:ascii="Times New Roman" w:hAnsi="Times New Roman"/>
                <w:sz w:val="20"/>
                <w:szCs w:val="20"/>
              </w:rPr>
              <w:t>,000</w:t>
            </w:r>
          </w:p>
        </w:tc>
        <w:tc>
          <w:tcPr>
            <w:tcW w:w="2700" w:type="dxa"/>
          </w:tcPr>
          <w:p w14:paraId="4B9F44A3"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At the end of project implementation</w:t>
            </w:r>
          </w:p>
        </w:tc>
      </w:tr>
      <w:tr w:rsidR="00585B2D" w:rsidRPr="002E7AE3" w14:paraId="0CAF906D" w14:textId="77777777" w:rsidTr="00A34403">
        <w:tc>
          <w:tcPr>
            <w:tcW w:w="2520" w:type="dxa"/>
          </w:tcPr>
          <w:p w14:paraId="2F56116D"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Terminal Report</w:t>
            </w:r>
          </w:p>
        </w:tc>
        <w:tc>
          <w:tcPr>
            <w:tcW w:w="4410" w:type="dxa"/>
            <w:vAlign w:val="center"/>
          </w:tcPr>
          <w:p w14:paraId="13E74EE1" w14:textId="77777777" w:rsidR="00585B2D" w:rsidRPr="002E7AE3" w:rsidRDefault="00585B2D" w:rsidP="003C25CA">
            <w:pPr>
              <w:numPr>
                <w:ilvl w:val="0"/>
                <w:numId w:val="37"/>
              </w:numPr>
              <w:spacing w:after="0"/>
              <w:jc w:val="left"/>
              <w:rPr>
                <w:rFonts w:ascii="Times New Roman" w:hAnsi="Times New Roman"/>
                <w:sz w:val="20"/>
                <w:szCs w:val="20"/>
              </w:rPr>
            </w:pPr>
            <w:r w:rsidRPr="002E7AE3">
              <w:rPr>
                <w:rFonts w:ascii="Times New Roman" w:hAnsi="Times New Roman"/>
                <w:sz w:val="20"/>
                <w:szCs w:val="20"/>
              </w:rPr>
              <w:t>Project manager</w:t>
            </w:r>
          </w:p>
          <w:p w14:paraId="2BC9BDC5" w14:textId="77777777" w:rsidR="00585B2D" w:rsidRPr="002E7AE3" w:rsidRDefault="00585B2D" w:rsidP="003C25CA">
            <w:pPr>
              <w:numPr>
                <w:ilvl w:val="0"/>
                <w:numId w:val="37"/>
              </w:numPr>
              <w:spacing w:after="0"/>
              <w:jc w:val="left"/>
              <w:rPr>
                <w:rFonts w:ascii="Times New Roman" w:hAnsi="Times New Roman"/>
                <w:sz w:val="20"/>
                <w:szCs w:val="20"/>
              </w:rPr>
            </w:pPr>
            <w:r w:rsidRPr="002E7AE3">
              <w:rPr>
                <w:rFonts w:ascii="Times New Roman" w:hAnsi="Times New Roman"/>
                <w:sz w:val="20"/>
                <w:szCs w:val="20"/>
              </w:rPr>
              <w:t>UNDP-CO</w:t>
            </w:r>
          </w:p>
        </w:tc>
        <w:tc>
          <w:tcPr>
            <w:tcW w:w="1170" w:type="dxa"/>
          </w:tcPr>
          <w:p w14:paraId="7581F299" w14:textId="77777777" w:rsidR="00585B2D" w:rsidRPr="002E7AE3" w:rsidRDefault="00920837" w:rsidP="0084259B">
            <w:pPr>
              <w:rPr>
                <w:rFonts w:ascii="Times New Roman" w:hAnsi="Times New Roman"/>
                <w:sz w:val="20"/>
                <w:szCs w:val="20"/>
              </w:rPr>
            </w:pPr>
            <w:r>
              <w:rPr>
                <w:rFonts w:ascii="Times New Roman" w:hAnsi="Times New Roman"/>
                <w:sz w:val="20"/>
                <w:szCs w:val="20"/>
              </w:rPr>
              <w:t>Staff time</w:t>
            </w:r>
          </w:p>
        </w:tc>
        <w:tc>
          <w:tcPr>
            <w:tcW w:w="2700" w:type="dxa"/>
          </w:tcPr>
          <w:p w14:paraId="1544D517"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At least one month before the end of the project</w:t>
            </w:r>
          </w:p>
        </w:tc>
      </w:tr>
      <w:tr w:rsidR="00585B2D" w:rsidRPr="002E7AE3" w14:paraId="599036B0" w14:textId="77777777" w:rsidTr="00A34403">
        <w:tc>
          <w:tcPr>
            <w:tcW w:w="2520" w:type="dxa"/>
          </w:tcPr>
          <w:p w14:paraId="46445A7F"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Lessons learned</w:t>
            </w:r>
          </w:p>
        </w:tc>
        <w:tc>
          <w:tcPr>
            <w:tcW w:w="4410" w:type="dxa"/>
            <w:vAlign w:val="center"/>
          </w:tcPr>
          <w:p w14:paraId="47509D1E" w14:textId="77777777" w:rsidR="00585B2D" w:rsidRPr="002E7AE3" w:rsidRDefault="00585B2D" w:rsidP="003C25CA">
            <w:pPr>
              <w:numPr>
                <w:ilvl w:val="0"/>
                <w:numId w:val="38"/>
              </w:numPr>
              <w:spacing w:after="0"/>
              <w:jc w:val="left"/>
              <w:rPr>
                <w:rFonts w:ascii="Times New Roman" w:hAnsi="Times New Roman"/>
                <w:sz w:val="20"/>
                <w:szCs w:val="20"/>
              </w:rPr>
            </w:pPr>
            <w:r w:rsidRPr="002E7AE3">
              <w:rPr>
                <w:rFonts w:ascii="Times New Roman" w:hAnsi="Times New Roman"/>
                <w:sz w:val="20"/>
                <w:szCs w:val="20"/>
              </w:rPr>
              <w:t xml:space="preserve">Project manager </w:t>
            </w:r>
          </w:p>
          <w:p w14:paraId="7AA85FB6" w14:textId="77777777" w:rsidR="00585B2D" w:rsidRPr="002E7AE3" w:rsidRDefault="00585B2D" w:rsidP="003C25CA">
            <w:pPr>
              <w:numPr>
                <w:ilvl w:val="0"/>
                <w:numId w:val="38"/>
              </w:numPr>
              <w:spacing w:after="0"/>
              <w:jc w:val="left"/>
              <w:rPr>
                <w:rFonts w:ascii="Times New Roman" w:hAnsi="Times New Roman"/>
                <w:sz w:val="20"/>
                <w:szCs w:val="20"/>
              </w:rPr>
            </w:pPr>
            <w:r w:rsidRPr="002E7AE3">
              <w:rPr>
                <w:rFonts w:ascii="Times New Roman" w:hAnsi="Times New Roman"/>
                <w:sz w:val="20"/>
                <w:szCs w:val="20"/>
              </w:rPr>
              <w:t xml:space="preserve">UNDP-RBEC Regional Centre </w:t>
            </w:r>
          </w:p>
        </w:tc>
        <w:tc>
          <w:tcPr>
            <w:tcW w:w="1170" w:type="dxa"/>
          </w:tcPr>
          <w:p w14:paraId="286CC4D3" w14:textId="77777777" w:rsidR="00585B2D" w:rsidRPr="002E7AE3" w:rsidRDefault="00D5485A" w:rsidP="0084259B">
            <w:pPr>
              <w:rPr>
                <w:rFonts w:ascii="Times New Roman" w:hAnsi="Times New Roman"/>
                <w:sz w:val="20"/>
                <w:szCs w:val="20"/>
              </w:rPr>
            </w:pPr>
            <w:r>
              <w:rPr>
                <w:rFonts w:ascii="Times New Roman" w:hAnsi="Times New Roman"/>
                <w:sz w:val="20"/>
                <w:szCs w:val="20"/>
              </w:rPr>
              <w:t>$25,000</w:t>
            </w:r>
          </w:p>
        </w:tc>
        <w:tc>
          <w:tcPr>
            <w:tcW w:w="2700" w:type="dxa"/>
          </w:tcPr>
          <w:p w14:paraId="6FC7A84B"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Yearly</w:t>
            </w:r>
          </w:p>
        </w:tc>
      </w:tr>
      <w:tr w:rsidR="00585B2D" w:rsidRPr="002E7AE3" w14:paraId="35EAE7DD" w14:textId="77777777" w:rsidTr="00A34403">
        <w:tc>
          <w:tcPr>
            <w:tcW w:w="2520" w:type="dxa"/>
          </w:tcPr>
          <w:p w14:paraId="0C8ED814"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 xml:space="preserve">Audit </w:t>
            </w:r>
          </w:p>
        </w:tc>
        <w:tc>
          <w:tcPr>
            <w:tcW w:w="4410" w:type="dxa"/>
            <w:vAlign w:val="center"/>
          </w:tcPr>
          <w:p w14:paraId="5F043E72" w14:textId="77777777" w:rsidR="00585B2D" w:rsidRPr="002E7AE3" w:rsidRDefault="00585B2D" w:rsidP="003C25CA">
            <w:pPr>
              <w:numPr>
                <w:ilvl w:val="0"/>
                <w:numId w:val="35"/>
              </w:numPr>
              <w:spacing w:after="0"/>
              <w:jc w:val="left"/>
              <w:rPr>
                <w:rFonts w:ascii="Times New Roman" w:hAnsi="Times New Roman"/>
                <w:sz w:val="20"/>
                <w:szCs w:val="20"/>
              </w:rPr>
            </w:pPr>
            <w:r w:rsidRPr="002E7AE3">
              <w:rPr>
                <w:rFonts w:ascii="Times New Roman" w:hAnsi="Times New Roman"/>
                <w:sz w:val="20"/>
                <w:szCs w:val="20"/>
              </w:rPr>
              <w:t>UNDP-CO</w:t>
            </w:r>
          </w:p>
          <w:p w14:paraId="40DC8AAF" w14:textId="77777777" w:rsidR="00585B2D" w:rsidRPr="002E7AE3" w:rsidRDefault="00585B2D" w:rsidP="003C25CA">
            <w:pPr>
              <w:numPr>
                <w:ilvl w:val="0"/>
                <w:numId w:val="35"/>
              </w:numPr>
              <w:spacing w:after="0"/>
              <w:jc w:val="left"/>
              <w:rPr>
                <w:rFonts w:ascii="Times New Roman" w:hAnsi="Times New Roman"/>
                <w:sz w:val="20"/>
                <w:szCs w:val="20"/>
              </w:rPr>
            </w:pPr>
            <w:r w:rsidRPr="002E7AE3">
              <w:rPr>
                <w:rFonts w:ascii="Times New Roman" w:hAnsi="Times New Roman"/>
                <w:sz w:val="20"/>
                <w:szCs w:val="20"/>
              </w:rPr>
              <w:t>Project manager</w:t>
            </w:r>
          </w:p>
        </w:tc>
        <w:tc>
          <w:tcPr>
            <w:tcW w:w="1170" w:type="dxa"/>
          </w:tcPr>
          <w:p w14:paraId="67C12B4C" w14:textId="77777777" w:rsidR="007E2E30" w:rsidRPr="002E7AE3" w:rsidRDefault="000C5C41" w:rsidP="00D06763">
            <w:pPr>
              <w:rPr>
                <w:rFonts w:ascii="Times New Roman" w:hAnsi="Times New Roman"/>
                <w:sz w:val="20"/>
                <w:szCs w:val="20"/>
              </w:rPr>
            </w:pPr>
            <w:r>
              <w:rPr>
                <w:rFonts w:ascii="Times New Roman" w:hAnsi="Times New Roman"/>
                <w:sz w:val="20"/>
                <w:szCs w:val="20"/>
              </w:rPr>
              <w:t>$30,000</w:t>
            </w:r>
          </w:p>
        </w:tc>
        <w:tc>
          <w:tcPr>
            <w:tcW w:w="2700" w:type="dxa"/>
          </w:tcPr>
          <w:p w14:paraId="78A6E6A3"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Yearly</w:t>
            </w:r>
          </w:p>
        </w:tc>
      </w:tr>
      <w:tr w:rsidR="00585B2D" w:rsidRPr="002E7AE3" w14:paraId="117B0591" w14:textId="77777777" w:rsidTr="00A34403">
        <w:tc>
          <w:tcPr>
            <w:tcW w:w="2520" w:type="dxa"/>
          </w:tcPr>
          <w:p w14:paraId="0FCDCB73"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 xml:space="preserve">Visits to field sites </w:t>
            </w:r>
          </w:p>
        </w:tc>
        <w:tc>
          <w:tcPr>
            <w:tcW w:w="4410" w:type="dxa"/>
            <w:vAlign w:val="center"/>
          </w:tcPr>
          <w:p w14:paraId="6502BD29" w14:textId="77777777" w:rsidR="00585B2D" w:rsidRPr="002E7AE3" w:rsidRDefault="00585B2D" w:rsidP="003C25CA">
            <w:pPr>
              <w:numPr>
                <w:ilvl w:val="0"/>
                <w:numId w:val="36"/>
              </w:numPr>
              <w:spacing w:after="0"/>
              <w:jc w:val="left"/>
              <w:rPr>
                <w:rFonts w:ascii="Times New Roman" w:hAnsi="Times New Roman"/>
                <w:sz w:val="20"/>
                <w:szCs w:val="20"/>
              </w:rPr>
            </w:pPr>
            <w:r w:rsidRPr="002E7AE3">
              <w:rPr>
                <w:rFonts w:ascii="Times New Roman" w:hAnsi="Times New Roman"/>
                <w:sz w:val="20"/>
                <w:szCs w:val="20"/>
              </w:rPr>
              <w:t xml:space="preserve">UNDP Country Office </w:t>
            </w:r>
          </w:p>
          <w:p w14:paraId="351FCB8D" w14:textId="77777777" w:rsidR="00585B2D" w:rsidRPr="002E7AE3" w:rsidRDefault="00585B2D" w:rsidP="003C25CA">
            <w:pPr>
              <w:numPr>
                <w:ilvl w:val="0"/>
                <w:numId w:val="36"/>
              </w:numPr>
              <w:spacing w:after="0"/>
              <w:jc w:val="left"/>
              <w:rPr>
                <w:rFonts w:ascii="Times New Roman" w:hAnsi="Times New Roman"/>
                <w:sz w:val="20"/>
                <w:szCs w:val="20"/>
              </w:rPr>
            </w:pPr>
            <w:r w:rsidRPr="002E7AE3">
              <w:rPr>
                <w:rFonts w:ascii="Times New Roman" w:hAnsi="Times New Roman"/>
                <w:sz w:val="20"/>
                <w:szCs w:val="20"/>
              </w:rPr>
              <w:t>UNDP Regional Technical Advisor</w:t>
            </w:r>
          </w:p>
          <w:p w14:paraId="1FD0AB27" w14:textId="77777777" w:rsidR="00585B2D" w:rsidRPr="002E7AE3" w:rsidRDefault="00585B2D" w:rsidP="003C25CA">
            <w:pPr>
              <w:numPr>
                <w:ilvl w:val="0"/>
                <w:numId w:val="36"/>
              </w:numPr>
              <w:spacing w:after="0"/>
              <w:jc w:val="left"/>
              <w:rPr>
                <w:rFonts w:ascii="Times New Roman" w:hAnsi="Times New Roman"/>
                <w:sz w:val="20"/>
                <w:szCs w:val="20"/>
              </w:rPr>
            </w:pPr>
            <w:r w:rsidRPr="002E7AE3">
              <w:rPr>
                <w:rFonts w:ascii="Times New Roman" w:hAnsi="Times New Roman"/>
                <w:sz w:val="20"/>
                <w:szCs w:val="20"/>
              </w:rPr>
              <w:t>Government representatives</w:t>
            </w:r>
          </w:p>
        </w:tc>
        <w:tc>
          <w:tcPr>
            <w:tcW w:w="1170" w:type="dxa"/>
          </w:tcPr>
          <w:p w14:paraId="2342C339" w14:textId="77777777" w:rsidR="00585B2D" w:rsidRPr="002E7AE3" w:rsidRDefault="00A34403" w:rsidP="0084259B">
            <w:pPr>
              <w:rPr>
                <w:rFonts w:ascii="Times New Roman" w:hAnsi="Times New Roman"/>
                <w:sz w:val="20"/>
                <w:szCs w:val="20"/>
              </w:rPr>
            </w:pPr>
            <w:r>
              <w:rPr>
                <w:rFonts w:ascii="Times New Roman" w:hAnsi="Times New Roman"/>
                <w:sz w:val="20"/>
                <w:szCs w:val="20"/>
              </w:rPr>
              <w:t>$</w:t>
            </w:r>
            <w:r w:rsidR="00D5485A">
              <w:rPr>
                <w:rFonts w:ascii="Times New Roman" w:hAnsi="Times New Roman"/>
                <w:sz w:val="20"/>
                <w:szCs w:val="20"/>
              </w:rPr>
              <w:t>35,000</w:t>
            </w:r>
          </w:p>
        </w:tc>
        <w:tc>
          <w:tcPr>
            <w:tcW w:w="2700" w:type="dxa"/>
          </w:tcPr>
          <w:p w14:paraId="53482332" w14:textId="77777777" w:rsidR="00585B2D" w:rsidRPr="002E7AE3" w:rsidRDefault="00585B2D" w:rsidP="0084259B">
            <w:pPr>
              <w:rPr>
                <w:rFonts w:ascii="Times New Roman" w:hAnsi="Times New Roman"/>
                <w:sz w:val="20"/>
                <w:szCs w:val="20"/>
              </w:rPr>
            </w:pPr>
            <w:r w:rsidRPr="002E7AE3">
              <w:rPr>
                <w:rFonts w:ascii="Times New Roman" w:hAnsi="Times New Roman"/>
                <w:sz w:val="20"/>
                <w:szCs w:val="20"/>
              </w:rPr>
              <w:t>Yearly</w:t>
            </w:r>
          </w:p>
        </w:tc>
      </w:tr>
      <w:tr w:rsidR="000C5C41" w:rsidRPr="002E7AE3" w14:paraId="3CA6A6B8" w14:textId="77777777" w:rsidTr="00A34403">
        <w:tc>
          <w:tcPr>
            <w:tcW w:w="2520" w:type="dxa"/>
            <w:tcBorders>
              <w:bottom w:val="single" w:sz="4" w:space="0" w:color="auto"/>
            </w:tcBorders>
          </w:tcPr>
          <w:p w14:paraId="37913B55" w14:textId="77777777" w:rsidR="00821C7A" w:rsidRPr="00E305EF" w:rsidRDefault="000C5C41" w:rsidP="0084259B">
            <w:pPr>
              <w:rPr>
                <w:rFonts w:ascii="Times New Roman" w:hAnsi="Times New Roman"/>
                <w:b/>
                <w:sz w:val="20"/>
                <w:szCs w:val="20"/>
              </w:rPr>
            </w:pPr>
            <w:r w:rsidRPr="00E305EF">
              <w:rPr>
                <w:rFonts w:ascii="Times New Roman" w:hAnsi="Times New Roman"/>
                <w:b/>
                <w:sz w:val="20"/>
                <w:szCs w:val="20"/>
              </w:rPr>
              <w:t>TOTAL</w:t>
            </w:r>
          </w:p>
        </w:tc>
        <w:tc>
          <w:tcPr>
            <w:tcW w:w="4410" w:type="dxa"/>
            <w:tcBorders>
              <w:bottom w:val="single" w:sz="4" w:space="0" w:color="auto"/>
            </w:tcBorders>
            <w:vAlign w:val="center"/>
          </w:tcPr>
          <w:p w14:paraId="599DF36F" w14:textId="77777777" w:rsidR="000C5C41" w:rsidRPr="002E7AE3" w:rsidRDefault="000C5C41" w:rsidP="00E305EF">
            <w:pPr>
              <w:spacing w:after="0"/>
              <w:ind w:left="360"/>
              <w:jc w:val="left"/>
              <w:rPr>
                <w:rFonts w:ascii="Times New Roman" w:hAnsi="Times New Roman"/>
                <w:sz w:val="20"/>
                <w:szCs w:val="20"/>
              </w:rPr>
            </w:pPr>
          </w:p>
        </w:tc>
        <w:tc>
          <w:tcPr>
            <w:tcW w:w="1170" w:type="dxa"/>
            <w:tcBorders>
              <w:bottom w:val="single" w:sz="4" w:space="0" w:color="auto"/>
            </w:tcBorders>
          </w:tcPr>
          <w:p w14:paraId="1B90D513" w14:textId="77777777" w:rsidR="000C5C41" w:rsidRPr="002E7AE3" w:rsidRDefault="000C5C41" w:rsidP="00D5485A">
            <w:pPr>
              <w:rPr>
                <w:rFonts w:ascii="Times New Roman" w:hAnsi="Times New Roman"/>
                <w:sz w:val="20"/>
                <w:szCs w:val="20"/>
              </w:rPr>
            </w:pPr>
            <w:r>
              <w:rPr>
                <w:rFonts w:ascii="Times New Roman" w:hAnsi="Times New Roman"/>
                <w:sz w:val="20"/>
                <w:szCs w:val="20"/>
              </w:rPr>
              <w:t>$2</w:t>
            </w:r>
            <w:r w:rsidR="00D06763">
              <w:rPr>
                <w:rFonts w:ascii="Times New Roman" w:hAnsi="Times New Roman"/>
                <w:sz w:val="20"/>
                <w:szCs w:val="20"/>
              </w:rPr>
              <w:t>48</w:t>
            </w:r>
            <w:r>
              <w:rPr>
                <w:rFonts w:ascii="Times New Roman" w:hAnsi="Times New Roman"/>
                <w:sz w:val="20"/>
                <w:szCs w:val="20"/>
              </w:rPr>
              <w:t>,000</w:t>
            </w:r>
          </w:p>
        </w:tc>
        <w:tc>
          <w:tcPr>
            <w:tcW w:w="2700" w:type="dxa"/>
            <w:tcBorders>
              <w:bottom w:val="single" w:sz="4" w:space="0" w:color="auto"/>
            </w:tcBorders>
          </w:tcPr>
          <w:p w14:paraId="1E4AF506" w14:textId="77777777" w:rsidR="000C5C41" w:rsidRPr="002E7AE3" w:rsidRDefault="000C5C41" w:rsidP="0084259B">
            <w:pPr>
              <w:rPr>
                <w:rFonts w:ascii="Times New Roman" w:hAnsi="Times New Roman"/>
                <w:sz w:val="20"/>
                <w:szCs w:val="20"/>
              </w:rPr>
            </w:pPr>
          </w:p>
        </w:tc>
      </w:tr>
    </w:tbl>
    <w:p w14:paraId="6056BBE1" w14:textId="77777777" w:rsidR="000634AF" w:rsidRDefault="000634AF" w:rsidP="00056DBD">
      <w:pPr>
        <w:spacing w:before="120" w:after="120"/>
        <w:ind w:left="357"/>
        <w:jc w:val="left"/>
        <w:rPr>
          <w:rFonts w:ascii="Times New Roman" w:hAnsi="Times New Roman"/>
          <w:lang w:val="en-US"/>
        </w:rPr>
      </w:pPr>
    </w:p>
    <w:p w14:paraId="7A729B2C" w14:textId="77777777" w:rsidR="00821C7A" w:rsidRDefault="00821C7A" w:rsidP="00056DBD">
      <w:pPr>
        <w:spacing w:before="120" w:after="120"/>
        <w:ind w:left="357"/>
        <w:jc w:val="left"/>
        <w:rPr>
          <w:rFonts w:ascii="Times New Roman" w:hAnsi="Times New Roman"/>
          <w:lang w:val="en-US"/>
        </w:rPr>
      </w:pPr>
    </w:p>
    <w:p w14:paraId="19B7F188" w14:textId="77777777" w:rsidR="00821C7A" w:rsidRPr="00E305EF" w:rsidRDefault="00821C7A" w:rsidP="00056DBD">
      <w:pPr>
        <w:spacing w:before="120" w:after="120"/>
        <w:ind w:left="357"/>
        <w:jc w:val="left"/>
        <w:rPr>
          <w:rFonts w:ascii="Times New Roman" w:hAnsi="Times New Roman"/>
          <w:b/>
          <w:lang w:val="en-US"/>
        </w:rPr>
      </w:pPr>
      <w:r w:rsidRPr="00E305EF">
        <w:rPr>
          <w:rFonts w:ascii="Times New Roman" w:hAnsi="Times New Roman"/>
          <w:b/>
          <w:lang w:val="en-US"/>
        </w:rPr>
        <w:lastRenderedPageBreak/>
        <w:t>M&amp;E Budget Notes:</w:t>
      </w:r>
    </w:p>
    <w:p w14:paraId="2BAF7658" w14:textId="77777777" w:rsidR="00821C7A" w:rsidRDefault="00227EC0" w:rsidP="00056DBD">
      <w:pPr>
        <w:numPr>
          <w:ilvl w:val="0"/>
          <w:numId w:val="52"/>
        </w:numPr>
        <w:spacing w:after="0"/>
        <w:ind w:left="714" w:hanging="357"/>
        <w:rPr>
          <w:rFonts w:ascii="Times New Roman" w:hAnsi="Times New Roman"/>
          <w:lang w:val="en-US"/>
        </w:rPr>
      </w:pPr>
      <w:r>
        <w:rPr>
          <w:rFonts w:ascii="Times New Roman" w:hAnsi="Times New Roman"/>
          <w:lang w:val="en-US"/>
        </w:rPr>
        <w:t xml:space="preserve">The item </w:t>
      </w:r>
      <w:r w:rsidR="00821C7A">
        <w:rPr>
          <w:rFonts w:ascii="Times New Roman" w:hAnsi="Times New Roman"/>
          <w:lang w:val="en-US"/>
        </w:rPr>
        <w:t>“Development of a Methodology…” includes the cost of a contract to develop a methodology and approach for monitoring energy savings during the project that accounts for unique features in the target monitoring population (e.g. suppressed demand)</w:t>
      </w:r>
      <w:r w:rsidR="000A60CA">
        <w:rPr>
          <w:rFonts w:ascii="Times New Roman" w:hAnsi="Times New Roman"/>
          <w:lang w:val="en-US"/>
        </w:rPr>
        <w:t xml:space="preserve"> and the complex fuel mix; the contract will also cover the development of </w:t>
      </w:r>
      <w:r w:rsidR="00821C7A">
        <w:rPr>
          <w:rFonts w:ascii="Times New Roman" w:hAnsi="Times New Roman"/>
          <w:lang w:val="en-US"/>
        </w:rPr>
        <w:t>a methodology and approach for monitoring socio-economic aspects of the rural housing units designed and constructed under the project.</w:t>
      </w:r>
    </w:p>
    <w:p w14:paraId="055BE56A" w14:textId="77777777" w:rsidR="00821C7A" w:rsidRDefault="00227EC0" w:rsidP="00056DBD">
      <w:pPr>
        <w:numPr>
          <w:ilvl w:val="0"/>
          <w:numId w:val="52"/>
        </w:numPr>
        <w:spacing w:after="0"/>
        <w:ind w:left="714" w:hanging="357"/>
        <w:rPr>
          <w:rFonts w:ascii="Times New Roman" w:hAnsi="Times New Roman"/>
          <w:lang w:val="en-US"/>
        </w:rPr>
      </w:pPr>
      <w:r>
        <w:rPr>
          <w:rFonts w:ascii="Times New Roman" w:hAnsi="Times New Roman"/>
          <w:lang w:val="en-US"/>
        </w:rPr>
        <w:t xml:space="preserve">The item </w:t>
      </w:r>
      <w:r w:rsidR="00821C7A">
        <w:rPr>
          <w:rFonts w:ascii="Times New Roman" w:hAnsi="Times New Roman"/>
          <w:lang w:val="en-US"/>
        </w:rPr>
        <w:t>“Measurement of means of verification…” will include the cost of measuring energy savings directly and estimating savings indirectly in an agreed-upon number of project and control buildings.</w:t>
      </w:r>
      <w:r>
        <w:rPr>
          <w:rFonts w:ascii="Times New Roman" w:hAnsi="Times New Roman"/>
          <w:lang w:val="en-US"/>
        </w:rPr>
        <w:t xml:space="preserve">  It will also involve the cost of contracts to measure socio-economic indicators.  Finally, it will include the cost of structured surveys with beneficiaries in order to document the project results in a manner that goes beyond standard reporting on the implementation of project activities.</w:t>
      </w:r>
    </w:p>
    <w:p w14:paraId="317CC603" w14:textId="77777777" w:rsidR="00821C7A" w:rsidRDefault="00227EC0" w:rsidP="00056DBD">
      <w:pPr>
        <w:numPr>
          <w:ilvl w:val="0"/>
          <w:numId w:val="52"/>
        </w:numPr>
        <w:spacing w:after="0"/>
        <w:ind w:left="714" w:hanging="357"/>
        <w:rPr>
          <w:rFonts w:ascii="Times New Roman" w:hAnsi="Times New Roman"/>
          <w:lang w:val="en-US"/>
        </w:rPr>
      </w:pPr>
      <w:r>
        <w:rPr>
          <w:rFonts w:ascii="Times New Roman" w:hAnsi="Times New Roman"/>
          <w:lang w:val="en-US"/>
        </w:rPr>
        <w:t>The Mid-Term Evaluation costs correspond to a team of international and national consultants and a technical review of project measurement to date.</w:t>
      </w:r>
    </w:p>
    <w:p w14:paraId="1AC524E7" w14:textId="77777777" w:rsidR="00227EC0" w:rsidRDefault="00227EC0" w:rsidP="00056DBD">
      <w:pPr>
        <w:numPr>
          <w:ilvl w:val="0"/>
          <w:numId w:val="52"/>
        </w:numPr>
        <w:spacing w:after="0"/>
        <w:ind w:left="714" w:hanging="357"/>
        <w:rPr>
          <w:rFonts w:ascii="Times New Roman" w:hAnsi="Times New Roman"/>
          <w:lang w:val="en-US"/>
        </w:rPr>
      </w:pPr>
      <w:r>
        <w:rPr>
          <w:rFonts w:ascii="Times New Roman" w:hAnsi="Times New Roman"/>
          <w:lang w:val="en-US"/>
        </w:rPr>
        <w:t>The Terminal Evaluation costs correspond to a team of international and national consultants and a technical review of project measurement from the midpoint of project implementation to the project’s conclusion.</w:t>
      </w:r>
    </w:p>
    <w:p w14:paraId="18257428" w14:textId="77777777" w:rsidR="00227EC0" w:rsidRDefault="00227EC0" w:rsidP="00056DBD">
      <w:pPr>
        <w:numPr>
          <w:ilvl w:val="0"/>
          <w:numId w:val="52"/>
        </w:numPr>
        <w:spacing w:after="0"/>
        <w:ind w:left="714" w:hanging="357"/>
        <w:rPr>
          <w:rFonts w:ascii="Times New Roman" w:hAnsi="Times New Roman"/>
          <w:lang w:val="en-US"/>
        </w:rPr>
      </w:pPr>
      <w:r>
        <w:rPr>
          <w:rFonts w:ascii="Times New Roman" w:hAnsi="Times New Roman"/>
          <w:lang w:val="en-US"/>
        </w:rPr>
        <w:t>Audit costs are estimated at $5,000 per year for six years.</w:t>
      </w:r>
    </w:p>
    <w:p w14:paraId="6FE5EBE2" w14:textId="77777777" w:rsidR="00855415" w:rsidRDefault="00855415" w:rsidP="00056DBD">
      <w:pPr>
        <w:spacing w:before="120" w:after="120"/>
        <w:jc w:val="left"/>
        <w:rPr>
          <w:rFonts w:ascii="Times New Roman" w:hAnsi="Times New Roman"/>
          <w:lang w:val="en-US"/>
        </w:rPr>
      </w:pPr>
    </w:p>
    <w:p w14:paraId="629736A2" w14:textId="77777777" w:rsidR="0001451D" w:rsidRPr="00F659CE" w:rsidRDefault="0001451D" w:rsidP="00056DBD">
      <w:pPr>
        <w:numPr>
          <w:ilvl w:val="0"/>
          <w:numId w:val="26"/>
        </w:numPr>
        <w:spacing w:before="120" w:after="120"/>
        <w:rPr>
          <w:rFonts w:ascii="Times New Roman" w:hAnsi="Times New Roman"/>
          <w:b/>
          <w:smallCaps/>
          <w:szCs w:val="22"/>
        </w:rPr>
      </w:pPr>
      <w:r w:rsidRPr="00F659CE">
        <w:rPr>
          <w:rFonts w:ascii="Times New Roman" w:hAnsi="Times New Roman"/>
          <w:b/>
          <w:smallCaps/>
          <w:szCs w:val="22"/>
        </w:rPr>
        <w:t>Special M&amp;E Issues Related to Energy Efficiency Projects</w:t>
      </w:r>
    </w:p>
    <w:p w14:paraId="5E17D6AB" w14:textId="77777777" w:rsidR="0001451D" w:rsidRDefault="00A11C21" w:rsidP="00056DBD">
      <w:pPr>
        <w:spacing w:before="120" w:after="120"/>
        <w:rPr>
          <w:rFonts w:ascii="Times New Roman" w:hAnsi="Times New Roman"/>
          <w:szCs w:val="22"/>
        </w:rPr>
      </w:pPr>
      <w:r>
        <w:rPr>
          <w:rFonts w:ascii="Times New Roman" w:hAnsi="Times New Roman"/>
          <w:szCs w:val="22"/>
        </w:rPr>
        <w:t>Because the project will introduce energy-saving measures in homes in certain regions that may not have a steady supply of fuel and electricity, M&amp;E efforts must consider suppressed demand when calculating the impact of the measures.  Suppressed demand occurs when the energy services available to households are not sufficient to meet human development needs: e.g., energy services that are insufficient to provide insufficient heat (or power for cooling) to achieve recommended year-round indoor air temperatures, sufficient fuel for cooking, and sufficient power for daily activities.</w:t>
      </w:r>
      <w:r w:rsidR="00522461">
        <w:rPr>
          <w:rFonts w:ascii="Times New Roman" w:hAnsi="Times New Roman"/>
          <w:szCs w:val="22"/>
        </w:rPr>
        <w:t xml:space="preserve">  Suppressed demand sometimes occurs when energy services are not affordable, and at other times</w:t>
      </w:r>
      <w:r w:rsidR="00822995">
        <w:rPr>
          <w:rFonts w:ascii="Times New Roman" w:hAnsi="Times New Roman"/>
          <w:szCs w:val="22"/>
        </w:rPr>
        <w:t>,</w:t>
      </w:r>
      <w:r w:rsidR="00522461">
        <w:rPr>
          <w:rFonts w:ascii="Times New Roman" w:hAnsi="Times New Roman"/>
          <w:szCs w:val="22"/>
        </w:rPr>
        <w:t xml:space="preserve"> it results from a lack of access.  </w:t>
      </w:r>
      <w:r w:rsidR="005B428F">
        <w:rPr>
          <w:rFonts w:ascii="Times New Roman" w:hAnsi="Times New Roman"/>
          <w:szCs w:val="22"/>
        </w:rPr>
        <w:t>W</w:t>
      </w:r>
      <w:r w:rsidR="00522461">
        <w:rPr>
          <w:rFonts w:ascii="Times New Roman" w:hAnsi="Times New Roman"/>
          <w:szCs w:val="22"/>
        </w:rPr>
        <w:t>hen energy becomes more accessible or affordable, consumption may actually rise, even when energy-saving measures are introduced.</w:t>
      </w:r>
      <w:r w:rsidR="005B428F">
        <w:rPr>
          <w:rFonts w:ascii="Times New Roman" w:hAnsi="Times New Roman"/>
          <w:szCs w:val="22"/>
        </w:rPr>
        <w:t xml:space="preserve">  </w:t>
      </w:r>
      <w:r w:rsidR="0001451D" w:rsidRPr="0001451D">
        <w:rPr>
          <w:rFonts w:ascii="Times New Roman" w:hAnsi="Times New Roman"/>
          <w:szCs w:val="22"/>
        </w:rPr>
        <w:t>As a 2014 IEA report notes, “Some benefits can come with an energy consumption price tag (e.g. when improved energy affordability leads to increased consumption of heat</w:t>
      </w:r>
      <w:r w:rsidR="0001451D">
        <w:rPr>
          <w:rFonts w:ascii="Times New Roman" w:hAnsi="Times New Roman"/>
          <w:szCs w:val="22"/>
        </w:rPr>
        <w:t>ing). Where energy savings are ‘</w:t>
      </w:r>
      <w:r w:rsidR="0001451D" w:rsidRPr="0001451D">
        <w:rPr>
          <w:rFonts w:ascii="Times New Roman" w:hAnsi="Times New Roman"/>
          <w:szCs w:val="22"/>
        </w:rPr>
        <w:t>taken back</w:t>
      </w:r>
      <w:r w:rsidR="0001451D">
        <w:rPr>
          <w:rFonts w:ascii="Times New Roman" w:hAnsi="Times New Roman"/>
          <w:szCs w:val="22"/>
        </w:rPr>
        <w:t>’</w:t>
      </w:r>
      <w:r w:rsidR="0001451D" w:rsidRPr="0001451D">
        <w:rPr>
          <w:rFonts w:ascii="Times New Roman" w:hAnsi="Times New Roman"/>
          <w:szCs w:val="22"/>
        </w:rPr>
        <w:t xml:space="preserve"> in the achievement of health benefits, poverty alleviation, or improving productivity, the rebound effect can be viewed as having a net positive outcome, amplifying the benefits of the energy efficiency intervention.”</w:t>
      </w:r>
      <w:r w:rsidR="0001451D" w:rsidRPr="0001451D">
        <w:rPr>
          <w:rStyle w:val="FootnoteReference"/>
          <w:rFonts w:ascii="Times New Roman" w:hAnsi="Times New Roman"/>
          <w:sz w:val="22"/>
          <w:szCs w:val="22"/>
        </w:rPr>
        <w:footnoteReference w:id="96"/>
      </w:r>
    </w:p>
    <w:p w14:paraId="53933496" w14:textId="77777777" w:rsidR="0001451D" w:rsidRDefault="0001451D" w:rsidP="00056DBD">
      <w:pPr>
        <w:spacing w:before="120" w:after="120"/>
        <w:rPr>
          <w:rFonts w:ascii="Times New Roman" w:hAnsi="Times New Roman"/>
          <w:szCs w:val="22"/>
        </w:rPr>
      </w:pPr>
      <w:r>
        <w:rPr>
          <w:rFonts w:ascii="Times New Roman" w:hAnsi="Times New Roman"/>
          <w:szCs w:val="22"/>
        </w:rPr>
        <w:t>Project M&amp;E activities will address th</w:t>
      </w:r>
      <w:r w:rsidR="006F7C71">
        <w:rPr>
          <w:rFonts w:ascii="Times New Roman" w:hAnsi="Times New Roman"/>
          <w:szCs w:val="22"/>
        </w:rPr>
        <w:t>e issue</w:t>
      </w:r>
      <w:r>
        <w:rPr>
          <w:rFonts w:ascii="Times New Roman" w:hAnsi="Times New Roman"/>
          <w:szCs w:val="22"/>
        </w:rPr>
        <w:t xml:space="preserve"> </w:t>
      </w:r>
      <w:r w:rsidR="005B428F">
        <w:rPr>
          <w:rFonts w:ascii="Times New Roman" w:hAnsi="Times New Roman"/>
          <w:szCs w:val="22"/>
        </w:rPr>
        <w:t xml:space="preserve">of suppressed demand </w:t>
      </w:r>
      <w:r>
        <w:rPr>
          <w:rFonts w:ascii="Times New Roman" w:hAnsi="Times New Roman"/>
          <w:szCs w:val="22"/>
        </w:rPr>
        <w:t>in the following ways:</w:t>
      </w:r>
      <w:r w:rsidR="005B428F">
        <w:rPr>
          <w:rFonts w:ascii="Times New Roman" w:hAnsi="Times New Roman"/>
          <w:szCs w:val="22"/>
        </w:rPr>
        <w:t xml:space="preserve"> 1) measuring energy availability (in the form of gas grid pressure and electricity grid supply) for the EE and Low Carbon house</w:t>
      </w:r>
      <w:r w:rsidR="00851436">
        <w:rPr>
          <w:rFonts w:ascii="Times New Roman" w:hAnsi="Times New Roman"/>
          <w:szCs w:val="22"/>
        </w:rPr>
        <w:t xml:space="preserve">s and for a control group of standard houses under similar climatic conditions; 2) metering energy consumption for heat and power in the project houses and in a control group of houses; 3) </w:t>
      </w:r>
    </w:p>
    <w:p w14:paraId="51554FDC" w14:textId="77777777" w:rsidR="00261F00" w:rsidRDefault="00261F00" w:rsidP="00056DBD">
      <w:pPr>
        <w:spacing w:before="120" w:after="120"/>
        <w:rPr>
          <w:rFonts w:ascii="Times New Roman" w:hAnsi="Times New Roman"/>
          <w:szCs w:val="22"/>
        </w:rPr>
      </w:pPr>
      <w:r>
        <w:rPr>
          <w:rFonts w:ascii="Times New Roman" w:hAnsi="Times New Roman"/>
          <w:szCs w:val="22"/>
        </w:rPr>
        <w:t>measuring indoor household temperature</w:t>
      </w:r>
      <w:r w:rsidR="00851436">
        <w:rPr>
          <w:rFonts w:ascii="Times New Roman" w:hAnsi="Times New Roman"/>
          <w:szCs w:val="22"/>
        </w:rPr>
        <w:t xml:space="preserve"> in both sets of houses in order to provide an objective measure of comfort; 4) collecting self-reported data on occupants’ health, productive activities, and daily activities through observations and/or surveys; 5) coordination with health monitoring projects to assess preliminary linkages between health status and housing conditions; and 6) periodic reviews of the literature on rural development in Uzbekistan.  The final item can be used to calibrate certain findings. For example, research conducted on satisfaction with energy services in rural areas </w:t>
      </w:r>
      <w:r w:rsidR="00EA305C">
        <w:rPr>
          <w:rFonts w:ascii="Times New Roman" w:hAnsi="Times New Roman"/>
          <w:szCs w:val="22"/>
        </w:rPr>
        <w:t>during the project preparation period</w:t>
      </w:r>
      <w:r w:rsidR="0031717B">
        <w:rPr>
          <w:rStyle w:val="FootnoteReference"/>
          <w:szCs w:val="22"/>
        </w:rPr>
        <w:footnoteReference w:id="97"/>
      </w:r>
      <w:r w:rsidR="00EA305C">
        <w:rPr>
          <w:rFonts w:ascii="Times New Roman" w:hAnsi="Times New Roman"/>
          <w:szCs w:val="22"/>
        </w:rPr>
        <w:t xml:space="preserve"> found that</w:t>
      </w:r>
      <w:r w:rsidR="00851436">
        <w:rPr>
          <w:rFonts w:ascii="Times New Roman" w:hAnsi="Times New Roman"/>
          <w:szCs w:val="22"/>
        </w:rPr>
        <w:t xml:space="preserve"> inhabitants experiencing energy outages or lack of access to a grid </w:t>
      </w:r>
      <w:r w:rsidR="00EA305C">
        <w:rPr>
          <w:rFonts w:ascii="Times New Roman" w:hAnsi="Times New Roman"/>
          <w:szCs w:val="22"/>
        </w:rPr>
        <w:t>might</w:t>
      </w:r>
      <w:r w:rsidR="00851436">
        <w:rPr>
          <w:rFonts w:ascii="Times New Roman" w:hAnsi="Times New Roman"/>
          <w:szCs w:val="22"/>
        </w:rPr>
        <w:t xml:space="preserve"> still express satisfaction with energy services – an effect that require</w:t>
      </w:r>
      <w:r w:rsidR="00EA305C">
        <w:rPr>
          <w:rFonts w:ascii="Times New Roman" w:hAnsi="Times New Roman"/>
          <w:szCs w:val="22"/>
        </w:rPr>
        <w:t>s</w:t>
      </w:r>
      <w:r w:rsidR="00851436">
        <w:rPr>
          <w:rFonts w:ascii="Times New Roman" w:hAnsi="Times New Roman"/>
          <w:szCs w:val="22"/>
        </w:rPr>
        <w:t xml:space="preserve"> further study.</w:t>
      </w:r>
    </w:p>
    <w:p w14:paraId="50E57DF1" w14:textId="77777777" w:rsidR="00B258EA" w:rsidRPr="00CE2405" w:rsidRDefault="00EA305C" w:rsidP="00EA305C">
      <w:pPr>
        <w:pStyle w:val="Heading2"/>
        <w:ind w:left="0"/>
      </w:pPr>
      <w:r>
        <w:br w:type="page"/>
      </w:r>
      <w:bookmarkStart w:id="29" w:name="_Toc472957635"/>
      <w:r w:rsidR="008F1069" w:rsidRPr="00CE2405">
        <w:lastRenderedPageBreak/>
        <w:t>Legal Context</w:t>
      </w:r>
      <w:bookmarkEnd w:id="29"/>
    </w:p>
    <w:p w14:paraId="76831CED" w14:textId="77777777" w:rsidR="003B64BF" w:rsidRPr="003B64BF" w:rsidRDefault="003B64BF" w:rsidP="00056DBD">
      <w:pPr>
        <w:spacing w:before="120" w:after="120"/>
        <w:rPr>
          <w:rFonts w:ascii="Times New Roman" w:hAnsi="Times New Roman"/>
          <w:szCs w:val="22"/>
        </w:rPr>
      </w:pPr>
      <w:r w:rsidRPr="003B64BF">
        <w:rPr>
          <w:rFonts w:ascii="Times New Roman" w:hAnsi="Times New Roman"/>
          <w:szCs w:val="22"/>
        </w:rPr>
        <w:t>This project document shall be the instrument referred to as such in Article 1 of the SBAA between the Government of Uzbekistan and UNDP, signed on June 10, 1993.</w:t>
      </w:r>
    </w:p>
    <w:p w14:paraId="1EF9A8F6" w14:textId="77777777" w:rsidR="003B64BF" w:rsidRPr="003B64BF" w:rsidRDefault="003B64BF" w:rsidP="00056DBD">
      <w:pPr>
        <w:spacing w:before="120" w:after="120"/>
        <w:rPr>
          <w:rFonts w:ascii="Times New Roman" w:hAnsi="Times New Roman"/>
          <w:szCs w:val="22"/>
        </w:rPr>
      </w:pPr>
      <w:r w:rsidRPr="003B64BF">
        <w:rPr>
          <w:rFonts w:ascii="Times New Roman" w:hAnsi="Times New Roman"/>
          <w:szCs w:val="22"/>
        </w:rPr>
        <w:t xml:space="preserve">Consistent with the Article III of the Standard Basic Assistance Agreement, the responsibility for the safety and security of the Implementing Partner and its personnel and property, and of UNDP’s property in the executing agency’s custody, rests with the executing agency. </w:t>
      </w:r>
    </w:p>
    <w:p w14:paraId="6AD39864" w14:textId="77777777" w:rsidR="003B64BF" w:rsidRPr="003B64BF" w:rsidRDefault="003B64BF" w:rsidP="00056DBD">
      <w:pPr>
        <w:spacing w:before="120" w:after="120"/>
        <w:rPr>
          <w:rFonts w:ascii="Times New Roman" w:hAnsi="Times New Roman"/>
          <w:szCs w:val="22"/>
        </w:rPr>
      </w:pPr>
      <w:r w:rsidRPr="003B64BF">
        <w:rPr>
          <w:rFonts w:ascii="Times New Roman" w:hAnsi="Times New Roman"/>
          <w:szCs w:val="22"/>
        </w:rPr>
        <w:t>The Implementing Partner shall:</w:t>
      </w:r>
    </w:p>
    <w:p w14:paraId="528A28EA" w14:textId="77777777" w:rsidR="003B64BF" w:rsidRPr="003B64BF" w:rsidRDefault="003B64BF" w:rsidP="00190ABF">
      <w:pPr>
        <w:numPr>
          <w:ilvl w:val="0"/>
          <w:numId w:val="20"/>
        </w:numPr>
        <w:rPr>
          <w:rFonts w:ascii="Times New Roman" w:hAnsi="Times New Roman"/>
          <w:szCs w:val="22"/>
        </w:rPr>
      </w:pPr>
      <w:r w:rsidRPr="003B64BF">
        <w:rPr>
          <w:rFonts w:ascii="Times New Roman" w:hAnsi="Times New Roman"/>
          <w:szCs w:val="22"/>
        </w:rPr>
        <w:t>put in place an appropriate security plan and maintain the security plan, taking into account the security situation in the country where the project is being carried;</w:t>
      </w:r>
    </w:p>
    <w:p w14:paraId="19508B20" w14:textId="77777777" w:rsidR="003B64BF" w:rsidRPr="003B64BF" w:rsidRDefault="003B64BF" w:rsidP="00190ABF">
      <w:pPr>
        <w:numPr>
          <w:ilvl w:val="0"/>
          <w:numId w:val="20"/>
        </w:numPr>
        <w:rPr>
          <w:rFonts w:ascii="Times New Roman" w:hAnsi="Times New Roman"/>
          <w:szCs w:val="22"/>
        </w:rPr>
      </w:pPr>
      <w:r w:rsidRPr="003B64BF">
        <w:rPr>
          <w:rFonts w:ascii="Times New Roman" w:hAnsi="Times New Roman"/>
          <w:szCs w:val="22"/>
        </w:rPr>
        <w:t>assume all risks and liabilities related to the Implementing Partner’s security, and the full implementation of the security plan.</w:t>
      </w:r>
    </w:p>
    <w:p w14:paraId="41F6169A" w14:textId="77777777" w:rsidR="003B64BF" w:rsidRPr="003B64BF" w:rsidRDefault="003B64BF" w:rsidP="00056DBD">
      <w:pPr>
        <w:spacing w:before="120" w:after="120"/>
        <w:rPr>
          <w:rFonts w:ascii="Times New Roman" w:hAnsi="Times New Roman"/>
          <w:szCs w:val="22"/>
        </w:rPr>
      </w:pPr>
      <w:r w:rsidRPr="003B64BF">
        <w:rPr>
          <w:rFonts w:ascii="Times New Roman" w:hAnsi="Times New Roman"/>
          <w:szCs w:val="22"/>
        </w:rPr>
        <w:t>UNDP reserves the right to verify whether such a plan is in place, and to suggest modifications to the plan when necessary. Failure to maintain and implement an appropriate security plan as required hereunder shall be deemed a breach of this agreement.</w:t>
      </w:r>
    </w:p>
    <w:p w14:paraId="18CDF2D5" w14:textId="77777777" w:rsidR="003B64BF" w:rsidRDefault="003B64BF" w:rsidP="00056DBD">
      <w:pPr>
        <w:spacing w:before="120" w:after="120"/>
        <w:outlineLvl w:val="0"/>
        <w:rPr>
          <w:rFonts w:ascii="Times New Roman" w:hAnsi="Times New Roman"/>
          <w:szCs w:val="22"/>
        </w:rPr>
      </w:pPr>
      <w:r w:rsidRPr="003B64BF">
        <w:rPr>
          <w:rFonts w:ascii="Times New Roman" w:hAnsi="Times New Roman"/>
          <w:szCs w:val="22"/>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6" w:history="1">
        <w:r w:rsidRPr="003B64BF">
          <w:rPr>
            <w:rStyle w:val="Hyperlink"/>
            <w:rFonts w:ascii="Times New Roman" w:hAnsi="Times New Roman"/>
            <w:szCs w:val="22"/>
          </w:rPr>
          <w:t>http://www.un.org/Docs/sc/committees/1267/1267ListEng.htm</w:t>
        </w:r>
      </w:hyperlink>
      <w:r w:rsidRPr="003B64BF">
        <w:rPr>
          <w:rFonts w:ascii="Times New Roman" w:hAnsi="Times New Roman"/>
          <w:color w:val="000080"/>
          <w:szCs w:val="22"/>
        </w:rPr>
        <w:t xml:space="preserve">. </w:t>
      </w:r>
      <w:r w:rsidRPr="003B64BF">
        <w:rPr>
          <w:rFonts w:ascii="Times New Roman" w:hAnsi="Times New Roman"/>
          <w:szCs w:val="22"/>
        </w:rPr>
        <w:t>This provision must be included in all sub-contracts or sub-agreements entered into under this Project Document.</w:t>
      </w:r>
    </w:p>
    <w:p w14:paraId="2C67F46A" w14:textId="77777777" w:rsidR="00945F08" w:rsidRPr="00195435" w:rsidRDefault="00945F08" w:rsidP="00056DBD">
      <w:pPr>
        <w:spacing w:before="120" w:after="120"/>
        <w:outlineLvl w:val="0"/>
        <w:rPr>
          <w:rFonts w:ascii="Times New Roman" w:hAnsi="Times New Roman"/>
        </w:rPr>
      </w:pPr>
      <w:r w:rsidRPr="00195435">
        <w:rPr>
          <w:rFonts w:ascii="Times New Roman" w:hAnsi="Times New Roman"/>
        </w:rPr>
        <w:t>The Audit will be conducted in accordance with UNDP Financial Regulations and Rules</w:t>
      </w:r>
      <w:r>
        <w:rPr>
          <w:rFonts w:ascii="Times New Roman" w:hAnsi="Times New Roman"/>
        </w:rPr>
        <w:t>,</w:t>
      </w:r>
      <w:r w:rsidRPr="00195435">
        <w:rPr>
          <w:rFonts w:ascii="Times New Roman" w:hAnsi="Times New Roman"/>
        </w:rPr>
        <w:t xml:space="preserve"> and applicable audit policies on UNDP projects</w:t>
      </w:r>
      <w:r>
        <w:rPr>
          <w:rFonts w:ascii="Times New Roman" w:hAnsi="Times New Roman"/>
        </w:rPr>
        <w:t xml:space="preserve">. </w:t>
      </w:r>
    </w:p>
    <w:p w14:paraId="5EFEC17B" w14:textId="77777777" w:rsidR="00541223" w:rsidRPr="002E7AE3" w:rsidRDefault="006902B5" w:rsidP="002E7AE3">
      <w:pPr>
        <w:pStyle w:val="Heading1"/>
        <w:rPr>
          <w:rFonts w:ascii="Times New Roman" w:hAnsi="Times New Roman"/>
          <w:lang w:val="en-US"/>
        </w:rPr>
      </w:pPr>
      <w:r>
        <w:rPr>
          <w:szCs w:val="22"/>
        </w:rPr>
        <w:br w:type="page"/>
      </w:r>
      <w:bookmarkStart w:id="30" w:name="_Toc472957636"/>
      <w:r w:rsidR="00541223" w:rsidRPr="002E7AE3">
        <w:rPr>
          <w:rFonts w:ascii="Times New Roman" w:hAnsi="Times New Roman"/>
          <w:lang w:val="en-US"/>
        </w:rPr>
        <w:lastRenderedPageBreak/>
        <w:t>ANNEXES</w:t>
      </w:r>
      <w:bookmarkEnd w:id="30"/>
      <w:r w:rsidR="00541223" w:rsidRPr="002E7AE3">
        <w:rPr>
          <w:rFonts w:ascii="Times New Roman" w:hAnsi="Times New Roman"/>
          <w:lang w:val="en-US"/>
        </w:rPr>
        <w:t xml:space="preserve"> </w:t>
      </w:r>
    </w:p>
    <w:p w14:paraId="448DED65" w14:textId="77777777" w:rsidR="00262A15" w:rsidRDefault="00262A15" w:rsidP="00262A15">
      <w:pPr>
        <w:rPr>
          <w:rFonts w:ascii="Times New Roman" w:hAnsi="Times New Roman"/>
          <w:b/>
          <w:lang w:val="en-US"/>
        </w:rPr>
      </w:pPr>
      <w:r>
        <w:rPr>
          <w:rFonts w:ascii="Times New Roman" w:hAnsi="Times New Roman"/>
          <w:b/>
          <w:lang w:val="en-US"/>
        </w:rPr>
        <w:t>Annex 1:</w:t>
      </w:r>
      <w:r w:rsidRPr="00D95D55">
        <w:rPr>
          <w:rFonts w:ascii="Times New Roman" w:hAnsi="Times New Roman"/>
          <w:b/>
          <w:lang w:val="en-US"/>
        </w:rPr>
        <w:t xml:space="preserve"> </w:t>
      </w:r>
      <w:r w:rsidR="00064B7A">
        <w:rPr>
          <w:rFonts w:ascii="Times New Roman" w:hAnsi="Times New Roman"/>
          <w:b/>
          <w:lang w:val="en-US"/>
        </w:rPr>
        <w:t>List of Resources Consulted</w:t>
      </w:r>
    </w:p>
    <w:p w14:paraId="13D90ABE" w14:textId="77777777" w:rsidR="00262A15" w:rsidRDefault="00262A15" w:rsidP="00262A15">
      <w:pPr>
        <w:spacing w:before="120" w:after="120"/>
        <w:ind w:left="993" w:hanging="993"/>
        <w:outlineLvl w:val="0"/>
        <w:rPr>
          <w:rFonts w:ascii="Times New Roman" w:hAnsi="Times New Roman"/>
          <w:b/>
          <w:szCs w:val="22"/>
          <w:lang w:val="en-US"/>
        </w:rPr>
      </w:pPr>
      <w:r>
        <w:rPr>
          <w:rFonts w:ascii="Times New Roman" w:hAnsi="Times New Roman"/>
          <w:b/>
          <w:szCs w:val="22"/>
          <w:lang w:val="en-US"/>
        </w:rPr>
        <w:t>Annex 2: Additional Background Information on the Green Mortgage Mechanism</w:t>
      </w:r>
    </w:p>
    <w:p w14:paraId="087DE6B4" w14:textId="77777777" w:rsidR="00262A15" w:rsidRPr="0038770A" w:rsidRDefault="00262A15" w:rsidP="00262A15">
      <w:pPr>
        <w:spacing w:after="120"/>
        <w:jc w:val="left"/>
        <w:outlineLvl w:val="0"/>
        <w:rPr>
          <w:rFonts w:ascii="Times New Roman" w:hAnsi="Times New Roman"/>
          <w:b/>
          <w:bCs/>
          <w:lang w:val="en-US"/>
        </w:rPr>
      </w:pPr>
      <w:r>
        <w:rPr>
          <w:rFonts w:ascii="Times New Roman" w:hAnsi="Times New Roman"/>
          <w:b/>
          <w:lang w:val="en-US"/>
        </w:rPr>
        <w:t xml:space="preserve">Annex 3: </w:t>
      </w:r>
      <w:r>
        <w:rPr>
          <w:rFonts w:ascii="Times New Roman" w:hAnsi="Times New Roman"/>
          <w:b/>
          <w:bCs/>
          <w:lang w:val="en-US"/>
        </w:rPr>
        <w:t>Analysis of Aid-Funded P</w:t>
      </w:r>
      <w:r w:rsidRPr="0038770A">
        <w:rPr>
          <w:rFonts w:ascii="Times New Roman" w:hAnsi="Times New Roman"/>
          <w:b/>
          <w:bCs/>
          <w:lang w:val="en-US"/>
        </w:rPr>
        <w:t>rojects</w:t>
      </w:r>
      <w:r>
        <w:rPr>
          <w:rFonts w:ascii="Times New Roman" w:hAnsi="Times New Roman"/>
          <w:b/>
          <w:bCs/>
          <w:lang w:val="en-US"/>
        </w:rPr>
        <w:t xml:space="preserve"> C</w:t>
      </w:r>
      <w:r w:rsidRPr="0038770A">
        <w:rPr>
          <w:rFonts w:ascii="Times New Roman" w:hAnsi="Times New Roman"/>
          <w:b/>
          <w:bCs/>
          <w:lang w:val="en-US"/>
        </w:rPr>
        <w:t>omplementarity</w:t>
      </w:r>
    </w:p>
    <w:p w14:paraId="61084C66" w14:textId="77777777" w:rsidR="00262A15" w:rsidRDefault="00262A15" w:rsidP="00262A15">
      <w:pPr>
        <w:spacing w:after="120"/>
        <w:outlineLvl w:val="0"/>
        <w:rPr>
          <w:rFonts w:ascii="Times New Roman" w:hAnsi="Times New Roman"/>
          <w:b/>
          <w:lang w:val="en-US"/>
        </w:rPr>
      </w:pPr>
      <w:r>
        <w:rPr>
          <w:rFonts w:ascii="Times New Roman" w:hAnsi="Times New Roman"/>
          <w:b/>
          <w:lang w:val="en-US"/>
        </w:rPr>
        <w:t>Annex 4: Stakeholder Overview and Analysis</w:t>
      </w:r>
    </w:p>
    <w:p w14:paraId="1667CA10" w14:textId="77777777" w:rsidR="000607C2" w:rsidRDefault="000607C2" w:rsidP="00262A15">
      <w:pPr>
        <w:spacing w:after="120"/>
        <w:outlineLvl w:val="0"/>
        <w:rPr>
          <w:rFonts w:ascii="Times New Roman" w:hAnsi="Times New Roman"/>
          <w:b/>
          <w:lang w:val="en-US"/>
        </w:rPr>
      </w:pPr>
      <w:r>
        <w:rPr>
          <w:rFonts w:ascii="Times New Roman" w:hAnsi="Times New Roman"/>
          <w:b/>
          <w:lang w:val="en-US"/>
        </w:rPr>
        <w:t>Annex 5: Documentation of Stakeholder Consultations</w:t>
      </w:r>
    </w:p>
    <w:p w14:paraId="26BF7598" w14:textId="77777777" w:rsidR="00977050" w:rsidRPr="00467DF0" w:rsidRDefault="00262A15" w:rsidP="008C4691">
      <w:pPr>
        <w:rPr>
          <w:rFonts w:ascii="Times New Roman" w:hAnsi="Times New Roman"/>
          <w:b/>
          <w:lang w:val="en-US"/>
        </w:rPr>
      </w:pPr>
      <w:r>
        <w:rPr>
          <w:rFonts w:ascii="Times New Roman" w:hAnsi="Times New Roman"/>
          <w:b/>
          <w:lang w:val="en-US"/>
        </w:rPr>
        <w:t xml:space="preserve">Annex </w:t>
      </w:r>
      <w:r w:rsidR="00523AC5">
        <w:rPr>
          <w:rFonts w:ascii="Times New Roman" w:hAnsi="Times New Roman"/>
          <w:b/>
          <w:lang w:val="en-US"/>
        </w:rPr>
        <w:t>6</w:t>
      </w:r>
      <w:r w:rsidR="00F50FA3">
        <w:rPr>
          <w:rFonts w:ascii="Times New Roman" w:hAnsi="Times New Roman"/>
          <w:b/>
          <w:lang w:val="en-US"/>
        </w:rPr>
        <w:t>:</w:t>
      </w:r>
      <w:r w:rsidR="00B82EEC" w:rsidRPr="003063B1">
        <w:rPr>
          <w:rFonts w:ascii="Times New Roman" w:hAnsi="Times New Roman"/>
          <w:b/>
          <w:lang w:val="en-US"/>
        </w:rPr>
        <w:t xml:space="preserve"> </w:t>
      </w:r>
      <w:r w:rsidR="003063B1" w:rsidRPr="003063B1">
        <w:rPr>
          <w:rFonts w:ascii="Times New Roman" w:hAnsi="Times New Roman"/>
          <w:b/>
          <w:szCs w:val="22"/>
        </w:rPr>
        <w:t xml:space="preserve">Terms of Reference for </w:t>
      </w:r>
      <w:r w:rsidR="008A20CF">
        <w:rPr>
          <w:rFonts w:ascii="Times New Roman" w:hAnsi="Times New Roman"/>
          <w:b/>
          <w:szCs w:val="22"/>
        </w:rPr>
        <w:t>Project Board and National Project Coordinato</w:t>
      </w:r>
      <w:r w:rsidR="00977050">
        <w:rPr>
          <w:rFonts w:ascii="Times New Roman" w:hAnsi="Times New Roman"/>
          <w:b/>
          <w:szCs w:val="22"/>
        </w:rPr>
        <w:t>r</w:t>
      </w:r>
    </w:p>
    <w:p w14:paraId="1A0F2163" w14:textId="77777777" w:rsidR="00B82EEC" w:rsidRDefault="00262A15" w:rsidP="008C4691">
      <w:pPr>
        <w:rPr>
          <w:rFonts w:ascii="Times New Roman" w:hAnsi="Times New Roman"/>
          <w:b/>
          <w:szCs w:val="22"/>
        </w:rPr>
      </w:pPr>
      <w:r>
        <w:rPr>
          <w:rFonts w:ascii="Times New Roman" w:hAnsi="Times New Roman"/>
          <w:b/>
          <w:lang w:val="en-US"/>
        </w:rPr>
        <w:t xml:space="preserve">Annex </w:t>
      </w:r>
      <w:r w:rsidR="00523AC5">
        <w:rPr>
          <w:rFonts w:ascii="Times New Roman" w:hAnsi="Times New Roman"/>
          <w:b/>
          <w:lang w:val="en-US"/>
        </w:rPr>
        <w:t>7</w:t>
      </w:r>
      <w:r w:rsidR="00F50FA3">
        <w:rPr>
          <w:rFonts w:ascii="Times New Roman" w:hAnsi="Times New Roman"/>
          <w:b/>
          <w:lang w:val="en-US"/>
        </w:rPr>
        <w:t>:</w:t>
      </w:r>
      <w:r w:rsidR="00977050">
        <w:rPr>
          <w:rFonts w:ascii="Times New Roman" w:hAnsi="Times New Roman"/>
          <w:b/>
          <w:lang w:val="en-US"/>
        </w:rPr>
        <w:t xml:space="preserve"> Provisional </w:t>
      </w:r>
      <w:r w:rsidR="00977050" w:rsidRPr="003063B1">
        <w:rPr>
          <w:rFonts w:ascii="Times New Roman" w:hAnsi="Times New Roman"/>
          <w:b/>
          <w:szCs w:val="22"/>
        </w:rPr>
        <w:t>Terms of Reference</w:t>
      </w:r>
      <w:r w:rsidR="008A20CF">
        <w:rPr>
          <w:rFonts w:ascii="Times New Roman" w:hAnsi="Times New Roman"/>
          <w:b/>
          <w:szCs w:val="22"/>
        </w:rPr>
        <w:t xml:space="preserve"> </w:t>
      </w:r>
      <w:r w:rsidR="00977050">
        <w:rPr>
          <w:rFonts w:ascii="Times New Roman" w:hAnsi="Times New Roman"/>
          <w:b/>
          <w:szCs w:val="22"/>
        </w:rPr>
        <w:t xml:space="preserve">for </w:t>
      </w:r>
      <w:r w:rsidR="003063B1" w:rsidRPr="003063B1">
        <w:rPr>
          <w:rFonts w:ascii="Times New Roman" w:hAnsi="Times New Roman"/>
          <w:b/>
          <w:szCs w:val="22"/>
        </w:rPr>
        <w:t>Key Project Staff</w:t>
      </w:r>
    </w:p>
    <w:p w14:paraId="51808C49" w14:textId="77777777" w:rsidR="008A20CF" w:rsidRDefault="00262A15" w:rsidP="008A20CF">
      <w:pPr>
        <w:spacing w:before="120" w:after="120"/>
        <w:ind w:right="540"/>
        <w:rPr>
          <w:rFonts w:ascii="Times New Roman" w:hAnsi="Times New Roman"/>
          <w:b/>
          <w:lang w:val="en-US"/>
        </w:rPr>
      </w:pPr>
      <w:r>
        <w:rPr>
          <w:rFonts w:ascii="Times New Roman" w:hAnsi="Times New Roman"/>
          <w:b/>
          <w:szCs w:val="22"/>
          <w:lang w:val="en-US"/>
        </w:rPr>
        <w:t xml:space="preserve">Annex </w:t>
      </w:r>
      <w:r w:rsidR="00523AC5">
        <w:rPr>
          <w:rFonts w:ascii="Times New Roman" w:hAnsi="Times New Roman"/>
          <w:b/>
          <w:szCs w:val="22"/>
          <w:lang w:val="en-US"/>
        </w:rPr>
        <w:t>8</w:t>
      </w:r>
      <w:r w:rsidR="00F50FA3">
        <w:rPr>
          <w:rFonts w:ascii="Times New Roman" w:hAnsi="Times New Roman"/>
          <w:b/>
          <w:szCs w:val="22"/>
          <w:lang w:val="en-US"/>
        </w:rPr>
        <w:t>:</w:t>
      </w:r>
      <w:r w:rsidR="008A20CF">
        <w:rPr>
          <w:rFonts w:ascii="Times New Roman" w:hAnsi="Times New Roman"/>
          <w:b/>
          <w:szCs w:val="22"/>
          <w:lang w:val="en-US"/>
        </w:rPr>
        <w:t xml:space="preserve"> </w:t>
      </w:r>
      <w:r w:rsidR="008A20CF" w:rsidRPr="00D95D55">
        <w:rPr>
          <w:rFonts w:ascii="Times New Roman" w:hAnsi="Times New Roman"/>
          <w:b/>
          <w:lang w:val="en-US"/>
        </w:rPr>
        <w:t>Project Risk Log</w:t>
      </w:r>
      <w:r w:rsidR="00F50FA3">
        <w:rPr>
          <w:rFonts w:ascii="Times New Roman" w:hAnsi="Times New Roman"/>
          <w:b/>
          <w:lang w:val="en-US"/>
        </w:rPr>
        <w:t xml:space="preserve"> </w:t>
      </w:r>
    </w:p>
    <w:p w14:paraId="4B92A4A3" w14:textId="77777777" w:rsidR="006165FD" w:rsidRDefault="006165FD" w:rsidP="008A20CF">
      <w:pPr>
        <w:spacing w:before="120" w:after="120"/>
        <w:ind w:right="540"/>
        <w:rPr>
          <w:rFonts w:ascii="Times New Roman" w:hAnsi="Times New Roman"/>
          <w:b/>
          <w:lang w:val="en-US"/>
        </w:rPr>
      </w:pPr>
      <w:r>
        <w:rPr>
          <w:rFonts w:ascii="Times New Roman" w:hAnsi="Times New Roman"/>
          <w:b/>
          <w:lang w:val="en-US"/>
        </w:rPr>
        <w:t xml:space="preserve">Annex </w:t>
      </w:r>
      <w:r w:rsidR="00523AC5">
        <w:rPr>
          <w:rFonts w:ascii="Times New Roman" w:hAnsi="Times New Roman"/>
          <w:b/>
          <w:lang w:val="en-US"/>
        </w:rPr>
        <w:t>9</w:t>
      </w:r>
      <w:r>
        <w:rPr>
          <w:rFonts w:ascii="Times New Roman" w:hAnsi="Times New Roman"/>
          <w:b/>
          <w:lang w:val="en-US"/>
        </w:rPr>
        <w:t>: Theory of Change</w:t>
      </w:r>
    </w:p>
    <w:p w14:paraId="53C2CC11" w14:textId="77777777" w:rsidR="00D94773" w:rsidRDefault="00D94773" w:rsidP="008A20CF">
      <w:pPr>
        <w:spacing w:before="120" w:after="120"/>
        <w:ind w:right="540"/>
        <w:rPr>
          <w:rFonts w:ascii="Times New Roman" w:hAnsi="Times New Roman"/>
          <w:b/>
          <w:lang w:val="en-US"/>
        </w:rPr>
      </w:pPr>
      <w:r>
        <w:rPr>
          <w:rFonts w:ascii="Times New Roman" w:hAnsi="Times New Roman"/>
          <w:b/>
          <w:lang w:val="en-US"/>
        </w:rPr>
        <w:t xml:space="preserve">Annex </w:t>
      </w:r>
      <w:r w:rsidR="00523AC5">
        <w:rPr>
          <w:rFonts w:ascii="Times New Roman" w:hAnsi="Times New Roman"/>
          <w:b/>
          <w:lang w:val="en-US"/>
        </w:rPr>
        <w:t>10</w:t>
      </w:r>
      <w:r>
        <w:rPr>
          <w:rFonts w:ascii="Times New Roman" w:hAnsi="Times New Roman"/>
          <w:b/>
          <w:lang w:val="en-US"/>
        </w:rPr>
        <w:t>: Technical Annex</w:t>
      </w:r>
    </w:p>
    <w:p w14:paraId="731B939F" w14:textId="77777777" w:rsidR="00072CBF" w:rsidRDefault="00072CBF" w:rsidP="008A20CF">
      <w:pPr>
        <w:spacing w:before="120" w:after="120"/>
        <w:ind w:right="540"/>
        <w:rPr>
          <w:rFonts w:ascii="Times New Roman" w:hAnsi="Times New Roman"/>
          <w:b/>
          <w:lang w:val="en-US"/>
        </w:rPr>
      </w:pPr>
      <w:r>
        <w:rPr>
          <w:rFonts w:ascii="Times New Roman" w:hAnsi="Times New Roman"/>
          <w:b/>
          <w:lang w:val="en-US"/>
        </w:rPr>
        <w:t>Annex 1</w:t>
      </w:r>
      <w:r w:rsidR="00523AC5">
        <w:rPr>
          <w:rFonts w:ascii="Times New Roman" w:hAnsi="Times New Roman"/>
          <w:b/>
          <w:lang w:val="en-US"/>
        </w:rPr>
        <w:t>1</w:t>
      </w:r>
      <w:r>
        <w:rPr>
          <w:rFonts w:ascii="Times New Roman" w:hAnsi="Times New Roman"/>
          <w:b/>
          <w:lang w:val="en-US"/>
        </w:rPr>
        <w:t>: Greenhouse Gas Emission Reductions Methodology and Calculations</w:t>
      </w:r>
    </w:p>
    <w:p w14:paraId="03FB26BD" w14:textId="77777777" w:rsidR="00380CCA" w:rsidRDefault="00380CCA" w:rsidP="008A20CF">
      <w:pPr>
        <w:spacing w:before="120" w:after="120"/>
        <w:ind w:right="540"/>
        <w:rPr>
          <w:rFonts w:ascii="Times New Roman" w:hAnsi="Times New Roman"/>
          <w:b/>
          <w:lang w:val="en-US"/>
        </w:rPr>
      </w:pPr>
      <w:r>
        <w:rPr>
          <w:rFonts w:ascii="Times New Roman" w:hAnsi="Times New Roman"/>
          <w:b/>
          <w:lang w:val="en-US"/>
        </w:rPr>
        <w:t>Annex 1</w:t>
      </w:r>
      <w:r w:rsidR="009B402D">
        <w:rPr>
          <w:rFonts w:ascii="Times New Roman" w:hAnsi="Times New Roman"/>
          <w:b/>
          <w:lang w:val="en-US"/>
        </w:rPr>
        <w:t>2</w:t>
      </w:r>
      <w:r>
        <w:rPr>
          <w:rFonts w:ascii="Times New Roman" w:hAnsi="Times New Roman"/>
          <w:b/>
          <w:lang w:val="en-US"/>
        </w:rPr>
        <w:t>: UNDP Environmental and Social Screening Tool</w:t>
      </w:r>
    </w:p>
    <w:p w14:paraId="5509CA65" w14:textId="77777777" w:rsidR="00AE227A" w:rsidRDefault="009B402D" w:rsidP="00AE227A">
      <w:pPr>
        <w:spacing w:before="120" w:after="120"/>
        <w:ind w:right="540"/>
        <w:rPr>
          <w:rFonts w:ascii="Times New Roman" w:hAnsi="Times New Roman"/>
          <w:b/>
          <w:lang w:val="en-US"/>
        </w:rPr>
      </w:pPr>
      <w:r>
        <w:rPr>
          <w:rFonts w:ascii="Times New Roman" w:hAnsi="Times New Roman"/>
          <w:b/>
          <w:lang w:val="en-US"/>
        </w:rPr>
        <w:t>Annex 12</w:t>
      </w:r>
      <w:r w:rsidR="00AE227A">
        <w:rPr>
          <w:rFonts w:ascii="Times New Roman" w:hAnsi="Times New Roman"/>
          <w:b/>
          <w:lang w:val="en-US"/>
        </w:rPr>
        <w:t>a: Brief Gender Analysis</w:t>
      </w:r>
    </w:p>
    <w:p w14:paraId="73A66532" w14:textId="77777777" w:rsidR="009B402D" w:rsidRDefault="009B402D" w:rsidP="009B402D">
      <w:pPr>
        <w:spacing w:before="120" w:after="120"/>
        <w:ind w:right="540"/>
        <w:rPr>
          <w:rFonts w:ascii="Times New Roman" w:hAnsi="Times New Roman"/>
          <w:b/>
          <w:lang w:val="en-US"/>
        </w:rPr>
      </w:pPr>
      <w:r>
        <w:rPr>
          <w:rFonts w:ascii="Times New Roman" w:hAnsi="Times New Roman"/>
          <w:b/>
          <w:lang w:val="en-US"/>
        </w:rPr>
        <w:t>Annex 13: Government Statement that the Project is Not Required to Undertake an Environmental Impact Assessment (EIA)</w:t>
      </w:r>
    </w:p>
    <w:p w14:paraId="51852D91" w14:textId="77777777" w:rsidR="00AA52C0" w:rsidRDefault="00AA52C0" w:rsidP="008A20CF">
      <w:pPr>
        <w:spacing w:before="120" w:after="120"/>
        <w:ind w:right="540"/>
        <w:rPr>
          <w:rFonts w:ascii="Times New Roman" w:hAnsi="Times New Roman"/>
          <w:b/>
          <w:lang w:val="en-US"/>
        </w:rPr>
      </w:pPr>
      <w:r>
        <w:rPr>
          <w:rFonts w:ascii="Times New Roman" w:hAnsi="Times New Roman"/>
          <w:b/>
          <w:lang w:val="en-US"/>
        </w:rPr>
        <w:t>Annex 1</w:t>
      </w:r>
      <w:r w:rsidR="00523AC5">
        <w:rPr>
          <w:rFonts w:ascii="Times New Roman" w:hAnsi="Times New Roman"/>
          <w:b/>
          <w:lang w:val="en-US"/>
        </w:rPr>
        <w:t>4</w:t>
      </w:r>
      <w:r>
        <w:rPr>
          <w:rFonts w:ascii="Times New Roman" w:hAnsi="Times New Roman"/>
          <w:b/>
          <w:lang w:val="en-US"/>
        </w:rPr>
        <w:t>: Project Linkages with Presidential Resolution PP-3242</w:t>
      </w:r>
    </w:p>
    <w:p w14:paraId="7D31FDFF" w14:textId="77777777" w:rsidR="00064B7A" w:rsidRDefault="00064B7A" w:rsidP="008A20CF">
      <w:pPr>
        <w:spacing w:before="120" w:after="120"/>
        <w:ind w:right="540"/>
        <w:rPr>
          <w:rFonts w:ascii="Times New Roman" w:hAnsi="Times New Roman"/>
          <w:b/>
          <w:lang w:val="en-US"/>
        </w:rPr>
      </w:pPr>
      <w:r>
        <w:rPr>
          <w:rFonts w:ascii="Times New Roman" w:hAnsi="Times New Roman"/>
          <w:b/>
          <w:lang w:val="en-US"/>
        </w:rPr>
        <w:t>Annex 1</w:t>
      </w:r>
      <w:r w:rsidR="00523AC5">
        <w:rPr>
          <w:rFonts w:ascii="Times New Roman" w:hAnsi="Times New Roman"/>
          <w:b/>
          <w:lang w:val="en-US"/>
        </w:rPr>
        <w:t>5</w:t>
      </w:r>
      <w:r>
        <w:rPr>
          <w:rFonts w:ascii="Times New Roman" w:hAnsi="Times New Roman"/>
          <w:b/>
          <w:lang w:val="en-US"/>
        </w:rPr>
        <w:t xml:space="preserve">: Co-Financing Letters </w:t>
      </w:r>
    </w:p>
    <w:p w14:paraId="01EA162D" w14:textId="77777777" w:rsidR="008A20CF" w:rsidRPr="003063B1" w:rsidRDefault="008A20CF" w:rsidP="008C4691">
      <w:pPr>
        <w:rPr>
          <w:rFonts w:ascii="Times New Roman" w:hAnsi="Times New Roman"/>
          <w:b/>
          <w:lang w:val="en-US"/>
        </w:rPr>
      </w:pPr>
    </w:p>
    <w:p w14:paraId="0C617D9D" w14:textId="77777777" w:rsidR="00A56751" w:rsidRPr="00451A80" w:rsidRDefault="00A56751" w:rsidP="00451A80">
      <w:pPr>
        <w:jc w:val="left"/>
        <w:outlineLvl w:val="0"/>
        <w:rPr>
          <w:rFonts w:ascii="Times New Roman" w:hAnsi="Times New Roman"/>
          <w:b/>
          <w:szCs w:val="22"/>
          <w:lang w:val="en-US" w:eastAsia="fr-FR"/>
        </w:rPr>
        <w:sectPr w:rsidR="00A56751" w:rsidRPr="00451A80" w:rsidSect="00E84BF8">
          <w:headerReference w:type="default" r:id="rId37"/>
          <w:footerReference w:type="even" r:id="rId38"/>
          <w:footerReference w:type="default" r:id="rId39"/>
          <w:pgSz w:w="12240" w:h="15840"/>
          <w:pgMar w:top="1440" w:right="1440" w:bottom="1440" w:left="1440" w:header="720" w:footer="720" w:gutter="0"/>
          <w:cols w:space="720"/>
          <w:docGrid w:linePitch="360"/>
        </w:sectPr>
      </w:pPr>
    </w:p>
    <w:p w14:paraId="131CAB89" w14:textId="363C6173" w:rsidR="00262A15" w:rsidRPr="00B05DD7" w:rsidRDefault="00A608D6" w:rsidP="00A608D6">
      <w:pPr>
        <w:pStyle w:val="Heading2"/>
        <w:ind w:left="0"/>
        <w:rPr>
          <w:lang w:val="en-US"/>
        </w:rPr>
      </w:pPr>
      <w:bookmarkStart w:id="31" w:name="_Toc472957637"/>
      <w:r>
        <w:rPr>
          <w:lang w:val="en-US"/>
        </w:rPr>
        <w:lastRenderedPageBreak/>
        <w:t>Annex 1</w:t>
      </w:r>
      <w:r>
        <w:rPr>
          <w:lang w:val="en-US"/>
        </w:rPr>
        <w:tab/>
      </w:r>
      <w:r w:rsidR="00064B7A" w:rsidRPr="00B05DD7">
        <w:rPr>
          <w:lang w:val="en-US"/>
        </w:rPr>
        <w:t>List of Resources Consulted</w:t>
      </w:r>
      <w:bookmarkEnd w:id="31"/>
    </w:p>
    <w:p w14:paraId="1001D600" w14:textId="77777777" w:rsidR="00F74B68" w:rsidRDefault="0021230E" w:rsidP="00056DBD">
      <w:pPr>
        <w:spacing w:before="120" w:after="0"/>
        <w:jc w:val="left"/>
        <w:outlineLvl w:val="0"/>
        <w:rPr>
          <w:rFonts w:ascii="Times New Roman" w:hAnsi="Times New Roman"/>
          <w:szCs w:val="22"/>
          <w:lang w:val="en-US"/>
        </w:rPr>
      </w:pPr>
      <w:r>
        <w:rPr>
          <w:rFonts w:ascii="Times New Roman" w:hAnsi="Times New Roman"/>
          <w:szCs w:val="22"/>
          <w:lang w:val="en-US"/>
        </w:rPr>
        <w:t>ADB (2015).</w:t>
      </w:r>
      <w:r w:rsidR="00F74B68">
        <w:rPr>
          <w:rFonts w:ascii="Times New Roman" w:hAnsi="Times New Roman"/>
          <w:szCs w:val="22"/>
          <w:lang w:val="en-US"/>
        </w:rPr>
        <w:t xml:space="preserve">  </w:t>
      </w:r>
      <w:r w:rsidR="00F74B68" w:rsidRPr="000976C5">
        <w:rPr>
          <w:rFonts w:ascii="Times New Roman" w:hAnsi="Times New Roman"/>
          <w:i/>
          <w:szCs w:val="22"/>
          <w:lang w:val="en-US"/>
        </w:rPr>
        <w:t>Loan Agreement (for Housing for Integrated Rural Development Program 3) between Republic of Uzbekistan and Asian Development Bank</w:t>
      </w:r>
      <w:r w:rsidR="00F74B68">
        <w:rPr>
          <w:rFonts w:ascii="Times New Roman" w:hAnsi="Times New Roman"/>
          <w:szCs w:val="22"/>
          <w:lang w:val="en-US"/>
        </w:rPr>
        <w:t xml:space="preserve"> dated 21 August 2015. </w:t>
      </w:r>
      <w:r w:rsidR="000976C5">
        <w:rPr>
          <w:rFonts w:ascii="Times New Roman" w:hAnsi="Times New Roman"/>
          <w:szCs w:val="22"/>
          <w:lang w:val="en-US"/>
        </w:rPr>
        <w:t>Loan 3271-UZB.</w:t>
      </w:r>
    </w:p>
    <w:p w14:paraId="6B1000B6" w14:textId="77777777" w:rsidR="00810A25" w:rsidRDefault="00810A25"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ADB (2015).  </w:t>
      </w:r>
      <w:r>
        <w:rPr>
          <w:rFonts w:ascii="Times New Roman" w:hAnsi="Times New Roman"/>
          <w:i/>
          <w:szCs w:val="22"/>
          <w:lang w:val="en-US"/>
        </w:rPr>
        <w:t>Project</w:t>
      </w:r>
      <w:r w:rsidRPr="000976C5">
        <w:rPr>
          <w:rFonts w:ascii="Times New Roman" w:hAnsi="Times New Roman"/>
          <w:i/>
          <w:szCs w:val="22"/>
          <w:lang w:val="en-US"/>
        </w:rPr>
        <w:t xml:space="preserve"> Agreement (for Housing for Integrated Rural Development Program 3) between Asian Development Bank</w:t>
      </w:r>
      <w:r>
        <w:rPr>
          <w:rFonts w:ascii="Times New Roman" w:hAnsi="Times New Roman"/>
          <w:szCs w:val="22"/>
          <w:lang w:val="en-US"/>
        </w:rPr>
        <w:t xml:space="preserve"> </w:t>
      </w:r>
      <w:r w:rsidRPr="00D3280E">
        <w:rPr>
          <w:rFonts w:ascii="Times New Roman" w:hAnsi="Times New Roman"/>
          <w:i/>
          <w:szCs w:val="22"/>
          <w:lang w:val="en-US"/>
        </w:rPr>
        <w:t xml:space="preserve">and </w:t>
      </w:r>
      <w:r>
        <w:rPr>
          <w:rFonts w:ascii="Times New Roman" w:hAnsi="Times New Roman"/>
          <w:i/>
          <w:szCs w:val="22"/>
          <w:lang w:val="en-US"/>
        </w:rPr>
        <w:t xml:space="preserve">Joint Stock Commercial Bank </w:t>
      </w:r>
      <w:proofErr w:type="spellStart"/>
      <w:r>
        <w:rPr>
          <w:rFonts w:ascii="Times New Roman" w:hAnsi="Times New Roman"/>
          <w:i/>
          <w:szCs w:val="22"/>
          <w:lang w:val="en-US"/>
        </w:rPr>
        <w:t>Qishloq</w:t>
      </w:r>
      <w:proofErr w:type="spellEnd"/>
      <w:r>
        <w:rPr>
          <w:rFonts w:ascii="Times New Roman" w:hAnsi="Times New Roman"/>
          <w:i/>
          <w:szCs w:val="22"/>
          <w:lang w:val="en-US"/>
        </w:rPr>
        <w:t xml:space="preserve"> </w:t>
      </w:r>
      <w:proofErr w:type="spellStart"/>
      <w:r>
        <w:rPr>
          <w:rFonts w:ascii="Times New Roman" w:hAnsi="Times New Roman"/>
          <w:i/>
          <w:szCs w:val="22"/>
          <w:lang w:val="en-US"/>
        </w:rPr>
        <w:t>Qurilish</w:t>
      </w:r>
      <w:proofErr w:type="spellEnd"/>
      <w:r>
        <w:rPr>
          <w:rFonts w:ascii="Times New Roman" w:hAnsi="Times New Roman"/>
          <w:i/>
          <w:szCs w:val="22"/>
          <w:lang w:val="en-US"/>
        </w:rPr>
        <w:t xml:space="preserve"> Bank</w:t>
      </w:r>
      <w:r>
        <w:rPr>
          <w:rFonts w:ascii="Times New Roman" w:hAnsi="Times New Roman"/>
          <w:szCs w:val="22"/>
          <w:lang w:val="en-US"/>
        </w:rPr>
        <w:t xml:space="preserve"> dated 21 August 2015. Loan 3271-UZB.</w:t>
      </w:r>
    </w:p>
    <w:p w14:paraId="4E087F14" w14:textId="77777777" w:rsidR="0070360A" w:rsidRDefault="0070360A"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ADB (2015).  </w:t>
      </w:r>
      <w:r>
        <w:rPr>
          <w:rFonts w:ascii="Times New Roman" w:hAnsi="Times New Roman"/>
          <w:i/>
          <w:szCs w:val="22"/>
          <w:lang w:val="en-US"/>
        </w:rPr>
        <w:t>Project</w:t>
      </w:r>
      <w:r w:rsidRPr="000976C5">
        <w:rPr>
          <w:rFonts w:ascii="Times New Roman" w:hAnsi="Times New Roman"/>
          <w:i/>
          <w:szCs w:val="22"/>
          <w:lang w:val="en-US"/>
        </w:rPr>
        <w:t xml:space="preserve"> Agreement (for Housing for Integrated Rural Development Program 3) between Asian Development Bank</w:t>
      </w:r>
      <w:r>
        <w:rPr>
          <w:rFonts w:ascii="Times New Roman" w:hAnsi="Times New Roman"/>
          <w:szCs w:val="22"/>
          <w:lang w:val="en-US"/>
        </w:rPr>
        <w:t xml:space="preserve"> </w:t>
      </w:r>
      <w:r w:rsidR="00D3280E" w:rsidRPr="00D3280E">
        <w:rPr>
          <w:rFonts w:ascii="Times New Roman" w:hAnsi="Times New Roman"/>
          <w:i/>
          <w:szCs w:val="22"/>
          <w:lang w:val="en-US"/>
        </w:rPr>
        <w:t>and National Bank of Uzbekistan for Foreign Economic Activity</w:t>
      </w:r>
      <w:r w:rsidR="00D3280E">
        <w:rPr>
          <w:rFonts w:ascii="Times New Roman" w:hAnsi="Times New Roman"/>
          <w:szCs w:val="22"/>
          <w:lang w:val="en-US"/>
        </w:rPr>
        <w:t xml:space="preserve"> </w:t>
      </w:r>
      <w:r>
        <w:rPr>
          <w:rFonts w:ascii="Times New Roman" w:hAnsi="Times New Roman"/>
          <w:szCs w:val="22"/>
          <w:lang w:val="en-US"/>
        </w:rPr>
        <w:t>dated 21 August 2015. Loan 3271-UZB.</w:t>
      </w:r>
    </w:p>
    <w:p w14:paraId="13696126" w14:textId="77777777" w:rsidR="00DF323C" w:rsidRDefault="00DF323C"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ADB (2014). </w:t>
      </w:r>
      <w:r w:rsidRPr="00467DF0">
        <w:rPr>
          <w:rFonts w:ascii="Times New Roman" w:hAnsi="Times New Roman"/>
          <w:i/>
          <w:szCs w:val="22"/>
          <w:lang w:val="en-US"/>
        </w:rPr>
        <w:t xml:space="preserve">Uzbekistan Country Gender Assessment. </w:t>
      </w:r>
      <w:proofErr w:type="spellStart"/>
      <w:r>
        <w:rPr>
          <w:rFonts w:ascii="Times New Roman" w:hAnsi="Times New Roman"/>
          <w:szCs w:val="22"/>
          <w:lang w:val="en-US"/>
        </w:rPr>
        <w:t>Mandluyong</w:t>
      </w:r>
      <w:proofErr w:type="spellEnd"/>
      <w:r>
        <w:rPr>
          <w:rFonts w:ascii="Times New Roman" w:hAnsi="Times New Roman"/>
          <w:szCs w:val="22"/>
          <w:lang w:val="en-US"/>
        </w:rPr>
        <w:t xml:space="preserve"> City, Philippines: Asian Development Bank.</w:t>
      </w:r>
    </w:p>
    <w:p w14:paraId="18D5EB06" w14:textId="77777777" w:rsidR="005A4D6A" w:rsidRPr="00F006F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 xml:space="preserve">ADB (date not provided).  Financial Analysis: Housing for Integrated Rural Development Investment </w:t>
      </w:r>
    </w:p>
    <w:p w14:paraId="61A60936" w14:textId="77777777" w:rsidR="005A4D6A" w:rsidRPr="00F006FA" w:rsidRDefault="005A4D6A" w:rsidP="00056DBD">
      <w:pPr>
        <w:spacing w:before="120" w:after="0"/>
        <w:jc w:val="left"/>
        <w:outlineLvl w:val="0"/>
        <w:rPr>
          <w:rFonts w:ascii="Times New Roman" w:hAnsi="Times New Roman"/>
          <w:szCs w:val="22"/>
          <w:lang w:val="en-US"/>
        </w:rPr>
      </w:pPr>
      <w:proofErr w:type="spellStart"/>
      <w:r w:rsidRPr="00F006FA">
        <w:rPr>
          <w:rFonts w:ascii="Times New Roman" w:hAnsi="Times New Roman"/>
          <w:szCs w:val="22"/>
          <w:lang w:val="en-US"/>
        </w:rPr>
        <w:t>Programme</w:t>
      </w:r>
      <w:proofErr w:type="spellEnd"/>
      <w:r w:rsidRPr="00F006FA">
        <w:rPr>
          <w:rFonts w:ascii="Times New Roman" w:hAnsi="Times New Roman"/>
          <w:szCs w:val="22"/>
          <w:lang w:val="en-US"/>
        </w:rPr>
        <w:t xml:space="preserve"> (RRP UZB 44318).</w:t>
      </w:r>
    </w:p>
    <w:p w14:paraId="09DA3A9F" w14:textId="77777777" w:rsidR="005A4D6A" w:rsidRPr="00F006F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 xml:space="preserve">ADB (date not provided). Gender Action Plan: Housing for Integrated Rural Development Investment </w:t>
      </w:r>
      <w:proofErr w:type="spellStart"/>
      <w:r w:rsidRPr="00F006FA">
        <w:rPr>
          <w:rFonts w:ascii="Times New Roman" w:hAnsi="Times New Roman"/>
          <w:szCs w:val="22"/>
          <w:lang w:val="en-US"/>
        </w:rPr>
        <w:t>Programme</w:t>
      </w:r>
      <w:proofErr w:type="spellEnd"/>
      <w:r w:rsidRPr="00F006FA">
        <w:rPr>
          <w:rFonts w:ascii="Times New Roman" w:hAnsi="Times New Roman"/>
          <w:szCs w:val="22"/>
          <w:lang w:val="en-US"/>
        </w:rPr>
        <w:t xml:space="preserve"> (RRP UZB 44318).</w:t>
      </w:r>
    </w:p>
    <w:p w14:paraId="01B9D468" w14:textId="77777777" w:rsidR="005A4D6A" w:rsidRPr="00F006F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 xml:space="preserve">ADB (date not provided). “Global Comparison of Housing Subsidies.” Prepared for Housing for Integrated Rural Development Investment </w:t>
      </w:r>
      <w:proofErr w:type="spellStart"/>
      <w:r w:rsidRPr="00F006FA">
        <w:rPr>
          <w:rFonts w:ascii="Times New Roman" w:hAnsi="Times New Roman"/>
          <w:szCs w:val="22"/>
          <w:lang w:val="en-US"/>
        </w:rPr>
        <w:t>Programme</w:t>
      </w:r>
      <w:proofErr w:type="spellEnd"/>
      <w:r w:rsidRPr="00F006FA">
        <w:rPr>
          <w:rFonts w:ascii="Times New Roman" w:hAnsi="Times New Roman"/>
          <w:szCs w:val="22"/>
          <w:lang w:val="en-US"/>
        </w:rPr>
        <w:t xml:space="preserve"> (RRP UZB 44318).</w:t>
      </w:r>
    </w:p>
    <w:p w14:paraId="5F42B2CA" w14:textId="77777777" w:rsidR="005A4D6A" w:rsidRPr="00F006F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 xml:space="preserve">ADB (date not provided). Risk Assessment and Risk Management Plan: Housing for Integrated Rural Development Investment </w:t>
      </w:r>
      <w:proofErr w:type="spellStart"/>
      <w:r w:rsidRPr="00F006FA">
        <w:rPr>
          <w:rFonts w:ascii="Times New Roman" w:hAnsi="Times New Roman"/>
          <w:szCs w:val="22"/>
          <w:lang w:val="en-US"/>
        </w:rPr>
        <w:t>Programme</w:t>
      </w:r>
      <w:proofErr w:type="spellEnd"/>
      <w:r w:rsidRPr="00F006FA">
        <w:rPr>
          <w:rFonts w:ascii="Times New Roman" w:hAnsi="Times New Roman"/>
          <w:szCs w:val="22"/>
          <w:lang w:val="en-US"/>
        </w:rPr>
        <w:t xml:space="preserve"> (RRP UZB 44318).</w:t>
      </w:r>
    </w:p>
    <w:p w14:paraId="3746BFB3" w14:textId="77777777" w:rsidR="005A4D6A" w:rsidRDefault="005A4D6A"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Cabinet of Ministers of the Republic of Uzbekistan (2015). Decree No. 171 </w:t>
      </w:r>
      <w:r w:rsidRPr="00F006FA">
        <w:rPr>
          <w:rFonts w:ascii="Times New Roman" w:hAnsi="Times New Roman"/>
          <w:szCs w:val="22"/>
          <w:lang w:val="en-US"/>
        </w:rPr>
        <w:t xml:space="preserve">“On </w:t>
      </w:r>
      <w:r>
        <w:rPr>
          <w:rFonts w:ascii="Times New Roman" w:hAnsi="Times New Roman"/>
          <w:szCs w:val="22"/>
          <w:lang w:val="en-US"/>
        </w:rPr>
        <w:t xml:space="preserve">the </w:t>
      </w:r>
      <w:r w:rsidRPr="00F006FA">
        <w:rPr>
          <w:rFonts w:ascii="Times New Roman" w:hAnsi="Times New Roman"/>
          <w:szCs w:val="22"/>
          <w:lang w:val="en-US"/>
        </w:rPr>
        <w:t xml:space="preserve">Implementation </w:t>
      </w:r>
      <w:r>
        <w:rPr>
          <w:rFonts w:ascii="Times New Roman" w:hAnsi="Times New Roman"/>
          <w:szCs w:val="22"/>
          <w:lang w:val="en-US"/>
        </w:rPr>
        <w:t xml:space="preserve">of </w:t>
      </w:r>
      <w:r w:rsidRPr="00F006FA">
        <w:rPr>
          <w:rFonts w:ascii="Times New Roman" w:hAnsi="Times New Roman"/>
          <w:szCs w:val="22"/>
          <w:lang w:val="en-US"/>
        </w:rPr>
        <w:t>Measures in the Republic of Mandatory Energy Labeling and Certification In Effect for Home Appliance and Now Covering Buildings and Building Technologies.” [In Russian.]</w:t>
      </w:r>
    </w:p>
    <w:p w14:paraId="7C55C459" w14:textId="77777777" w:rsidR="005A4D6A" w:rsidRPr="00F006FA" w:rsidRDefault="005A4D6A" w:rsidP="00056DBD">
      <w:pPr>
        <w:spacing w:before="120" w:after="0"/>
        <w:jc w:val="left"/>
        <w:outlineLvl w:val="0"/>
        <w:rPr>
          <w:rFonts w:ascii="Times New Roman" w:hAnsi="Times New Roman"/>
          <w:szCs w:val="22"/>
          <w:lang w:val="en-US"/>
        </w:rPr>
      </w:pPr>
      <w:proofErr w:type="spellStart"/>
      <w:r w:rsidRPr="00F006FA">
        <w:rPr>
          <w:rFonts w:ascii="Times New Roman" w:hAnsi="Times New Roman"/>
          <w:szCs w:val="22"/>
          <w:lang w:val="en-US"/>
        </w:rPr>
        <w:t>CENEf</w:t>
      </w:r>
      <w:proofErr w:type="spellEnd"/>
      <w:r w:rsidRPr="00F006FA">
        <w:rPr>
          <w:rFonts w:ascii="Times New Roman" w:hAnsi="Times New Roman"/>
          <w:szCs w:val="22"/>
          <w:lang w:val="en-US"/>
        </w:rPr>
        <w:t xml:space="preserve"> (2014). </w:t>
      </w:r>
      <w:r w:rsidRPr="00F006FA">
        <w:rPr>
          <w:rFonts w:ascii="Times New Roman" w:hAnsi="Times New Roman"/>
          <w:i/>
          <w:szCs w:val="22"/>
          <w:lang w:val="en-US"/>
        </w:rPr>
        <w:t>Energy Efficiency in Buildings: Untapped Reserves for Uzbekistan Sustainable Development: Summary.</w:t>
      </w:r>
      <w:r w:rsidRPr="00F006FA">
        <w:rPr>
          <w:rFonts w:ascii="Times New Roman" w:hAnsi="Times New Roman"/>
          <w:szCs w:val="22"/>
          <w:lang w:val="en-US"/>
        </w:rPr>
        <w:t xml:space="preserve"> Tashkent: UNDP.</w:t>
      </w:r>
    </w:p>
    <w:p w14:paraId="06488090" w14:textId="77777777" w:rsidR="005A4D6A" w:rsidRPr="00F006FA" w:rsidRDefault="005A4D6A" w:rsidP="00056DBD">
      <w:pPr>
        <w:spacing w:before="120" w:after="0"/>
        <w:jc w:val="left"/>
        <w:outlineLvl w:val="0"/>
        <w:rPr>
          <w:rFonts w:ascii="Times New Roman" w:hAnsi="Times New Roman"/>
          <w:szCs w:val="22"/>
          <w:lang w:val="en-US"/>
        </w:rPr>
      </w:pPr>
      <w:proofErr w:type="spellStart"/>
      <w:r w:rsidRPr="00F006FA">
        <w:rPr>
          <w:rFonts w:ascii="Times New Roman" w:hAnsi="Times New Roman"/>
          <w:szCs w:val="22"/>
          <w:lang w:val="en-US"/>
        </w:rPr>
        <w:t>CENEf</w:t>
      </w:r>
      <w:proofErr w:type="spellEnd"/>
      <w:r w:rsidRPr="00F006FA">
        <w:rPr>
          <w:rFonts w:ascii="Times New Roman" w:hAnsi="Times New Roman"/>
          <w:szCs w:val="22"/>
          <w:lang w:val="en-US"/>
        </w:rPr>
        <w:t xml:space="preserve"> (2015).  </w:t>
      </w:r>
      <w:r w:rsidRPr="00F006FA">
        <w:rPr>
          <w:rFonts w:ascii="Times New Roman" w:hAnsi="Times New Roman"/>
          <w:i/>
          <w:szCs w:val="22"/>
          <w:lang w:val="en-US"/>
        </w:rPr>
        <w:t>Final Report: Energy Efficiency Orbits for Transition Economies. Prepared for Copenhagen Center for Energy Efficiency.</w:t>
      </w:r>
      <w:r w:rsidRPr="00F006FA">
        <w:rPr>
          <w:rFonts w:ascii="Times New Roman" w:hAnsi="Times New Roman"/>
          <w:szCs w:val="22"/>
          <w:lang w:val="en-US"/>
        </w:rPr>
        <w:t xml:space="preserve"> Copenhagen: C2E2.</w:t>
      </w:r>
    </w:p>
    <w:p w14:paraId="018A1995" w14:textId="77777777" w:rsidR="005D4E35" w:rsidRDefault="005D4E35"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Center for Economic Research (2015). </w:t>
      </w:r>
      <w:r w:rsidRPr="00467DF0">
        <w:rPr>
          <w:rFonts w:ascii="Times New Roman" w:hAnsi="Times New Roman"/>
          <w:i/>
          <w:szCs w:val="22"/>
          <w:lang w:val="en-US"/>
        </w:rPr>
        <w:t>Energy Efficiency of Buildings in Uzbekistan: Potential of Energy Efficiency, Directions of Reform and Expected Effects.</w:t>
      </w:r>
      <w:r>
        <w:rPr>
          <w:rFonts w:ascii="Times New Roman" w:hAnsi="Times New Roman"/>
          <w:szCs w:val="22"/>
          <w:lang w:val="en-US"/>
        </w:rPr>
        <w:t xml:space="preserve">  Tashkent: Center for Economic Research.</w:t>
      </w:r>
    </w:p>
    <w:p w14:paraId="7BB75D4F" w14:textId="77777777" w:rsidR="005A4D6A" w:rsidRDefault="00B80FE5" w:rsidP="00056DBD">
      <w:pPr>
        <w:spacing w:before="120" w:after="0"/>
        <w:jc w:val="left"/>
        <w:outlineLvl w:val="0"/>
        <w:rPr>
          <w:rFonts w:ascii="Times New Roman" w:hAnsi="Times New Roman"/>
          <w:szCs w:val="22"/>
          <w:lang w:val="en-US"/>
        </w:rPr>
      </w:pPr>
      <w:r>
        <w:rPr>
          <w:rFonts w:ascii="Times New Roman" w:hAnsi="Times New Roman"/>
          <w:szCs w:val="22"/>
          <w:lang w:val="en-US"/>
        </w:rPr>
        <w:t>Ibid.</w:t>
      </w:r>
      <w:r w:rsidR="005A4D6A" w:rsidRPr="00F006FA">
        <w:rPr>
          <w:rFonts w:ascii="Times New Roman" w:hAnsi="Times New Roman"/>
          <w:szCs w:val="22"/>
          <w:lang w:val="en-US"/>
        </w:rPr>
        <w:t xml:space="preserve"> (2015). </w:t>
      </w:r>
      <w:proofErr w:type="spellStart"/>
      <w:r w:rsidR="005A4D6A" w:rsidRPr="00F006FA">
        <w:rPr>
          <w:rFonts w:ascii="Times New Roman" w:hAnsi="Times New Roman"/>
          <w:i/>
          <w:szCs w:val="22"/>
          <w:lang w:val="en-US"/>
        </w:rPr>
        <w:t>Millenium</w:t>
      </w:r>
      <w:proofErr w:type="spellEnd"/>
      <w:r w:rsidR="005A4D6A" w:rsidRPr="00F006FA">
        <w:rPr>
          <w:rFonts w:ascii="Times New Roman" w:hAnsi="Times New Roman"/>
          <w:i/>
          <w:szCs w:val="22"/>
          <w:lang w:val="en-US"/>
        </w:rPr>
        <w:t xml:space="preserve"> Development Goals Report: Uzbekistan 2015.</w:t>
      </w:r>
      <w:r w:rsidR="005A4D6A" w:rsidRPr="00F006FA">
        <w:rPr>
          <w:rFonts w:ascii="Times New Roman" w:hAnsi="Times New Roman"/>
          <w:szCs w:val="22"/>
          <w:lang w:val="en-US"/>
        </w:rPr>
        <w:t xml:space="preserve"> Tashkent: Center for Economic Research.</w:t>
      </w:r>
    </w:p>
    <w:p w14:paraId="082CF795" w14:textId="77777777" w:rsidR="005A4D6A" w:rsidRDefault="00B80FE5" w:rsidP="00056DBD">
      <w:pPr>
        <w:spacing w:before="120" w:after="0"/>
        <w:jc w:val="left"/>
        <w:outlineLvl w:val="0"/>
        <w:rPr>
          <w:rFonts w:ascii="Times New Roman" w:hAnsi="Times New Roman"/>
          <w:szCs w:val="22"/>
          <w:lang w:val="en-US"/>
        </w:rPr>
      </w:pPr>
      <w:r>
        <w:rPr>
          <w:rFonts w:ascii="Times New Roman" w:hAnsi="Times New Roman"/>
          <w:szCs w:val="22"/>
          <w:lang w:val="en-US"/>
        </w:rPr>
        <w:t>Ibid.</w:t>
      </w:r>
      <w:r w:rsidR="005A4D6A">
        <w:rPr>
          <w:rFonts w:ascii="Times New Roman" w:hAnsi="Times New Roman"/>
          <w:szCs w:val="22"/>
          <w:lang w:val="en-US"/>
        </w:rPr>
        <w:t xml:space="preserve"> (2015).  </w:t>
      </w:r>
      <w:r w:rsidR="005A4D6A" w:rsidRPr="00467DF0">
        <w:rPr>
          <w:rFonts w:ascii="Times New Roman" w:hAnsi="Times New Roman"/>
          <w:i/>
          <w:szCs w:val="22"/>
          <w:lang w:val="en-US"/>
        </w:rPr>
        <w:t>Expansion of the Middle Class in Uzbekistan: Social Elevators.</w:t>
      </w:r>
      <w:r w:rsidR="005A4D6A">
        <w:rPr>
          <w:rFonts w:ascii="Times New Roman" w:hAnsi="Times New Roman"/>
          <w:szCs w:val="22"/>
          <w:lang w:val="en-US"/>
        </w:rPr>
        <w:t xml:space="preserve"> Tashkent: Center for Economic Research. </w:t>
      </w:r>
      <w:r w:rsidR="005A4D6A" w:rsidRPr="00F006FA">
        <w:rPr>
          <w:rFonts w:ascii="Times New Roman" w:hAnsi="Times New Roman"/>
          <w:szCs w:val="22"/>
          <w:lang w:val="en-US"/>
        </w:rPr>
        <w:t>[In Russian.]</w:t>
      </w:r>
    </w:p>
    <w:p w14:paraId="1203554D" w14:textId="77777777" w:rsidR="005A4D6A" w:rsidRDefault="005A4D6A" w:rsidP="00056DBD">
      <w:pPr>
        <w:spacing w:before="120" w:after="0"/>
        <w:jc w:val="left"/>
        <w:outlineLvl w:val="0"/>
        <w:rPr>
          <w:rFonts w:ascii="Times New Roman" w:hAnsi="Times New Roman"/>
          <w:szCs w:val="22"/>
          <w:lang w:val="en-US"/>
        </w:rPr>
      </w:pPr>
      <w:r>
        <w:rPr>
          <w:rFonts w:ascii="Times New Roman" w:hAnsi="Times New Roman"/>
          <w:szCs w:val="22"/>
          <w:lang w:val="en-US"/>
        </w:rPr>
        <w:t>Chao, Mark (2015). “Promoting Energy Efficiency in Public Buildings in Uzbekistan: Results, Lessons Learned, and Strategy for Transition and Sustainability upon Completion of the UNDP-GEF Full-Sized Project.”</w:t>
      </w:r>
    </w:p>
    <w:p w14:paraId="12198ACA" w14:textId="77777777" w:rsidR="005A4D6A" w:rsidRPr="00F006FA" w:rsidRDefault="005A4D6A" w:rsidP="00056DBD">
      <w:pPr>
        <w:spacing w:before="120" w:after="0"/>
        <w:jc w:val="left"/>
        <w:outlineLvl w:val="0"/>
        <w:rPr>
          <w:rFonts w:ascii="Times New Roman" w:hAnsi="Times New Roman"/>
          <w:szCs w:val="22"/>
          <w:lang w:val="en-US"/>
        </w:rPr>
      </w:pPr>
      <w:r>
        <w:rPr>
          <w:rFonts w:ascii="Times New Roman" w:hAnsi="Times New Roman"/>
          <w:szCs w:val="22"/>
          <w:lang w:val="en-US"/>
        </w:rPr>
        <w:t>Fund for Reconstruction and Development of the Republic of Uzbekistan (2015). “Fund for Reconstruction and Development of the Republ</w:t>
      </w:r>
      <w:r w:rsidR="00C60BD6">
        <w:rPr>
          <w:rFonts w:ascii="Times New Roman" w:hAnsi="Times New Roman"/>
          <w:szCs w:val="22"/>
          <w:lang w:val="en-US"/>
        </w:rPr>
        <w:t>ic of Uzbekistan (UFRD).” PowerP</w:t>
      </w:r>
      <w:r>
        <w:rPr>
          <w:rFonts w:ascii="Times New Roman" w:hAnsi="Times New Roman"/>
          <w:szCs w:val="22"/>
          <w:lang w:val="en-US"/>
        </w:rPr>
        <w:t>oint presentation.  Tashkent.</w:t>
      </w:r>
    </w:p>
    <w:p w14:paraId="6055A96E" w14:textId="77777777" w:rsidR="003901A0" w:rsidRPr="003901A0" w:rsidRDefault="003901A0" w:rsidP="00056DBD">
      <w:pPr>
        <w:widowControl w:val="0"/>
        <w:autoSpaceDE w:val="0"/>
        <w:autoSpaceDN w:val="0"/>
        <w:adjustRightInd w:val="0"/>
        <w:spacing w:before="120" w:after="0"/>
        <w:rPr>
          <w:rFonts w:ascii="Times New Roman" w:hAnsi="Times New Roman"/>
          <w:szCs w:val="22"/>
        </w:rPr>
      </w:pPr>
      <w:r>
        <w:rPr>
          <w:rFonts w:ascii="Times New Roman" w:hAnsi="Times New Roman"/>
          <w:bCs/>
          <w:szCs w:val="22"/>
        </w:rPr>
        <w:t xml:space="preserve">GEF (2014). </w:t>
      </w:r>
      <w:r w:rsidRPr="00D55D77">
        <w:rPr>
          <w:rFonts w:ascii="Times New Roman" w:hAnsi="Times New Roman"/>
          <w:bCs/>
          <w:i/>
          <w:szCs w:val="22"/>
        </w:rPr>
        <w:t xml:space="preserve">GEF 6 Results Frameworks for GEFTF, LDCF AND SCCF: Excerpts from the Summary of Negotiations of the 6th Replenishment of the GEF Trust Fund, May 2014, Cancun, Mexico (GEF/C.46/07/Rev.01). </w:t>
      </w:r>
      <w:r w:rsidRPr="00D55D77">
        <w:rPr>
          <w:rFonts w:ascii="Times New Roman" w:hAnsi="Times New Roman"/>
          <w:szCs w:val="22"/>
        </w:rPr>
        <w:t>Table 2: Climate Change Mitigation Results Framework</w:t>
      </w:r>
      <w:r w:rsidRPr="00D55D77">
        <w:rPr>
          <w:rFonts w:ascii="Times New Roman" w:hAnsi="Times New Roman"/>
          <w:i/>
          <w:szCs w:val="22"/>
        </w:rPr>
        <w:t>.</w:t>
      </w:r>
    </w:p>
    <w:p w14:paraId="5151CD62" w14:textId="77777777" w:rsidR="00B77764" w:rsidRDefault="00B77764" w:rsidP="00056DBD">
      <w:pPr>
        <w:spacing w:before="120" w:after="0"/>
        <w:jc w:val="left"/>
        <w:outlineLvl w:val="0"/>
        <w:rPr>
          <w:rFonts w:ascii="Times New Roman" w:hAnsi="Times New Roman"/>
          <w:szCs w:val="22"/>
          <w:lang w:val="en-US"/>
        </w:rPr>
      </w:pPr>
      <w:r>
        <w:rPr>
          <w:rFonts w:ascii="Times New Roman" w:hAnsi="Times New Roman"/>
          <w:szCs w:val="22"/>
          <w:lang w:val="en-US"/>
        </w:rPr>
        <w:t>GEF (2014).  Tracking Tool for GEF6 Climate Change Mitigation Projects (at Terminal Evaluation).</w:t>
      </w:r>
    </w:p>
    <w:p w14:paraId="3A1325B7" w14:textId="77777777" w:rsidR="005A4D6A" w:rsidRPr="00F006FA" w:rsidRDefault="005A4D6A" w:rsidP="00056DBD">
      <w:pPr>
        <w:spacing w:before="120" w:after="0"/>
        <w:jc w:val="left"/>
        <w:outlineLvl w:val="0"/>
        <w:rPr>
          <w:rFonts w:ascii="Times New Roman" w:hAnsi="Times New Roman"/>
          <w:szCs w:val="22"/>
          <w:lang w:val="en-US"/>
        </w:rPr>
      </w:pPr>
      <w:proofErr w:type="spellStart"/>
      <w:r w:rsidRPr="00F006FA">
        <w:rPr>
          <w:rFonts w:ascii="Times New Roman" w:hAnsi="Times New Roman"/>
          <w:szCs w:val="22"/>
          <w:lang w:val="en-US"/>
        </w:rPr>
        <w:lastRenderedPageBreak/>
        <w:t>Gosarchitectstroy</w:t>
      </w:r>
      <w:proofErr w:type="spellEnd"/>
      <w:r w:rsidRPr="00F006FA">
        <w:rPr>
          <w:rFonts w:ascii="Times New Roman" w:hAnsi="Times New Roman"/>
          <w:szCs w:val="22"/>
          <w:lang w:val="en-US"/>
        </w:rPr>
        <w:t xml:space="preserve"> (2015). </w:t>
      </w:r>
      <w:r>
        <w:rPr>
          <w:rFonts w:ascii="Times New Roman" w:hAnsi="Times New Roman"/>
          <w:szCs w:val="22"/>
          <w:lang w:val="en-US"/>
        </w:rPr>
        <w:t>Order</w:t>
      </w:r>
      <w:r w:rsidRPr="00F006FA">
        <w:rPr>
          <w:rFonts w:ascii="Times New Roman" w:hAnsi="Times New Roman"/>
          <w:szCs w:val="22"/>
          <w:lang w:val="en-US"/>
        </w:rPr>
        <w:t xml:space="preserve"> No. 50 dated 10 April 2015 on the implementation of </w:t>
      </w:r>
      <w:r>
        <w:rPr>
          <w:rFonts w:ascii="Times New Roman" w:hAnsi="Times New Roman"/>
          <w:szCs w:val="22"/>
          <w:lang w:val="en-US"/>
        </w:rPr>
        <w:t>Decree</w:t>
      </w:r>
      <w:r w:rsidRPr="00F006FA">
        <w:rPr>
          <w:rFonts w:ascii="Times New Roman" w:hAnsi="Times New Roman"/>
          <w:szCs w:val="22"/>
          <w:lang w:val="en-US"/>
        </w:rPr>
        <w:t xml:space="preserve"> No. 86 dated 9 April 2015</w:t>
      </w:r>
      <w:r>
        <w:rPr>
          <w:rFonts w:ascii="Times New Roman" w:hAnsi="Times New Roman"/>
          <w:szCs w:val="22"/>
          <w:lang w:val="en-US"/>
        </w:rPr>
        <w:t xml:space="preserve"> of the Cabinet of Ministers </w:t>
      </w:r>
      <w:r w:rsidRPr="00F006FA">
        <w:rPr>
          <w:rFonts w:ascii="Times New Roman" w:hAnsi="Times New Roman"/>
          <w:szCs w:val="22"/>
          <w:lang w:val="en-US"/>
        </w:rPr>
        <w:t xml:space="preserve">“On </w:t>
      </w:r>
      <w:r>
        <w:rPr>
          <w:rFonts w:ascii="Times New Roman" w:hAnsi="Times New Roman"/>
          <w:szCs w:val="22"/>
          <w:lang w:val="en-US"/>
        </w:rPr>
        <w:t xml:space="preserve">the </w:t>
      </w:r>
      <w:r w:rsidRPr="00F006FA">
        <w:rPr>
          <w:rFonts w:ascii="Times New Roman" w:hAnsi="Times New Roman"/>
          <w:szCs w:val="22"/>
          <w:lang w:val="en-US"/>
        </w:rPr>
        <w:t xml:space="preserve">Implementation </w:t>
      </w:r>
      <w:r>
        <w:rPr>
          <w:rFonts w:ascii="Times New Roman" w:hAnsi="Times New Roman"/>
          <w:szCs w:val="22"/>
          <w:lang w:val="en-US"/>
        </w:rPr>
        <w:t xml:space="preserve">of </w:t>
      </w:r>
      <w:r w:rsidRPr="00F006FA">
        <w:rPr>
          <w:rFonts w:ascii="Times New Roman" w:hAnsi="Times New Roman"/>
          <w:szCs w:val="22"/>
          <w:lang w:val="en-US"/>
        </w:rPr>
        <w:t>Measures in the Republic of Mandatory Energy Labeling and Certification In Effect for Home Appliance and Now Covering Buildings and Building Technologies.” [In Russian.]</w:t>
      </w:r>
    </w:p>
    <w:p w14:paraId="4A26EE92" w14:textId="77777777" w:rsidR="005A4D6A" w:rsidRDefault="005A4D6A" w:rsidP="00056DBD">
      <w:pPr>
        <w:spacing w:before="120" w:after="0"/>
        <w:jc w:val="left"/>
        <w:outlineLvl w:val="0"/>
        <w:rPr>
          <w:rFonts w:ascii="Times New Roman" w:hAnsi="Times New Roman"/>
          <w:szCs w:val="22"/>
          <w:lang w:val="en-US"/>
        </w:rPr>
      </w:pPr>
      <w:proofErr w:type="spellStart"/>
      <w:r w:rsidRPr="00F006FA">
        <w:rPr>
          <w:rFonts w:ascii="Times New Roman" w:hAnsi="Times New Roman"/>
          <w:szCs w:val="22"/>
          <w:lang w:val="en-US"/>
        </w:rPr>
        <w:t>Gosarchitectstroy</w:t>
      </w:r>
      <w:proofErr w:type="spellEnd"/>
      <w:r w:rsidRPr="00F006FA">
        <w:rPr>
          <w:rFonts w:ascii="Times New Roman" w:hAnsi="Times New Roman"/>
          <w:szCs w:val="22"/>
          <w:lang w:val="en-US"/>
        </w:rPr>
        <w:t xml:space="preserve"> (2015). Decree No. </w:t>
      </w:r>
      <w:r>
        <w:rPr>
          <w:rFonts w:ascii="Times New Roman" w:hAnsi="Times New Roman"/>
          <w:szCs w:val="22"/>
          <w:lang w:val="en-US"/>
        </w:rPr>
        <w:t>63</w:t>
      </w:r>
      <w:r w:rsidRPr="00F006FA">
        <w:rPr>
          <w:rFonts w:ascii="Times New Roman" w:hAnsi="Times New Roman"/>
          <w:szCs w:val="22"/>
          <w:lang w:val="en-US"/>
        </w:rPr>
        <w:t xml:space="preserve"> dated </w:t>
      </w:r>
      <w:r>
        <w:rPr>
          <w:rFonts w:ascii="Times New Roman" w:hAnsi="Times New Roman"/>
          <w:szCs w:val="22"/>
          <w:lang w:val="en-US"/>
        </w:rPr>
        <w:t>8</w:t>
      </w:r>
      <w:r w:rsidRPr="00F006FA">
        <w:rPr>
          <w:rFonts w:ascii="Times New Roman" w:hAnsi="Times New Roman"/>
          <w:szCs w:val="22"/>
          <w:lang w:val="en-US"/>
        </w:rPr>
        <w:t xml:space="preserve"> </w:t>
      </w:r>
      <w:r>
        <w:rPr>
          <w:rFonts w:ascii="Times New Roman" w:hAnsi="Times New Roman"/>
          <w:szCs w:val="22"/>
          <w:lang w:val="en-US"/>
        </w:rPr>
        <w:t>May</w:t>
      </w:r>
      <w:r w:rsidRPr="00F006FA">
        <w:rPr>
          <w:rFonts w:ascii="Times New Roman" w:hAnsi="Times New Roman"/>
          <w:szCs w:val="22"/>
          <w:lang w:val="en-US"/>
        </w:rPr>
        <w:t xml:space="preserve"> 2015 on the implementation of </w:t>
      </w:r>
      <w:r>
        <w:rPr>
          <w:rFonts w:ascii="Times New Roman" w:hAnsi="Times New Roman"/>
          <w:szCs w:val="22"/>
          <w:lang w:val="en-US"/>
        </w:rPr>
        <w:t xml:space="preserve">Decree </w:t>
      </w:r>
      <w:r w:rsidRPr="00F006FA">
        <w:rPr>
          <w:rFonts w:ascii="Times New Roman" w:hAnsi="Times New Roman"/>
          <w:szCs w:val="22"/>
          <w:lang w:val="en-US"/>
        </w:rPr>
        <w:t xml:space="preserve">No. </w:t>
      </w:r>
      <w:r>
        <w:rPr>
          <w:rFonts w:ascii="Times New Roman" w:hAnsi="Times New Roman"/>
          <w:szCs w:val="22"/>
          <w:lang w:val="en-US"/>
        </w:rPr>
        <w:t>PP-2343 of the President</w:t>
      </w:r>
      <w:r w:rsidRPr="00F006FA">
        <w:rPr>
          <w:rFonts w:ascii="Times New Roman" w:hAnsi="Times New Roman"/>
          <w:szCs w:val="22"/>
          <w:lang w:val="en-US"/>
        </w:rPr>
        <w:t xml:space="preserve"> dated </w:t>
      </w:r>
      <w:r>
        <w:rPr>
          <w:rFonts w:ascii="Times New Roman" w:hAnsi="Times New Roman"/>
          <w:szCs w:val="22"/>
          <w:lang w:val="en-US"/>
        </w:rPr>
        <w:t>5</w:t>
      </w:r>
      <w:r w:rsidRPr="00F006FA">
        <w:rPr>
          <w:rFonts w:ascii="Times New Roman" w:hAnsi="Times New Roman"/>
          <w:szCs w:val="22"/>
          <w:lang w:val="en-US"/>
        </w:rPr>
        <w:t xml:space="preserve"> </w:t>
      </w:r>
      <w:r>
        <w:rPr>
          <w:rFonts w:ascii="Times New Roman" w:hAnsi="Times New Roman"/>
          <w:szCs w:val="22"/>
          <w:lang w:val="en-US"/>
        </w:rPr>
        <w:t>May</w:t>
      </w:r>
      <w:r w:rsidRPr="00F006FA">
        <w:rPr>
          <w:rFonts w:ascii="Times New Roman" w:hAnsi="Times New Roman"/>
          <w:szCs w:val="22"/>
          <w:lang w:val="en-US"/>
        </w:rPr>
        <w:t xml:space="preserve"> 2015</w:t>
      </w:r>
      <w:r>
        <w:rPr>
          <w:rFonts w:ascii="Times New Roman" w:hAnsi="Times New Roman"/>
          <w:szCs w:val="22"/>
          <w:lang w:val="en-US"/>
        </w:rPr>
        <w:t xml:space="preserve"> “On a </w:t>
      </w:r>
      <w:proofErr w:type="spellStart"/>
      <w:r>
        <w:rPr>
          <w:rFonts w:ascii="Times New Roman" w:hAnsi="Times New Roman"/>
          <w:szCs w:val="22"/>
          <w:lang w:val="en-US"/>
        </w:rPr>
        <w:t>Programme</w:t>
      </w:r>
      <w:proofErr w:type="spellEnd"/>
      <w:r>
        <w:rPr>
          <w:rFonts w:ascii="Times New Roman" w:hAnsi="Times New Roman"/>
          <w:szCs w:val="22"/>
          <w:lang w:val="en-US"/>
        </w:rPr>
        <w:t xml:space="preserve"> of Measures for Reducing Energy Intensity, the Implementation of Energy-Saving Technologies in Economic Sectors and the Social Welfare Sector for the Years 2015-2019.” </w:t>
      </w:r>
      <w:r w:rsidRPr="00F006FA">
        <w:rPr>
          <w:rFonts w:ascii="Times New Roman" w:hAnsi="Times New Roman"/>
          <w:szCs w:val="22"/>
          <w:lang w:val="en-US"/>
        </w:rPr>
        <w:t>[In Russian.]</w:t>
      </w:r>
    </w:p>
    <w:p w14:paraId="292FFC92" w14:textId="77777777" w:rsidR="005A4D6A" w:rsidRPr="00F006FA" w:rsidRDefault="005A4D6A" w:rsidP="00056DBD">
      <w:pPr>
        <w:spacing w:before="120" w:after="0"/>
        <w:jc w:val="left"/>
        <w:rPr>
          <w:rFonts w:ascii="Times New Roman" w:hAnsi="Times New Roman"/>
          <w:szCs w:val="22"/>
          <w:lang w:val="en-US"/>
        </w:rPr>
      </w:pPr>
      <w:r w:rsidRPr="00F006FA">
        <w:rPr>
          <w:rFonts w:ascii="Times New Roman" w:hAnsi="Times New Roman"/>
          <w:szCs w:val="22"/>
          <w:lang w:val="en-US"/>
        </w:rPr>
        <w:t xml:space="preserve">Halubouski, Dzmitry (2015). “Greenhouse Gas Emission Calculations for Public and Residential Buildings in Uzbekistan. Final Report.” </w:t>
      </w:r>
      <w:r>
        <w:rPr>
          <w:rFonts w:ascii="Times New Roman" w:hAnsi="Times New Roman"/>
          <w:szCs w:val="22"/>
          <w:lang w:val="en-US"/>
        </w:rPr>
        <w:t xml:space="preserve">Prepared </w:t>
      </w:r>
      <w:r w:rsidRPr="00F006FA">
        <w:rPr>
          <w:rFonts w:ascii="Times New Roman" w:hAnsi="Times New Roman"/>
          <w:szCs w:val="22"/>
          <w:lang w:val="en-US"/>
        </w:rPr>
        <w:t>within the UNDP projects “Promoting Energy Efficiency in Public Buildings in Uzbekistan” and “Supporting Uzbekistan in transition to a Low-Emission Development Path</w:t>
      </w:r>
      <w:r>
        <w:rPr>
          <w:rFonts w:ascii="Times New Roman" w:hAnsi="Times New Roman"/>
          <w:szCs w:val="22"/>
          <w:lang w:val="en-US"/>
        </w:rPr>
        <w:t>.</w:t>
      </w:r>
      <w:r w:rsidRPr="00F006FA">
        <w:rPr>
          <w:rFonts w:ascii="Times New Roman" w:hAnsi="Times New Roman"/>
          <w:szCs w:val="22"/>
          <w:lang w:val="en-US"/>
        </w:rPr>
        <w:t>”</w:t>
      </w:r>
      <w:r>
        <w:rPr>
          <w:rFonts w:ascii="Times New Roman" w:hAnsi="Times New Roman"/>
          <w:szCs w:val="22"/>
          <w:lang w:val="en-US"/>
        </w:rPr>
        <w:t xml:space="preserve">  Tashkent: UNDP.</w:t>
      </w:r>
      <w:r w:rsidRPr="00F006FA">
        <w:rPr>
          <w:rFonts w:ascii="Times New Roman" w:hAnsi="Times New Roman"/>
          <w:szCs w:val="22"/>
          <w:lang w:val="en-US"/>
        </w:rPr>
        <w:t xml:space="preserve"> </w:t>
      </w:r>
    </w:p>
    <w:p w14:paraId="6651D536" w14:textId="77777777" w:rsidR="005A4D6A" w:rsidRDefault="005A4D6A" w:rsidP="00056DBD">
      <w:pPr>
        <w:widowControl w:val="0"/>
        <w:autoSpaceDE w:val="0"/>
        <w:autoSpaceDN w:val="0"/>
        <w:adjustRightInd w:val="0"/>
        <w:spacing w:before="120" w:after="0"/>
        <w:rPr>
          <w:rFonts w:ascii="Times New Roman" w:hAnsi="Times New Roman"/>
          <w:szCs w:val="22"/>
          <w:lang w:val="en-US"/>
        </w:rPr>
      </w:pPr>
      <w:r w:rsidRPr="00F006FA">
        <w:rPr>
          <w:rFonts w:ascii="Times New Roman" w:hAnsi="Times New Roman"/>
          <w:szCs w:val="22"/>
          <w:lang w:val="en-US"/>
        </w:rPr>
        <w:t xml:space="preserve">Institute of Energy and Automation of the Academy of Sciences of the Republic of Uzbekistan (2012). </w:t>
      </w:r>
      <w:r w:rsidRPr="00654A53">
        <w:rPr>
          <w:rFonts w:ascii="Times New Roman" w:hAnsi="Times New Roman"/>
          <w:szCs w:val="22"/>
          <w:lang w:val="ru-RU"/>
        </w:rPr>
        <w:t>Энергетическое Обследование Одноэтажного 4-Комнатного Жилого Дома Для Сельского Строительства [</w:t>
      </w:r>
      <w:r w:rsidRPr="00F006FA">
        <w:rPr>
          <w:rFonts w:ascii="Times New Roman" w:hAnsi="Times New Roman"/>
          <w:szCs w:val="22"/>
        </w:rPr>
        <w:t>Energy</w:t>
      </w:r>
      <w:r w:rsidRPr="00654A53">
        <w:rPr>
          <w:rFonts w:ascii="Times New Roman" w:hAnsi="Times New Roman"/>
          <w:szCs w:val="22"/>
          <w:lang w:val="ru-RU"/>
        </w:rPr>
        <w:t xml:space="preserve"> </w:t>
      </w:r>
      <w:r w:rsidRPr="00F006FA">
        <w:rPr>
          <w:rFonts w:ascii="Times New Roman" w:hAnsi="Times New Roman"/>
          <w:szCs w:val="22"/>
        </w:rPr>
        <w:t>Monitoring</w:t>
      </w:r>
      <w:r w:rsidRPr="00654A53">
        <w:rPr>
          <w:rFonts w:ascii="Times New Roman" w:hAnsi="Times New Roman"/>
          <w:szCs w:val="22"/>
          <w:lang w:val="ru-RU"/>
        </w:rPr>
        <w:t xml:space="preserve"> </w:t>
      </w:r>
      <w:r w:rsidRPr="00F006FA">
        <w:rPr>
          <w:rFonts w:ascii="Times New Roman" w:hAnsi="Times New Roman"/>
          <w:szCs w:val="22"/>
        </w:rPr>
        <w:t>of</w:t>
      </w:r>
      <w:r w:rsidRPr="00654A53">
        <w:rPr>
          <w:rFonts w:ascii="Times New Roman" w:hAnsi="Times New Roman"/>
          <w:szCs w:val="22"/>
          <w:lang w:val="ru-RU"/>
        </w:rPr>
        <w:t xml:space="preserve"> </w:t>
      </w:r>
      <w:r w:rsidRPr="00F006FA">
        <w:rPr>
          <w:rFonts w:ascii="Times New Roman" w:hAnsi="Times New Roman"/>
          <w:szCs w:val="22"/>
        </w:rPr>
        <w:t>a</w:t>
      </w:r>
      <w:r w:rsidRPr="00654A53">
        <w:rPr>
          <w:rFonts w:ascii="Times New Roman" w:hAnsi="Times New Roman"/>
          <w:szCs w:val="22"/>
          <w:lang w:val="ru-RU"/>
        </w:rPr>
        <w:t xml:space="preserve"> </w:t>
      </w:r>
      <w:r w:rsidRPr="00F006FA">
        <w:rPr>
          <w:rFonts w:ascii="Times New Roman" w:hAnsi="Times New Roman"/>
          <w:szCs w:val="22"/>
        </w:rPr>
        <w:t>One</w:t>
      </w:r>
      <w:r w:rsidRPr="00654A53">
        <w:rPr>
          <w:rFonts w:ascii="Times New Roman" w:hAnsi="Times New Roman"/>
          <w:szCs w:val="22"/>
          <w:lang w:val="ru-RU"/>
        </w:rPr>
        <w:t>-</w:t>
      </w:r>
      <w:r w:rsidRPr="00F006FA">
        <w:rPr>
          <w:rFonts w:ascii="Times New Roman" w:hAnsi="Times New Roman"/>
          <w:szCs w:val="22"/>
        </w:rPr>
        <w:t>Story</w:t>
      </w:r>
      <w:r w:rsidRPr="00654A53">
        <w:rPr>
          <w:rFonts w:ascii="Times New Roman" w:hAnsi="Times New Roman"/>
          <w:szCs w:val="22"/>
          <w:lang w:val="ru-RU"/>
        </w:rPr>
        <w:t xml:space="preserve">, </w:t>
      </w:r>
      <w:r w:rsidRPr="00F006FA">
        <w:rPr>
          <w:rFonts w:ascii="Times New Roman" w:hAnsi="Times New Roman"/>
          <w:szCs w:val="22"/>
        </w:rPr>
        <w:t>Four</w:t>
      </w:r>
      <w:r w:rsidRPr="00654A53">
        <w:rPr>
          <w:rFonts w:ascii="Times New Roman" w:hAnsi="Times New Roman"/>
          <w:szCs w:val="22"/>
          <w:lang w:val="ru-RU"/>
        </w:rPr>
        <w:t>-</w:t>
      </w:r>
      <w:r w:rsidRPr="00F006FA">
        <w:rPr>
          <w:rFonts w:ascii="Times New Roman" w:hAnsi="Times New Roman"/>
          <w:szCs w:val="22"/>
        </w:rPr>
        <w:t>Room</w:t>
      </w:r>
      <w:r w:rsidRPr="00654A53">
        <w:rPr>
          <w:rFonts w:ascii="Times New Roman" w:hAnsi="Times New Roman"/>
          <w:szCs w:val="22"/>
          <w:lang w:val="ru-RU"/>
        </w:rPr>
        <w:t xml:space="preserve"> </w:t>
      </w:r>
      <w:r w:rsidRPr="00F006FA">
        <w:rPr>
          <w:rFonts w:ascii="Times New Roman" w:hAnsi="Times New Roman"/>
          <w:szCs w:val="22"/>
        </w:rPr>
        <w:t>Rural</w:t>
      </w:r>
      <w:r w:rsidRPr="00654A53">
        <w:rPr>
          <w:rFonts w:ascii="Times New Roman" w:hAnsi="Times New Roman"/>
          <w:szCs w:val="22"/>
          <w:lang w:val="ru-RU"/>
        </w:rPr>
        <w:t xml:space="preserve"> </w:t>
      </w:r>
      <w:r w:rsidRPr="00F006FA">
        <w:rPr>
          <w:rFonts w:ascii="Times New Roman" w:hAnsi="Times New Roman"/>
          <w:szCs w:val="22"/>
        </w:rPr>
        <w:t>House</w:t>
      </w:r>
      <w:r w:rsidRPr="00654A53">
        <w:rPr>
          <w:rFonts w:ascii="Times New Roman" w:hAnsi="Times New Roman"/>
          <w:szCs w:val="22"/>
          <w:lang w:val="ru-RU"/>
        </w:rPr>
        <w:t xml:space="preserve">].  </w:t>
      </w:r>
      <w:r w:rsidRPr="00F006FA">
        <w:rPr>
          <w:rFonts w:ascii="Times New Roman" w:hAnsi="Times New Roman"/>
          <w:szCs w:val="22"/>
        </w:rPr>
        <w:t xml:space="preserve">Tashkent: Academy of Sciences. </w:t>
      </w:r>
      <w:r w:rsidRPr="00F006FA">
        <w:rPr>
          <w:rFonts w:ascii="Times New Roman" w:hAnsi="Times New Roman"/>
          <w:szCs w:val="22"/>
          <w:lang w:val="en-US"/>
        </w:rPr>
        <w:t>[In Russian.]</w:t>
      </w:r>
    </w:p>
    <w:p w14:paraId="39EFB971" w14:textId="77777777" w:rsidR="007B1D58" w:rsidRDefault="007B1D58" w:rsidP="00056DBD">
      <w:pPr>
        <w:widowControl w:val="0"/>
        <w:autoSpaceDE w:val="0"/>
        <w:autoSpaceDN w:val="0"/>
        <w:adjustRightInd w:val="0"/>
        <w:spacing w:before="120" w:after="0"/>
        <w:rPr>
          <w:rFonts w:ascii="Times New Roman" w:hAnsi="Times New Roman"/>
          <w:szCs w:val="22"/>
        </w:rPr>
      </w:pPr>
      <w:r>
        <w:rPr>
          <w:rFonts w:ascii="Times New Roman" w:hAnsi="Times New Roman"/>
          <w:szCs w:val="22"/>
        </w:rPr>
        <w:t xml:space="preserve">International Energy Agency (2014).  </w:t>
      </w:r>
      <w:r w:rsidRPr="007B1D58">
        <w:rPr>
          <w:rFonts w:ascii="Times New Roman" w:hAnsi="Times New Roman"/>
          <w:i/>
          <w:szCs w:val="22"/>
        </w:rPr>
        <w:t>Capturing the Multiple Benefits of Energy Efficiency.</w:t>
      </w:r>
      <w:r>
        <w:rPr>
          <w:rFonts w:ascii="Times New Roman" w:hAnsi="Times New Roman"/>
          <w:szCs w:val="22"/>
        </w:rPr>
        <w:t xml:space="preserve"> Paris: OECD/IEA.</w:t>
      </w:r>
    </w:p>
    <w:p w14:paraId="60EB2095" w14:textId="77777777" w:rsidR="00B85A35" w:rsidRPr="00F34691" w:rsidRDefault="00B85A35" w:rsidP="00056DBD">
      <w:pPr>
        <w:widowControl w:val="0"/>
        <w:autoSpaceDE w:val="0"/>
        <w:autoSpaceDN w:val="0"/>
        <w:adjustRightInd w:val="0"/>
        <w:spacing w:before="120" w:after="0"/>
        <w:rPr>
          <w:rFonts w:ascii="Times New Roman" w:hAnsi="Times New Roman"/>
          <w:szCs w:val="22"/>
        </w:rPr>
      </w:pPr>
      <w:r>
        <w:rPr>
          <w:rFonts w:ascii="Times New Roman" w:hAnsi="Times New Roman"/>
          <w:szCs w:val="22"/>
        </w:rPr>
        <w:t xml:space="preserve">International Energy Agency (2009). </w:t>
      </w:r>
      <w:r w:rsidRPr="00F34691">
        <w:rPr>
          <w:rFonts w:ascii="Times New Roman" w:hAnsi="Times New Roman"/>
          <w:i/>
          <w:szCs w:val="22"/>
        </w:rPr>
        <w:t>Cities, Towns, and Renewable Energy: Yes in My Front Yard</w:t>
      </w:r>
      <w:r w:rsidRPr="00F34691">
        <w:rPr>
          <w:rFonts w:ascii="Times New Roman" w:hAnsi="Times New Roman"/>
          <w:szCs w:val="22"/>
        </w:rPr>
        <w:t>.</w:t>
      </w:r>
      <w:r w:rsidR="00F34691" w:rsidRPr="00F34691">
        <w:rPr>
          <w:rFonts w:ascii="Times New Roman" w:hAnsi="Times New Roman"/>
          <w:szCs w:val="22"/>
        </w:rPr>
        <w:t xml:space="preserve"> Paris: OECD/IEA.</w:t>
      </w:r>
    </w:p>
    <w:p w14:paraId="441938C2" w14:textId="77777777" w:rsidR="00F34691" w:rsidRDefault="00F34691" w:rsidP="00056DBD">
      <w:pPr>
        <w:widowControl w:val="0"/>
        <w:autoSpaceDE w:val="0"/>
        <w:autoSpaceDN w:val="0"/>
        <w:adjustRightInd w:val="0"/>
        <w:spacing w:before="120" w:after="0"/>
        <w:rPr>
          <w:rFonts w:ascii="Times New Roman" w:hAnsi="Times New Roman"/>
          <w:szCs w:val="22"/>
        </w:rPr>
      </w:pPr>
      <w:r>
        <w:rPr>
          <w:rFonts w:ascii="Times New Roman" w:hAnsi="Times New Roman"/>
          <w:szCs w:val="22"/>
        </w:rPr>
        <w:t xml:space="preserve">International Energy Agency (2015). </w:t>
      </w:r>
      <w:r w:rsidRPr="00E305EF">
        <w:rPr>
          <w:rFonts w:ascii="Times New Roman" w:hAnsi="Times New Roman"/>
          <w:i/>
          <w:szCs w:val="22"/>
        </w:rPr>
        <w:t>Energy Efficiency Market Report 2015: Market Trends and Medium-Term Prospects.</w:t>
      </w:r>
      <w:r>
        <w:rPr>
          <w:rFonts w:ascii="Times New Roman" w:hAnsi="Times New Roman"/>
          <w:szCs w:val="22"/>
        </w:rPr>
        <w:t xml:space="preserve"> Paris: OECD / IEA.</w:t>
      </w:r>
    </w:p>
    <w:p w14:paraId="11555F88" w14:textId="77777777" w:rsidR="005A4D6A" w:rsidRDefault="005A4D6A" w:rsidP="00056DBD">
      <w:pPr>
        <w:widowControl w:val="0"/>
        <w:autoSpaceDE w:val="0"/>
        <w:autoSpaceDN w:val="0"/>
        <w:adjustRightInd w:val="0"/>
        <w:spacing w:before="120" w:after="0"/>
        <w:rPr>
          <w:rFonts w:ascii="Times New Roman" w:hAnsi="Times New Roman"/>
          <w:szCs w:val="22"/>
        </w:rPr>
      </w:pPr>
      <w:r>
        <w:rPr>
          <w:rFonts w:ascii="Times New Roman" w:hAnsi="Times New Roman"/>
          <w:szCs w:val="22"/>
        </w:rPr>
        <w:t xml:space="preserve">International Monetary Fund (2015). “IMF Staff Completes 2015 Article IV Mission to the Republic of Uzbekistan.” Press release No. 15/216, May 13, 2015. </w:t>
      </w:r>
    </w:p>
    <w:p w14:paraId="638F082F" w14:textId="77777777" w:rsidR="005A4D6A" w:rsidRPr="00F006F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Isil, Oral, et al. (2012). “Climate Change Policies and Employment in Eastern Europe and Central Asia.”</w:t>
      </w:r>
    </w:p>
    <w:p w14:paraId="0139ED23" w14:textId="77777777" w:rsidR="005A4D6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Policy Research Working Paper 6294.  Washington, DC: World Bank.</w:t>
      </w:r>
    </w:p>
    <w:p w14:paraId="275B0F97" w14:textId="77777777" w:rsidR="002319D4" w:rsidRPr="00F006FA" w:rsidRDefault="002319D4"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Kats, Greg, et.al. (2003). </w:t>
      </w:r>
      <w:r w:rsidRPr="002319D4">
        <w:rPr>
          <w:rFonts w:ascii="Times New Roman" w:hAnsi="Times New Roman"/>
          <w:i/>
          <w:szCs w:val="22"/>
          <w:lang w:val="en-US"/>
        </w:rPr>
        <w:t>The Costs and Financial Benefits of Green Buildings: A Report to California’s Sustainable Building Task Force.</w:t>
      </w:r>
      <w:r>
        <w:rPr>
          <w:rFonts w:ascii="Times New Roman" w:hAnsi="Times New Roman"/>
          <w:szCs w:val="22"/>
          <w:lang w:val="en-US"/>
        </w:rPr>
        <w:t xml:space="preserve"> Sacramento, CA: Sustainable Building Task Force.</w:t>
      </w:r>
    </w:p>
    <w:p w14:paraId="6B71CEDC" w14:textId="77777777" w:rsidR="0087581A" w:rsidRDefault="00C60BD6" w:rsidP="00056DBD">
      <w:pPr>
        <w:spacing w:before="120" w:after="0"/>
        <w:jc w:val="left"/>
        <w:outlineLvl w:val="0"/>
        <w:rPr>
          <w:rFonts w:ascii="Times New Roman" w:hAnsi="Times New Roman"/>
          <w:szCs w:val="22"/>
          <w:lang w:val="en-US"/>
        </w:rPr>
      </w:pPr>
      <w:proofErr w:type="spellStart"/>
      <w:r>
        <w:rPr>
          <w:rFonts w:ascii="Times New Roman" w:hAnsi="Times New Roman"/>
          <w:szCs w:val="22"/>
          <w:lang w:val="en-US"/>
        </w:rPr>
        <w:t>Kolstad</w:t>
      </w:r>
      <w:proofErr w:type="spellEnd"/>
      <w:r>
        <w:rPr>
          <w:rFonts w:ascii="Times New Roman" w:hAnsi="Times New Roman"/>
          <w:szCs w:val="22"/>
          <w:lang w:val="en-US"/>
        </w:rPr>
        <w:t xml:space="preserve">, Leonard </w:t>
      </w:r>
      <w:r w:rsidR="0087581A">
        <w:rPr>
          <w:rFonts w:ascii="Times New Roman" w:hAnsi="Times New Roman"/>
          <w:szCs w:val="22"/>
          <w:lang w:val="en-US"/>
        </w:rPr>
        <w:t xml:space="preserve">(2016). </w:t>
      </w:r>
      <w:r w:rsidR="0087581A" w:rsidRPr="008D1344">
        <w:rPr>
          <w:rFonts w:ascii="Times New Roman" w:hAnsi="Times New Roman"/>
          <w:i/>
          <w:szCs w:val="22"/>
          <w:lang w:val="en-US"/>
        </w:rPr>
        <w:t>Energy Efficiency Finance for Commercial Buildings: Insights from Lenders.</w:t>
      </w:r>
      <w:r w:rsidR="0087581A">
        <w:rPr>
          <w:rFonts w:ascii="Times New Roman" w:hAnsi="Times New Roman"/>
          <w:szCs w:val="22"/>
          <w:lang w:val="en-US"/>
        </w:rPr>
        <w:t xml:space="preserve">  Washington, DC: Institute for Market Transformation.</w:t>
      </w:r>
    </w:p>
    <w:p w14:paraId="5E6361BC" w14:textId="77777777" w:rsidR="00C60BD6" w:rsidRDefault="0087581A"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Ibid. </w:t>
      </w:r>
      <w:r w:rsidR="00C60BD6">
        <w:rPr>
          <w:rFonts w:ascii="Times New Roman" w:hAnsi="Times New Roman"/>
          <w:szCs w:val="22"/>
          <w:lang w:val="en-US"/>
        </w:rPr>
        <w:t xml:space="preserve">(2014). </w:t>
      </w:r>
      <w:r w:rsidR="00C60BD6">
        <w:rPr>
          <w:rFonts w:ascii="Times New Roman" w:hAnsi="Times New Roman"/>
          <w:i/>
          <w:szCs w:val="22"/>
          <w:lang w:val="en-US"/>
        </w:rPr>
        <w:t>Designing a Mortgage Process for Energy Efficiency.</w:t>
      </w:r>
      <w:r w:rsidR="00C60BD6">
        <w:rPr>
          <w:rFonts w:ascii="Times New Roman" w:hAnsi="Times New Roman"/>
          <w:szCs w:val="22"/>
          <w:lang w:val="en-US"/>
        </w:rPr>
        <w:t xml:space="preserve"> Washington, DC: Institute for Market Transformation.</w:t>
      </w:r>
    </w:p>
    <w:p w14:paraId="6C196983" w14:textId="77777777" w:rsidR="00370CD2" w:rsidRDefault="00370CD2" w:rsidP="00056DBD">
      <w:pPr>
        <w:spacing w:before="120" w:after="0"/>
        <w:jc w:val="left"/>
        <w:outlineLvl w:val="0"/>
        <w:rPr>
          <w:rFonts w:ascii="Times New Roman" w:hAnsi="Times New Roman"/>
          <w:szCs w:val="22"/>
          <w:lang w:val="en-US"/>
        </w:rPr>
      </w:pPr>
      <w:r>
        <w:rPr>
          <w:rFonts w:ascii="Times New Roman" w:hAnsi="Times New Roman"/>
          <w:szCs w:val="22"/>
          <w:lang w:val="en-US"/>
        </w:rPr>
        <w:t>Kuchkarov, R.A. (2015). “For Outcomes Related to Land Use Planning and Zoning in Designing Residential Buildings in Rural Locations and the Replication of Project Activities.” Deliverable submitted under the UNDP-GEF PPG project.</w:t>
      </w:r>
    </w:p>
    <w:p w14:paraId="42A4421F" w14:textId="77777777" w:rsidR="005A4D6A" w:rsidRDefault="005A4D6A"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President of the Republic of Uzbekistan (2015). Decree </w:t>
      </w:r>
      <w:r w:rsidRPr="00F006FA">
        <w:rPr>
          <w:rFonts w:ascii="Times New Roman" w:hAnsi="Times New Roman"/>
          <w:szCs w:val="22"/>
          <w:lang w:val="en-US"/>
        </w:rPr>
        <w:t xml:space="preserve">No. </w:t>
      </w:r>
      <w:r>
        <w:rPr>
          <w:rFonts w:ascii="Times New Roman" w:hAnsi="Times New Roman"/>
          <w:szCs w:val="22"/>
          <w:lang w:val="en-US"/>
        </w:rPr>
        <w:t xml:space="preserve">PP-2343 “On a </w:t>
      </w:r>
      <w:proofErr w:type="spellStart"/>
      <w:r>
        <w:rPr>
          <w:rFonts w:ascii="Times New Roman" w:hAnsi="Times New Roman"/>
          <w:szCs w:val="22"/>
          <w:lang w:val="en-US"/>
        </w:rPr>
        <w:t>Programme</w:t>
      </w:r>
      <w:proofErr w:type="spellEnd"/>
      <w:r>
        <w:rPr>
          <w:rFonts w:ascii="Times New Roman" w:hAnsi="Times New Roman"/>
          <w:szCs w:val="22"/>
          <w:lang w:val="en-US"/>
        </w:rPr>
        <w:t xml:space="preserve"> of Measures for Reducing Energy Intensity, the Implementation of Energy-Saving Technologies in Economic Sectors and the Social Welfare Sector for the Years 2015-2019.” </w:t>
      </w:r>
      <w:r w:rsidRPr="00F006FA">
        <w:rPr>
          <w:rFonts w:ascii="Times New Roman" w:hAnsi="Times New Roman"/>
          <w:szCs w:val="22"/>
          <w:lang w:val="en-US"/>
        </w:rPr>
        <w:t>[In Russian.]</w:t>
      </w:r>
    </w:p>
    <w:p w14:paraId="616D2FCB" w14:textId="77777777" w:rsidR="005A4D6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Republic of Uzbekistan (2013). “Welfare Improvement Strategy of the Republic of Uzbekistan for 2013-2015.” Tashkent.</w:t>
      </w:r>
    </w:p>
    <w:p w14:paraId="142F8584" w14:textId="77777777" w:rsidR="005A4D6A" w:rsidRDefault="005A4D6A"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ROGBC (2014). </w:t>
      </w:r>
      <w:r w:rsidRPr="006043A1">
        <w:rPr>
          <w:rFonts w:ascii="Times New Roman" w:hAnsi="Times New Roman"/>
          <w:i/>
          <w:szCs w:val="22"/>
          <w:lang w:val="en-US"/>
        </w:rPr>
        <w:t>Green Homes and Mortgages: A Residential Toolkit for Investors and Developers.</w:t>
      </w:r>
      <w:r>
        <w:rPr>
          <w:rFonts w:ascii="Times New Roman" w:hAnsi="Times New Roman"/>
          <w:szCs w:val="22"/>
          <w:lang w:val="en-US"/>
        </w:rPr>
        <w:t xml:space="preserve"> Bucharest: ROGBC.</w:t>
      </w:r>
    </w:p>
    <w:p w14:paraId="7E21E0BB" w14:textId="77777777" w:rsidR="00370CD2" w:rsidRDefault="00370CD2" w:rsidP="00056DBD">
      <w:pPr>
        <w:spacing w:before="120" w:after="0"/>
        <w:jc w:val="left"/>
        <w:outlineLvl w:val="0"/>
        <w:rPr>
          <w:rFonts w:ascii="Times New Roman" w:hAnsi="Times New Roman"/>
          <w:szCs w:val="22"/>
          <w:lang w:val="en-US"/>
        </w:rPr>
      </w:pPr>
    </w:p>
    <w:p w14:paraId="74B76695" w14:textId="77777777" w:rsidR="00370CD2" w:rsidRDefault="00370CD2" w:rsidP="00056DBD">
      <w:pPr>
        <w:spacing w:before="120" w:after="0"/>
        <w:jc w:val="left"/>
        <w:outlineLvl w:val="0"/>
        <w:rPr>
          <w:rFonts w:ascii="Times New Roman" w:hAnsi="Times New Roman"/>
          <w:szCs w:val="22"/>
          <w:lang w:val="en-US"/>
        </w:rPr>
      </w:pPr>
      <w:proofErr w:type="spellStart"/>
      <w:r w:rsidRPr="00B96A37">
        <w:rPr>
          <w:rFonts w:ascii="Times New Roman" w:hAnsi="Times New Roman"/>
          <w:szCs w:val="22"/>
          <w:lang w:val="en-US"/>
        </w:rPr>
        <w:lastRenderedPageBreak/>
        <w:t>Rudenko</w:t>
      </w:r>
      <w:proofErr w:type="spellEnd"/>
      <w:r w:rsidRPr="00B96A37">
        <w:rPr>
          <w:rFonts w:ascii="Times New Roman" w:hAnsi="Times New Roman"/>
          <w:szCs w:val="22"/>
          <w:lang w:val="en-US"/>
        </w:rPr>
        <w:t xml:space="preserve">, Inna (2015). </w:t>
      </w:r>
      <w:r w:rsidRPr="00370CD2">
        <w:rPr>
          <w:rFonts w:ascii="Times New Roman" w:hAnsi="Times New Roman"/>
          <w:szCs w:val="22"/>
          <w:lang w:val="en-US"/>
        </w:rPr>
        <w:t>“</w:t>
      </w:r>
      <w:r w:rsidR="0070626F">
        <w:rPr>
          <w:rFonts w:ascii="Times New Roman" w:hAnsi="Times New Roman"/>
          <w:szCs w:val="22"/>
          <w:lang w:val="en-US"/>
        </w:rPr>
        <w:t>Observational Study</w:t>
      </w:r>
      <w:r w:rsidRPr="00370CD2">
        <w:rPr>
          <w:rFonts w:ascii="Times New Roman" w:hAnsi="Times New Roman"/>
          <w:szCs w:val="22"/>
          <w:lang w:val="en-US"/>
        </w:rPr>
        <w:t xml:space="preserve"> </w:t>
      </w:r>
      <w:r w:rsidR="0070626F">
        <w:rPr>
          <w:rFonts w:ascii="Times New Roman" w:hAnsi="Times New Roman"/>
          <w:szCs w:val="22"/>
          <w:lang w:val="en-US"/>
        </w:rPr>
        <w:t>of</w:t>
      </w:r>
      <w:r w:rsidRPr="00370CD2">
        <w:rPr>
          <w:rFonts w:ascii="Times New Roman" w:hAnsi="Times New Roman"/>
          <w:szCs w:val="22"/>
          <w:lang w:val="en-US"/>
        </w:rPr>
        <w:t xml:space="preserve"> Rural </w:t>
      </w:r>
      <w:r w:rsidR="00CA7D40">
        <w:rPr>
          <w:rFonts w:ascii="Times New Roman" w:hAnsi="Times New Roman"/>
          <w:szCs w:val="22"/>
          <w:lang w:val="en-US"/>
        </w:rPr>
        <w:t>Household</w:t>
      </w:r>
      <w:r w:rsidRPr="00370CD2">
        <w:rPr>
          <w:rFonts w:ascii="Times New Roman" w:hAnsi="Times New Roman"/>
          <w:szCs w:val="22"/>
          <w:lang w:val="en-US"/>
        </w:rPr>
        <w:t xml:space="preserve"> Energy Use.”</w:t>
      </w:r>
      <w:r>
        <w:rPr>
          <w:rFonts w:ascii="Times New Roman" w:hAnsi="Times New Roman"/>
          <w:szCs w:val="22"/>
          <w:lang w:val="en-US"/>
        </w:rPr>
        <w:t xml:space="preserve"> </w:t>
      </w:r>
      <w:r w:rsidR="00522FE8">
        <w:rPr>
          <w:rFonts w:ascii="Times New Roman" w:hAnsi="Times New Roman"/>
          <w:szCs w:val="22"/>
          <w:lang w:val="en-US"/>
        </w:rPr>
        <w:t>Report</w:t>
      </w:r>
      <w:r>
        <w:rPr>
          <w:rFonts w:ascii="Times New Roman" w:hAnsi="Times New Roman"/>
          <w:szCs w:val="22"/>
          <w:lang w:val="en-US"/>
        </w:rPr>
        <w:t xml:space="preserve"> submitted under the UNDP-GEF PPG project.</w:t>
      </w:r>
    </w:p>
    <w:p w14:paraId="5901F0A5" w14:textId="77777777" w:rsidR="00AF5CD6" w:rsidRPr="00370CD2" w:rsidRDefault="00AF5CD6" w:rsidP="00056DBD">
      <w:pPr>
        <w:spacing w:before="120" w:after="0"/>
        <w:jc w:val="left"/>
        <w:outlineLvl w:val="0"/>
        <w:rPr>
          <w:rFonts w:ascii="Times New Roman" w:hAnsi="Times New Roman"/>
          <w:szCs w:val="22"/>
          <w:lang w:val="en-US"/>
        </w:rPr>
      </w:pPr>
      <w:proofErr w:type="spellStart"/>
      <w:r>
        <w:rPr>
          <w:rFonts w:ascii="Times New Roman" w:hAnsi="Times New Roman"/>
          <w:szCs w:val="22"/>
          <w:lang w:val="en-US"/>
        </w:rPr>
        <w:t>Sahadi</w:t>
      </w:r>
      <w:proofErr w:type="spellEnd"/>
      <w:r>
        <w:rPr>
          <w:rFonts w:ascii="Times New Roman" w:hAnsi="Times New Roman"/>
          <w:szCs w:val="22"/>
          <w:lang w:val="en-US"/>
        </w:rPr>
        <w:t>, Bob, et al. (201</w:t>
      </w:r>
      <w:r w:rsidR="00393091">
        <w:rPr>
          <w:rFonts w:ascii="Times New Roman" w:hAnsi="Times New Roman"/>
          <w:szCs w:val="22"/>
          <w:lang w:val="en-US"/>
        </w:rPr>
        <w:t xml:space="preserve">3). </w:t>
      </w:r>
      <w:r w:rsidR="00393091" w:rsidRPr="008D1344">
        <w:rPr>
          <w:rFonts w:ascii="Times New Roman" w:hAnsi="Times New Roman"/>
          <w:i/>
          <w:szCs w:val="22"/>
          <w:lang w:val="en-US"/>
        </w:rPr>
        <w:t>Home Energy Efficiency and Mortgage Risks.</w:t>
      </w:r>
      <w:r w:rsidR="00393091">
        <w:rPr>
          <w:rFonts w:ascii="Times New Roman" w:hAnsi="Times New Roman"/>
          <w:szCs w:val="22"/>
          <w:lang w:val="en-US"/>
        </w:rPr>
        <w:t xml:space="preserve"> Washington, DC: Institute for Market Transformation.</w:t>
      </w:r>
    </w:p>
    <w:p w14:paraId="6B5E8C94" w14:textId="77777777" w:rsidR="00675B60" w:rsidRDefault="00675B60"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Scientific and Technical Advisory Panel of the Global Environmental Facility (2013). </w:t>
      </w:r>
      <w:r w:rsidRPr="00675B60">
        <w:rPr>
          <w:rFonts w:ascii="Times New Roman" w:hAnsi="Times New Roman"/>
          <w:i/>
          <w:szCs w:val="22"/>
          <w:lang w:val="en-US"/>
        </w:rPr>
        <w:t>Calculating Greenhouse Gas Benefits of the Global Environment Facility Energy Efficiency Projects: Version 1.0.</w:t>
      </w:r>
      <w:r>
        <w:rPr>
          <w:rFonts w:ascii="Times New Roman" w:hAnsi="Times New Roman"/>
          <w:szCs w:val="22"/>
          <w:lang w:val="en-US"/>
        </w:rPr>
        <w:t xml:space="preserve"> Washington, DC: UNEP, March 2013.</w:t>
      </w:r>
    </w:p>
    <w:p w14:paraId="3A6B0D04" w14:textId="77777777" w:rsidR="005A4D6A" w:rsidRPr="006043A1" w:rsidRDefault="005A4D6A" w:rsidP="00056DBD">
      <w:pPr>
        <w:spacing w:before="120" w:after="0"/>
        <w:jc w:val="left"/>
        <w:outlineLvl w:val="0"/>
        <w:rPr>
          <w:rFonts w:ascii="Times New Roman" w:hAnsi="Times New Roman"/>
          <w:szCs w:val="22"/>
          <w:lang w:val="en-US"/>
        </w:rPr>
      </w:pPr>
      <w:r>
        <w:rPr>
          <w:rFonts w:ascii="Times New Roman" w:hAnsi="Times New Roman"/>
          <w:szCs w:val="22"/>
          <w:lang w:val="en-US"/>
        </w:rPr>
        <w:t>UNDP (2014).  Methodological Guidance Notes on IRRF Indicators for Country Offices: Outcome 1.</w:t>
      </w:r>
    </w:p>
    <w:p w14:paraId="07992C16" w14:textId="77777777" w:rsidR="00145CF5" w:rsidRDefault="00145CF5"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UNDP Project Team “Supporting Uzbekistan in Transition to a Low-Emission Development Path” (2014). </w:t>
      </w:r>
      <w:r w:rsidRPr="007E7C90">
        <w:rPr>
          <w:rFonts w:ascii="Times New Roman" w:hAnsi="Times New Roman"/>
          <w:i/>
          <w:szCs w:val="22"/>
          <w:lang w:val="en-US"/>
        </w:rPr>
        <w:t xml:space="preserve">Report on Researching the Possibilities for </w:t>
      </w:r>
      <w:r w:rsidR="007E7C90">
        <w:rPr>
          <w:rFonts w:ascii="Times New Roman" w:hAnsi="Times New Roman"/>
          <w:i/>
          <w:szCs w:val="22"/>
          <w:lang w:val="en-US"/>
        </w:rPr>
        <w:t>the Broad</w:t>
      </w:r>
      <w:r w:rsidRPr="007E7C90">
        <w:rPr>
          <w:rFonts w:ascii="Times New Roman" w:hAnsi="Times New Roman"/>
          <w:i/>
          <w:szCs w:val="22"/>
          <w:lang w:val="en-US"/>
        </w:rPr>
        <w:t xml:space="preserve"> Inclusion</w:t>
      </w:r>
      <w:r w:rsidR="007E7C90">
        <w:rPr>
          <w:rFonts w:ascii="Times New Roman" w:hAnsi="Times New Roman"/>
          <w:i/>
          <w:szCs w:val="22"/>
          <w:lang w:val="en-US"/>
        </w:rPr>
        <w:t xml:space="preserve"> of Women</w:t>
      </w:r>
      <w:r w:rsidRPr="007E7C90">
        <w:rPr>
          <w:rFonts w:ascii="Times New Roman" w:hAnsi="Times New Roman"/>
          <w:i/>
          <w:szCs w:val="22"/>
          <w:lang w:val="en-US"/>
        </w:rPr>
        <w:t xml:space="preserve"> in Renewable Energy</w:t>
      </w:r>
      <w:r>
        <w:rPr>
          <w:rFonts w:ascii="Times New Roman" w:hAnsi="Times New Roman"/>
          <w:szCs w:val="22"/>
          <w:lang w:val="en-US"/>
        </w:rPr>
        <w:t xml:space="preserve"> [in Russian].</w:t>
      </w:r>
      <w:r w:rsidR="00346DD3">
        <w:rPr>
          <w:rFonts w:ascii="Times New Roman" w:hAnsi="Times New Roman"/>
          <w:szCs w:val="22"/>
          <w:lang w:val="en-US"/>
        </w:rPr>
        <w:t xml:space="preserve"> Tashkent: UNDP.</w:t>
      </w:r>
    </w:p>
    <w:p w14:paraId="3045DF3E" w14:textId="77777777" w:rsidR="005A4D6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UNDP Uzbekistan (2009).  Project document for the UNDP-GEF project “Promoting Energy Efficiency in Public Buildings in Uzbekistan.”  PIMS 4158.</w:t>
      </w:r>
    </w:p>
    <w:p w14:paraId="15E0B048" w14:textId="77777777" w:rsidR="005A4D6A" w:rsidRDefault="005A4D6A" w:rsidP="00056DBD">
      <w:pPr>
        <w:spacing w:before="120" w:after="0"/>
        <w:jc w:val="left"/>
        <w:outlineLvl w:val="0"/>
        <w:rPr>
          <w:rFonts w:ascii="Times New Roman" w:hAnsi="Times New Roman"/>
          <w:szCs w:val="22"/>
          <w:lang w:val="en-US"/>
        </w:rPr>
      </w:pPr>
      <w:r>
        <w:rPr>
          <w:rFonts w:ascii="Times New Roman" w:hAnsi="Times New Roman"/>
          <w:szCs w:val="22"/>
          <w:lang w:val="en-US"/>
        </w:rPr>
        <w:t>UNDP Uzbekistan (2014).  “Results of Implementation of Energy Efficient Solutions in Eight Pilot Buildings.” Tashkent: UNDP.</w:t>
      </w:r>
    </w:p>
    <w:p w14:paraId="52DCE040" w14:textId="77777777" w:rsidR="005A4D6A" w:rsidRDefault="005A4D6A"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UNDP and the State Committee for Architecture and Construction of the Republic of Uzbekistan (2015). “An Analysis of </w:t>
      </w:r>
      <w:r w:rsidRPr="00C00355">
        <w:rPr>
          <w:rFonts w:ascii="Times New Roman" w:hAnsi="Times New Roman"/>
          <w:szCs w:val="22"/>
          <w:lang w:val="en-US"/>
        </w:rPr>
        <w:t xml:space="preserve">the results of the </w:t>
      </w:r>
      <w:r>
        <w:rPr>
          <w:rFonts w:ascii="Times New Roman" w:hAnsi="Times New Roman"/>
          <w:szCs w:val="22"/>
          <w:lang w:val="en-US"/>
        </w:rPr>
        <w:t>adoption</w:t>
      </w:r>
      <w:r w:rsidRPr="00C00355">
        <w:rPr>
          <w:rFonts w:ascii="Times New Roman" w:hAnsi="Times New Roman"/>
          <w:szCs w:val="22"/>
          <w:lang w:val="en-US"/>
        </w:rPr>
        <w:t xml:space="preserve"> of energy-efficient engineering solutions in the construction of an experimenta</w:t>
      </w:r>
      <w:r>
        <w:rPr>
          <w:rFonts w:ascii="Times New Roman" w:hAnsi="Times New Roman"/>
          <w:szCs w:val="22"/>
          <w:lang w:val="en-US"/>
        </w:rPr>
        <w:t>l 4-bedroom rural</w:t>
      </w:r>
      <w:r w:rsidRPr="00C00355">
        <w:rPr>
          <w:rFonts w:ascii="Times New Roman" w:hAnsi="Times New Roman"/>
          <w:szCs w:val="22"/>
          <w:lang w:val="en-US"/>
        </w:rPr>
        <w:t xml:space="preserve"> house with energy efficiency and renewable energy systems on the basis of energy audits conducted in the 2014-2015</w:t>
      </w:r>
      <w:r>
        <w:rPr>
          <w:rFonts w:ascii="Times New Roman" w:hAnsi="Times New Roman"/>
          <w:szCs w:val="22"/>
          <w:lang w:val="en-US"/>
        </w:rPr>
        <w:t xml:space="preserve"> heating season.”  Tashkent: UNDP. </w:t>
      </w:r>
      <w:r w:rsidRPr="00F006FA">
        <w:rPr>
          <w:rFonts w:ascii="Times New Roman" w:hAnsi="Times New Roman"/>
          <w:szCs w:val="22"/>
          <w:lang w:val="en-US"/>
        </w:rPr>
        <w:t>[In Russian.]</w:t>
      </w:r>
    </w:p>
    <w:p w14:paraId="08224D06" w14:textId="77777777" w:rsidR="005A4D6A" w:rsidRPr="00F006F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 xml:space="preserve">UNDP Uzbekistan and the State Committee for Environmental Protection of the Republic of </w:t>
      </w:r>
      <w:proofErr w:type="spellStart"/>
      <w:r w:rsidRPr="00F006FA">
        <w:rPr>
          <w:rFonts w:ascii="Times New Roman" w:hAnsi="Times New Roman"/>
          <w:szCs w:val="22"/>
          <w:lang w:val="en-US"/>
        </w:rPr>
        <w:t>Karakalpakstan</w:t>
      </w:r>
      <w:proofErr w:type="spellEnd"/>
      <w:r w:rsidRPr="00F006FA">
        <w:rPr>
          <w:rFonts w:ascii="Times New Roman" w:hAnsi="Times New Roman"/>
          <w:szCs w:val="22"/>
          <w:lang w:val="en-US"/>
        </w:rPr>
        <w:t xml:space="preserve"> (2007). “Report: Clean Energy for Rural Communities in </w:t>
      </w:r>
      <w:proofErr w:type="spellStart"/>
      <w:r w:rsidRPr="00F006FA">
        <w:rPr>
          <w:rFonts w:ascii="Times New Roman" w:hAnsi="Times New Roman"/>
          <w:szCs w:val="22"/>
          <w:lang w:val="en-US"/>
        </w:rPr>
        <w:t>Karakalpakstan</w:t>
      </w:r>
      <w:proofErr w:type="spellEnd"/>
      <w:r w:rsidRPr="00F006FA">
        <w:rPr>
          <w:rFonts w:ascii="Times New Roman" w:hAnsi="Times New Roman"/>
          <w:szCs w:val="22"/>
          <w:lang w:val="en-US"/>
        </w:rPr>
        <w:t>—Phase II.” Nukus: UNDP.</w:t>
      </w:r>
    </w:p>
    <w:p w14:paraId="1A9FDF35" w14:textId="77777777" w:rsidR="005A4D6A" w:rsidRPr="00F006F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 xml:space="preserve">UNDP Uzbekistan and Ministry of Economy of the Republic of Uzbekistan (2015). “Towards Sustainable Energy: A Strategy for Low-Carbon Development for the Republic of Uzbekistan.” Draft.  Tashkent: UNDP and Ministry of Economy. </w:t>
      </w:r>
    </w:p>
    <w:p w14:paraId="5611D599" w14:textId="77777777" w:rsidR="00380B77" w:rsidRDefault="00380B77"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UNECE (2015).  </w:t>
      </w:r>
      <w:r w:rsidRPr="009714EC">
        <w:rPr>
          <w:rFonts w:ascii="Times New Roman" w:hAnsi="Times New Roman"/>
          <w:i/>
          <w:szCs w:val="22"/>
          <w:lang w:val="en-US"/>
        </w:rPr>
        <w:t>Country Profiles on Housing and Land Management: Uzbekistan</w:t>
      </w:r>
      <w:r>
        <w:rPr>
          <w:rFonts w:ascii="Times New Roman" w:hAnsi="Times New Roman"/>
          <w:szCs w:val="22"/>
          <w:lang w:val="en-US"/>
        </w:rPr>
        <w:t>. ECE/HBP/185. New York and Geneva: United Nations.</w:t>
      </w:r>
    </w:p>
    <w:p w14:paraId="7362B7D1" w14:textId="77777777" w:rsidR="005A4D6A" w:rsidRDefault="005A4D6A" w:rsidP="00056DBD">
      <w:pPr>
        <w:spacing w:before="120" w:after="0"/>
        <w:jc w:val="left"/>
        <w:outlineLvl w:val="0"/>
        <w:rPr>
          <w:rFonts w:ascii="Times New Roman" w:hAnsi="Times New Roman"/>
          <w:szCs w:val="22"/>
          <w:lang w:val="en-US"/>
        </w:rPr>
      </w:pPr>
      <w:r w:rsidRPr="00F006FA">
        <w:rPr>
          <w:rFonts w:ascii="Times New Roman" w:hAnsi="Times New Roman"/>
          <w:szCs w:val="22"/>
          <w:lang w:val="en-US"/>
        </w:rPr>
        <w:t xml:space="preserve">UNIDO and Global Green Growth Institute (2015).  </w:t>
      </w:r>
      <w:r w:rsidRPr="00F006FA">
        <w:rPr>
          <w:rFonts w:ascii="Times New Roman" w:hAnsi="Times New Roman"/>
          <w:i/>
          <w:szCs w:val="22"/>
          <w:lang w:val="en-US"/>
        </w:rPr>
        <w:t>Global Green Growth: Clean Energy Industrial Investments and Expanding Job Opportunities. Volume I: Overall Findings.</w:t>
      </w:r>
    </w:p>
    <w:p w14:paraId="0DCC8127" w14:textId="77777777" w:rsidR="005A4D6A" w:rsidRDefault="005A4D6A" w:rsidP="00056DBD">
      <w:pPr>
        <w:spacing w:before="120" w:after="0"/>
        <w:jc w:val="left"/>
        <w:outlineLvl w:val="0"/>
        <w:rPr>
          <w:rFonts w:ascii="Times New Roman" w:hAnsi="Times New Roman"/>
          <w:szCs w:val="22"/>
          <w:lang w:val="en-US"/>
        </w:rPr>
      </w:pPr>
      <w:r>
        <w:rPr>
          <w:rFonts w:ascii="Times New Roman" w:hAnsi="Times New Roman"/>
          <w:szCs w:val="22"/>
          <w:lang w:val="en-US"/>
        </w:rPr>
        <w:t xml:space="preserve">United Nations System in Uzbekistan (2014). Common Country Assessment.  Tashkent: </w:t>
      </w:r>
      <w:r w:rsidR="00380B77">
        <w:rPr>
          <w:rFonts w:ascii="Times New Roman" w:hAnsi="Times New Roman"/>
          <w:szCs w:val="22"/>
          <w:lang w:val="en-US"/>
        </w:rPr>
        <w:t>United Nations.</w:t>
      </w:r>
    </w:p>
    <w:p w14:paraId="4468D00C" w14:textId="77777777" w:rsidR="007A09CB" w:rsidRDefault="005A4D6A" w:rsidP="00056DBD">
      <w:pPr>
        <w:spacing w:before="120" w:after="0"/>
        <w:rPr>
          <w:rFonts w:ascii="Times New Roman" w:hAnsi="Times New Roman"/>
          <w:b/>
          <w:lang w:val="en-US"/>
        </w:rPr>
      </w:pPr>
      <w:proofErr w:type="spellStart"/>
      <w:r>
        <w:rPr>
          <w:rFonts w:ascii="Times New Roman" w:hAnsi="Times New Roman"/>
          <w:szCs w:val="22"/>
          <w:lang w:val="en-US"/>
        </w:rPr>
        <w:t>Wehner</w:t>
      </w:r>
      <w:proofErr w:type="spellEnd"/>
      <w:r>
        <w:rPr>
          <w:rFonts w:ascii="Times New Roman" w:hAnsi="Times New Roman"/>
          <w:szCs w:val="22"/>
          <w:lang w:val="en-US"/>
        </w:rPr>
        <w:t>, Stefan (2013). “Case Study: Mexican Housing NAMA Finance.” Summer School 2013 “Tracking Progress and MRV for GHG Reductions.” Hanoi: 23 August 2013.</w:t>
      </w:r>
    </w:p>
    <w:p w14:paraId="667B3674" w14:textId="77777777" w:rsidR="007A09CB" w:rsidRDefault="007A09CB" w:rsidP="00056DBD">
      <w:pPr>
        <w:spacing w:before="120" w:after="0"/>
        <w:jc w:val="left"/>
        <w:rPr>
          <w:rFonts w:ascii="Times New Roman" w:hAnsi="Times New Roman"/>
          <w:lang w:val="en-US"/>
        </w:rPr>
      </w:pPr>
      <w:r>
        <w:rPr>
          <w:rFonts w:ascii="Times New Roman" w:hAnsi="Times New Roman"/>
          <w:lang w:val="en-US"/>
        </w:rPr>
        <w:t xml:space="preserve">World Health Organization </w:t>
      </w:r>
      <w:r w:rsidR="00101E07">
        <w:rPr>
          <w:rFonts w:ascii="Times New Roman" w:hAnsi="Times New Roman"/>
          <w:lang w:val="en-US"/>
        </w:rPr>
        <w:t xml:space="preserve">(2015). “Climate Change Adaptation to Protect Human Health: Uzbekistan.” </w:t>
      </w:r>
    </w:p>
    <w:p w14:paraId="2B29313C" w14:textId="0D6D6157" w:rsidR="007A09CB" w:rsidRPr="00056DBD" w:rsidRDefault="00101E07" w:rsidP="00056DBD">
      <w:pPr>
        <w:spacing w:before="120" w:after="0"/>
        <w:jc w:val="left"/>
        <w:rPr>
          <w:rFonts w:ascii="Times New Roman" w:hAnsi="Times New Roman"/>
          <w:lang w:val="en-US"/>
        </w:rPr>
      </w:pPr>
      <w:r>
        <w:rPr>
          <w:rFonts w:ascii="Times New Roman" w:hAnsi="Times New Roman"/>
          <w:lang w:val="en-US"/>
        </w:rPr>
        <w:t xml:space="preserve">Project profile downloaded from: </w:t>
      </w:r>
      <w:r w:rsidRPr="00101E07">
        <w:rPr>
          <w:rFonts w:ascii="Times New Roman" w:hAnsi="Times New Roman"/>
          <w:lang w:val="en-US"/>
        </w:rPr>
        <w:t>http://www.who.int/globalchange/projects/adaptation/Uzbekistan_Project_Profile.pdf?ua=1</w:t>
      </w:r>
    </w:p>
    <w:p w14:paraId="66529234" w14:textId="3EDBFB3C" w:rsidR="002A497C" w:rsidRDefault="00F50FA3" w:rsidP="00151945">
      <w:pPr>
        <w:pStyle w:val="Heading2"/>
        <w:ind w:left="0"/>
        <w:rPr>
          <w:sz w:val="24"/>
          <w:lang w:val="en-US"/>
        </w:rPr>
      </w:pPr>
      <w:r>
        <w:rPr>
          <w:lang w:val="en-US"/>
        </w:rPr>
        <w:br w:type="page"/>
      </w:r>
      <w:bookmarkStart w:id="32" w:name="_Toc472957638"/>
      <w:r w:rsidRPr="008D1344">
        <w:rPr>
          <w:sz w:val="24"/>
          <w:lang w:val="en-US"/>
        </w:rPr>
        <w:lastRenderedPageBreak/>
        <w:t>Annex 2</w:t>
      </w:r>
      <w:r w:rsidR="00A608D6">
        <w:rPr>
          <w:sz w:val="24"/>
          <w:lang w:val="en-US"/>
        </w:rPr>
        <w:tab/>
      </w:r>
      <w:r w:rsidRPr="008D1344">
        <w:rPr>
          <w:sz w:val="24"/>
          <w:lang w:val="en-US"/>
        </w:rPr>
        <w:t>Additional Information on the Green Mortgage Mechanism</w:t>
      </w:r>
      <w:bookmarkEnd w:id="32"/>
    </w:p>
    <w:p w14:paraId="3D3766C0" w14:textId="77777777" w:rsidR="004B3EAA" w:rsidRDefault="004B3EAA" w:rsidP="00056DBD">
      <w:pPr>
        <w:pStyle w:val="Pa5"/>
        <w:spacing w:before="120" w:after="120" w:line="240" w:lineRule="auto"/>
        <w:jc w:val="both"/>
        <w:rPr>
          <w:rFonts w:ascii="Times New Roman" w:hAnsi="Times New Roman"/>
          <w:bCs/>
          <w:sz w:val="22"/>
        </w:rPr>
      </w:pPr>
      <w:r>
        <w:rPr>
          <w:rFonts w:ascii="Times New Roman" w:hAnsi="Times New Roman"/>
          <w:bCs/>
          <w:sz w:val="22"/>
        </w:rPr>
        <w:t>This annex is divided into three parts:</w:t>
      </w:r>
    </w:p>
    <w:p w14:paraId="395B5800" w14:textId="77777777" w:rsidR="004B3EAA" w:rsidRPr="008D1344" w:rsidRDefault="004B3EAA" w:rsidP="008D1344">
      <w:pPr>
        <w:pStyle w:val="Default"/>
        <w:numPr>
          <w:ilvl w:val="1"/>
          <w:numId w:val="6"/>
        </w:numPr>
        <w:spacing w:after="120"/>
        <w:rPr>
          <w:sz w:val="22"/>
          <w:szCs w:val="22"/>
        </w:rPr>
      </w:pPr>
      <w:r w:rsidRPr="008D1344">
        <w:rPr>
          <w:sz w:val="22"/>
          <w:szCs w:val="22"/>
        </w:rPr>
        <w:t>A description of how Green Mortgages work</w:t>
      </w:r>
    </w:p>
    <w:p w14:paraId="004BC8ED" w14:textId="77777777" w:rsidR="004B3EAA" w:rsidRPr="008D1344" w:rsidRDefault="004B3EAA" w:rsidP="008D1344">
      <w:pPr>
        <w:pStyle w:val="Default"/>
        <w:numPr>
          <w:ilvl w:val="1"/>
          <w:numId w:val="6"/>
        </w:numPr>
        <w:spacing w:after="120"/>
        <w:rPr>
          <w:sz w:val="22"/>
          <w:szCs w:val="22"/>
        </w:rPr>
      </w:pPr>
      <w:r w:rsidRPr="008D1344">
        <w:rPr>
          <w:sz w:val="22"/>
          <w:szCs w:val="22"/>
        </w:rPr>
        <w:t>Examples of green mortgages in practice internationally and how they have informed the design of the proposed mechanism in Component 1 of this project.</w:t>
      </w:r>
    </w:p>
    <w:p w14:paraId="7667E62A" w14:textId="77777777" w:rsidR="004B3EAA" w:rsidRPr="004B3EAA" w:rsidRDefault="004B3EAA" w:rsidP="008D1344">
      <w:pPr>
        <w:pStyle w:val="Default"/>
        <w:numPr>
          <w:ilvl w:val="1"/>
          <w:numId w:val="6"/>
        </w:numPr>
        <w:spacing w:after="120"/>
        <w:rPr>
          <w:sz w:val="22"/>
          <w:szCs w:val="22"/>
        </w:rPr>
      </w:pPr>
      <w:r w:rsidRPr="008D1344">
        <w:rPr>
          <w:sz w:val="22"/>
          <w:szCs w:val="22"/>
        </w:rPr>
        <w:t xml:space="preserve">A </w:t>
      </w:r>
      <w:r w:rsidR="00FF7946">
        <w:rPr>
          <w:sz w:val="22"/>
          <w:szCs w:val="22"/>
        </w:rPr>
        <w:t>financial analysis of EE and Low-Carbon Home Mortgages in</w:t>
      </w:r>
      <w:r w:rsidRPr="008D1344">
        <w:rPr>
          <w:sz w:val="22"/>
          <w:szCs w:val="22"/>
        </w:rPr>
        <w:t xml:space="preserve"> Uzbekistan</w:t>
      </w:r>
    </w:p>
    <w:p w14:paraId="0AF5D0B3" w14:textId="77777777" w:rsidR="004B3EAA" w:rsidRPr="008D1344" w:rsidRDefault="004B3EAA" w:rsidP="00056DBD">
      <w:pPr>
        <w:pStyle w:val="Pa5"/>
        <w:spacing w:before="120" w:after="120" w:line="240" w:lineRule="auto"/>
        <w:jc w:val="both"/>
        <w:rPr>
          <w:rFonts w:ascii="Times New Roman" w:hAnsi="Times New Roman"/>
          <w:b/>
          <w:bCs/>
          <w:sz w:val="22"/>
          <w:szCs w:val="22"/>
        </w:rPr>
      </w:pPr>
    </w:p>
    <w:p w14:paraId="1354130F" w14:textId="77777777" w:rsidR="004B3EAA" w:rsidRPr="008D1344" w:rsidRDefault="004B3EAA" w:rsidP="00056DBD">
      <w:pPr>
        <w:pStyle w:val="Pa5"/>
        <w:spacing w:before="120" w:after="120" w:line="240" w:lineRule="auto"/>
        <w:jc w:val="both"/>
        <w:rPr>
          <w:rFonts w:ascii="Times New Roman" w:hAnsi="Times New Roman"/>
          <w:b/>
          <w:bCs/>
          <w:sz w:val="22"/>
          <w:szCs w:val="22"/>
        </w:rPr>
      </w:pPr>
      <w:r w:rsidRPr="008D1344">
        <w:rPr>
          <w:rFonts w:ascii="Times New Roman" w:hAnsi="Times New Roman"/>
          <w:b/>
          <w:bCs/>
          <w:sz w:val="22"/>
          <w:szCs w:val="22"/>
        </w:rPr>
        <w:t>Part 1: How Green Mortgages Work</w:t>
      </w:r>
    </w:p>
    <w:p w14:paraId="160F6E31" w14:textId="77777777" w:rsidR="002A497C" w:rsidRDefault="002A497C" w:rsidP="00056DBD">
      <w:pPr>
        <w:pStyle w:val="Pa5"/>
        <w:spacing w:before="120" w:after="120" w:line="240" w:lineRule="auto"/>
        <w:jc w:val="both"/>
        <w:rPr>
          <w:rFonts w:ascii="Times New Roman" w:hAnsi="Times New Roman"/>
          <w:bCs/>
          <w:sz w:val="22"/>
        </w:rPr>
      </w:pPr>
      <w:r w:rsidRPr="004B3EAA">
        <w:rPr>
          <w:rFonts w:ascii="Times New Roman" w:hAnsi="Times New Roman"/>
          <w:bCs/>
          <w:sz w:val="22"/>
          <w:szCs w:val="22"/>
        </w:rPr>
        <w:t>Green</w:t>
      </w:r>
      <w:r w:rsidRPr="00587A85">
        <w:rPr>
          <w:rFonts w:ascii="Times New Roman" w:hAnsi="Times New Roman"/>
          <w:bCs/>
          <w:sz w:val="22"/>
        </w:rPr>
        <w:t xml:space="preserve"> mortgage initiatives typically create a consortium between a bank, the investor/developer, the homebuyer and a competent authority or expert organization to certify green residential projects that are environmentally responsible and energy efficient relative to the standard offer.  As a result, these projects generate financial, social and environmental benefits. Increased energy savings and other financial benefits (such as improved occupant health and less frequent/lower home repair costs) substantially reduce the mortgage default risk, allowing the lender to lower the monthly interest rate while maintaining profit margins. This enables homebuyers to invest in a more energy-efficient and greener home while lowering their total monthly cost of ownership relative to a standard home.</w:t>
      </w:r>
    </w:p>
    <w:p w14:paraId="34C1E20B" w14:textId="77777777" w:rsidR="002A497C" w:rsidRPr="00587A85" w:rsidRDefault="002A497C" w:rsidP="00056DBD">
      <w:pPr>
        <w:spacing w:before="120" w:after="120"/>
        <w:rPr>
          <w:rFonts w:ascii="Times New Roman" w:hAnsi="Times New Roman"/>
          <w:bCs/>
        </w:rPr>
      </w:pPr>
      <w:r w:rsidRPr="00587A85">
        <w:rPr>
          <w:rFonts w:ascii="Times New Roman" w:hAnsi="Times New Roman"/>
          <w:bCs/>
        </w:rPr>
        <w:t>The introduction of such a financial product enables significant progress toward energy-efficient buildings, improved uptake of green energy, reduced greenhouse gas emissions, reduced construction waste, and reduced toxicity of building materials compulsory for all new and existing residential buildings. Growing energy security concerns and rising energy costs reward residential projects that require less costly and scarce natural resources to build and operate. By contributing to the creation of homes eligible for green mortgages, residential investors and developers can facilitate a rapid and profitable transformation of the construction and real estate industry toward a low-carbon/green economy.</w:t>
      </w:r>
    </w:p>
    <w:p w14:paraId="409C83BD" w14:textId="77777777" w:rsidR="002A497C" w:rsidRPr="00587A85" w:rsidRDefault="002A497C" w:rsidP="00056DBD">
      <w:pPr>
        <w:spacing w:before="120" w:after="120"/>
        <w:rPr>
          <w:rFonts w:ascii="Times New Roman" w:hAnsi="Times New Roman"/>
          <w:bCs/>
        </w:rPr>
      </w:pPr>
      <w:r w:rsidRPr="00587A85">
        <w:rPr>
          <w:rFonts w:ascii="Times New Roman" w:hAnsi="Times New Roman"/>
          <w:b/>
          <w:bCs/>
          <w:color w:val="000000"/>
        </w:rPr>
        <w:t>GREEN MORTGAGE PROGRAM DETAILS</w:t>
      </w:r>
    </w:p>
    <w:p w14:paraId="4F76C286" w14:textId="77777777" w:rsidR="002A497C" w:rsidRPr="00587A85" w:rsidRDefault="002A497C" w:rsidP="00056DBD">
      <w:pPr>
        <w:spacing w:before="120" w:after="120"/>
        <w:rPr>
          <w:rFonts w:ascii="Times New Roman" w:hAnsi="Times New Roman"/>
          <w:bCs/>
        </w:rPr>
      </w:pPr>
      <w:r w:rsidRPr="00587A85">
        <w:rPr>
          <w:rFonts w:ascii="Times New Roman" w:hAnsi="Times New Roman"/>
          <w:bCs/>
        </w:rPr>
        <w:t xml:space="preserve">The following described the key components of a housing certification and green mortgage program and highlights differences compared to processes for underwriting mortgages on standard homes (i.e., homes that do not have energy-efficient or low-carbon features).  </w:t>
      </w:r>
    </w:p>
    <w:p w14:paraId="2B562BCC" w14:textId="77777777" w:rsidR="002A497C" w:rsidRPr="00587A85" w:rsidRDefault="002A497C" w:rsidP="00056DBD">
      <w:pPr>
        <w:spacing w:before="120" w:after="120"/>
        <w:rPr>
          <w:rFonts w:ascii="Times New Roman" w:hAnsi="Times New Roman"/>
          <w:b/>
          <w:bCs/>
          <w:color w:val="000000"/>
        </w:rPr>
      </w:pPr>
      <w:r w:rsidRPr="00587A85">
        <w:rPr>
          <w:rFonts w:ascii="Times New Roman" w:hAnsi="Times New Roman"/>
          <w:b/>
          <w:bCs/>
          <w:color w:val="000000"/>
        </w:rPr>
        <w:t>CREATING CRITERIA FOR BUILDINGS ELIGIBLE FOR GREEN MORTGAGES</w:t>
      </w:r>
    </w:p>
    <w:p w14:paraId="23DAFA77"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Cs/>
          <w:color w:val="000000"/>
        </w:rPr>
        <w:t xml:space="preserve">The project stakeholders charged with defining the necessary criteria to identify homes achieving superior energy efficiency and other environmental performance criteria must determine the necessary criteria and how those criteria will be assessed.   There are existing “Green Homes” rating tools and methodologies that can be accessed to benefit from lessons learned from other markets while still maintaining the option of modifying the approach to make it relevant for local culture, industry, approaches, etc.  </w:t>
      </w:r>
    </w:p>
    <w:p w14:paraId="22C77A67"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Cs/>
          <w:color w:val="000000"/>
        </w:rPr>
        <w:t>It is strongly suggested use a certification process that requires a selected level of energy performance (e.g. 96kWh/m</w:t>
      </w:r>
      <w:r w:rsidRPr="00587A85">
        <w:rPr>
          <w:rFonts w:ascii="Times New Roman" w:hAnsi="Times New Roman"/>
          <w:bCs/>
          <w:color w:val="000000"/>
          <w:vertAlign w:val="superscript"/>
        </w:rPr>
        <w:t>2</w:t>
      </w:r>
      <w:r w:rsidRPr="00587A85">
        <w:rPr>
          <w:rFonts w:ascii="Times New Roman" w:hAnsi="Times New Roman"/>
          <w:bCs/>
          <w:color w:val="000000"/>
        </w:rPr>
        <w:t>/year) while allowing flexibility to each individual project and design team to pursue this target as it wishes subject to existing building codes.   This approach ensures that projects can respect local culture and architectural traditions and choose the best building approach based upon each local site (e.g. suitability by solar incidence, local availability of building materials, etc.).  Thus, the certification of homes eligible for green mortgages should set ambitious targets that must be met but remain flexible as to how they are met as long as the buildings achieve the performance standard.</w:t>
      </w:r>
    </w:p>
    <w:p w14:paraId="59AF8CB8"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Cs/>
          <w:color w:val="000000"/>
        </w:rPr>
        <w:t xml:space="preserve">The authority to administer this certification (“the Certifier”) should train their staff.  Clear guidelines of all criteria to be met (energy, materials toxicity, water use reduction, etc.) should be made available to the Project Developers and building industry.   </w:t>
      </w:r>
    </w:p>
    <w:p w14:paraId="03E89165" w14:textId="77777777" w:rsidR="00056DBD" w:rsidRDefault="00056DBD" w:rsidP="00056DBD">
      <w:pPr>
        <w:spacing w:before="120" w:after="120"/>
        <w:rPr>
          <w:rFonts w:ascii="Times New Roman" w:hAnsi="Times New Roman"/>
          <w:b/>
          <w:bCs/>
        </w:rPr>
      </w:pPr>
    </w:p>
    <w:p w14:paraId="3EB65DBD"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
          <w:bCs/>
        </w:rPr>
        <w:lastRenderedPageBreak/>
        <w:t xml:space="preserve">PLANNING A LOW-CARBON RESIDENTIAL PROJECT </w:t>
      </w:r>
    </w:p>
    <w:p w14:paraId="7536EEE7" w14:textId="77777777" w:rsidR="002A497C" w:rsidRPr="00587A85" w:rsidRDefault="002A497C" w:rsidP="00056DBD">
      <w:pPr>
        <w:spacing w:before="120" w:after="120"/>
        <w:rPr>
          <w:rFonts w:ascii="Times New Roman" w:hAnsi="Times New Roman"/>
          <w:bCs/>
          <w:i/>
          <w:iCs/>
          <w:color w:val="000000"/>
        </w:rPr>
      </w:pPr>
      <w:r w:rsidRPr="00587A85">
        <w:rPr>
          <w:rFonts w:ascii="Times New Roman" w:hAnsi="Times New Roman"/>
          <w:bCs/>
          <w:color w:val="000000"/>
        </w:rPr>
        <w:t xml:space="preserve">A residential Project Developer considering certifying their project can request a “Pre-Certification Review” with the Certifier to quickly assess the feasibility of obtaining certification for multiple residential buildings.    The Project Developer then meets with the Certifier to discuss the project (site location, building approach, energy performance, pricing target, etc.) they intend to pursue. The process includes an estimated 2-hour meeting from which the Certifier will produce an initial indication of the feasibility in a point-by-point comparison with the established criteria. </w:t>
      </w:r>
    </w:p>
    <w:p w14:paraId="57780C8D" w14:textId="77777777" w:rsidR="002A497C" w:rsidRPr="00587A85" w:rsidRDefault="002A497C" w:rsidP="00056DBD">
      <w:pPr>
        <w:spacing w:before="120" w:after="120"/>
        <w:rPr>
          <w:rFonts w:ascii="Times New Roman" w:hAnsi="Times New Roman"/>
          <w:b/>
          <w:bCs/>
          <w:i/>
          <w:iCs/>
          <w:color w:val="000000"/>
        </w:rPr>
      </w:pPr>
      <w:r w:rsidRPr="00587A85">
        <w:rPr>
          <w:rFonts w:ascii="Times New Roman" w:hAnsi="Times New Roman"/>
          <w:bCs/>
          <w:i/>
          <w:iCs/>
          <w:color w:val="000000"/>
        </w:rPr>
        <w:t>NOTE: Project Developers are strongly advised to begin this process as early as possible, even before a site has been selected. Projects that have already begun construction can be considered for the Green Homes certification program, but they will be held to the same requirements as projects that pursued certification from inception.</w:t>
      </w:r>
    </w:p>
    <w:p w14:paraId="33866825" w14:textId="77777777" w:rsidR="002A497C" w:rsidRPr="00587A85" w:rsidRDefault="002A497C" w:rsidP="00056DBD">
      <w:pPr>
        <w:spacing w:before="120" w:after="120"/>
        <w:rPr>
          <w:rFonts w:ascii="Times New Roman" w:hAnsi="Times New Roman"/>
          <w:color w:val="000000"/>
        </w:rPr>
      </w:pPr>
      <w:r w:rsidRPr="00587A85">
        <w:rPr>
          <w:rFonts w:ascii="Times New Roman" w:hAnsi="Times New Roman"/>
          <w:b/>
          <w:bCs/>
          <w:iCs/>
          <w:color w:val="000000"/>
        </w:rPr>
        <w:t>REGISTRATION AND SIGNING THE “PRE-CERTIFICATION AGREEMENT”</w:t>
      </w:r>
    </w:p>
    <w:p w14:paraId="465634FF"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Cs/>
          <w:color w:val="000000"/>
        </w:rPr>
        <w:t xml:space="preserve">The Project Developer wishing to proceed with the certification registers the project and pays the registration fee. The Certifier, working with the project team and the information already collected at the Pre-Certification Review further defines the achievable criteria. The certification recognizes the variation of different project sites, design approaches and other components by applying a series of points to different criteria and requiring only that a certain number of points are achieved and that selected mandatory criteria are respected.   Therefore, if it is highly impractical for a project to achieve points for installing on-site Renewable Energy, the project could offset this deficiency by earning more points in Energy Efficiency. </w:t>
      </w:r>
    </w:p>
    <w:p w14:paraId="743C0781"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Cs/>
          <w:color w:val="000000"/>
        </w:rPr>
        <w:t xml:space="preserve">The Project Developer and the Certifier agree upon which criteria will be achieved that provide the minimum score necessary - as indicated in document in the form of a “scorecard” of criteria indicating which points will be pursued as well as all mandatory requirements to satisfy the established criteria of a certified project. </w:t>
      </w:r>
    </w:p>
    <w:p w14:paraId="3DF8DD25" w14:textId="77777777" w:rsidR="002A497C" w:rsidRPr="00587A85" w:rsidRDefault="002A497C" w:rsidP="00056DBD">
      <w:pPr>
        <w:spacing w:before="120" w:after="120"/>
        <w:rPr>
          <w:rFonts w:ascii="Times New Roman" w:hAnsi="Times New Roman"/>
        </w:rPr>
      </w:pPr>
      <w:r w:rsidRPr="00587A85">
        <w:rPr>
          <w:rFonts w:ascii="Times New Roman" w:hAnsi="Times New Roman"/>
          <w:bCs/>
          <w:color w:val="000000"/>
        </w:rPr>
        <w:t xml:space="preserve">A “Pre-Certification agreement” is signed by the Project Developer indicating the actions to be taken and the method upon which they will be assessed. Upon the signing of this document, the Project Developer can begin to promote their project as “Pre-Certified,” informing potential buyers about the program and the green criteria they are pursuing. For those projects determined to be eligible by participating banks for the green mortgage program this is also the indicator that this residential project is likely to achieve qualification for the program. The responsibility to deliver the agreed upon the eligibility criteria rests solely with the Project Developer. </w:t>
      </w:r>
    </w:p>
    <w:p w14:paraId="709DE57C"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
          <w:bCs/>
          <w:color w:val="000000"/>
        </w:rPr>
        <w:t xml:space="preserve">GUIDANCE REGARDING A CERTIFIED RESIDENTIAL PROJECT </w:t>
      </w:r>
    </w:p>
    <w:p w14:paraId="7AC94442" w14:textId="77777777" w:rsidR="002A497C" w:rsidRPr="00587A85" w:rsidRDefault="002A497C" w:rsidP="00056DBD">
      <w:pPr>
        <w:spacing w:before="120" w:after="120"/>
        <w:rPr>
          <w:rFonts w:ascii="Times New Roman" w:hAnsi="Times New Roman"/>
          <w:b/>
          <w:bCs/>
          <w:color w:val="000000"/>
        </w:rPr>
      </w:pPr>
      <w:r w:rsidRPr="00587A85">
        <w:rPr>
          <w:rFonts w:ascii="Times New Roman" w:hAnsi="Times New Roman"/>
          <w:bCs/>
          <w:color w:val="000000"/>
        </w:rPr>
        <w:t>The Certifier and a qualified energy auditor meet and advise the project’s design team throughout the design, construction, and commissioning process to guide the project to successful achievement of the certification criteria. Using the criteria agreed to be pursued as listed in the Pre-Certification Agreement and encouraging “Integrated Design”, the process is designed to ensure projects meet or exceed compliance with the program’s requirements and produce no negative surprises at the conclusion of the project</w:t>
      </w:r>
      <w:r w:rsidR="00945F08">
        <w:rPr>
          <w:rFonts w:ascii="Times New Roman" w:hAnsi="Times New Roman"/>
          <w:bCs/>
          <w:color w:val="FF0000"/>
        </w:rPr>
        <w:t>.</w:t>
      </w:r>
    </w:p>
    <w:p w14:paraId="1223BDB9"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
          <w:bCs/>
          <w:color w:val="000000"/>
        </w:rPr>
        <w:t>DESIGNATION OF THE RESIDENTIAL PROJECT AS A “CERTIFIED HOME”</w:t>
      </w:r>
    </w:p>
    <w:p w14:paraId="1B939677" w14:textId="77777777" w:rsidR="002A497C" w:rsidRPr="00587A85" w:rsidRDefault="002A497C" w:rsidP="00056DBD">
      <w:pPr>
        <w:spacing w:before="120" w:after="120"/>
        <w:rPr>
          <w:rFonts w:ascii="Times New Roman" w:hAnsi="Times New Roman"/>
          <w:b/>
          <w:bCs/>
          <w:color w:val="000000"/>
        </w:rPr>
      </w:pPr>
      <w:r w:rsidRPr="00587A85">
        <w:rPr>
          <w:rFonts w:ascii="Times New Roman" w:hAnsi="Times New Roman"/>
          <w:bCs/>
          <w:color w:val="000000"/>
        </w:rPr>
        <w:t xml:space="preserve">Upon project completion, the Certifier reviews the project as constructed to confirm the criteria as agreed in the Pre-Certification Agreement have been achieved. Should the project be sold without appliances, the Project Developer must inform the prospective buyer of the obligation to install energy efficient appliances for major equipment (e.g. refrigerator, microwave, washing machine, etc.). The Certifier will check that the new owners are provided adequate information by the Project Developer to operate their home in an energy efficient and green manner. The project team is provided the final scorecard and either a notification of successful certification of the project or indications of remaining corrective actions to be taken. </w:t>
      </w:r>
    </w:p>
    <w:p w14:paraId="065C3502" w14:textId="77777777" w:rsidR="00056DBD" w:rsidRDefault="00056DBD" w:rsidP="00056DBD">
      <w:pPr>
        <w:spacing w:before="120" w:after="120"/>
        <w:rPr>
          <w:rFonts w:ascii="Times New Roman" w:hAnsi="Times New Roman"/>
          <w:b/>
          <w:bCs/>
          <w:color w:val="000000"/>
        </w:rPr>
      </w:pPr>
    </w:p>
    <w:p w14:paraId="06C8AE64"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
          <w:bCs/>
          <w:color w:val="000000"/>
        </w:rPr>
        <w:lastRenderedPageBreak/>
        <w:t>ANALYSIS AND CREATION OF A “GREEN MORTGAGE” PRODUCT</w:t>
      </w:r>
    </w:p>
    <w:p w14:paraId="5CD9516A"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Cs/>
          <w:color w:val="000000"/>
        </w:rPr>
        <w:t xml:space="preserve">The partner bank </w:t>
      </w:r>
      <w:proofErr w:type="spellStart"/>
      <w:r w:rsidRPr="00587A85">
        <w:rPr>
          <w:rFonts w:ascii="Times New Roman" w:hAnsi="Times New Roman"/>
          <w:bCs/>
          <w:color w:val="000000"/>
        </w:rPr>
        <w:t>analyzes</w:t>
      </w:r>
      <w:proofErr w:type="spellEnd"/>
      <w:r w:rsidRPr="00587A85">
        <w:rPr>
          <w:rFonts w:ascii="Times New Roman" w:hAnsi="Times New Roman"/>
          <w:bCs/>
          <w:color w:val="000000"/>
        </w:rPr>
        <w:t xml:space="preserve"> the potential cost savings of the home owner related to reduced energy use, repair costs, and health costs of the certified homes and the higher current and future valuation of the homes meeting the green criteria.   A new financial product with discounted interest rates is then made available to homes that match both the financial underwriting and green criteria (the latter is considered achieved when the home receives the certification).</w:t>
      </w:r>
    </w:p>
    <w:p w14:paraId="00081FB0" w14:textId="77777777" w:rsidR="002A497C" w:rsidRPr="00587A85" w:rsidRDefault="002A497C" w:rsidP="00056DBD">
      <w:pPr>
        <w:spacing w:before="120" w:after="120"/>
        <w:rPr>
          <w:rFonts w:ascii="Times New Roman" w:hAnsi="Times New Roman"/>
          <w:b/>
          <w:bCs/>
          <w:color w:val="000000"/>
        </w:rPr>
      </w:pPr>
      <w:r w:rsidRPr="00587A85">
        <w:rPr>
          <w:rFonts w:ascii="Times New Roman" w:hAnsi="Times New Roman"/>
          <w:bCs/>
          <w:color w:val="000000"/>
        </w:rPr>
        <w:t>Conversations with the relevant authorities setting banking policy should be held to ensure that the objectives of the policy are upheld while allowing for flexibility where appropriate. A policy change, for example, could include allowing for higher loan-to-value ratios for issuing green mortgages for certified homes based on the higher predicted home values and greater disposable income of the borrowers.</w:t>
      </w:r>
    </w:p>
    <w:p w14:paraId="6AF3D739"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
          <w:bCs/>
          <w:color w:val="000000"/>
        </w:rPr>
        <w:t>PROMOTION OF THE “GREEN MORTGAGE” PRODUCT</w:t>
      </w:r>
    </w:p>
    <w:p w14:paraId="09FEAC3B"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Cs/>
          <w:color w:val="000000"/>
        </w:rPr>
        <w:t xml:space="preserve">The partner bank and other project stakeholders then educates potential home buyers–via brochures and other outreach materials–about the benefits of Green Homes and the benefits of borrowing responsibly to make the appropriate level of investment into the quality, energy efficiency and environmental performance of the home as an effective tool to improve the family’s financial situation, comfort, health and contribution to protecting the local eco-system and global environment. </w:t>
      </w:r>
    </w:p>
    <w:p w14:paraId="547EA0B0" w14:textId="77777777" w:rsidR="002A497C" w:rsidRPr="00587A85" w:rsidRDefault="002A497C" w:rsidP="00056DBD">
      <w:pPr>
        <w:spacing w:before="120" w:after="120"/>
        <w:rPr>
          <w:rFonts w:ascii="Times New Roman" w:hAnsi="Times New Roman"/>
          <w:b/>
          <w:bCs/>
          <w:color w:val="000000"/>
        </w:rPr>
      </w:pPr>
      <w:r w:rsidRPr="00587A85">
        <w:rPr>
          <w:rFonts w:ascii="Times New Roman" w:hAnsi="Times New Roman"/>
          <w:bCs/>
          <w:color w:val="000000"/>
        </w:rPr>
        <w:t xml:space="preserve">Additional educational campaigns can target residential Project Developers and other important companies / partners in the building process to understand the financial benefits of certified homes and the green mortgage program and how to effectively participate. </w:t>
      </w:r>
    </w:p>
    <w:p w14:paraId="01B63314" w14:textId="297C7683" w:rsidR="002A497C" w:rsidRPr="00587A85" w:rsidRDefault="00056DBD" w:rsidP="00056DBD">
      <w:pPr>
        <w:spacing w:before="120" w:after="120"/>
        <w:rPr>
          <w:rFonts w:ascii="Times New Roman" w:hAnsi="Times New Roman"/>
          <w:bCs/>
          <w:color w:val="000000"/>
        </w:rPr>
      </w:pPr>
      <w:r w:rsidRPr="00587A85">
        <w:rPr>
          <w:rFonts w:ascii="Times New Roman" w:hAnsi="Times New Roman"/>
          <w:b/>
          <w:bCs/>
          <w:color w:val="000000"/>
        </w:rPr>
        <w:t>ADMINISTRATION</w:t>
      </w:r>
      <w:r w:rsidR="002A497C" w:rsidRPr="00587A85">
        <w:rPr>
          <w:rFonts w:ascii="Times New Roman" w:hAnsi="Times New Roman"/>
          <w:b/>
          <w:bCs/>
          <w:color w:val="000000"/>
        </w:rPr>
        <w:t xml:space="preserve"> OF THE “GREEN MORTGAGE” PRODUCT</w:t>
      </w:r>
    </w:p>
    <w:p w14:paraId="2A323FE7" w14:textId="77777777" w:rsidR="002A497C" w:rsidRPr="00587A85" w:rsidRDefault="002A497C" w:rsidP="00056DBD">
      <w:pPr>
        <w:spacing w:before="120" w:after="120"/>
        <w:rPr>
          <w:rFonts w:ascii="Times New Roman" w:hAnsi="Times New Roman"/>
          <w:b/>
          <w:bCs/>
          <w:color w:val="000000"/>
        </w:rPr>
      </w:pPr>
      <w:r w:rsidRPr="00587A85">
        <w:rPr>
          <w:rFonts w:ascii="Times New Roman" w:hAnsi="Times New Roman"/>
          <w:bCs/>
          <w:color w:val="000000"/>
        </w:rPr>
        <w:t xml:space="preserve">With the exception of the additional criteria assessed and confirmed during the certification process, the green mortgage does not change the usual practices of the mortgage process.   Financial underwriting remains essential, while the inclusion of green criteria ensure reduce mortgage default rates due to higher disposable incomes and decrease home and health-related costs to buyers. </w:t>
      </w:r>
    </w:p>
    <w:p w14:paraId="3E37421F"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
          <w:bCs/>
          <w:color w:val="000000"/>
        </w:rPr>
        <w:t xml:space="preserve">MONITORING OF THE PROGRAM </w:t>
      </w:r>
    </w:p>
    <w:p w14:paraId="69940C72"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Cs/>
          <w:color w:val="000000"/>
        </w:rPr>
        <w:t>Recipients of certification and a discounted green mortgage product must agree to share energy cost data from their homes and to operate the units as advised upon purchasing the home. The data will be useful to inform various project stakeholders (including the partner banks and funding agencies) of the environmental and financial outcomes of the program and contribute to future improvements.</w:t>
      </w:r>
    </w:p>
    <w:p w14:paraId="6FAE6B9F" w14:textId="77777777" w:rsidR="00F5224D" w:rsidRPr="00F5224D" w:rsidRDefault="00F5224D" w:rsidP="00056DBD">
      <w:pPr>
        <w:spacing w:before="120" w:after="120"/>
        <w:rPr>
          <w:rFonts w:ascii="Times New Roman" w:hAnsi="Times New Roman"/>
        </w:rPr>
      </w:pPr>
    </w:p>
    <w:p w14:paraId="1163966B" w14:textId="77777777" w:rsidR="002A497C" w:rsidRPr="00151945" w:rsidRDefault="004B3EAA" w:rsidP="00056DBD">
      <w:pPr>
        <w:spacing w:before="120" w:after="120"/>
        <w:rPr>
          <w:rFonts w:ascii="Times New Roman" w:hAnsi="Times New Roman"/>
          <w:b/>
          <w:sz w:val="24"/>
        </w:rPr>
      </w:pPr>
      <w:r w:rsidRPr="00151945">
        <w:rPr>
          <w:rFonts w:ascii="Times New Roman" w:hAnsi="Times New Roman"/>
          <w:b/>
          <w:sz w:val="24"/>
        </w:rPr>
        <w:t>Part 2: International examples of green mortgage projects and their influence on project design</w:t>
      </w:r>
    </w:p>
    <w:p w14:paraId="52BF9335" w14:textId="77777777" w:rsidR="002A497C" w:rsidRPr="00587A85" w:rsidRDefault="002A497C" w:rsidP="00056DBD">
      <w:pPr>
        <w:spacing w:before="120" w:after="120"/>
        <w:rPr>
          <w:rFonts w:ascii="Times New Roman" w:hAnsi="Times New Roman"/>
          <w:b/>
          <w:bCs/>
          <w:color w:val="000000"/>
        </w:rPr>
      </w:pPr>
      <w:r w:rsidRPr="00587A85">
        <w:rPr>
          <w:rFonts w:ascii="Times New Roman" w:hAnsi="Times New Roman"/>
          <w:b/>
          <w:bCs/>
          <w:color w:val="000000"/>
        </w:rPr>
        <w:t>ROMANIA</w:t>
      </w:r>
    </w:p>
    <w:p w14:paraId="1A7F28F4" w14:textId="77777777" w:rsidR="002A497C" w:rsidRPr="00587A85" w:rsidRDefault="002A497C" w:rsidP="00056DBD">
      <w:pPr>
        <w:spacing w:before="120" w:after="120"/>
        <w:rPr>
          <w:rFonts w:ascii="Times New Roman" w:hAnsi="Times New Roman"/>
          <w:bCs/>
        </w:rPr>
      </w:pPr>
      <w:r w:rsidRPr="00587A85">
        <w:rPr>
          <w:rFonts w:ascii="Times New Roman" w:hAnsi="Times New Roman"/>
          <w:bCs/>
        </w:rPr>
        <w:t>The Romania Green Building Council (</w:t>
      </w:r>
      <w:proofErr w:type="spellStart"/>
      <w:r w:rsidRPr="00587A85">
        <w:rPr>
          <w:rFonts w:ascii="Times New Roman" w:hAnsi="Times New Roman"/>
          <w:bCs/>
        </w:rPr>
        <w:t>RoGBC</w:t>
      </w:r>
      <w:proofErr w:type="spellEnd"/>
      <w:r w:rsidRPr="00587A85">
        <w:rPr>
          <w:rFonts w:ascii="Times New Roman" w:hAnsi="Times New Roman"/>
          <w:bCs/>
        </w:rPr>
        <w:t>) is a non-profit, non-political association of the country’s green building investors, solution providers and other relevant stakeholders working to deliver market, educational, and legislative conditions to promote high performance construction that is both environmentally-responsible and profitable. The organization promotes innovative financial tools for improving Romania’s buildings including the “</w:t>
      </w:r>
      <w:proofErr w:type="spellStart"/>
      <w:r w:rsidRPr="00587A85">
        <w:rPr>
          <w:rFonts w:ascii="Times New Roman" w:hAnsi="Times New Roman"/>
          <w:bCs/>
        </w:rPr>
        <w:t>RoGBC</w:t>
      </w:r>
      <w:proofErr w:type="spellEnd"/>
      <w:r w:rsidRPr="00587A85">
        <w:rPr>
          <w:rFonts w:ascii="Times New Roman" w:hAnsi="Times New Roman"/>
          <w:bCs/>
        </w:rPr>
        <w:t xml:space="preserve"> Green Mortgage” program, advocates for local and national policy to provide property tax incentives for green buildings, organizes exemplary green building demonstration projects, provides the multi-disciplinary Green Building Professional education program, holds numerous awareness-building events on a variety of sustainable construction topics, and creates a marketplace for green building solutions and projects. An overview of the roles of the various stakeholder is provided below in Figure A1.</w:t>
      </w:r>
    </w:p>
    <w:p w14:paraId="26DB4BCB" w14:textId="77777777" w:rsidR="00056DBD" w:rsidRDefault="00056DBD" w:rsidP="00056DBD">
      <w:pPr>
        <w:spacing w:before="120" w:after="120"/>
        <w:rPr>
          <w:rFonts w:ascii="Times New Roman" w:hAnsi="Times New Roman"/>
          <w:bCs/>
        </w:rPr>
      </w:pPr>
    </w:p>
    <w:p w14:paraId="45F77A2C" w14:textId="77777777" w:rsidR="00056DBD" w:rsidRDefault="00056DBD" w:rsidP="00056DBD">
      <w:pPr>
        <w:spacing w:before="120" w:after="120"/>
        <w:rPr>
          <w:rFonts w:ascii="Times New Roman" w:hAnsi="Times New Roman"/>
          <w:bCs/>
        </w:rPr>
      </w:pPr>
    </w:p>
    <w:p w14:paraId="1B52E42C" w14:textId="77777777" w:rsidR="002A497C" w:rsidRPr="00587A85" w:rsidRDefault="002A497C" w:rsidP="00056DBD">
      <w:pPr>
        <w:spacing w:before="120" w:after="120"/>
        <w:rPr>
          <w:rFonts w:ascii="Times New Roman" w:hAnsi="Times New Roman"/>
          <w:bCs/>
        </w:rPr>
      </w:pPr>
      <w:r w:rsidRPr="00587A85">
        <w:rPr>
          <w:rFonts w:ascii="Times New Roman" w:hAnsi="Times New Roman"/>
          <w:bCs/>
        </w:rPr>
        <w:t>Figure A1:  Overview of Green Mortgage Stakeholder and Procedures in Romania</w:t>
      </w:r>
    </w:p>
    <w:p w14:paraId="5608230E" w14:textId="77777777" w:rsidR="002A497C" w:rsidRPr="00587A85" w:rsidRDefault="008D1344" w:rsidP="002A497C">
      <w:pPr>
        <w:spacing w:after="220"/>
        <w:rPr>
          <w:rFonts w:ascii="Times New Roman" w:hAnsi="Times New Roman"/>
          <w:bCs/>
        </w:rPr>
      </w:pPr>
      <w:r>
        <w:rPr>
          <w:rFonts w:ascii="Times New Roman" w:hAnsi="Times New Roman"/>
          <w:bCs/>
          <w:noProof/>
          <w:lang w:val="en-US"/>
        </w:rPr>
        <w:drawing>
          <wp:anchor distT="0" distB="0" distL="114300" distR="114300" simplePos="0" relativeHeight="251652608" behindDoc="0" locked="0" layoutInCell="1" allowOverlap="1" wp14:anchorId="5CD6099E" wp14:editId="1A3BDC93">
            <wp:simplePos x="0" y="0"/>
            <wp:positionH relativeFrom="page">
              <wp:posOffset>1236980</wp:posOffset>
            </wp:positionH>
            <wp:positionV relativeFrom="paragraph">
              <wp:posOffset>96520</wp:posOffset>
            </wp:positionV>
            <wp:extent cx="5076190" cy="4392295"/>
            <wp:effectExtent l="0" t="0" r="3810" b="1905"/>
            <wp:wrapThrough wrapText="bothSides">
              <wp:wrapPolygon edited="0">
                <wp:start x="0" y="0"/>
                <wp:lineTo x="0" y="21484"/>
                <wp:lineTo x="21508" y="21484"/>
                <wp:lineTo x="21508" y="0"/>
                <wp:lineTo x="0" y="0"/>
              </wp:wrapPolygon>
            </wp:wrapThrough>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6190" cy="439229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1135BD56" w14:textId="77777777" w:rsidR="002A497C" w:rsidRPr="00587A85" w:rsidRDefault="002A497C" w:rsidP="002A497C">
      <w:pPr>
        <w:spacing w:after="220"/>
        <w:rPr>
          <w:rFonts w:ascii="Times New Roman" w:hAnsi="Times New Roman"/>
          <w:bCs/>
        </w:rPr>
      </w:pPr>
    </w:p>
    <w:p w14:paraId="55AD3946" w14:textId="77777777" w:rsidR="002A497C" w:rsidRPr="00587A85" w:rsidRDefault="002A497C" w:rsidP="00056DBD">
      <w:pPr>
        <w:spacing w:before="120" w:after="120"/>
        <w:rPr>
          <w:rFonts w:ascii="Times New Roman" w:hAnsi="Times New Roman"/>
          <w:bCs/>
        </w:rPr>
      </w:pPr>
      <w:r w:rsidRPr="00587A85">
        <w:rPr>
          <w:rFonts w:ascii="Times New Roman" w:hAnsi="Times New Roman"/>
          <w:bCs/>
        </w:rPr>
        <w:t xml:space="preserve">Initiated in 2007, the Green Mortgage program received the support of a major international bank operating in Romania but the subsequent financial and real estate crisis that dramatically affected the housing market suppressed any significant activity until 2013 when the market began to recover. The program follows the general green mortgage model described above. The criteria for energy and environmental performance, or the “Green Homes” certification, includes energy efficiency and green energy but also a substantial emphasis on healthy building materials, transit-oriented and walkable communities, use of appropriate building sites that do not harm or reduce ecologically important available land, and many other green components beyond energy use. </w:t>
      </w:r>
    </w:p>
    <w:p w14:paraId="717B12A3" w14:textId="77777777" w:rsidR="002A497C" w:rsidRPr="00587A85" w:rsidRDefault="002A497C" w:rsidP="00056DBD">
      <w:pPr>
        <w:spacing w:before="120" w:after="120"/>
        <w:rPr>
          <w:rFonts w:ascii="Times New Roman" w:hAnsi="Times New Roman"/>
          <w:bCs/>
          <w:color w:val="000000"/>
        </w:rPr>
      </w:pPr>
      <w:r w:rsidRPr="00587A85">
        <w:rPr>
          <w:rFonts w:ascii="Times New Roman" w:hAnsi="Times New Roman"/>
          <w:bCs/>
        </w:rPr>
        <w:t xml:space="preserve">The program also offers companies who have relevant products, services, or technology to register as an “Approved Solution Provider” for the Green Homes program.   After a review of the company’s solutions and upon successful acceptance into the program, there is a nominal fee paid annually to the Council that helps support the non-profit organization’s development and promotion of the Green Homes program nationwide. Building companies and residential Project Developers benefit from assistance in identifying relevant “pre-approved” solutions, which contribute to the successful achievement of a certified Green Homes project. </w:t>
      </w:r>
    </w:p>
    <w:p w14:paraId="1986D9C0" w14:textId="77777777" w:rsidR="002A497C" w:rsidRPr="00587A85" w:rsidRDefault="002A497C" w:rsidP="00056DBD">
      <w:pPr>
        <w:spacing w:before="120" w:after="120"/>
        <w:rPr>
          <w:rFonts w:ascii="Times New Roman" w:hAnsi="Times New Roman"/>
          <w:color w:val="000000"/>
        </w:rPr>
      </w:pPr>
      <w:r w:rsidRPr="00587A85">
        <w:rPr>
          <w:rFonts w:ascii="Times New Roman" w:hAnsi="Times New Roman"/>
          <w:bCs/>
          <w:color w:val="000000"/>
        </w:rPr>
        <w:t xml:space="preserve">The </w:t>
      </w:r>
      <w:proofErr w:type="spellStart"/>
      <w:r w:rsidRPr="00587A85">
        <w:rPr>
          <w:rFonts w:ascii="Times New Roman" w:hAnsi="Times New Roman"/>
          <w:bCs/>
          <w:color w:val="000000"/>
        </w:rPr>
        <w:t>RoGBC</w:t>
      </w:r>
      <w:proofErr w:type="spellEnd"/>
      <w:r w:rsidRPr="00587A85">
        <w:rPr>
          <w:rFonts w:ascii="Times New Roman" w:hAnsi="Times New Roman"/>
          <w:bCs/>
          <w:color w:val="000000"/>
        </w:rPr>
        <w:t xml:space="preserve"> has advocated policy change to banks and the National Bank of Romania, which has in turn issued guidance to the mortgage lenders that they may include a credit to the defined income of the borrower based on the planned energy efficiency savings from Green Homes.</w:t>
      </w:r>
    </w:p>
    <w:p w14:paraId="655C48D4" w14:textId="77777777" w:rsidR="002A497C" w:rsidRDefault="002A497C" w:rsidP="00056DBD">
      <w:pPr>
        <w:spacing w:before="120" w:after="120"/>
        <w:rPr>
          <w:rFonts w:ascii="Times New Roman" w:hAnsi="Times New Roman"/>
          <w:color w:val="000000"/>
        </w:rPr>
      </w:pPr>
      <w:r w:rsidRPr="00587A85">
        <w:rPr>
          <w:rFonts w:ascii="Times New Roman" w:hAnsi="Times New Roman"/>
          <w:color w:val="000000"/>
        </w:rPr>
        <w:lastRenderedPageBreak/>
        <w:t xml:space="preserve">The </w:t>
      </w:r>
      <w:proofErr w:type="spellStart"/>
      <w:r w:rsidRPr="00587A85">
        <w:rPr>
          <w:rFonts w:ascii="Times New Roman" w:hAnsi="Times New Roman"/>
          <w:color w:val="000000"/>
        </w:rPr>
        <w:t>RoGBC</w:t>
      </w:r>
      <w:proofErr w:type="spellEnd"/>
      <w:r w:rsidRPr="00587A85">
        <w:rPr>
          <w:rFonts w:ascii="Times New Roman" w:hAnsi="Times New Roman"/>
          <w:color w:val="000000"/>
        </w:rPr>
        <w:t xml:space="preserve"> Green Homes and Green Mortgage program now has over 4</w:t>
      </w:r>
      <w:r w:rsidR="00736181">
        <w:rPr>
          <w:rFonts w:ascii="Times New Roman" w:hAnsi="Times New Roman"/>
          <w:color w:val="000000"/>
        </w:rPr>
        <w:t>,</w:t>
      </w:r>
      <w:r w:rsidRPr="00587A85">
        <w:rPr>
          <w:rFonts w:ascii="Times New Roman" w:hAnsi="Times New Roman"/>
          <w:color w:val="000000"/>
        </w:rPr>
        <w:t>000 single family and multi- family units certified or pre-certified for inclusion in the program.</w:t>
      </w:r>
    </w:p>
    <w:p w14:paraId="2062E20E" w14:textId="77777777" w:rsidR="004B3EAA" w:rsidRPr="008D1344" w:rsidRDefault="004B3EAA" w:rsidP="00056DBD">
      <w:pPr>
        <w:spacing w:before="120" w:after="120"/>
        <w:rPr>
          <w:rFonts w:ascii="Times New Roman" w:hAnsi="Times New Roman"/>
          <w:bCs/>
          <w:i/>
        </w:rPr>
      </w:pPr>
      <w:r w:rsidRPr="008D1344">
        <w:rPr>
          <w:rFonts w:ascii="Times New Roman" w:hAnsi="Times New Roman"/>
          <w:b/>
          <w:bCs/>
          <w:i/>
        </w:rPr>
        <w:t xml:space="preserve">Case Study: VISION by </w:t>
      </w:r>
      <w:proofErr w:type="spellStart"/>
      <w:r w:rsidRPr="008D1344">
        <w:rPr>
          <w:rFonts w:ascii="Times New Roman" w:hAnsi="Times New Roman"/>
          <w:b/>
          <w:bCs/>
          <w:i/>
        </w:rPr>
        <w:t>Studium</w:t>
      </w:r>
      <w:proofErr w:type="spellEnd"/>
      <w:r w:rsidRPr="008D1344">
        <w:rPr>
          <w:rFonts w:ascii="Times New Roman" w:hAnsi="Times New Roman"/>
          <w:b/>
          <w:bCs/>
          <w:i/>
        </w:rPr>
        <w:t xml:space="preserve"> Green - Cluj-Napoca, Romania</w:t>
      </w:r>
    </w:p>
    <w:p w14:paraId="0C87024A" w14:textId="77777777" w:rsidR="004B3EAA" w:rsidRPr="00587A85" w:rsidRDefault="004B3EAA" w:rsidP="00056DBD">
      <w:pPr>
        <w:spacing w:before="120" w:after="120"/>
        <w:rPr>
          <w:rFonts w:ascii="Times New Roman" w:hAnsi="Times New Roman"/>
          <w:bCs/>
          <w:sz w:val="28"/>
        </w:rPr>
      </w:pPr>
      <w:r w:rsidRPr="00587A85">
        <w:rPr>
          <w:rFonts w:ascii="Times New Roman" w:hAnsi="Times New Roman"/>
          <w:bCs/>
        </w:rPr>
        <w:t xml:space="preserve">This completed project of 177 apartments delivers nearly 40% energy savings relative to standard construction and is connected via public transit to the city </w:t>
      </w:r>
      <w:proofErr w:type="spellStart"/>
      <w:r w:rsidRPr="00587A85">
        <w:rPr>
          <w:rFonts w:ascii="Times New Roman" w:hAnsi="Times New Roman"/>
          <w:bCs/>
        </w:rPr>
        <w:t>center</w:t>
      </w:r>
      <w:proofErr w:type="spellEnd"/>
      <w:r w:rsidRPr="00587A85">
        <w:rPr>
          <w:rFonts w:ascii="Times New Roman" w:hAnsi="Times New Roman"/>
          <w:bCs/>
        </w:rPr>
        <w:t xml:space="preserve"> with easy, walk-able access to numerous facilities including shopping and schools. The residential project utilized an existing building super structure, abandoned from a prior development effort, to minimize resource use and construction waste</w:t>
      </w:r>
      <w:r>
        <w:rPr>
          <w:rFonts w:ascii="Times New Roman" w:hAnsi="Times New Roman"/>
          <w:bCs/>
        </w:rPr>
        <w:t>.</w:t>
      </w:r>
      <w:r w:rsidRPr="00587A85">
        <w:rPr>
          <w:rFonts w:ascii="Times New Roman" w:hAnsi="Times New Roman"/>
          <w:bCs/>
        </w:rPr>
        <w:t xml:space="preserve"> The sales prices of the homes ranged from 60.000 to 80.000 USD per unit. All units have been sold. It was the first Green Homes approved project certified by the Romania Green Building Council.</w:t>
      </w:r>
      <w:r w:rsidR="008D1344">
        <w:rPr>
          <w:rFonts w:ascii="Times New Roman" w:hAnsi="Times New Roman"/>
          <w:noProof/>
          <w:lang w:val="en-US"/>
        </w:rPr>
        <w:drawing>
          <wp:anchor distT="0" distB="0" distL="114300" distR="114300" simplePos="0" relativeHeight="251665920" behindDoc="0" locked="0" layoutInCell="1" allowOverlap="1" wp14:anchorId="0589B5A5" wp14:editId="0F0A1DF0">
            <wp:simplePos x="0" y="0"/>
            <wp:positionH relativeFrom="margin">
              <wp:posOffset>3556000</wp:posOffset>
            </wp:positionH>
            <wp:positionV relativeFrom="paragraph">
              <wp:posOffset>36195</wp:posOffset>
            </wp:positionV>
            <wp:extent cx="2386330" cy="1627505"/>
            <wp:effectExtent l="0" t="0" r="1270" b="0"/>
            <wp:wrapSquare wrapText="bothSides"/>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1">
                      <a:extLst>
                        <a:ext uri="{28A0092B-C50C-407E-A947-70E740481C1C}">
                          <a14:useLocalDpi xmlns:a14="http://schemas.microsoft.com/office/drawing/2010/main" val="0"/>
                        </a:ext>
                      </a:extLst>
                    </a:blip>
                    <a:srcRect b="9039"/>
                    <a:stretch>
                      <a:fillRect/>
                    </a:stretch>
                  </pic:blipFill>
                  <pic:spPr bwMode="auto">
                    <a:xfrm>
                      <a:off x="0" y="0"/>
                      <a:ext cx="2386330" cy="162750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326F8423" w14:textId="77777777" w:rsidR="00817A33" w:rsidRDefault="00817A33" w:rsidP="00056DBD">
      <w:pPr>
        <w:spacing w:before="120" w:after="120"/>
        <w:rPr>
          <w:rFonts w:ascii="Times New Roman" w:hAnsi="Times New Roman"/>
          <w:b/>
          <w:bCs/>
          <w:i/>
        </w:rPr>
      </w:pPr>
    </w:p>
    <w:p w14:paraId="7B2CEF7A" w14:textId="77777777" w:rsidR="00FF7946" w:rsidRDefault="00FF7946" w:rsidP="00056DBD">
      <w:pPr>
        <w:spacing w:before="120" w:after="120"/>
        <w:rPr>
          <w:rFonts w:ascii="Times New Roman" w:hAnsi="Times New Roman"/>
          <w:b/>
          <w:bCs/>
          <w:i/>
        </w:rPr>
      </w:pPr>
      <w:r w:rsidRPr="00EB0D50">
        <w:rPr>
          <w:rFonts w:ascii="Times New Roman" w:hAnsi="Times New Roman"/>
          <w:b/>
          <w:bCs/>
          <w:i/>
        </w:rPr>
        <w:t xml:space="preserve">Case Study: Casa Solaris by Casa Solaris SRL - </w:t>
      </w:r>
      <w:proofErr w:type="spellStart"/>
      <w:r w:rsidRPr="00EB0D50">
        <w:rPr>
          <w:rFonts w:ascii="Times New Roman" w:hAnsi="Times New Roman"/>
          <w:b/>
          <w:bCs/>
          <w:i/>
        </w:rPr>
        <w:t>Voluntari</w:t>
      </w:r>
      <w:proofErr w:type="spellEnd"/>
      <w:r w:rsidRPr="00EB0D50">
        <w:rPr>
          <w:rFonts w:ascii="Times New Roman" w:hAnsi="Times New Roman"/>
          <w:b/>
          <w:bCs/>
          <w:i/>
        </w:rPr>
        <w:t xml:space="preserve">, Romania </w:t>
      </w:r>
    </w:p>
    <w:p w14:paraId="05EC2771" w14:textId="77777777" w:rsidR="00FF7946" w:rsidRPr="00587A85" w:rsidRDefault="00FF7946" w:rsidP="00056DBD">
      <w:pPr>
        <w:spacing w:before="120" w:after="120"/>
        <w:rPr>
          <w:rFonts w:ascii="Times New Roman" w:hAnsi="Times New Roman"/>
          <w:b/>
          <w:bCs/>
        </w:rPr>
      </w:pPr>
      <w:r w:rsidRPr="00587A85">
        <w:rPr>
          <w:rFonts w:ascii="Times New Roman" w:hAnsi="Times New Roman"/>
          <w:bCs/>
        </w:rPr>
        <w:t xml:space="preserve">Casa Solaris is a single-family concept home located 2 </w:t>
      </w:r>
      <w:proofErr w:type="spellStart"/>
      <w:r w:rsidRPr="00587A85">
        <w:rPr>
          <w:rFonts w:ascii="Times New Roman" w:hAnsi="Times New Roman"/>
          <w:bCs/>
        </w:rPr>
        <w:t>kilometers</w:t>
      </w:r>
      <w:proofErr w:type="spellEnd"/>
      <w:r w:rsidRPr="00587A85">
        <w:rPr>
          <w:rFonts w:ascii="Times New Roman" w:hAnsi="Times New Roman"/>
          <w:bCs/>
        </w:rPr>
        <w:t xml:space="preserve"> to the North East of Bucharest that was completed in 2014 and is the first of a mini ensemble of 3 individual pilot homes. It is an “active house” – producing more energy than needed for its current operation – due to the contribution of its 72 sq</w:t>
      </w:r>
      <w:r>
        <w:rPr>
          <w:rFonts w:ascii="Times New Roman" w:hAnsi="Times New Roman"/>
          <w:bCs/>
        </w:rPr>
        <w:t xml:space="preserve">. </w:t>
      </w:r>
      <w:r w:rsidRPr="00587A85">
        <w:rPr>
          <w:rFonts w:ascii="Times New Roman" w:hAnsi="Times New Roman"/>
          <w:bCs/>
        </w:rPr>
        <w:t>m of photovoltaic panels with surplus solar electricity being fed into the public grid. Casa Solaris is also equipped with 37 sq</w:t>
      </w:r>
      <w:r>
        <w:rPr>
          <w:rFonts w:ascii="Times New Roman" w:hAnsi="Times New Roman"/>
          <w:bCs/>
        </w:rPr>
        <w:t xml:space="preserve">. </w:t>
      </w:r>
      <w:r w:rsidRPr="00587A85">
        <w:rPr>
          <w:rFonts w:ascii="Times New Roman" w:hAnsi="Times New Roman"/>
          <w:bCs/>
        </w:rPr>
        <w:t xml:space="preserve">m of thermal collectors used for both domestic hot water production and winter heating, using an innovative approach of underground storage of the summer heat surplus eliminating the need for a heat pump. Energy efficient construction and smart solutions for heating and cooling reduced the energy load to approximately 50 </w:t>
      </w:r>
      <w:r>
        <w:rPr>
          <w:rFonts w:ascii="Times New Roman" w:hAnsi="Times New Roman"/>
          <w:bCs/>
        </w:rPr>
        <w:t>kW</w:t>
      </w:r>
      <w:r w:rsidRPr="00587A85">
        <w:rPr>
          <w:rFonts w:ascii="Times New Roman" w:hAnsi="Times New Roman"/>
          <w:bCs/>
        </w:rPr>
        <w:t>h/sq</w:t>
      </w:r>
      <w:r>
        <w:rPr>
          <w:rFonts w:ascii="Times New Roman" w:hAnsi="Times New Roman"/>
          <w:bCs/>
        </w:rPr>
        <w:t xml:space="preserve">. </w:t>
      </w:r>
      <w:r w:rsidRPr="00587A85">
        <w:rPr>
          <w:rFonts w:ascii="Times New Roman" w:hAnsi="Times New Roman"/>
          <w:bCs/>
        </w:rPr>
        <w:t>m/year. The technology provides a healthy interior climate with controlled humidity and uniform temperature without undesirable air flows. The project developer chose to pursue the Green Homes “Pre-Certification” to attract investors for the development of 30 homes with a target price of 110</w:t>
      </w:r>
      <w:r>
        <w:rPr>
          <w:rFonts w:ascii="Times New Roman" w:hAnsi="Times New Roman"/>
          <w:bCs/>
        </w:rPr>
        <w:t>,</w:t>
      </w:r>
      <w:r w:rsidRPr="00587A85">
        <w:rPr>
          <w:rFonts w:ascii="Times New Roman" w:hAnsi="Times New Roman"/>
          <w:bCs/>
        </w:rPr>
        <w:t>000 to 125</w:t>
      </w:r>
      <w:r>
        <w:rPr>
          <w:rFonts w:ascii="Times New Roman" w:hAnsi="Times New Roman"/>
          <w:bCs/>
        </w:rPr>
        <w:t>,</w:t>
      </w:r>
      <w:r w:rsidRPr="00587A85">
        <w:rPr>
          <w:rFonts w:ascii="Times New Roman" w:hAnsi="Times New Roman"/>
          <w:bCs/>
        </w:rPr>
        <w:t xml:space="preserve">000 USD. </w:t>
      </w:r>
      <w:r w:rsidR="008D1344">
        <w:rPr>
          <w:rFonts w:ascii="Times New Roman" w:hAnsi="Times New Roman"/>
          <w:noProof/>
          <w:lang w:val="en-US"/>
        </w:rPr>
        <w:drawing>
          <wp:anchor distT="0" distB="0" distL="114300" distR="114300" simplePos="0" relativeHeight="251666944" behindDoc="0" locked="0" layoutInCell="1" allowOverlap="1" wp14:anchorId="122B2CFF" wp14:editId="1D69FDF1">
            <wp:simplePos x="0" y="0"/>
            <wp:positionH relativeFrom="column">
              <wp:posOffset>3527425</wp:posOffset>
            </wp:positionH>
            <wp:positionV relativeFrom="paragraph">
              <wp:posOffset>63500</wp:posOffset>
            </wp:positionV>
            <wp:extent cx="2414270" cy="1656080"/>
            <wp:effectExtent l="0" t="0" r="0" b="0"/>
            <wp:wrapSquare wrapText="bothSides"/>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14270" cy="165608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71439B70" w14:textId="77777777" w:rsidR="004B3EAA" w:rsidRPr="004B3EAA" w:rsidRDefault="004B3EAA" w:rsidP="00056DBD">
      <w:pPr>
        <w:spacing w:before="120" w:after="120"/>
        <w:rPr>
          <w:rFonts w:ascii="Times New Roman" w:hAnsi="Times New Roman"/>
          <w:b/>
          <w:bCs/>
          <w:color w:val="000000"/>
        </w:rPr>
      </w:pPr>
      <w:r w:rsidRPr="008D1344">
        <w:rPr>
          <w:rFonts w:ascii="Times New Roman" w:hAnsi="Times New Roman"/>
          <w:b/>
          <w:i/>
          <w:color w:val="000000"/>
        </w:rPr>
        <w:t>Lessons Learned</w:t>
      </w:r>
      <w:r w:rsidR="00414218" w:rsidRPr="008D1344">
        <w:rPr>
          <w:rFonts w:ascii="Times New Roman" w:hAnsi="Times New Roman"/>
          <w:b/>
          <w:i/>
          <w:color w:val="000000"/>
        </w:rPr>
        <w:t xml:space="preserve"> that have informed Project Design</w:t>
      </w:r>
      <w:r w:rsidRPr="008D1344">
        <w:rPr>
          <w:rFonts w:ascii="Times New Roman" w:hAnsi="Times New Roman"/>
          <w:b/>
          <w:i/>
          <w:color w:val="000000"/>
        </w:rPr>
        <w:t>:</w:t>
      </w:r>
      <w:r>
        <w:rPr>
          <w:rFonts w:ascii="Times New Roman" w:hAnsi="Times New Roman"/>
          <w:color w:val="000000"/>
        </w:rPr>
        <w:t xml:space="preserve"> 1) Increasing the capacity of developers can boost the supply of </w:t>
      </w:r>
      <w:r w:rsidR="00414218">
        <w:rPr>
          <w:rFonts w:ascii="Times New Roman" w:hAnsi="Times New Roman"/>
          <w:color w:val="000000"/>
        </w:rPr>
        <w:t>housing that is eligible for green mortgages; 2) “Pre-approved” solutions and service providers can reduce time and costs for participants; 3) Professional education programs can increase interest in green mortgages among developers and architects; and 4) Demonstration projects can increase interest in green mortgages among homebuyers.</w:t>
      </w:r>
    </w:p>
    <w:p w14:paraId="49AF193D" w14:textId="77777777" w:rsidR="00FF7946" w:rsidRDefault="00FF7946" w:rsidP="00056DBD">
      <w:pPr>
        <w:spacing w:before="120" w:after="120"/>
        <w:rPr>
          <w:rFonts w:ascii="Times New Roman" w:hAnsi="Times New Roman"/>
          <w:b/>
          <w:bCs/>
          <w:color w:val="000000"/>
        </w:rPr>
      </w:pPr>
    </w:p>
    <w:p w14:paraId="5D68153F" w14:textId="175416E8" w:rsidR="002A497C" w:rsidRPr="00587A85" w:rsidRDefault="00056DBD" w:rsidP="00056DBD">
      <w:pPr>
        <w:spacing w:before="120" w:after="120"/>
        <w:rPr>
          <w:rFonts w:ascii="Times New Roman" w:hAnsi="Times New Roman"/>
          <w:bCs/>
          <w:color w:val="000000"/>
        </w:rPr>
      </w:pPr>
      <w:r>
        <w:rPr>
          <w:rFonts w:ascii="Times New Roman" w:hAnsi="Times New Roman"/>
          <w:b/>
          <w:bCs/>
          <w:color w:val="000000"/>
        </w:rPr>
        <w:t>UNITED STATES</w:t>
      </w:r>
    </w:p>
    <w:p w14:paraId="7D03F4CA" w14:textId="77777777" w:rsidR="002A497C" w:rsidRPr="00945F08" w:rsidRDefault="002A497C" w:rsidP="00056DBD">
      <w:pPr>
        <w:spacing w:before="120" w:after="120"/>
        <w:rPr>
          <w:rFonts w:ascii="Times New Roman" w:hAnsi="Times New Roman"/>
          <w:bCs/>
        </w:rPr>
      </w:pPr>
      <w:r w:rsidRPr="00587A85">
        <w:rPr>
          <w:rFonts w:ascii="Times New Roman" w:hAnsi="Times New Roman"/>
          <w:bCs/>
          <w:color w:val="000000"/>
        </w:rPr>
        <w:t xml:space="preserve">The most prominent green mortgage product in the United States is the </w:t>
      </w:r>
      <w:r w:rsidRPr="00587A85">
        <w:rPr>
          <w:rFonts w:ascii="Times New Roman" w:hAnsi="Times New Roman"/>
          <w:bCs/>
          <w:i/>
          <w:color w:val="000000"/>
        </w:rPr>
        <w:t>Energy Efficient Mortgage (EEM)</w:t>
      </w:r>
      <w:r w:rsidRPr="00587A85">
        <w:rPr>
          <w:rFonts w:ascii="Times New Roman" w:hAnsi="Times New Roman"/>
          <w:bCs/>
          <w:color w:val="000000"/>
        </w:rPr>
        <w:t xml:space="preserve">.  EEMs are additional loan allowances granted to homebuyers based on the ability of energy-efficient solutions to repay the incremental cost of the loan. While the calculation of the amount of the additional loan amount is separate from the initial underwriting of the home, the EEM amount is rolled into a single, larger loan resulting in one mortgage. EEMs may be granted for the purchase of existing homes or utilized to add energy upgrades to new construction that provides a higher energy performance standard than an </w:t>
      </w:r>
      <w:r w:rsidRPr="00587A85">
        <w:rPr>
          <w:rFonts w:ascii="Times New Roman" w:hAnsi="Times New Roman"/>
          <w:bCs/>
          <w:color w:val="000000"/>
        </w:rPr>
        <w:lastRenderedPageBreak/>
        <w:t>average home. The mortgage lender is able to adjust the monthly income-to-loan payment ratio based on the higher disposable income of the homebuyer due to reduced energy expenses</w:t>
      </w:r>
      <w:r w:rsidRPr="00945F08">
        <w:rPr>
          <w:rFonts w:ascii="Times New Roman" w:hAnsi="Times New Roman"/>
          <w:bCs/>
        </w:rPr>
        <w:t xml:space="preserve">. </w:t>
      </w:r>
    </w:p>
    <w:p w14:paraId="1BD2E099" w14:textId="77777777" w:rsidR="002A497C" w:rsidRPr="00587A85" w:rsidRDefault="002A497C" w:rsidP="00945F08">
      <w:pPr>
        <w:spacing w:before="120" w:after="120"/>
        <w:rPr>
          <w:rFonts w:ascii="Times New Roman" w:hAnsi="Times New Roman"/>
          <w:bCs/>
          <w:color w:val="000000"/>
        </w:rPr>
      </w:pPr>
      <w:r w:rsidRPr="00587A85">
        <w:rPr>
          <w:rFonts w:ascii="Times New Roman" w:hAnsi="Times New Roman"/>
          <w:bCs/>
          <w:color w:val="000000"/>
        </w:rPr>
        <w:t xml:space="preserve">To initiate the process, the home buyer, either upon their own initiative or the recommendation of the mortgage lender, </w:t>
      </w:r>
      <w:r w:rsidRPr="00E305EF">
        <w:rPr>
          <w:rFonts w:ascii="Times New Roman" w:hAnsi="Times New Roman"/>
          <w:bCs/>
        </w:rPr>
        <w:t>hires an energy expert to conduct a Home Energy Rating Service (HERS) Report which provides recommendations and a financial estimate of the available savings expected from the specific recommended solutions.  The HERS Report provides an overall rating of 1 (most energy efficient) to 100 (least energy efficient) of the energy performance of the house, recommendations of cost-efficient energy efficient upgrades, estimates of the costs, annual savings and useful life of the upgrades, the potential rating score if recommendations are implemented, and estimated before and after annual costs of the home resulting from the energy upgrades. The cost of the HERS Report typically ranges from US$ 300</w:t>
      </w:r>
      <w:r w:rsidRPr="00587A85">
        <w:rPr>
          <w:rFonts w:ascii="Times New Roman" w:hAnsi="Times New Roman"/>
          <w:bCs/>
          <w:color w:val="000000"/>
        </w:rPr>
        <w:t xml:space="preserve"> to US$ 800, and it is paid for by the buyer, seller, lender, or real estate agent depending on where the motivation lies. The estimated cost savings of the energy upgrades are used by the bank to increase the size of the loan to facilitate the purchase of those upgrades.   Each recommended energy upgrade must demonstrate that it can generate positive financial returns over the life of the mortgage and within the expected useful life of the upgrade. </w:t>
      </w:r>
    </w:p>
    <w:p w14:paraId="03FF00C3" w14:textId="77777777" w:rsidR="002A497C" w:rsidRDefault="002A497C" w:rsidP="00945F08">
      <w:pPr>
        <w:spacing w:before="120" w:after="120"/>
        <w:rPr>
          <w:rFonts w:ascii="Times New Roman" w:hAnsi="Times New Roman"/>
          <w:bCs/>
          <w:color w:val="800000"/>
        </w:rPr>
      </w:pPr>
      <w:r w:rsidRPr="00587A85">
        <w:rPr>
          <w:rFonts w:ascii="Times New Roman" w:hAnsi="Times New Roman"/>
          <w:bCs/>
          <w:color w:val="000000"/>
        </w:rPr>
        <w:t xml:space="preserve">There are approximately 2,000,000 Energy Efficient Mortgages issued to homebuyers in the United States in 2015. Recent research of 71,000 homes in North America indicated a 32% reduction in mortgage default rates for homes that </w:t>
      </w:r>
      <w:r w:rsidRPr="00E305EF">
        <w:rPr>
          <w:rFonts w:ascii="Times New Roman" w:hAnsi="Times New Roman"/>
          <w:bCs/>
        </w:rPr>
        <w:t>qualified as energy efficient</w:t>
      </w:r>
      <w:r w:rsidRPr="00587A85">
        <w:rPr>
          <w:rFonts w:ascii="Times New Roman" w:hAnsi="Times New Roman"/>
          <w:bCs/>
          <w:color w:val="000000"/>
        </w:rPr>
        <w:t xml:space="preserve"> (at levels of 15% improvement above code) versus standard homes.</w:t>
      </w:r>
      <w:r w:rsidR="007966C2">
        <w:rPr>
          <w:rStyle w:val="FootnoteReference"/>
          <w:bCs/>
          <w:color w:val="000000"/>
        </w:rPr>
        <w:footnoteReference w:id="98"/>
      </w:r>
      <w:r w:rsidRPr="00587A85">
        <w:rPr>
          <w:rFonts w:ascii="Times New Roman" w:hAnsi="Times New Roman"/>
          <w:bCs/>
          <w:color w:val="800000"/>
        </w:rPr>
        <w:t xml:space="preserve"> </w:t>
      </w:r>
    </w:p>
    <w:p w14:paraId="68CCEEA3" w14:textId="77777777" w:rsidR="00CD7104" w:rsidRPr="00056DBD" w:rsidRDefault="00CD7104" w:rsidP="00945F08">
      <w:pPr>
        <w:spacing w:before="120" w:after="120"/>
        <w:rPr>
          <w:rFonts w:ascii="Times New Roman" w:hAnsi="Times New Roman"/>
          <w:bCs/>
        </w:rPr>
      </w:pPr>
      <w:r w:rsidRPr="00056DBD">
        <w:rPr>
          <w:rFonts w:ascii="Times New Roman" w:hAnsi="Times New Roman"/>
          <w:bCs/>
        </w:rPr>
        <w:t>A 2015 survey of 30 commercial lenders across the United States</w:t>
      </w:r>
      <w:r w:rsidRPr="00056DBD">
        <w:rPr>
          <w:rStyle w:val="FootnoteReference"/>
          <w:bCs/>
        </w:rPr>
        <w:footnoteReference w:id="99"/>
      </w:r>
      <w:r w:rsidRPr="00056DBD">
        <w:rPr>
          <w:rFonts w:ascii="Times New Roman" w:hAnsi="Times New Roman"/>
          <w:bCs/>
        </w:rPr>
        <w:t xml:space="preserve"> found that there was still a perceived lack of incentive for energy efficiency loans, partly because commercial banks did not sense strong consumer demand.  The organization conducting the survey identified several areas where energy efficiency could generate more </w:t>
      </w:r>
      <w:proofErr w:type="spellStart"/>
      <w:r w:rsidRPr="00056DBD">
        <w:rPr>
          <w:rFonts w:ascii="Times New Roman" w:hAnsi="Times New Roman"/>
          <w:bCs/>
        </w:rPr>
        <w:t>favorable</w:t>
      </w:r>
      <w:proofErr w:type="spellEnd"/>
      <w:r w:rsidRPr="00056DBD">
        <w:rPr>
          <w:rFonts w:ascii="Times New Roman" w:hAnsi="Times New Roman"/>
          <w:bCs/>
        </w:rPr>
        <w:t xml:space="preserve"> loan terms (such as including energy savings into loan underwriting data), which in turn could increase demand for these investments.</w:t>
      </w:r>
    </w:p>
    <w:p w14:paraId="18EBCD17" w14:textId="77777777" w:rsidR="004B3EAA" w:rsidRPr="008D1344" w:rsidRDefault="00414218" w:rsidP="00945F08">
      <w:pPr>
        <w:spacing w:before="120" w:after="120"/>
        <w:rPr>
          <w:rFonts w:ascii="Times New Roman" w:hAnsi="Times New Roman"/>
          <w:color w:val="000000"/>
        </w:rPr>
      </w:pPr>
      <w:r w:rsidRPr="008D1344">
        <w:rPr>
          <w:rFonts w:ascii="Times New Roman" w:hAnsi="Times New Roman"/>
          <w:b/>
          <w:i/>
          <w:color w:val="000000"/>
        </w:rPr>
        <w:t>Less</w:t>
      </w:r>
      <w:r w:rsidR="00817A33" w:rsidRPr="00817A33">
        <w:rPr>
          <w:rFonts w:ascii="Times New Roman" w:hAnsi="Times New Roman"/>
          <w:b/>
          <w:i/>
          <w:color w:val="000000"/>
        </w:rPr>
        <w:t>ons Learned that have informed p</w:t>
      </w:r>
      <w:r w:rsidRPr="008D1344">
        <w:rPr>
          <w:rFonts w:ascii="Times New Roman" w:hAnsi="Times New Roman"/>
          <w:b/>
          <w:i/>
          <w:color w:val="000000"/>
        </w:rPr>
        <w:t xml:space="preserve">roject </w:t>
      </w:r>
      <w:r w:rsidR="00817A33">
        <w:rPr>
          <w:rFonts w:ascii="Times New Roman" w:hAnsi="Times New Roman"/>
          <w:b/>
          <w:i/>
          <w:color w:val="000000"/>
        </w:rPr>
        <w:t>d</w:t>
      </w:r>
      <w:r w:rsidRPr="008D1344">
        <w:rPr>
          <w:rFonts w:ascii="Times New Roman" w:hAnsi="Times New Roman"/>
          <w:b/>
          <w:i/>
          <w:color w:val="000000"/>
        </w:rPr>
        <w:t>esign</w:t>
      </w:r>
      <w:r w:rsidRPr="00EB0D50">
        <w:rPr>
          <w:rFonts w:ascii="Times New Roman" w:hAnsi="Times New Roman"/>
          <w:i/>
          <w:color w:val="000000"/>
        </w:rPr>
        <w:t>:</w:t>
      </w:r>
      <w:r>
        <w:rPr>
          <w:rFonts w:ascii="Times New Roman" w:hAnsi="Times New Roman"/>
          <w:color w:val="000000"/>
        </w:rPr>
        <w:t xml:space="preserve"> 1) W</w:t>
      </w:r>
      <w:r w:rsidR="00736181">
        <w:rPr>
          <w:rFonts w:ascii="Times New Roman" w:hAnsi="Times New Roman"/>
          <w:color w:val="000000"/>
        </w:rPr>
        <w:t xml:space="preserve">hen </w:t>
      </w:r>
      <w:r>
        <w:rPr>
          <w:rFonts w:ascii="Times New Roman" w:hAnsi="Times New Roman"/>
          <w:color w:val="000000"/>
        </w:rPr>
        <w:t xml:space="preserve">a </w:t>
      </w:r>
      <w:r w:rsidR="00736181">
        <w:rPr>
          <w:rFonts w:ascii="Times New Roman" w:hAnsi="Times New Roman"/>
          <w:color w:val="000000"/>
        </w:rPr>
        <w:t xml:space="preserve">financial </w:t>
      </w:r>
      <w:r>
        <w:rPr>
          <w:rFonts w:ascii="Times New Roman" w:hAnsi="Times New Roman"/>
          <w:color w:val="000000"/>
        </w:rPr>
        <w:t xml:space="preserve">mechanism is used </w:t>
      </w:r>
      <w:r w:rsidR="00736181">
        <w:rPr>
          <w:rFonts w:ascii="Times New Roman" w:hAnsi="Times New Roman"/>
          <w:color w:val="000000"/>
        </w:rPr>
        <w:t xml:space="preserve">that relies on </w:t>
      </w:r>
      <w:r>
        <w:rPr>
          <w:rFonts w:ascii="Times New Roman" w:hAnsi="Times New Roman"/>
          <w:color w:val="000000"/>
        </w:rPr>
        <w:t xml:space="preserve">the bank to increase the size of the loan, recommended energy upgrades must demonstrate that they can generate positive financial returns over the life of the loan; 2) There is some indication that energy efficient homes may have lower default rates as opposed to standard home mortgages; and 3) Even when energy efficient mortgages are financially beneficial, </w:t>
      </w:r>
      <w:r w:rsidR="00B109BF">
        <w:rPr>
          <w:rFonts w:ascii="Times New Roman" w:hAnsi="Times New Roman"/>
          <w:color w:val="000000"/>
        </w:rPr>
        <w:t>consumers</w:t>
      </w:r>
      <w:r>
        <w:rPr>
          <w:rFonts w:ascii="Times New Roman" w:hAnsi="Times New Roman"/>
          <w:color w:val="000000"/>
        </w:rPr>
        <w:t xml:space="preserve"> may be deterred by the extra paperwork; 4) Loan officers</w:t>
      </w:r>
      <w:r w:rsidR="004D073B">
        <w:rPr>
          <w:rFonts w:ascii="Times New Roman" w:hAnsi="Times New Roman"/>
          <w:color w:val="000000"/>
        </w:rPr>
        <w:t xml:space="preserve"> who are familiar with energy efficient mortgages and promote them to their clients can be very important tools for increasing the rate of these mortgages.</w:t>
      </w:r>
      <w:r w:rsidR="00B109BF">
        <w:rPr>
          <w:rStyle w:val="FootnoteReference"/>
          <w:color w:val="000000"/>
        </w:rPr>
        <w:footnoteReference w:id="100"/>
      </w:r>
      <w:r w:rsidR="004D073B">
        <w:rPr>
          <w:rFonts w:ascii="Times New Roman" w:hAnsi="Times New Roman"/>
          <w:color w:val="000000"/>
        </w:rPr>
        <w:t xml:space="preserve"> </w:t>
      </w:r>
    </w:p>
    <w:p w14:paraId="2927B815" w14:textId="77777777" w:rsidR="00414218" w:rsidRPr="00587A85" w:rsidRDefault="00414218" w:rsidP="00945F08">
      <w:pPr>
        <w:spacing w:before="120" w:after="120"/>
        <w:rPr>
          <w:rFonts w:ascii="Times New Roman" w:hAnsi="Times New Roman"/>
          <w:color w:val="000000"/>
        </w:rPr>
      </w:pPr>
    </w:p>
    <w:p w14:paraId="73CDD777" w14:textId="77777777" w:rsidR="009B0333" w:rsidRPr="00587A85" w:rsidRDefault="009B0333" w:rsidP="009B0333">
      <w:pPr>
        <w:spacing w:before="120" w:after="120" w:line="181" w:lineRule="atLeast"/>
        <w:rPr>
          <w:rFonts w:ascii="Times New Roman" w:hAnsi="Times New Roman"/>
          <w:bCs/>
          <w:color w:val="000000"/>
        </w:rPr>
      </w:pPr>
      <w:r w:rsidRPr="00587A85">
        <w:rPr>
          <w:rFonts w:ascii="Times New Roman" w:hAnsi="Times New Roman"/>
          <w:b/>
          <w:bCs/>
          <w:color w:val="000000"/>
        </w:rPr>
        <w:t xml:space="preserve">MEXICO </w:t>
      </w:r>
    </w:p>
    <w:p w14:paraId="3ACFE844" w14:textId="77777777" w:rsidR="00DE5DC4" w:rsidRDefault="009B0333" w:rsidP="009B0333">
      <w:pPr>
        <w:spacing w:before="120" w:after="120"/>
        <w:rPr>
          <w:rFonts w:ascii="Times New Roman" w:hAnsi="Times New Roman"/>
          <w:bCs/>
          <w:color w:val="000000"/>
          <w:szCs w:val="22"/>
        </w:rPr>
      </w:pPr>
      <w:r w:rsidRPr="00587A85">
        <w:rPr>
          <w:rFonts w:ascii="Times New Roman" w:hAnsi="Times New Roman"/>
          <w:bCs/>
          <w:color w:val="000000"/>
          <w:szCs w:val="22"/>
        </w:rPr>
        <w:t xml:space="preserve">The Institute for the National Workers’ Housing Fund (INFONAVIT) developed a housing finance scheme to encourage the use of energy-efficient systems and technologies for low-income households.  </w:t>
      </w:r>
      <w:r w:rsidR="00DE5DC4">
        <w:rPr>
          <w:rFonts w:ascii="Times New Roman" w:hAnsi="Times New Roman"/>
          <w:bCs/>
          <w:color w:val="000000"/>
          <w:szCs w:val="22"/>
        </w:rPr>
        <w:t>Mexico is an interesting case because it also features high demand for housing, rapid growth in the construction industry that has led to the use of materials that are not particularly energy-efficient, and a hot climate that drives increasing demand for electricity for air conditioning.</w:t>
      </w:r>
    </w:p>
    <w:p w14:paraId="550E523E" w14:textId="77777777" w:rsidR="0087581A" w:rsidRDefault="009B0333" w:rsidP="009B0333">
      <w:pPr>
        <w:spacing w:before="120" w:after="120"/>
        <w:rPr>
          <w:rFonts w:ascii="Times New Roman" w:hAnsi="Times New Roman"/>
          <w:bCs/>
          <w:color w:val="000000"/>
          <w:szCs w:val="22"/>
        </w:rPr>
      </w:pPr>
      <w:r w:rsidRPr="00587A85">
        <w:rPr>
          <w:rFonts w:ascii="Times New Roman" w:hAnsi="Times New Roman"/>
          <w:bCs/>
          <w:color w:val="000000"/>
          <w:szCs w:val="22"/>
        </w:rPr>
        <w:t xml:space="preserve">The “green mortgage” is not a </w:t>
      </w:r>
      <w:r w:rsidRPr="0066147B">
        <w:rPr>
          <w:rFonts w:ascii="Times New Roman" w:hAnsi="Times New Roman"/>
          <w:bCs/>
          <w:szCs w:val="22"/>
        </w:rPr>
        <w:t>whole home l</w:t>
      </w:r>
      <w:r w:rsidRPr="00587A85">
        <w:rPr>
          <w:rFonts w:ascii="Times New Roman" w:hAnsi="Times New Roman"/>
          <w:bCs/>
          <w:color w:val="000000"/>
          <w:szCs w:val="22"/>
        </w:rPr>
        <w:t>oan but rather a partial loan related to the purchase of energy- efficient and other green solutions.  Families purchasing homes with INFONAVIT are provided an additional loan on top of the actual mortgage of up to US</w:t>
      </w:r>
      <w:r w:rsidR="004A77BF">
        <w:rPr>
          <w:rFonts w:ascii="Times New Roman" w:hAnsi="Times New Roman"/>
          <w:bCs/>
          <w:color w:val="000000"/>
          <w:szCs w:val="22"/>
        </w:rPr>
        <w:t>D</w:t>
      </w:r>
      <w:r w:rsidRPr="00587A85">
        <w:rPr>
          <w:rFonts w:ascii="Times New Roman" w:hAnsi="Times New Roman"/>
          <w:bCs/>
          <w:color w:val="000000"/>
          <w:szCs w:val="22"/>
        </w:rPr>
        <w:t xml:space="preserve"> 1,250 to cover the purchase of additional green /</w:t>
      </w:r>
      <w:r w:rsidR="004A77BF">
        <w:rPr>
          <w:rFonts w:ascii="Times New Roman" w:hAnsi="Times New Roman"/>
          <w:bCs/>
          <w:color w:val="000000"/>
          <w:szCs w:val="22"/>
        </w:rPr>
        <w:t xml:space="preserve"> </w:t>
      </w:r>
      <w:r w:rsidRPr="00587A85">
        <w:rPr>
          <w:rFonts w:ascii="Times New Roman" w:hAnsi="Times New Roman"/>
          <w:bCs/>
          <w:color w:val="000000"/>
          <w:szCs w:val="22"/>
        </w:rPr>
        <w:t xml:space="preserve">low-carbon solutions. These solutions include energy saving lamps, roof and wall insulation, power </w:t>
      </w:r>
      <w:r w:rsidRPr="00587A85">
        <w:rPr>
          <w:rFonts w:ascii="Times New Roman" w:hAnsi="Times New Roman"/>
          <w:bCs/>
          <w:color w:val="000000"/>
          <w:szCs w:val="22"/>
        </w:rPr>
        <w:lastRenderedPageBreak/>
        <w:t xml:space="preserve">management, efficient gas and solar water heaters, water-saving toilets and other fixtures, water filters, and waste separation containers. </w:t>
      </w:r>
    </w:p>
    <w:p w14:paraId="2175F0B0" w14:textId="77777777" w:rsidR="00CA5338" w:rsidRDefault="00FA1027" w:rsidP="00056DBD">
      <w:pPr>
        <w:shd w:val="clear" w:color="auto" w:fill="FFFFFF"/>
        <w:spacing w:before="120" w:after="120"/>
        <w:rPr>
          <w:rFonts w:ascii="Verdana" w:hAnsi="Verdana"/>
          <w:color w:val="000000"/>
          <w:sz w:val="17"/>
          <w:szCs w:val="17"/>
          <w:lang w:val="en-US"/>
        </w:rPr>
      </w:pPr>
      <w:r>
        <w:rPr>
          <w:rFonts w:ascii="Times New Roman" w:hAnsi="Times New Roman"/>
          <w:bCs/>
          <w:color w:val="000000"/>
          <w:szCs w:val="22"/>
        </w:rPr>
        <w:t>The investments are made so that the additional monthly loan payment is lower than the savings in the monthly utility bill.</w:t>
      </w:r>
      <w:r w:rsidR="0087581A">
        <w:rPr>
          <w:rFonts w:ascii="Times New Roman" w:hAnsi="Times New Roman"/>
          <w:bCs/>
          <w:color w:val="000000"/>
          <w:szCs w:val="22"/>
        </w:rPr>
        <w:t xml:space="preserve"> </w:t>
      </w:r>
      <w:r w:rsidR="007966C2">
        <w:rPr>
          <w:rFonts w:ascii="Times New Roman" w:hAnsi="Times New Roman"/>
          <w:bCs/>
          <w:color w:val="000000"/>
          <w:szCs w:val="22"/>
        </w:rPr>
        <w:t>In 2012, for example, average monthly mortgage payments were only about USD 6 more than a regular mortgage, while monthly savings on utilities totalled more than USD 17.</w:t>
      </w:r>
      <w:r w:rsidR="007966C2">
        <w:rPr>
          <w:rStyle w:val="FootnoteReference"/>
          <w:bCs/>
          <w:color w:val="000000"/>
          <w:szCs w:val="22"/>
        </w:rPr>
        <w:footnoteReference w:id="101"/>
      </w:r>
      <w:r w:rsidR="00CA5338">
        <w:rPr>
          <w:rFonts w:ascii="Times New Roman" w:hAnsi="Times New Roman"/>
          <w:bCs/>
          <w:color w:val="000000"/>
          <w:szCs w:val="22"/>
        </w:rPr>
        <w:t xml:space="preserve"> Semi-annual monitoring verifies energy savings and tracks the return on investment and consumer satisfaction.</w:t>
      </w:r>
    </w:p>
    <w:p w14:paraId="2F512F81" w14:textId="77777777" w:rsidR="009B0333" w:rsidRDefault="009B0333" w:rsidP="00056DBD">
      <w:pPr>
        <w:shd w:val="clear" w:color="auto" w:fill="FFFFFF"/>
        <w:spacing w:before="120" w:after="120"/>
        <w:rPr>
          <w:rFonts w:ascii="Times New Roman" w:hAnsi="Times New Roman"/>
          <w:bCs/>
          <w:color w:val="000000"/>
          <w:szCs w:val="22"/>
        </w:rPr>
      </w:pPr>
      <w:r w:rsidRPr="00587A85">
        <w:rPr>
          <w:rFonts w:ascii="Times New Roman" w:hAnsi="Times New Roman"/>
          <w:bCs/>
          <w:color w:val="000000"/>
          <w:szCs w:val="22"/>
        </w:rPr>
        <w:t>The initiative aims to encourage Project Developers to build homes with energy-saving materials and technologies, and the low-rate mortgage given enables families to save more on their utility bills than the increase in their monthly mortgage payment. Project Developers must meet energy efficiency targets but have some flexibility in choosing how those targets are achieved.  As of July 2014, over 1,600,000 Green Mortgage credits have been granted by INFONAVIT.</w:t>
      </w:r>
      <w:r w:rsidR="00F01AB6">
        <w:rPr>
          <w:rFonts w:ascii="Times New Roman" w:hAnsi="Times New Roman"/>
          <w:bCs/>
          <w:color w:val="000000"/>
          <w:szCs w:val="22"/>
        </w:rPr>
        <w:t xml:space="preserve"> The large demand for the credits has also resulted in stimulating competition in the construction industry as suppliers seek to be included on a list of pre-approved providers. </w:t>
      </w:r>
    </w:p>
    <w:p w14:paraId="641D6810" w14:textId="77777777" w:rsidR="009B0333" w:rsidRDefault="00F01AB6" w:rsidP="00056DBD">
      <w:pPr>
        <w:spacing w:before="120" w:after="120"/>
        <w:rPr>
          <w:rFonts w:ascii="Times New Roman" w:hAnsi="Times New Roman"/>
          <w:bCs/>
          <w:color w:val="000000"/>
          <w:szCs w:val="22"/>
        </w:rPr>
      </w:pPr>
      <w:r>
        <w:rPr>
          <w:rFonts w:ascii="Times New Roman" w:hAnsi="Times New Roman"/>
          <w:bCs/>
          <w:color w:val="000000"/>
          <w:szCs w:val="22"/>
        </w:rPr>
        <w:t>An additional initiative</w:t>
      </w:r>
      <w:r w:rsidR="009B0333" w:rsidRPr="00587A85">
        <w:rPr>
          <w:rFonts w:ascii="Times New Roman" w:hAnsi="Times New Roman"/>
          <w:bCs/>
          <w:color w:val="000000"/>
          <w:szCs w:val="22"/>
        </w:rPr>
        <w:t xml:space="preserve"> has recently </w:t>
      </w:r>
      <w:r>
        <w:rPr>
          <w:rFonts w:ascii="Times New Roman" w:hAnsi="Times New Roman"/>
          <w:bCs/>
          <w:color w:val="000000"/>
          <w:szCs w:val="22"/>
        </w:rPr>
        <w:t xml:space="preserve">been </w:t>
      </w:r>
      <w:r w:rsidR="009B0333" w:rsidRPr="00587A85">
        <w:rPr>
          <w:rFonts w:ascii="Times New Roman" w:hAnsi="Times New Roman"/>
          <w:bCs/>
          <w:color w:val="000000"/>
          <w:szCs w:val="22"/>
        </w:rPr>
        <w:t>launched to provide larger grants of US</w:t>
      </w:r>
      <w:r>
        <w:rPr>
          <w:rFonts w:ascii="Times New Roman" w:hAnsi="Times New Roman"/>
          <w:bCs/>
          <w:color w:val="000000"/>
          <w:szCs w:val="22"/>
        </w:rPr>
        <w:t>D</w:t>
      </w:r>
      <w:r w:rsidR="009B0333" w:rsidRPr="00587A85">
        <w:rPr>
          <w:rFonts w:ascii="Times New Roman" w:hAnsi="Times New Roman"/>
          <w:bCs/>
          <w:color w:val="000000"/>
          <w:szCs w:val="22"/>
        </w:rPr>
        <w:t xml:space="preserve"> 7,000 to US</w:t>
      </w:r>
      <w:r>
        <w:rPr>
          <w:rFonts w:ascii="Times New Roman" w:hAnsi="Times New Roman"/>
          <w:bCs/>
          <w:color w:val="000000"/>
          <w:szCs w:val="22"/>
        </w:rPr>
        <w:t>D</w:t>
      </w:r>
      <w:r w:rsidR="009B0333" w:rsidRPr="00587A85">
        <w:rPr>
          <w:rFonts w:ascii="Times New Roman" w:hAnsi="Times New Roman"/>
          <w:bCs/>
          <w:color w:val="000000"/>
          <w:szCs w:val="22"/>
        </w:rPr>
        <w:t xml:space="preserve"> 17,000 from the European Commission's Latin American investment facility.  These grants are being used to build 800 “Passive House” certified homes, which require no heat or cooling systems due to enhanced bio-climatic design and insulation. </w:t>
      </w:r>
    </w:p>
    <w:p w14:paraId="1BD7241E" w14:textId="77777777" w:rsidR="002B7240" w:rsidRDefault="008D1344" w:rsidP="008D1344">
      <w:pPr>
        <w:spacing w:after="0"/>
        <w:jc w:val="center"/>
        <w:rPr>
          <w:rFonts w:ascii="Times New Roman" w:hAnsi="Times New Roman"/>
          <w:bCs/>
          <w:color w:val="000000"/>
          <w:szCs w:val="22"/>
        </w:rPr>
      </w:pPr>
      <w:r>
        <w:rPr>
          <w:rFonts w:ascii="Times New Roman" w:hAnsi="Times New Roman"/>
          <w:b/>
          <w:i/>
          <w:noProof/>
          <w:color w:val="000000"/>
          <w:lang w:val="en-US"/>
        </w:rPr>
        <w:drawing>
          <wp:inline distT="0" distB="0" distL="0" distR="0" wp14:anchorId="063FCF16" wp14:editId="58F82BDF">
            <wp:extent cx="2727325" cy="1574165"/>
            <wp:effectExtent l="0" t="0" r="0" b="635"/>
            <wp:docPr id="23" name="Picture 23" descr="ECOCASA_Mexico_UNFC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COCASA_Mexico_UNFCCC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27325" cy="1574165"/>
                    </a:xfrm>
                    <a:prstGeom prst="rect">
                      <a:avLst/>
                    </a:prstGeom>
                    <a:noFill/>
                    <a:ln>
                      <a:noFill/>
                    </a:ln>
                  </pic:spPr>
                </pic:pic>
              </a:graphicData>
            </a:graphic>
          </wp:inline>
        </w:drawing>
      </w:r>
    </w:p>
    <w:p w14:paraId="27915EA7" w14:textId="77777777" w:rsidR="003F19B9" w:rsidRPr="00EB0D50" w:rsidRDefault="003F19B9" w:rsidP="00056DBD">
      <w:pPr>
        <w:spacing w:before="120" w:after="120"/>
        <w:jc w:val="center"/>
        <w:rPr>
          <w:rFonts w:ascii="Times New Roman" w:hAnsi="Times New Roman"/>
          <w:i/>
          <w:color w:val="000000"/>
        </w:rPr>
      </w:pPr>
      <w:r w:rsidRPr="00EB0D50">
        <w:rPr>
          <w:rFonts w:ascii="Times New Roman" w:hAnsi="Times New Roman"/>
          <w:i/>
          <w:color w:val="000000"/>
        </w:rPr>
        <w:t>Low-</w:t>
      </w:r>
      <w:r>
        <w:rPr>
          <w:rFonts w:ascii="Times New Roman" w:hAnsi="Times New Roman"/>
          <w:i/>
          <w:color w:val="000000"/>
        </w:rPr>
        <w:t>C</w:t>
      </w:r>
      <w:r w:rsidRPr="00EB0D50">
        <w:rPr>
          <w:rFonts w:ascii="Times New Roman" w:hAnsi="Times New Roman"/>
          <w:i/>
          <w:color w:val="000000"/>
        </w:rPr>
        <w:t>arbon Houses in Mexico.   Source: United Nations (www.un.org/climatechange)</w:t>
      </w:r>
    </w:p>
    <w:p w14:paraId="0EE8F8A6" w14:textId="77777777" w:rsidR="001101EC" w:rsidRDefault="001101EC" w:rsidP="00056DBD">
      <w:pPr>
        <w:spacing w:before="120" w:after="120"/>
        <w:rPr>
          <w:rFonts w:ascii="Times New Roman" w:hAnsi="Times New Roman"/>
          <w:bCs/>
          <w:color w:val="000000"/>
          <w:szCs w:val="22"/>
        </w:rPr>
      </w:pPr>
      <w:r>
        <w:rPr>
          <w:rFonts w:ascii="Times New Roman" w:hAnsi="Times New Roman"/>
          <w:bCs/>
          <w:color w:val="000000"/>
          <w:szCs w:val="22"/>
        </w:rPr>
        <w:t>Project outreach</w:t>
      </w:r>
      <w:r w:rsidR="00F01AB6">
        <w:rPr>
          <w:rFonts w:ascii="Times New Roman" w:hAnsi="Times New Roman"/>
          <w:bCs/>
          <w:color w:val="000000"/>
          <w:szCs w:val="22"/>
        </w:rPr>
        <w:t xml:space="preserve"> for the INFONAVIT housing finance scheme</w:t>
      </w:r>
      <w:r>
        <w:rPr>
          <w:rFonts w:ascii="Times New Roman" w:hAnsi="Times New Roman"/>
          <w:bCs/>
          <w:color w:val="000000"/>
          <w:szCs w:val="22"/>
        </w:rPr>
        <w:t xml:space="preserve"> has been broad, and informational materials for homebuyers have ranged from a CD-ROM to a comic book.</w:t>
      </w:r>
    </w:p>
    <w:p w14:paraId="40CFF6A1" w14:textId="0816D245" w:rsidR="00CD7104" w:rsidRPr="008D1344" w:rsidRDefault="00CD7104" w:rsidP="00056DBD">
      <w:pPr>
        <w:spacing w:before="120" w:after="120"/>
        <w:rPr>
          <w:rFonts w:ascii="Times New Roman" w:hAnsi="Times New Roman"/>
          <w:bCs/>
          <w:color w:val="000000"/>
        </w:rPr>
      </w:pPr>
      <w:r w:rsidRPr="008D1344">
        <w:rPr>
          <w:rFonts w:ascii="Times New Roman" w:hAnsi="Times New Roman"/>
          <w:b/>
          <w:i/>
          <w:color w:val="000000"/>
        </w:rPr>
        <w:t xml:space="preserve">Lessons Learned that have informed </w:t>
      </w:r>
      <w:r w:rsidR="00817A33">
        <w:rPr>
          <w:rFonts w:ascii="Times New Roman" w:hAnsi="Times New Roman"/>
          <w:b/>
          <w:i/>
          <w:color w:val="000000"/>
        </w:rPr>
        <w:t>p</w:t>
      </w:r>
      <w:r w:rsidRPr="008D1344">
        <w:rPr>
          <w:rFonts w:ascii="Times New Roman" w:hAnsi="Times New Roman"/>
          <w:b/>
          <w:i/>
          <w:color w:val="000000"/>
        </w:rPr>
        <w:t xml:space="preserve">roject </w:t>
      </w:r>
      <w:r w:rsidR="00817A33">
        <w:rPr>
          <w:rFonts w:ascii="Times New Roman" w:hAnsi="Times New Roman"/>
          <w:b/>
          <w:i/>
          <w:color w:val="000000"/>
        </w:rPr>
        <w:t>d</w:t>
      </w:r>
      <w:r w:rsidRPr="008D1344">
        <w:rPr>
          <w:rFonts w:ascii="Times New Roman" w:hAnsi="Times New Roman"/>
          <w:b/>
          <w:i/>
          <w:color w:val="000000"/>
        </w:rPr>
        <w:t>esign</w:t>
      </w:r>
      <w:r w:rsidR="00797495" w:rsidRPr="0087581A">
        <w:rPr>
          <w:rFonts w:ascii="Times New Roman" w:hAnsi="Times New Roman"/>
          <w:b/>
          <w:bCs/>
          <w:color w:val="000000"/>
        </w:rPr>
        <w:t xml:space="preserve">: </w:t>
      </w:r>
      <w:r w:rsidR="00797495">
        <w:rPr>
          <w:rFonts w:ascii="Times New Roman" w:hAnsi="Times New Roman"/>
          <w:bCs/>
          <w:color w:val="000000"/>
        </w:rPr>
        <w:t>1) Energy efficient mortgages can be very popular when savings are guaranteed; i.e., when the consumer knows that energy bill savings will be greater than the loan payment for investments in efficiency</w:t>
      </w:r>
      <w:r w:rsidR="00864512">
        <w:rPr>
          <w:rFonts w:ascii="Times New Roman" w:hAnsi="Times New Roman"/>
          <w:bCs/>
          <w:color w:val="000000"/>
        </w:rPr>
        <w:t>; 2) Nearly-Zero Energy houses can be used in a green mortgage program in a middle income country</w:t>
      </w:r>
      <w:r w:rsidR="00F01AB6">
        <w:rPr>
          <w:rFonts w:ascii="Times New Roman" w:hAnsi="Times New Roman"/>
          <w:bCs/>
          <w:color w:val="000000"/>
        </w:rPr>
        <w:t>; 3) Water-saving measures can also generate utility savings and be included in a green home package; 4</w:t>
      </w:r>
      <w:r w:rsidR="00CA5338">
        <w:rPr>
          <w:rFonts w:ascii="Times New Roman" w:hAnsi="Times New Roman"/>
          <w:bCs/>
          <w:color w:val="000000"/>
        </w:rPr>
        <w:t>) On</w:t>
      </w:r>
      <w:r w:rsidR="00EB593F">
        <w:rPr>
          <w:rFonts w:ascii="Times New Roman" w:hAnsi="Times New Roman"/>
          <w:bCs/>
          <w:color w:val="000000"/>
        </w:rPr>
        <w:t>-</w:t>
      </w:r>
      <w:r w:rsidR="00CA5338">
        <w:rPr>
          <w:rFonts w:ascii="Times New Roman" w:hAnsi="Times New Roman"/>
          <w:bCs/>
          <w:color w:val="000000"/>
        </w:rPr>
        <w:t>going monitoring and evaluation is important to determine energy and financial performance, but also consumer satisfaction.</w:t>
      </w:r>
    </w:p>
    <w:p w14:paraId="7D696E5D" w14:textId="77777777" w:rsidR="004B3EAA" w:rsidRPr="008D1344" w:rsidRDefault="004B3EAA" w:rsidP="008D1344">
      <w:pPr>
        <w:spacing w:after="220" w:line="161" w:lineRule="atLeast"/>
        <w:rPr>
          <w:rFonts w:ascii="Times New Roman" w:hAnsi="Times New Roman"/>
          <w:b/>
          <w:bCs/>
          <w:color w:val="000000"/>
        </w:rPr>
      </w:pPr>
      <w:r>
        <w:rPr>
          <w:rFonts w:ascii="Times New Roman" w:hAnsi="Times New Roman"/>
          <w:b/>
          <w:bCs/>
          <w:color w:val="000000"/>
        </w:rPr>
        <w:t>CONCLUSION</w:t>
      </w:r>
    </w:p>
    <w:p w14:paraId="50BBDD4C" w14:textId="77777777" w:rsidR="00142520" w:rsidRDefault="00FF7946" w:rsidP="008D1344">
      <w:pPr>
        <w:spacing w:after="40" w:line="181" w:lineRule="atLeast"/>
        <w:jc w:val="left"/>
        <w:rPr>
          <w:rFonts w:ascii="Times New Roman" w:hAnsi="Times New Roman"/>
          <w:bCs/>
          <w:szCs w:val="22"/>
        </w:rPr>
      </w:pPr>
      <w:r>
        <w:rPr>
          <w:rFonts w:ascii="Times New Roman" w:hAnsi="Times New Roman"/>
          <w:bCs/>
          <w:szCs w:val="22"/>
        </w:rPr>
        <w:t xml:space="preserve">The cases studied provided many ideas for promoting the green mortgage mechanism and generating demand among housing developers, builders, and buyers. They also highlighted common features that worked well: guaranteed savings, clear communication of these savings, and pre-approved solutions to achieve them. </w:t>
      </w:r>
      <w:r w:rsidR="008149B0">
        <w:rPr>
          <w:rFonts w:ascii="Times New Roman" w:hAnsi="Times New Roman"/>
          <w:bCs/>
          <w:szCs w:val="22"/>
        </w:rPr>
        <w:t xml:space="preserve"> </w:t>
      </w:r>
      <w:r>
        <w:rPr>
          <w:rFonts w:ascii="Times New Roman" w:hAnsi="Times New Roman"/>
          <w:bCs/>
          <w:szCs w:val="22"/>
        </w:rPr>
        <w:t xml:space="preserve">Furthermore, they identified barriers to loan placement that ranged from </w:t>
      </w:r>
      <w:r w:rsidR="008149B0">
        <w:rPr>
          <w:rFonts w:ascii="Times New Roman" w:hAnsi="Times New Roman"/>
          <w:bCs/>
          <w:szCs w:val="22"/>
        </w:rPr>
        <w:t>lack of awareness among underwriters and loan officers to extra paperwork.</w:t>
      </w:r>
    </w:p>
    <w:p w14:paraId="52257BA8" w14:textId="77777777" w:rsidR="00FC2619" w:rsidRPr="008D1344" w:rsidRDefault="00FC2619" w:rsidP="002A497C">
      <w:pPr>
        <w:spacing w:after="40" w:line="181" w:lineRule="atLeast"/>
        <w:rPr>
          <w:rFonts w:ascii="Times New Roman" w:hAnsi="Times New Roman"/>
          <w:bCs/>
          <w:szCs w:val="22"/>
        </w:rPr>
      </w:pPr>
    </w:p>
    <w:p w14:paraId="0305CE13" w14:textId="77777777" w:rsidR="00736181" w:rsidRPr="00A4701B" w:rsidRDefault="00FC2619" w:rsidP="00056DBD">
      <w:pPr>
        <w:spacing w:before="120" w:after="120"/>
        <w:rPr>
          <w:rFonts w:ascii="Times New Roman" w:hAnsi="Times New Roman"/>
          <w:szCs w:val="22"/>
        </w:rPr>
      </w:pPr>
      <w:r w:rsidRPr="008D1344">
        <w:rPr>
          <w:rFonts w:ascii="Times New Roman" w:hAnsi="Times New Roman"/>
          <w:bCs/>
          <w:szCs w:val="22"/>
        </w:rPr>
        <w:lastRenderedPageBreak/>
        <w:t>In the short term,</w:t>
      </w:r>
      <w:r w:rsidR="00736181">
        <w:rPr>
          <w:rFonts w:ascii="Times New Roman" w:hAnsi="Times New Roman"/>
          <w:bCs/>
          <w:szCs w:val="22"/>
        </w:rPr>
        <w:t xml:space="preserve"> the Uzbek mortgage market is most amenable to the use of the subsidy proposed in Component 1 of this project. </w:t>
      </w:r>
      <w:r w:rsidR="00EB593F">
        <w:rPr>
          <w:rFonts w:ascii="Times New Roman" w:hAnsi="Times New Roman"/>
          <w:bCs/>
          <w:szCs w:val="22"/>
        </w:rPr>
        <w:t xml:space="preserve">Mortgages that increase the amount of credit issued are not currently feasible, </w:t>
      </w:r>
      <w:r w:rsidR="00EB593F">
        <w:rPr>
          <w:rFonts w:ascii="Times New Roman" w:hAnsi="Times New Roman"/>
          <w:szCs w:val="22"/>
        </w:rPr>
        <w:t>as RHP mortgages are capped by law at a maximum amount of 1,000 monthly minimum wages.  Mortgages that are marketed on guaranteed savings are not currently feasible because of relatively low energy prices. However, the introduction of a green mortgage product for pre-approved EE and Low-Carbon houses is critical to market development, and it will generate some of the benefits of traditional green mortgage programs (market development for technology providers and increased interest in EE and Low-Carbon homes through the demonstration effect) in addition to energy savings and GHG reductions.</w:t>
      </w:r>
      <w:r w:rsidR="00E81FEA">
        <w:rPr>
          <w:rFonts w:ascii="Times New Roman" w:hAnsi="Times New Roman"/>
          <w:szCs w:val="22"/>
        </w:rPr>
        <w:t xml:space="preserve"> The findings from the program will also be important to raising awareness among policy makers regarding secondary effects of utility subsidies, whereby low residential energy prices fail to provide market signals that would encourage energy-efficient housing.</w:t>
      </w:r>
    </w:p>
    <w:p w14:paraId="1BCE96A7" w14:textId="77777777" w:rsidR="005A0795" w:rsidRDefault="00FC2619" w:rsidP="00056DBD">
      <w:pPr>
        <w:spacing w:before="120" w:after="120"/>
        <w:rPr>
          <w:rFonts w:ascii="Times New Roman" w:hAnsi="Times New Roman"/>
          <w:bCs/>
          <w:szCs w:val="22"/>
        </w:rPr>
      </w:pPr>
      <w:r w:rsidRPr="008D1344">
        <w:rPr>
          <w:rFonts w:ascii="Times New Roman" w:hAnsi="Times New Roman"/>
          <w:bCs/>
          <w:szCs w:val="22"/>
        </w:rPr>
        <w:t xml:space="preserve">In the longer term, </w:t>
      </w:r>
      <w:r w:rsidR="00EB593F">
        <w:rPr>
          <w:rFonts w:ascii="Times New Roman" w:hAnsi="Times New Roman"/>
          <w:bCs/>
          <w:szCs w:val="22"/>
        </w:rPr>
        <w:t>there are indications that consumers in Uzbekistan would be interested in making investments in energy-saving housing technologies under certain tariff development scenarios.</w:t>
      </w:r>
      <w:r w:rsidR="00E81FEA">
        <w:rPr>
          <w:rFonts w:ascii="Times New Roman" w:hAnsi="Times New Roman"/>
          <w:bCs/>
          <w:szCs w:val="22"/>
        </w:rPr>
        <w:t xml:space="preserve"> T</w:t>
      </w:r>
      <w:r w:rsidR="00FF7946">
        <w:rPr>
          <w:rFonts w:ascii="Times New Roman" w:hAnsi="Times New Roman"/>
          <w:bCs/>
          <w:szCs w:val="22"/>
        </w:rPr>
        <w:t>he following section of this appendix describes several scenarios for tariffs and the market conditions that could facilitate</w:t>
      </w:r>
      <w:r w:rsidR="00811670">
        <w:rPr>
          <w:rFonts w:ascii="Times New Roman" w:hAnsi="Times New Roman"/>
          <w:bCs/>
          <w:szCs w:val="22"/>
        </w:rPr>
        <w:t xml:space="preserve"> a transition to</w:t>
      </w:r>
      <w:r w:rsidR="00FF7946">
        <w:rPr>
          <w:rFonts w:ascii="Times New Roman" w:hAnsi="Times New Roman"/>
          <w:bCs/>
          <w:szCs w:val="22"/>
        </w:rPr>
        <w:t xml:space="preserve"> the broad replication of a green mortgage </w:t>
      </w:r>
      <w:r w:rsidR="00811670">
        <w:rPr>
          <w:rFonts w:ascii="Times New Roman" w:hAnsi="Times New Roman"/>
          <w:bCs/>
          <w:szCs w:val="22"/>
        </w:rPr>
        <w:t xml:space="preserve">in Uzbekistan </w:t>
      </w:r>
      <w:r w:rsidR="00FF7946">
        <w:rPr>
          <w:rFonts w:ascii="Times New Roman" w:hAnsi="Times New Roman"/>
          <w:bCs/>
          <w:szCs w:val="22"/>
        </w:rPr>
        <w:t>with a positive return on investment.</w:t>
      </w:r>
    </w:p>
    <w:p w14:paraId="5F764973" w14:textId="77777777" w:rsidR="002A497C" w:rsidRPr="00151945" w:rsidRDefault="002A497C" w:rsidP="00056DBD">
      <w:pPr>
        <w:spacing w:before="120" w:after="120"/>
        <w:rPr>
          <w:rFonts w:ascii="Times New Roman" w:hAnsi="Times New Roman"/>
          <w:b/>
          <w:bCs/>
          <w:sz w:val="24"/>
        </w:rPr>
      </w:pPr>
    </w:p>
    <w:p w14:paraId="57ECB73D" w14:textId="77777777" w:rsidR="00FF7946" w:rsidRPr="00151945" w:rsidRDefault="00F01AB6" w:rsidP="00056DBD">
      <w:pPr>
        <w:spacing w:before="120" w:after="120"/>
        <w:rPr>
          <w:rFonts w:ascii="Times New Roman" w:hAnsi="Times New Roman"/>
          <w:b/>
          <w:bCs/>
          <w:sz w:val="24"/>
        </w:rPr>
      </w:pPr>
      <w:r w:rsidRPr="00151945">
        <w:rPr>
          <w:rFonts w:ascii="Times New Roman" w:hAnsi="Times New Roman"/>
          <w:b/>
          <w:bCs/>
          <w:sz w:val="24"/>
        </w:rPr>
        <w:t xml:space="preserve">Part 3: </w:t>
      </w:r>
      <w:r w:rsidR="00FF7946" w:rsidRPr="00151945">
        <w:rPr>
          <w:rFonts w:ascii="Times New Roman" w:hAnsi="Times New Roman"/>
          <w:b/>
          <w:bCs/>
          <w:sz w:val="24"/>
        </w:rPr>
        <w:t>A Financial Analysis of EE and Low-Carbon Home Mortgages in Uzbekistan</w:t>
      </w:r>
    </w:p>
    <w:p w14:paraId="2F3E7FAB" w14:textId="77777777" w:rsidR="009B7A64" w:rsidRPr="009B7A64" w:rsidRDefault="005313C1" w:rsidP="00056DBD">
      <w:pPr>
        <w:autoSpaceDE w:val="0"/>
        <w:autoSpaceDN w:val="0"/>
        <w:adjustRightInd w:val="0"/>
        <w:spacing w:before="120" w:after="120"/>
        <w:rPr>
          <w:rFonts w:ascii="Times New Roman" w:hAnsi="Times New Roman"/>
          <w:szCs w:val="22"/>
          <w:lang w:val="en-US"/>
        </w:rPr>
      </w:pPr>
      <w:r w:rsidRPr="009B7A64">
        <w:rPr>
          <w:rFonts w:ascii="Times New Roman" w:hAnsi="Times New Roman"/>
          <w:szCs w:val="22"/>
          <w:lang w:val="en-US"/>
        </w:rPr>
        <w:t xml:space="preserve">Integrating “green” principles in building residential housings has been the mainstream of policy measures directed to facilitate the transition to the green economy. Sustainable buildings use energy, water and land resources more efficiently and they create more productive and healthier work places and living environment. Moreover, sustainable buildings are considered cost-effective because they reduce operations and maintenance costs and lower utility bills. </w:t>
      </w:r>
      <w:r w:rsidR="009B7A64" w:rsidRPr="009B7A64">
        <w:rPr>
          <w:rFonts w:ascii="Times New Roman" w:hAnsi="Times New Roman"/>
          <w:szCs w:val="22"/>
          <w:lang w:val="en-US"/>
        </w:rPr>
        <w:t xml:space="preserve"> As previously mentioned, a</w:t>
      </w:r>
      <w:r w:rsidRPr="009B7A64">
        <w:rPr>
          <w:rFonts w:ascii="Times New Roman" w:hAnsi="Times New Roman"/>
          <w:szCs w:val="22"/>
          <w:lang w:val="en-US"/>
        </w:rPr>
        <w:t xml:space="preserve">lthough </w:t>
      </w:r>
      <w:r w:rsidR="009B7A64" w:rsidRPr="009B7A64">
        <w:rPr>
          <w:rFonts w:ascii="Times New Roman" w:hAnsi="Times New Roman"/>
          <w:szCs w:val="22"/>
          <w:lang w:val="en-US"/>
        </w:rPr>
        <w:t xml:space="preserve">the up-front </w:t>
      </w:r>
      <w:r w:rsidRPr="009B7A64">
        <w:rPr>
          <w:rFonts w:ascii="Times New Roman" w:hAnsi="Times New Roman"/>
          <w:szCs w:val="22"/>
          <w:lang w:val="en-US"/>
        </w:rPr>
        <w:t xml:space="preserve">investment in green </w:t>
      </w:r>
      <w:r w:rsidR="009B7A64" w:rsidRPr="009B7A64">
        <w:rPr>
          <w:rFonts w:ascii="Times New Roman" w:hAnsi="Times New Roman"/>
          <w:szCs w:val="22"/>
          <w:lang w:val="en-US"/>
        </w:rPr>
        <w:t>houses</w:t>
      </w:r>
      <w:r w:rsidRPr="009B7A64">
        <w:rPr>
          <w:rFonts w:ascii="Times New Roman" w:hAnsi="Times New Roman"/>
          <w:szCs w:val="22"/>
          <w:lang w:val="en-US"/>
        </w:rPr>
        <w:t xml:space="preserve"> is higher than the cost of the construction of conventional </w:t>
      </w:r>
      <w:r w:rsidR="009B7A64" w:rsidRPr="009B7A64">
        <w:rPr>
          <w:rFonts w:ascii="Times New Roman" w:hAnsi="Times New Roman"/>
          <w:szCs w:val="22"/>
          <w:lang w:val="en-US"/>
        </w:rPr>
        <w:t>houses</w:t>
      </w:r>
      <w:r w:rsidRPr="009B7A64">
        <w:rPr>
          <w:rFonts w:ascii="Times New Roman" w:hAnsi="Times New Roman"/>
          <w:szCs w:val="22"/>
          <w:lang w:val="en-US"/>
        </w:rPr>
        <w:t xml:space="preserve">, </w:t>
      </w:r>
      <w:r w:rsidR="009B7A64" w:rsidRPr="009B7A64">
        <w:rPr>
          <w:rFonts w:ascii="Times New Roman" w:hAnsi="Times New Roman"/>
          <w:szCs w:val="22"/>
          <w:lang w:val="en-US"/>
        </w:rPr>
        <w:t xml:space="preserve">the </w:t>
      </w:r>
      <w:r w:rsidRPr="009B7A64">
        <w:rPr>
          <w:rFonts w:ascii="Times New Roman" w:hAnsi="Times New Roman"/>
          <w:szCs w:val="22"/>
          <w:lang w:val="en-US"/>
        </w:rPr>
        <w:t xml:space="preserve">financial, social and environmental benefits generated by exceed </w:t>
      </w:r>
      <w:r w:rsidR="009B7A64" w:rsidRPr="009B7A64">
        <w:rPr>
          <w:rFonts w:ascii="Times New Roman" w:hAnsi="Times New Roman"/>
          <w:szCs w:val="22"/>
          <w:lang w:val="en-US"/>
        </w:rPr>
        <w:t>the higher initial</w:t>
      </w:r>
      <w:r w:rsidRPr="009B7A64">
        <w:rPr>
          <w:rFonts w:ascii="Times New Roman" w:hAnsi="Times New Roman"/>
          <w:szCs w:val="22"/>
          <w:lang w:val="en-US"/>
        </w:rPr>
        <w:t xml:space="preserve"> costs when these benefits and costs are estimated and compared through a life cycle cost methodology. </w:t>
      </w:r>
    </w:p>
    <w:p w14:paraId="0BB49B2A" w14:textId="77777777" w:rsidR="005313C1" w:rsidRDefault="009B7A64" w:rsidP="00056DBD">
      <w:pPr>
        <w:autoSpaceDE w:val="0"/>
        <w:autoSpaceDN w:val="0"/>
        <w:adjustRightInd w:val="0"/>
        <w:spacing w:before="120" w:after="120"/>
        <w:rPr>
          <w:rFonts w:ascii="Times New Roman" w:hAnsi="Times New Roman"/>
          <w:szCs w:val="22"/>
          <w:lang w:val="en-US"/>
        </w:rPr>
      </w:pPr>
      <w:r w:rsidRPr="009B7A64">
        <w:rPr>
          <w:rFonts w:ascii="Times New Roman" w:hAnsi="Times New Roman"/>
          <w:szCs w:val="22"/>
          <w:lang w:val="en-US"/>
        </w:rPr>
        <w:t>In Uzbekistan,</w:t>
      </w:r>
      <w:r w:rsidR="005313C1" w:rsidRPr="009B7A64">
        <w:rPr>
          <w:rFonts w:ascii="Times New Roman" w:hAnsi="Times New Roman"/>
          <w:szCs w:val="22"/>
          <w:lang w:val="en-US"/>
        </w:rPr>
        <w:t xml:space="preserve"> homeowners, developers and public agencies </w:t>
      </w:r>
      <w:r w:rsidRPr="009B7A64">
        <w:rPr>
          <w:rFonts w:ascii="Times New Roman" w:hAnsi="Times New Roman"/>
          <w:szCs w:val="22"/>
          <w:lang w:val="en-US"/>
        </w:rPr>
        <w:t>do not currently</w:t>
      </w:r>
      <w:r w:rsidR="005313C1" w:rsidRPr="009B7A64">
        <w:rPr>
          <w:rFonts w:ascii="Times New Roman" w:hAnsi="Times New Roman"/>
          <w:szCs w:val="22"/>
          <w:lang w:val="en-US"/>
        </w:rPr>
        <w:t xml:space="preserve"> recognize the full financial benefits of green buildings</w:t>
      </w:r>
      <w:r w:rsidRPr="009B7A64">
        <w:rPr>
          <w:rFonts w:ascii="Times New Roman" w:hAnsi="Times New Roman"/>
          <w:szCs w:val="22"/>
          <w:lang w:val="en-US"/>
        </w:rPr>
        <w:t>,</w:t>
      </w:r>
      <w:r w:rsidR="005313C1" w:rsidRPr="009B7A64">
        <w:rPr>
          <w:rFonts w:ascii="Times New Roman" w:hAnsi="Times New Roman"/>
          <w:szCs w:val="22"/>
          <w:lang w:val="en-US"/>
        </w:rPr>
        <w:t xml:space="preserve"> mainly because of the lack of information about the benefits of sustainable buildings supported with solid quantitative estimates. </w:t>
      </w:r>
      <w:r w:rsidRPr="009B7A64">
        <w:rPr>
          <w:rFonts w:ascii="Times New Roman" w:hAnsi="Times New Roman"/>
          <w:szCs w:val="22"/>
          <w:lang w:val="en-US"/>
        </w:rPr>
        <w:t xml:space="preserve">The project preparation team therefore commissioned a study </w:t>
      </w:r>
      <w:r w:rsidR="005313C1" w:rsidRPr="009B7A64">
        <w:rPr>
          <w:rFonts w:ascii="Times New Roman" w:hAnsi="Times New Roman"/>
          <w:szCs w:val="22"/>
          <w:lang w:val="en-US"/>
        </w:rPr>
        <w:t>to estimate the financial ben</w:t>
      </w:r>
      <w:r w:rsidRPr="009B7A64">
        <w:rPr>
          <w:rFonts w:ascii="Times New Roman" w:hAnsi="Times New Roman"/>
          <w:szCs w:val="22"/>
          <w:lang w:val="en-US"/>
        </w:rPr>
        <w:t>efits of greening rural housing in Uzbekistan.</w:t>
      </w:r>
      <w:r>
        <w:rPr>
          <w:rStyle w:val="FootnoteReference"/>
          <w:szCs w:val="22"/>
          <w:lang w:val="en-US"/>
        </w:rPr>
        <w:footnoteReference w:id="102"/>
      </w:r>
    </w:p>
    <w:p w14:paraId="2AB15E25" w14:textId="77777777" w:rsidR="002D7BBF" w:rsidRDefault="002D7BBF" w:rsidP="00056DBD">
      <w:pPr>
        <w:autoSpaceDE w:val="0"/>
        <w:autoSpaceDN w:val="0"/>
        <w:adjustRightInd w:val="0"/>
        <w:spacing w:before="120" w:after="120"/>
        <w:rPr>
          <w:rFonts w:ascii="Times New Roman" w:hAnsi="Times New Roman"/>
          <w:color w:val="000000"/>
          <w:szCs w:val="22"/>
          <w:lang w:val="en-US"/>
        </w:rPr>
      </w:pPr>
      <w:r>
        <w:rPr>
          <w:rFonts w:ascii="Times New Roman" w:hAnsi="Times New Roman"/>
          <w:color w:val="000000"/>
          <w:szCs w:val="22"/>
          <w:lang w:val="en-US"/>
        </w:rPr>
        <w:t>This section provides an initial analysis of three aspects of the potential design of a green mortgage scheme: (</w:t>
      </w:r>
      <w:proofErr w:type="spellStart"/>
      <w:r>
        <w:rPr>
          <w:rFonts w:ascii="Times New Roman" w:hAnsi="Times New Roman"/>
          <w:color w:val="000000"/>
          <w:szCs w:val="22"/>
          <w:lang w:val="en-US"/>
        </w:rPr>
        <w:t>i</w:t>
      </w:r>
      <w:proofErr w:type="spellEnd"/>
      <w:r>
        <w:rPr>
          <w:rFonts w:ascii="Times New Roman" w:hAnsi="Times New Roman"/>
          <w:color w:val="000000"/>
          <w:szCs w:val="22"/>
          <w:lang w:val="en-US"/>
        </w:rPr>
        <w:t xml:space="preserve">) the tariff scenario, (ii) the incremental up-front cost of green rural housing and (iii) the total cost of ownership under the green mortgage scheme. Illustrative assumptions have been made with regard to tariffs scenarios, as well as with regard to the design features of the green mortgage scheme itself. The final design of the green mortgage scheme will be a function of further detailed analysis in the implementation phase. </w:t>
      </w:r>
    </w:p>
    <w:p w14:paraId="71757AA5" w14:textId="77777777" w:rsidR="002D7BBF" w:rsidRPr="009D1A85" w:rsidRDefault="002D7BBF" w:rsidP="00056DBD">
      <w:pPr>
        <w:autoSpaceDE w:val="0"/>
        <w:autoSpaceDN w:val="0"/>
        <w:adjustRightInd w:val="0"/>
        <w:spacing w:before="120" w:after="120"/>
        <w:rPr>
          <w:rFonts w:ascii="Times New Roman" w:hAnsi="Times New Roman"/>
          <w:b/>
          <w:color w:val="000000"/>
          <w:szCs w:val="22"/>
          <w:lang w:val="en-US"/>
        </w:rPr>
      </w:pPr>
      <w:r w:rsidRPr="009D1A85">
        <w:rPr>
          <w:rFonts w:ascii="Times New Roman" w:hAnsi="Times New Roman"/>
          <w:b/>
          <w:color w:val="000000"/>
          <w:szCs w:val="22"/>
          <w:lang w:val="en-US"/>
        </w:rPr>
        <w:t>Part 3.1 Tariff Scenarios</w:t>
      </w:r>
    </w:p>
    <w:p w14:paraId="42EEF78A" w14:textId="77777777" w:rsidR="00E72B6D" w:rsidRPr="005F4284" w:rsidRDefault="00D16576" w:rsidP="00056DBD">
      <w:pPr>
        <w:autoSpaceDE w:val="0"/>
        <w:autoSpaceDN w:val="0"/>
        <w:adjustRightInd w:val="0"/>
        <w:spacing w:before="120" w:after="120"/>
        <w:rPr>
          <w:rFonts w:ascii="Times New Roman" w:hAnsi="Times New Roman"/>
          <w:color w:val="000000"/>
          <w:szCs w:val="22"/>
          <w:lang w:val="en-US"/>
        </w:rPr>
      </w:pPr>
      <w:r w:rsidRPr="005F4284">
        <w:rPr>
          <w:rFonts w:ascii="Times New Roman" w:hAnsi="Times New Roman"/>
          <w:color w:val="000000"/>
          <w:szCs w:val="22"/>
          <w:lang w:val="en-US"/>
        </w:rPr>
        <w:t xml:space="preserve">The study used a life cycle costing (LCC) approach to evaluate and integrate the benefits and costs associated with sustainable buildings. </w:t>
      </w:r>
      <w:r w:rsidR="005F4284">
        <w:rPr>
          <w:rFonts w:ascii="Times New Roman" w:hAnsi="Times New Roman"/>
          <w:color w:val="000000"/>
          <w:szCs w:val="22"/>
          <w:lang w:val="en-US"/>
        </w:rPr>
        <w:t xml:space="preserve">Survey data also provided some indication of consumer willingness to invest in energy-efficiency and renewable measures. For example, </w:t>
      </w:r>
      <w:r w:rsidR="00E72B6D" w:rsidRPr="005F4284">
        <w:rPr>
          <w:rFonts w:ascii="Times New Roman" w:hAnsi="Times New Roman"/>
          <w:szCs w:val="22"/>
          <w:lang w:val="en-US"/>
        </w:rPr>
        <w:t xml:space="preserve">80% of households </w:t>
      </w:r>
      <w:r w:rsidR="00DD712F" w:rsidRPr="005F4284">
        <w:rPr>
          <w:rFonts w:ascii="Times New Roman" w:hAnsi="Times New Roman"/>
          <w:szCs w:val="22"/>
          <w:lang w:val="en-US"/>
        </w:rPr>
        <w:t xml:space="preserve">surveyed </w:t>
      </w:r>
      <w:r w:rsidR="00DD712F">
        <w:rPr>
          <w:rFonts w:ascii="Times New Roman" w:hAnsi="Times New Roman"/>
          <w:szCs w:val="22"/>
          <w:lang w:val="en-US"/>
        </w:rPr>
        <w:t>expressed an intention</w:t>
      </w:r>
      <w:r w:rsidR="00E72B6D" w:rsidRPr="005F4284">
        <w:rPr>
          <w:rFonts w:ascii="Times New Roman" w:hAnsi="Times New Roman"/>
          <w:szCs w:val="22"/>
          <w:lang w:val="en-US"/>
        </w:rPr>
        <w:t xml:space="preserve"> to invest in energy efficiency if the payback period of such investments </w:t>
      </w:r>
      <w:r w:rsidR="00DD712F">
        <w:rPr>
          <w:rFonts w:ascii="Times New Roman" w:hAnsi="Times New Roman"/>
          <w:szCs w:val="22"/>
          <w:lang w:val="en-US"/>
        </w:rPr>
        <w:t>were</w:t>
      </w:r>
      <w:r w:rsidR="00E72B6D" w:rsidRPr="005F4284">
        <w:rPr>
          <w:rFonts w:ascii="Times New Roman" w:hAnsi="Times New Roman"/>
          <w:szCs w:val="22"/>
          <w:lang w:val="en-US"/>
        </w:rPr>
        <w:t xml:space="preserve"> </w:t>
      </w:r>
      <w:r w:rsidR="00DD712F">
        <w:rPr>
          <w:rFonts w:ascii="Times New Roman" w:hAnsi="Times New Roman"/>
          <w:szCs w:val="22"/>
          <w:lang w:val="en-US"/>
        </w:rPr>
        <w:t>fewer</w:t>
      </w:r>
      <w:r w:rsidR="00E72B6D" w:rsidRPr="005F4284">
        <w:rPr>
          <w:rFonts w:ascii="Times New Roman" w:hAnsi="Times New Roman"/>
          <w:szCs w:val="22"/>
          <w:lang w:val="en-US"/>
        </w:rPr>
        <w:t xml:space="preserve"> than five years. </w:t>
      </w:r>
      <w:r w:rsidR="00E72B6D" w:rsidRPr="005F4284">
        <w:rPr>
          <w:rFonts w:ascii="Times New Roman" w:hAnsi="Times New Roman"/>
          <w:color w:val="000000"/>
          <w:szCs w:val="22"/>
          <w:lang w:val="en-US"/>
        </w:rPr>
        <w:t>This</w:t>
      </w:r>
      <w:r w:rsidR="00DD712F">
        <w:rPr>
          <w:rFonts w:ascii="Times New Roman" w:hAnsi="Times New Roman"/>
          <w:color w:val="000000"/>
          <w:szCs w:val="22"/>
          <w:lang w:val="en-US"/>
        </w:rPr>
        <w:t xml:space="preserve"> finding</w:t>
      </w:r>
      <w:r w:rsidR="00E72B6D" w:rsidRPr="005F4284">
        <w:rPr>
          <w:rFonts w:ascii="Times New Roman" w:hAnsi="Times New Roman"/>
          <w:color w:val="000000"/>
          <w:szCs w:val="22"/>
          <w:lang w:val="en-US"/>
        </w:rPr>
        <w:t xml:space="preserve"> illustrates that tariff policy plays an important stimulating role</w:t>
      </w:r>
      <w:r w:rsidR="00DD712F">
        <w:rPr>
          <w:rFonts w:ascii="Times New Roman" w:hAnsi="Times New Roman"/>
          <w:color w:val="000000"/>
          <w:szCs w:val="22"/>
          <w:lang w:val="en-US"/>
        </w:rPr>
        <w:t>,</w:t>
      </w:r>
      <w:r w:rsidR="00E72B6D" w:rsidRPr="005F4284">
        <w:rPr>
          <w:rFonts w:ascii="Times New Roman" w:hAnsi="Times New Roman"/>
          <w:color w:val="000000"/>
          <w:szCs w:val="22"/>
          <w:lang w:val="en-US"/>
        </w:rPr>
        <w:t xml:space="preserve"> and </w:t>
      </w:r>
      <w:r w:rsidR="00DD712F">
        <w:rPr>
          <w:rFonts w:ascii="Times New Roman" w:hAnsi="Times New Roman"/>
          <w:color w:val="000000"/>
          <w:szCs w:val="22"/>
          <w:lang w:val="en-US"/>
        </w:rPr>
        <w:t xml:space="preserve">the </w:t>
      </w:r>
      <w:r w:rsidR="00E72B6D" w:rsidRPr="005F4284">
        <w:rPr>
          <w:rFonts w:ascii="Times New Roman" w:hAnsi="Times New Roman"/>
          <w:color w:val="000000"/>
          <w:szCs w:val="22"/>
          <w:lang w:val="en-US"/>
        </w:rPr>
        <w:t>development of tariff scenarios is required to conduct life cost analysis.</w:t>
      </w:r>
      <w:r w:rsidR="00DD712F">
        <w:rPr>
          <w:rFonts w:ascii="Times New Roman" w:hAnsi="Times New Roman"/>
          <w:color w:val="000000"/>
          <w:szCs w:val="22"/>
          <w:lang w:val="en-US"/>
        </w:rPr>
        <w:t xml:space="preserve">  In addition, a</w:t>
      </w:r>
      <w:r w:rsidR="00E72B6D" w:rsidRPr="005F4284">
        <w:rPr>
          <w:rFonts w:ascii="Times New Roman" w:hAnsi="Times New Roman"/>
          <w:color w:val="000000"/>
          <w:szCs w:val="22"/>
          <w:lang w:val="en-US"/>
        </w:rPr>
        <w:t xml:space="preserve"> survey conducted by CER (2015)</w:t>
      </w:r>
      <w:r w:rsidR="00DD712F">
        <w:rPr>
          <w:rFonts w:ascii="Times New Roman" w:hAnsi="Times New Roman"/>
          <w:color w:val="000000"/>
          <w:szCs w:val="22"/>
          <w:lang w:val="en-US"/>
        </w:rPr>
        <w:t xml:space="preserve"> found</w:t>
      </w:r>
      <w:r w:rsidR="00E72B6D" w:rsidRPr="005F4284">
        <w:rPr>
          <w:rFonts w:ascii="Times New Roman" w:hAnsi="Times New Roman"/>
          <w:color w:val="000000"/>
          <w:szCs w:val="22"/>
          <w:lang w:val="en-US"/>
        </w:rPr>
        <w:t xml:space="preserve"> that only 33% of surveyed households </w:t>
      </w:r>
      <w:r w:rsidR="00DD712F">
        <w:rPr>
          <w:rFonts w:ascii="Times New Roman" w:hAnsi="Times New Roman"/>
          <w:color w:val="000000"/>
          <w:szCs w:val="22"/>
          <w:lang w:val="en-US"/>
        </w:rPr>
        <w:t>were</w:t>
      </w:r>
      <w:r w:rsidR="00E72B6D" w:rsidRPr="005F4284">
        <w:rPr>
          <w:rFonts w:ascii="Times New Roman" w:hAnsi="Times New Roman"/>
          <w:color w:val="000000"/>
          <w:szCs w:val="22"/>
          <w:lang w:val="en-US"/>
        </w:rPr>
        <w:t xml:space="preserve"> willing to invest in energy efficiency if </w:t>
      </w:r>
      <w:r w:rsidR="00DD712F">
        <w:rPr>
          <w:rFonts w:ascii="Times New Roman" w:hAnsi="Times New Roman"/>
          <w:color w:val="000000"/>
          <w:szCs w:val="22"/>
          <w:lang w:val="en-US"/>
        </w:rPr>
        <w:t xml:space="preserve">the </w:t>
      </w:r>
      <w:r w:rsidR="00DD712F">
        <w:rPr>
          <w:rFonts w:ascii="Times New Roman" w:hAnsi="Times New Roman"/>
          <w:color w:val="000000"/>
          <w:szCs w:val="22"/>
          <w:lang w:val="en-US"/>
        </w:rPr>
        <w:lastRenderedPageBreak/>
        <w:t xml:space="preserve">tariff for natural gas increased by 15-20%, while </w:t>
      </w:r>
      <w:r w:rsidR="00DD712F" w:rsidRPr="005F4284">
        <w:rPr>
          <w:rFonts w:ascii="Times New Roman" w:hAnsi="Times New Roman"/>
          <w:color w:val="000000"/>
          <w:szCs w:val="22"/>
          <w:lang w:val="en-US"/>
        </w:rPr>
        <w:t>72% of households surveyed stated a willingness to improve the energy efficiency of their houses if tariffs for natural gas increased by 30-50%.</w:t>
      </w:r>
      <w:r w:rsidR="00DD712F" w:rsidRPr="005F4284">
        <w:rPr>
          <w:rStyle w:val="FootnoteReference"/>
          <w:rFonts w:ascii="Times New Roman" w:hAnsi="Times New Roman"/>
          <w:color w:val="000000"/>
          <w:sz w:val="22"/>
          <w:szCs w:val="22"/>
          <w:lang w:val="en-US"/>
        </w:rPr>
        <w:footnoteReference w:id="103"/>
      </w:r>
    </w:p>
    <w:p w14:paraId="649B3CAD" w14:textId="77777777" w:rsidR="00E72B6D" w:rsidRPr="005F4284" w:rsidRDefault="00E72B6D" w:rsidP="00056DBD">
      <w:pPr>
        <w:autoSpaceDE w:val="0"/>
        <w:autoSpaceDN w:val="0"/>
        <w:adjustRightInd w:val="0"/>
        <w:spacing w:before="120" w:after="120"/>
        <w:rPr>
          <w:rFonts w:ascii="Times New Roman" w:hAnsi="Times New Roman"/>
          <w:color w:val="000000"/>
          <w:szCs w:val="22"/>
          <w:u w:val="single"/>
          <w:lang w:val="en-US"/>
        </w:rPr>
      </w:pPr>
      <w:r w:rsidRPr="005F4284">
        <w:rPr>
          <w:rFonts w:ascii="Times New Roman" w:hAnsi="Times New Roman"/>
          <w:color w:val="000000"/>
          <w:szCs w:val="22"/>
          <w:u w:val="single"/>
          <w:lang w:val="en-US"/>
        </w:rPr>
        <w:t>Tariff scenarios for natural gas</w:t>
      </w:r>
    </w:p>
    <w:p w14:paraId="3273A6FE" w14:textId="77777777" w:rsidR="00E72B6D" w:rsidRDefault="00E72B6D" w:rsidP="00056DBD">
      <w:pPr>
        <w:autoSpaceDE w:val="0"/>
        <w:autoSpaceDN w:val="0"/>
        <w:adjustRightInd w:val="0"/>
        <w:spacing w:before="120" w:after="120"/>
        <w:rPr>
          <w:rFonts w:ascii="Times New Roman" w:hAnsi="Times New Roman"/>
          <w:color w:val="000000"/>
          <w:szCs w:val="22"/>
          <w:lang w:val="en-US"/>
        </w:rPr>
      </w:pPr>
      <w:r w:rsidRPr="005F4284">
        <w:rPr>
          <w:rFonts w:ascii="Times New Roman" w:hAnsi="Times New Roman"/>
          <w:color w:val="000000"/>
          <w:szCs w:val="22"/>
          <w:lang w:val="en-US"/>
        </w:rPr>
        <w:t xml:space="preserve">Based on </w:t>
      </w:r>
      <w:r w:rsidR="00DD712F">
        <w:rPr>
          <w:rFonts w:ascii="Times New Roman" w:hAnsi="Times New Roman"/>
          <w:color w:val="000000"/>
          <w:szCs w:val="22"/>
          <w:lang w:val="en-US"/>
        </w:rPr>
        <w:t>the survey</w:t>
      </w:r>
      <w:r w:rsidRPr="005F4284">
        <w:rPr>
          <w:rFonts w:ascii="Times New Roman" w:hAnsi="Times New Roman"/>
          <w:color w:val="000000"/>
          <w:szCs w:val="22"/>
          <w:lang w:val="en-US"/>
        </w:rPr>
        <w:t xml:space="preserve"> findings</w:t>
      </w:r>
      <w:r w:rsidR="00DD712F">
        <w:rPr>
          <w:rFonts w:ascii="Times New Roman" w:hAnsi="Times New Roman"/>
          <w:color w:val="000000"/>
          <w:szCs w:val="22"/>
          <w:lang w:val="en-US"/>
        </w:rPr>
        <w:t xml:space="preserve"> above</w:t>
      </w:r>
      <w:r w:rsidRPr="005F4284">
        <w:rPr>
          <w:rFonts w:ascii="Times New Roman" w:hAnsi="Times New Roman"/>
          <w:color w:val="000000"/>
          <w:szCs w:val="22"/>
          <w:lang w:val="en-US"/>
        </w:rPr>
        <w:t>, three scenarios for tariff policy were developed for natural gas:</w:t>
      </w:r>
    </w:p>
    <w:p w14:paraId="19DA3891" w14:textId="77777777" w:rsidR="00E72B6D" w:rsidRPr="005F4284" w:rsidRDefault="00E72B6D" w:rsidP="004C15E7">
      <w:pPr>
        <w:pStyle w:val="ColorfulShading-Accent31"/>
        <w:numPr>
          <w:ilvl w:val="0"/>
          <w:numId w:val="57"/>
        </w:numPr>
        <w:autoSpaceDE w:val="0"/>
        <w:autoSpaceDN w:val="0"/>
        <w:adjustRightInd w:val="0"/>
        <w:spacing w:after="0" w:line="240" w:lineRule="auto"/>
        <w:contextualSpacing/>
        <w:jc w:val="both"/>
        <w:rPr>
          <w:rFonts w:ascii="Times New Roman" w:hAnsi="Times New Roman" w:cs="Times New Roman"/>
          <w:color w:val="000000"/>
          <w:sz w:val="22"/>
          <w:szCs w:val="22"/>
          <w:lang w:val="en-US"/>
        </w:rPr>
      </w:pPr>
      <w:r w:rsidRPr="005F4284">
        <w:rPr>
          <w:rFonts w:ascii="Times New Roman" w:hAnsi="Times New Roman" w:cs="Times New Roman"/>
          <w:color w:val="000000"/>
          <w:sz w:val="22"/>
          <w:szCs w:val="22"/>
          <w:lang w:val="en-US"/>
        </w:rPr>
        <w:t>Scenario 1.</w:t>
      </w:r>
      <w:r w:rsidR="00DD712F">
        <w:rPr>
          <w:rFonts w:ascii="Times New Roman" w:hAnsi="Times New Roman" w:cs="Times New Roman"/>
          <w:color w:val="000000"/>
          <w:sz w:val="22"/>
          <w:szCs w:val="22"/>
          <w:lang w:val="en-US"/>
        </w:rPr>
        <w:t>This scenario</w:t>
      </w:r>
      <w:r w:rsidRPr="005F4284">
        <w:rPr>
          <w:rFonts w:ascii="Times New Roman" w:hAnsi="Times New Roman" w:cs="Times New Roman"/>
          <w:color w:val="000000"/>
          <w:sz w:val="22"/>
          <w:szCs w:val="22"/>
          <w:lang w:val="en-US"/>
        </w:rPr>
        <w:t xml:space="preserve"> assumes that the price of natural gas follows its historic</w:t>
      </w:r>
      <w:r w:rsidR="00DD712F">
        <w:rPr>
          <w:rFonts w:ascii="Times New Roman" w:hAnsi="Times New Roman" w:cs="Times New Roman"/>
          <w:color w:val="000000"/>
          <w:sz w:val="22"/>
          <w:szCs w:val="22"/>
          <w:lang w:val="en-US"/>
        </w:rPr>
        <w:t>al trend: 15% increase annually</w:t>
      </w:r>
      <w:r w:rsidRPr="005F4284">
        <w:rPr>
          <w:rFonts w:ascii="Times New Roman" w:hAnsi="Times New Roman" w:cs="Times New Roman"/>
          <w:color w:val="000000"/>
          <w:sz w:val="22"/>
          <w:szCs w:val="22"/>
          <w:lang w:val="en-US"/>
        </w:rPr>
        <w:t xml:space="preserve"> </w:t>
      </w:r>
    </w:p>
    <w:p w14:paraId="63B8C16E" w14:textId="77777777" w:rsidR="00E72B6D" w:rsidRPr="005F4284" w:rsidRDefault="00E72B6D" w:rsidP="004C15E7">
      <w:pPr>
        <w:pStyle w:val="ColorfulShading-Accent31"/>
        <w:numPr>
          <w:ilvl w:val="0"/>
          <w:numId w:val="57"/>
        </w:numPr>
        <w:autoSpaceDE w:val="0"/>
        <w:autoSpaceDN w:val="0"/>
        <w:adjustRightInd w:val="0"/>
        <w:spacing w:after="0" w:line="240" w:lineRule="auto"/>
        <w:contextualSpacing/>
        <w:jc w:val="both"/>
        <w:rPr>
          <w:rFonts w:ascii="Times New Roman" w:hAnsi="Times New Roman" w:cs="Times New Roman"/>
          <w:color w:val="000000"/>
          <w:sz w:val="22"/>
          <w:szCs w:val="22"/>
          <w:lang w:val="en-US"/>
        </w:rPr>
      </w:pPr>
      <w:r w:rsidRPr="005F4284">
        <w:rPr>
          <w:rFonts w:ascii="Times New Roman" w:hAnsi="Times New Roman" w:cs="Times New Roman"/>
          <w:color w:val="000000"/>
          <w:sz w:val="22"/>
          <w:szCs w:val="22"/>
          <w:lang w:val="en-US"/>
        </w:rPr>
        <w:t xml:space="preserve">Scenario 2. This scenario is developed under assumption that the price of natural gas under this scenario is high enough to induce people to invest in energy efficiency: </w:t>
      </w:r>
      <w:r w:rsidR="00DD712F">
        <w:rPr>
          <w:rFonts w:ascii="Times New Roman" w:hAnsi="Times New Roman" w:cs="Times New Roman"/>
          <w:color w:val="000000"/>
          <w:sz w:val="22"/>
          <w:szCs w:val="22"/>
          <w:lang w:val="en-US"/>
        </w:rPr>
        <w:t xml:space="preserve">a </w:t>
      </w:r>
      <w:r w:rsidRPr="005F4284">
        <w:rPr>
          <w:rFonts w:ascii="Times New Roman" w:hAnsi="Times New Roman" w:cs="Times New Roman"/>
          <w:color w:val="000000"/>
          <w:sz w:val="22"/>
          <w:szCs w:val="22"/>
          <w:lang w:val="en-US"/>
        </w:rPr>
        <w:t xml:space="preserve">20% </w:t>
      </w:r>
      <w:r w:rsidR="00DD712F">
        <w:rPr>
          <w:rFonts w:ascii="Times New Roman" w:hAnsi="Times New Roman" w:cs="Times New Roman"/>
          <w:color w:val="000000"/>
          <w:sz w:val="22"/>
          <w:szCs w:val="22"/>
          <w:lang w:val="en-US"/>
        </w:rPr>
        <w:t xml:space="preserve">initial </w:t>
      </w:r>
      <w:r w:rsidRPr="005F4284">
        <w:rPr>
          <w:rFonts w:ascii="Times New Roman" w:hAnsi="Times New Roman" w:cs="Times New Roman"/>
          <w:color w:val="000000"/>
          <w:sz w:val="22"/>
          <w:szCs w:val="22"/>
          <w:lang w:val="en-US"/>
        </w:rPr>
        <w:t xml:space="preserve">increase </w:t>
      </w:r>
      <w:r w:rsidR="00DD712F">
        <w:rPr>
          <w:rFonts w:ascii="Times New Roman" w:hAnsi="Times New Roman" w:cs="Times New Roman"/>
          <w:color w:val="000000"/>
          <w:sz w:val="22"/>
          <w:szCs w:val="22"/>
          <w:lang w:val="en-US"/>
        </w:rPr>
        <w:t>followed by a</w:t>
      </w:r>
      <w:r w:rsidRPr="005F4284">
        <w:rPr>
          <w:rFonts w:ascii="Times New Roman" w:hAnsi="Times New Roman" w:cs="Times New Roman"/>
          <w:color w:val="000000"/>
          <w:sz w:val="22"/>
          <w:szCs w:val="22"/>
          <w:lang w:val="en-US"/>
        </w:rPr>
        <w:t xml:space="preserve"> 17% </w:t>
      </w:r>
      <w:r w:rsidR="00DD712F">
        <w:rPr>
          <w:rFonts w:ascii="Times New Roman" w:hAnsi="Times New Roman" w:cs="Times New Roman"/>
          <w:color w:val="000000"/>
          <w:sz w:val="22"/>
          <w:szCs w:val="22"/>
          <w:lang w:val="en-US"/>
        </w:rPr>
        <w:t>annual increase in subsequent years</w:t>
      </w:r>
    </w:p>
    <w:p w14:paraId="41E17FFD" w14:textId="77777777" w:rsidR="00E72B6D" w:rsidRPr="005F4284" w:rsidRDefault="00E72B6D" w:rsidP="004C15E7">
      <w:pPr>
        <w:pStyle w:val="ColorfulShading-Accent31"/>
        <w:numPr>
          <w:ilvl w:val="0"/>
          <w:numId w:val="57"/>
        </w:numPr>
        <w:autoSpaceDE w:val="0"/>
        <w:autoSpaceDN w:val="0"/>
        <w:adjustRightInd w:val="0"/>
        <w:spacing w:after="0" w:line="240" w:lineRule="auto"/>
        <w:contextualSpacing/>
        <w:jc w:val="both"/>
        <w:rPr>
          <w:rFonts w:ascii="Times New Roman" w:hAnsi="Times New Roman" w:cs="Times New Roman"/>
          <w:color w:val="000000"/>
          <w:sz w:val="22"/>
          <w:szCs w:val="22"/>
          <w:lang w:val="en-US"/>
        </w:rPr>
      </w:pPr>
      <w:r w:rsidRPr="005F4284">
        <w:rPr>
          <w:rFonts w:ascii="Times New Roman" w:hAnsi="Times New Roman" w:cs="Times New Roman"/>
          <w:color w:val="000000"/>
          <w:sz w:val="22"/>
          <w:szCs w:val="22"/>
          <w:lang w:val="en-US"/>
        </w:rPr>
        <w:t>Scenario 3. This scenario assumes that new price for natural gas will be enough to cover long-run average costs of producers and providers:</w:t>
      </w:r>
      <w:r w:rsidR="00DD712F">
        <w:rPr>
          <w:rFonts w:ascii="Times New Roman" w:hAnsi="Times New Roman" w:cs="Times New Roman"/>
          <w:color w:val="000000"/>
          <w:sz w:val="22"/>
          <w:szCs w:val="22"/>
          <w:lang w:val="en-US"/>
        </w:rPr>
        <w:t xml:space="preserve"> an initial</w:t>
      </w:r>
      <w:r w:rsidRPr="005F4284">
        <w:rPr>
          <w:rFonts w:ascii="Times New Roman" w:hAnsi="Times New Roman" w:cs="Times New Roman"/>
          <w:color w:val="000000"/>
          <w:sz w:val="22"/>
          <w:szCs w:val="22"/>
          <w:lang w:val="en-US"/>
        </w:rPr>
        <w:t xml:space="preserve"> 25% increase </w:t>
      </w:r>
      <w:r w:rsidR="00DD712F">
        <w:rPr>
          <w:rFonts w:ascii="Times New Roman" w:hAnsi="Times New Roman" w:cs="Times New Roman"/>
          <w:color w:val="000000"/>
          <w:sz w:val="22"/>
          <w:szCs w:val="22"/>
          <w:lang w:val="en-US"/>
        </w:rPr>
        <w:t xml:space="preserve">followed by an annual increase of </w:t>
      </w:r>
      <w:r w:rsidRPr="005F4284">
        <w:rPr>
          <w:rFonts w:ascii="Times New Roman" w:hAnsi="Times New Roman" w:cs="Times New Roman"/>
          <w:color w:val="000000"/>
          <w:sz w:val="22"/>
          <w:szCs w:val="22"/>
          <w:lang w:val="en-US"/>
        </w:rPr>
        <w:t xml:space="preserve">19% </w:t>
      </w:r>
      <w:r w:rsidR="00DD712F">
        <w:rPr>
          <w:rFonts w:ascii="Times New Roman" w:hAnsi="Times New Roman" w:cs="Times New Roman"/>
          <w:color w:val="000000"/>
          <w:sz w:val="22"/>
          <w:szCs w:val="22"/>
          <w:lang w:val="en-US"/>
        </w:rPr>
        <w:t>in subsequent years</w:t>
      </w:r>
    </w:p>
    <w:p w14:paraId="02F7DD63" w14:textId="77777777" w:rsidR="00E72B6D" w:rsidRPr="005F4284" w:rsidRDefault="00E72B6D" w:rsidP="00B246F9">
      <w:pPr>
        <w:pStyle w:val="ColorfulShading-Accent31"/>
        <w:autoSpaceDE w:val="0"/>
        <w:autoSpaceDN w:val="0"/>
        <w:adjustRightInd w:val="0"/>
        <w:spacing w:before="120" w:after="120" w:line="240" w:lineRule="auto"/>
        <w:contextualSpacing/>
        <w:jc w:val="both"/>
        <w:rPr>
          <w:rFonts w:ascii="Times New Roman" w:hAnsi="Times New Roman" w:cs="Times New Roman"/>
          <w:color w:val="000000"/>
          <w:sz w:val="22"/>
          <w:szCs w:val="22"/>
          <w:lang w:val="en-US"/>
        </w:rPr>
      </w:pPr>
    </w:p>
    <w:p w14:paraId="79F4D596" w14:textId="77777777" w:rsidR="00E72B6D" w:rsidRPr="005F4284" w:rsidRDefault="00E72B6D" w:rsidP="002D011B">
      <w:pPr>
        <w:autoSpaceDE w:val="0"/>
        <w:autoSpaceDN w:val="0"/>
        <w:adjustRightInd w:val="0"/>
        <w:spacing w:before="120" w:after="120"/>
        <w:rPr>
          <w:rFonts w:ascii="Times New Roman" w:hAnsi="Times New Roman"/>
          <w:color w:val="000000"/>
          <w:szCs w:val="22"/>
          <w:u w:val="single"/>
          <w:lang w:val="en-US"/>
        </w:rPr>
      </w:pPr>
      <w:r w:rsidRPr="005F4284">
        <w:rPr>
          <w:rFonts w:ascii="Times New Roman" w:hAnsi="Times New Roman"/>
          <w:color w:val="000000"/>
          <w:szCs w:val="22"/>
          <w:u w:val="single"/>
          <w:lang w:val="en-US"/>
        </w:rPr>
        <w:t>Tariff scenarios for electricity</w:t>
      </w:r>
    </w:p>
    <w:p w14:paraId="40B2C54B" w14:textId="77777777" w:rsidR="00E72B6D" w:rsidRDefault="00E72B6D" w:rsidP="002D011B">
      <w:pPr>
        <w:autoSpaceDE w:val="0"/>
        <w:autoSpaceDN w:val="0"/>
        <w:adjustRightInd w:val="0"/>
        <w:spacing w:before="120" w:after="120"/>
        <w:rPr>
          <w:rFonts w:ascii="Times New Roman" w:hAnsi="Times New Roman"/>
          <w:color w:val="000000"/>
          <w:szCs w:val="22"/>
          <w:lang w:val="en-US"/>
        </w:rPr>
      </w:pPr>
      <w:r w:rsidRPr="005F4284">
        <w:rPr>
          <w:rFonts w:ascii="Times New Roman" w:hAnsi="Times New Roman"/>
          <w:color w:val="000000"/>
          <w:szCs w:val="22"/>
          <w:lang w:val="en-US"/>
        </w:rPr>
        <w:t>Analysis was based on three scenarios of tariff policies for electricity based on the historical trend analysis of the price of electricity and cost structure of electricity:</w:t>
      </w:r>
    </w:p>
    <w:p w14:paraId="2547AB16" w14:textId="77777777" w:rsidR="00DD712F" w:rsidRPr="00DD712F" w:rsidRDefault="00E72B6D" w:rsidP="004C15E7">
      <w:pPr>
        <w:pStyle w:val="ColorfulShading-Accent31"/>
        <w:numPr>
          <w:ilvl w:val="0"/>
          <w:numId w:val="58"/>
        </w:numPr>
        <w:autoSpaceDE w:val="0"/>
        <w:autoSpaceDN w:val="0"/>
        <w:adjustRightInd w:val="0"/>
        <w:spacing w:after="0" w:line="240" w:lineRule="auto"/>
        <w:contextualSpacing/>
        <w:jc w:val="both"/>
        <w:rPr>
          <w:rFonts w:ascii="Times New Roman" w:hAnsi="Times New Roman" w:cs="Times New Roman"/>
          <w:color w:val="000000"/>
          <w:sz w:val="22"/>
          <w:szCs w:val="22"/>
          <w:lang w:val="en-US"/>
        </w:rPr>
      </w:pPr>
      <w:r w:rsidRPr="005F4284">
        <w:rPr>
          <w:rFonts w:ascii="Times New Roman" w:hAnsi="Times New Roman" w:cs="Times New Roman"/>
          <w:color w:val="000000"/>
          <w:sz w:val="22"/>
          <w:szCs w:val="22"/>
          <w:lang w:val="en-US"/>
        </w:rPr>
        <w:t xml:space="preserve">Scenario 1. It assumes that the price of electricity follows its historical trend: 16% increase annually. </w:t>
      </w:r>
      <w:r w:rsidR="00735144" w:rsidRPr="005F4284">
        <w:rPr>
          <w:rFonts w:ascii="Times New Roman" w:hAnsi="Times New Roman" w:cs="Times New Roman"/>
          <w:color w:val="000000"/>
          <w:sz w:val="22"/>
          <w:szCs w:val="22"/>
          <w:lang w:val="en-US"/>
        </w:rPr>
        <w:t>Figure A2.1</w:t>
      </w:r>
      <w:r w:rsidRPr="005F4284">
        <w:rPr>
          <w:rFonts w:ascii="Times New Roman" w:hAnsi="Times New Roman" w:cs="Times New Roman"/>
          <w:color w:val="000000"/>
          <w:sz w:val="22"/>
          <w:szCs w:val="22"/>
          <w:lang w:val="en-US"/>
        </w:rPr>
        <w:t xml:space="preserve"> shows </w:t>
      </w:r>
      <w:r w:rsidR="00DD712F">
        <w:rPr>
          <w:rFonts w:ascii="Times New Roman" w:hAnsi="Times New Roman" w:cs="Times New Roman"/>
          <w:color w:val="000000"/>
          <w:sz w:val="22"/>
          <w:szCs w:val="22"/>
          <w:lang w:val="en-US"/>
        </w:rPr>
        <w:t xml:space="preserve">tariff </w:t>
      </w:r>
      <w:r w:rsidRPr="005F4284">
        <w:rPr>
          <w:rFonts w:ascii="Times New Roman" w:hAnsi="Times New Roman" w:cs="Times New Roman"/>
          <w:color w:val="000000"/>
          <w:sz w:val="22"/>
          <w:szCs w:val="22"/>
          <w:lang w:val="en-US"/>
        </w:rPr>
        <w:t xml:space="preserve">dynamics for electricity from 2008 to 2014. </w:t>
      </w:r>
      <w:r w:rsidR="00DD712F">
        <w:rPr>
          <w:rFonts w:ascii="Times New Roman" w:hAnsi="Times New Roman" w:cs="Times New Roman"/>
          <w:color w:val="000000"/>
          <w:sz w:val="22"/>
          <w:szCs w:val="22"/>
          <w:lang w:val="en-US"/>
        </w:rPr>
        <w:t>There is</w:t>
      </w:r>
      <w:r w:rsidRPr="005F4284">
        <w:rPr>
          <w:rFonts w:ascii="Times New Roman" w:hAnsi="Times New Roman" w:cs="Times New Roman"/>
          <w:color w:val="000000"/>
          <w:sz w:val="22"/>
          <w:szCs w:val="22"/>
          <w:lang w:val="en-US"/>
        </w:rPr>
        <w:t xml:space="preserve"> a sustainable upward trend</w:t>
      </w:r>
      <w:r w:rsidR="00DD712F">
        <w:rPr>
          <w:rFonts w:ascii="Times New Roman" w:hAnsi="Times New Roman" w:cs="Times New Roman"/>
          <w:color w:val="000000"/>
          <w:sz w:val="22"/>
          <w:szCs w:val="22"/>
          <w:lang w:val="en-US"/>
        </w:rPr>
        <w:t>,</w:t>
      </w:r>
      <w:r w:rsidRPr="005F4284">
        <w:rPr>
          <w:rFonts w:ascii="Times New Roman" w:hAnsi="Times New Roman" w:cs="Times New Roman"/>
          <w:color w:val="000000"/>
          <w:sz w:val="22"/>
          <w:szCs w:val="22"/>
          <w:lang w:val="en-US"/>
        </w:rPr>
        <w:t xml:space="preserve"> and </w:t>
      </w:r>
      <w:r w:rsidR="00DD712F">
        <w:rPr>
          <w:rFonts w:ascii="Times New Roman" w:hAnsi="Times New Roman" w:cs="Times New Roman"/>
          <w:color w:val="000000"/>
          <w:sz w:val="22"/>
          <w:szCs w:val="22"/>
          <w:lang w:val="en-US"/>
        </w:rPr>
        <w:t xml:space="preserve">the </w:t>
      </w:r>
      <w:r w:rsidRPr="005F4284">
        <w:rPr>
          <w:rFonts w:ascii="Times New Roman" w:hAnsi="Times New Roman" w:cs="Times New Roman"/>
          <w:color w:val="000000"/>
          <w:sz w:val="22"/>
          <w:szCs w:val="22"/>
          <w:lang w:val="en-US"/>
        </w:rPr>
        <w:t>average rate of increase is 16% per year.</w:t>
      </w:r>
    </w:p>
    <w:p w14:paraId="497B207E" w14:textId="77777777" w:rsidR="00EB456E" w:rsidRDefault="00EB456E">
      <w:pPr>
        <w:spacing w:after="0"/>
        <w:jc w:val="left"/>
        <w:rPr>
          <w:rFonts w:ascii="Times New Roman" w:hAnsi="Times New Roman"/>
          <w:color w:val="000000"/>
          <w:szCs w:val="22"/>
          <w:lang w:val="en-US" w:eastAsia="ru-RU"/>
        </w:rPr>
      </w:pPr>
      <w:r>
        <w:rPr>
          <w:rFonts w:ascii="Times New Roman" w:hAnsi="Times New Roman"/>
          <w:color w:val="000000"/>
          <w:szCs w:val="22"/>
          <w:lang w:val="en-US"/>
        </w:rPr>
        <w:br w:type="page"/>
      </w:r>
    </w:p>
    <w:p w14:paraId="139A4FC7" w14:textId="77777777" w:rsidR="00735144" w:rsidRDefault="00735144" w:rsidP="005F4284">
      <w:pPr>
        <w:pStyle w:val="ColorfulShading-Accent31"/>
        <w:autoSpaceDE w:val="0"/>
        <w:autoSpaceDN w:val="0"/>
        <w:adjustRightInd w:val="0"/>
        <w:spacing w:after="0" w:line="240" w:lineRule="auto"/>
        <w:ind w:left="360"/>
        <w:contextualSpacing/>
        <w:jc w:val="both"/>
        <w:rPr>
          <w:rFonts w:ascii="Times New Roman" w:hAnsi="Times New Roman" w:cs="Times New Roman"/>
          <w:color w:val="000000"/>
          <w:sz w:val="22"/>
          <w:szCs w:val="22"/>
          <w:lang w:val="en-US"/>
        </w:rPr>
      </w:pPr>
      <w:r w:rsidRPr="005F4284">
        <w:rPr>
          <w:rFonts w:ascii="Times New Roman" w:hAnsi="Times New Roman" w:cs="Times New Roman"/>
          <w:i/>
          <w:color w:val="000000"/>
          <w:sz w:val="22"/>
          <w:szCs w:val="22"/>
          <w:lang w:val="en-US"/>
        </w:rPr>
        <w:lastRenderedPageBreak/>
        <w:t>Figure A2.1:</w:t>
      </w:r>
      <w:r w:rsidRPr="005F4284">
        <w:rPr>
          <w:rFonts w:ascii="Times New Roman" w:hAnsi="Times New Roman" w:cs="Times New Roman"/>
          <w:color w:val="000000"/>
          <w:sz w:val="22"/>
          <w:szCs w:val="22"/>
          <w:lang w:val="en-US"/>
        </w:rPr>
        <w:t xml:space="preserve"> Historical Rate of Inc</w:t>
      </w:r>
      <w:r w:rsidR="002D011B">
        <w:rPr>
          <w:rFonts w:ascii="Times New Roman" w:hAnsi="Times New Roman" w:cs="Times New Roman"/>
          <w:color w:val="000000"/>
          <w:sz w:val="22"/>
          <w:szCs w:val="22"/>
          <w:lang w:val="en-US"/>
        </w:rPr>
        <w:t>r</w:t>
      </w:r>
      <w:r w:rsidRPr="005F4284">
        <w:rPr>
          <w:rFonts w:ascii="Times New Roman" w:hAnsi="Times New Roman" w:cs="Times New Roman"/>
          <w:color w:val="000000"/>
          <w:sz w:val="22"/>
          <w:szCs w:val="22"/>
          <w:lang w:val="en-US"/>
        </w:rPr>
        <w:t>ease in Electricity Tariffs, 2008-2014</w:t>
      </w:r>
    </w:p>
    <w:p w14:paraId="21F33C25" w14:textId="77777777" w:rsidR="002D011B" w:rsidRPr="005F4284" w:rsidRDefault="002D011B" w:rsidP="005F4284">
      <w:pPr>
        <w:pStyle w:val="ColorfulShading-Accent31"/>
        <w:autoSpaceDE w:val="0"/>
        <w:autoSpaceDN w:val="0"/>
        <w:adjustRightInd w:val="0"/>
        <w:spacing w:after="0" w:line="240" w:lineRule="auto"/>
        <w:ind w:left="360"/>
        <w:contextualSpacing/>
        <w:jc w:val="both"/>
        <w:rPr>
          <w:rFonts w:ascii="Times New Roman" w:hAnsi="Times New Roman" w:cs="Times New Roman"/>
          <w:color w:val="000000"/>
          <w:sz w:val="22"/>
          <w:szCs w:val="22"/>
          <w:lang w:val="en-US"/>
        </w:rPr>
      </w:pPr>
    </w:p>
    <w:p w14:paraId="0B57096C" w14:textId="77777777" w:rsidR="00E72B6D" w:rsidRDefault="008D1344" w:rsidP="005F4284">
      <w:pPr>
        <w:autoSpaceDE w:val="0"/>
        <w:autoSpaceDN w:val="0"/>
        <w:adjustRightInd w:val="0"/>
        <w:spacing w:after="0"/>
        <w:rPr>
          <w:rFonts w:ascii="Times New Roman" w:hAnsi="Times New Roman"/>
          <w:noProof/>
          <w:szCs w:val="22"/>
          <w:lang w:val="en-US"/>
        </w:rPr>
      </w:pPr>
      <w:r>
        <w:rPr>
          <w:rFonts w:ascii="Times New Roman" w:hAnsi="Times New Roman"/>
          <w:noProof/>
          <w:szCs w:val="22"/>
          <w:lang w:val="en-US"/>
        </w:rPr>
        <w:drawing>
          <wp:inline distT="0" distB="0" distL="0" distR="0" wp14:anchorId="43B802A5" wp14:editId="054A5EB8">
            <wp:extent cx="5937885" cy="2752725"/>
            <wp:effectExtent l="0" t="0" r="31115" b="15875"/>
            <wp:docPr id="25" name="Диаграмма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25112DA2" w14:textId="77777777" w:rsidR="002D011B" w:rsidRPr="005F4284" w:rsidRDefault="002D011B" w:rsidP="005F4284">
      <w:pPr>
        <w:autoSpaceDE w:val="0"/>
        <w:autoSpaceDN w:val="0"/>
        <w:adjustRightInd w:val="0"/>
        <w:spacing w:after="0"/>
        <w:rPr>
          <w:rFonts w:ascii="Times New Roman" w:hAnsi="Times New Roman"/>
          <w:color w:val="000000"/>
          <w:szCs w:val="22"/>
          <w:lang w:val="en-US"/>
        </w:rPr>
      </w:pPr>
    </w:p>
    <w:p w14:paraId="1F105893" w14:textId="77777777" w:rsidR="00E72B6D" w:rsidRPr="00DD712F" w:rsidRDefault="00E72B6D" w:rsidP="004C15E7">
      <w:pPr>
        <w:pStyle w:val="ColorfulShading-Accent31"/>
        <w:numPr>
          <w:ilvl w:val="0"/>
          <w:numId w:val="59"/>
        </w:numPr>
        <w:autoSpaceDE w:val="0"/>
        <w:autoSpaceDN w:val="0"/>
        <w:adjustRightInd w:val="0"/>
        <w:spacing w:after="0" w:line="240" w:lineRule="auto"/>
        <w:contextualSpacing/>
        <w:jc w:val="both"/>
        <w:rPr>
          <w:rFonts w:ascii="Times New Roman" w:hAnsi="Times New Roman" w:cs="Times New Roman"/>
          <w:color w:val="000000"/>
          <w:sz w:val="22"/>
          <w:szCs w:val="22"/>
          <w:lang w:val="en-US"/>
        </w:rPr>
      </w:pPr>
      <w:r w:rsidRPr="00DD712F">
        <w:rPr>
          <w:rFonts w:ascii="Times New Roman" w:hAnsi="Times New Roman" w:cs="Times New Roman"/>
          <w:color w:val="000000"/>
          <w:sz w:val="22"/>
          <w:szCs w:val="22"/>
          <w:lang w:val="en-US"/>
        </w:rPr>
        <w:t>Scenario 2. This scenario is developed under assumption that the price of electricity under this scenario is high enough to induce people to invest in energy efficiency: 20% increase initially, 21% increase annually further.</w:t>
      </w:r>
    </w:p>
    <w:p w14:paraId="5122C622" w14:textId="77777777" w:rsidR="00E72B6D" w:rsidRPr="005F4284" w:rsidRDefault="00E72B6D" w:rsidP="004C15E7">
      <w:pPr>
        <w:pStyle w:val="ColorfulShading-Accent31"/>
        <w:numPr>
          <w:ilvl w:val="0"/>
          <w:numId w:val="59"/>
        </w:numPr>
        <w:autoSpaceDE w:val="0"/>
        <w:autoSpaceDN w:val="0"/>
        <w:adjustRightInd w:val="0"/>
        <w:spacing w:after="0" w:line="240" w:lineRule="auto"/>
        <w:contextualSpacing/>
        <w:jc w:val="both"/>
        <w:rPr>
          <w:rFonts w:ascii="Times New Roman" w:hAnsi="Times New Roman" w:cs="Times New Roman"/>
          <w:color w:val="000000"/>
          <w:sz w:val="22"/>
          <w:szCs w:val="22"/>
          <w:lang w:val="en-US"/>
        </w:rPr>
      </w:pPr>
      <w:r w:rsidRPr="005F4284">
        <w:rPr>
          <w:rFonts w:ascii="Times New Roman" w:hAnsi="Times New Roman" w:cs="Times New Roman"/>
          <w:color w:val="000000"/>
          <w:sz w:val="22"/>
          <w:szCs w:val="22"/>
          <w:lang w:val="en-US"/>
        </w:rPr>
        <w:t>Scenario 3. This scenario assumes that new price for natural gas will be enough to cover long-run average costs of producers and providers. We expect the decrease in the cost of production of electricity due to the fall of world prices of energy (that is 60% of total cost of production</w:t>
      </w:r>
      <w:r w:rsidRPr="005F4284">
        <w:rPr>
          <w:rStyle w:val="FootnoteReference"/>
          <w:rFonts w:ascii="Times New Roman" w:hAnsi="Times New Roman" w:cs="Times New Roman"/>
          <w:color w:val="000000"/>
          <w:sz w:val="22"/>
          <w:szCs w:val="22"/>
          <w:lang w:val="en-US"/>
        </w:rPr>
        <w:footnoteReference w:id="104"/>
      </w:r>
      <w:r w:rsidRPr="005F4284">
        <w:rPr>
          <w:rFonts w:ascii="Times New Roman" w:hAnsi="Times New Roman" w:cs="Times New Roman"/>
          <w:color w:val="000000"/>
          <w:sz w:val="22"/>
          <w:szCs w:val="22"/>
          <w:lang w:val="en-US"/>
        </w:rPr>
        <w:t xml:space="preserve">). However, modernization and reconstruction costs of production capacity are expected to increase due to the realization of recent government programs directed to the modernization of electricity producing companies and improving energy efficiency. </w:t>
      </w:r>
      <w:r w:rsidR="00C461E5" w:rsidRPr="005F4284">
        <w:rPr>
          <w:rFonts w:ascii="Times New Roman" w:hAnsi="Times New Roman" w:cs="Times New Roman"/>
          <w:color w:val="000000"/>
          <w:sz w:val="22"/>
          <w:szCs w:val="22"/>
          <w:lang w:val="en-US"/>
        </w:rPr>
        <w:t>E</w:t>
      </w:r>
      <w:r w:rsidRPr="005F4284">
        <w:rPr>
          <w:rFonts w:ascii="Times New Roman" w:hAnsi="Times New Roman" w:cs="Times New Roman"/>
          <w:color w:val="000000"/>
          <w:sz w:val="22"/>
          <w:szCs w:val="22"/>
          <w:lang w:val="en-US"/>
        </w:rPr>
        <w:t>stimates indicate</w:t>
      </w:r>
      <w:r w:rsidR="00C461E5" w:rsidRPr="005F4284">
        <w:rPr>
          <w:rFonts w:ascii="Times New Roman" w:hAnsi="Times New Roman" w:cs="Times New Roman"/>
          <w:color w:val="000000"/>
          <w:sz w:val="22"/>
          <w:szCs w:val="22"/>
          <w:lang w:val="en-US"/>
        </w:rPr>
        <w:t>d</w:t>
      </w:r>
      <w:r w:rsidRPr="005F4284">
        <w:rPr>
          <w:rFonts w:ascii="Times New Roman" w:hAnsi="Times New Roman" w:cs="Times New Roman"/>
          <w:color w:val="000000"/>
          <w:sz w:val="22"/>
          <w:szCs w:val="22"/>
          <w:lang w:val="en-US"/>
        </w:rPr>
        <w:t xml:space="preserve"> that </w:t>
      </w:r>
      <w:r w:rsidR="00C461E5" w:rsidRPr="005F4284">
        <w:rPr>
          <w:rFonts w:ascii="Times New Roman" w:hAnsi="Times New Roman" w:cs="Times New Roman"/>
          <w:color w:val="000000"/>
          <w:sz w:val="22"/>
          <w:szCs w:val="22"/>
          <w:lang w:val="en-US"/>
        </w:rPr>
        <w:t xml:space="preserve">a </w:t>
      </w:r>
      <w:r w:rsidRPr="005F4284">
        <w:rPr>
          <w:rFonts w:ascii="Times New Roman" w:hAnsi="Times New Roman" w:cs="Times New Roman"/>
          <w:color w:val="000000"/>
          <w:sz w:val="22"/>
          <w:szCs w:val="22"/>
          <w:lang w:val="en-US"/>
        </w:rPr>
        <w:t xml:space="preserve">25% increase initially and 26% </w:t>
      </w:r>
      <w:r w:rsidR="00C461E5" w:rsidRPr="005F4284">
        <w:rPr>
          <w:rFonts w:ascii="Times New Roman" w:hAnsi="Times New Roman" w:cs="Times New Roman"/>
          <w:color w:val="000000"/>
          <w:sz w:val="22"/>
          <w:szCs w:val="22"/>
          <w:lang w:val="en-US"/>
        </w:rPr>
        <w:t xml:space="preserve">annual </w:t>
      </w:r>
      <w:r w:rsidRPr="005F4284">
        <w:rPr>
          <w:rFonts w:ascii="Times New Roman" w:hAnsi="Times New Roman" w:cs="Times New Roman"/>
          <w:color w:val="000000"/>
          <w:sz w:val="22"/>
          <w:szCs w:val="22"/>
          <w:lang w:val="en-US"/>
        </w:rPr>
        <w:t xml:space="preserve">increase </w:t>
      </w:r>
      <w:r w:rsidR="00C461E5" w:rsidRPr="005F4284">
        <w:rPr>
          <w:rFonts w:ascii="Times New Roman" w:hAnsi="Times New Roman" w:cs="Times New Roman"/>
          <w:color w:val="000000"/>
          <w:sz w:val="22"/>
          <w:szCs w:val="22"/>
          <w:lang w:val="en-US"/>
        </w:rPr>
        <w:t>after that</w:t>
      </w:r>
      <w:r w:rsidRPr="005F4284">
        <w:rPr>
          <w:rFonts w:ascii="Times New Roman" w:hAnsi="Times New Roman" w:cs="Times New Roman"/>
          <w:color w:val="000000"/>
          <w:sz w:val="22"/>
          <w:szCs w:val="22"/>
          <w:lang w:val="en-US"/>
        </w:rPr>
        <w:t xml:space="preserve"> </w:t>
      </w:r>
      <w:r w:rsidR="00C461E5" w:rsidRPr="005F4284">
        <w:rPr>
          <w:rFonts w:ascii="Times New Roman" w:hAnsi="Times New Roman" w:cs="Times New Roman"/>
          <w:color w:val="000000"/>
          <w:sz w:val="22"/>
          <w:szCs w:val="22"/>
          <w:lang w:val="en-US"/>
        </w:rPr>
        <w:t>would</w:t>
      </w:r>
      <w:r w:rsidRPr="005F4284">
        <w:rPr>
          <w:rFonts w:ascii="Times New Roman" w:hAnsi="Times New Roman" w:cs="Times New Roman"/>
          <w:color w:val="000000"/>
          <w:sz w:val="22"/>
          <w:szCs w:val="22"/>
          <w:lang w:val="en-US"/>
        </w:rPr>
        <w:t xml:space="preserve"> provide enough financial resources to cover </w:t>
      </w:r>
      <w:r w:rsidR="00735144" w:rsidRPr="005F4284">
        <w:rPr>
          <w:rFonts w:ascii="Times New Roman" w:hAnsi="Times New Roman" w:cs="Times New Roman"/>
          <w:color w:val="000000"/>
          <w:sz w:val="22"/>
          <w:szCs w:val="22"/>
          <w:lang w:val="en-US"/>
        </w:rPr>
        <w:t xml:space="preserve">the </w:t>
      </w:r>
      <w:r w:rsidRPr="005F4284">
        <w:rPr>
          <w:rFonts w:ascii="Times New Roman" w:hAnsi="Times New Roman" w:cs="Times New Roman"/>
          <w:color w:val="000000"/>
          <w:sz w:val="22"/>
          <w:szCs w:val="22"/>
          <w:lang w:val="en-US"/>
        </w:rPr>
        <w:t>long-run average costs of producers.</w:t>
      </w:r>
    </w:p>
    <w:p w14:paraId="3E17F22C" w14:textId="77777777" w:rsidR="00984D4D" w:rsidRPr="005F4284" w:rsidRDefault="00984D4D" w:rsidP="00056DBD">
      <w:pPr>
        <w:pStyle w:val="ColorfulShading-Accent31"/>
        <w:autoSpaceDE w:val="0"/>
        <w:autoSpaceDN w:val="0"/>
        <w:adjustRightInd w:val="0"/>
        <w:spacing w:before="120" w:after="120" w:line="240" w:lineRule="auto"/>
        <w:contextualSpacing/>
        <w:jc w:val="both"/>
        <w:rPr>
          <w:rFonts w:ascii="Times New Roman" w:hAnsi="Times New Roman" w:cs="Times New Roman"/>
          <w:color w:val="000000"/>
          <w:sz w:val="22"/>
          <w:szCs w:val="22"/>
          <w:lang w:val="en-US"/>
        </w:rPr>
      </w:pPr>
    </w:p>
    <w:p w14:paraId="37B26A6F" w14:textId="77777777" w:rsidR="00735144" w:rsidRPr="005F4284" w:rsidRDefault="002D7BBF" w:rsidP="00056DBD">
      <w:pPr>
        <w:autoSpaceDE w:val="0"/>
        <w:autoSpaceDN w:val="0"/>
        <w:adjustRightInd w:val="0"/>
        <w:spacing w:before="120" w:after="120"/>
        <w:rPr>
          <w:rFonts w:ascii="Times New Roman" w:hAnsi="Times New Roman"/>
          <w:color w:val="211D1E"/>
          <w:szCs w:val="22"/>
          <w:lang w:val="en-US"/>
        </w:rPr>
      </w:pPr>
      <w:r w:rsidRPr="00A31C3C">
        <w:rPr>
          <w:rFonts w:ascii="Times New Roman" w:hAnsi="Times New Roman"/>
          <w:b/>
          <w:color w:val="000000"/>
          <w:szCs w:val="22"/>
          <w:lang w:val="en-US"/>
        </w:rPr>
        <w:t>Part 3.2 - Estimates of the upfront-cost of green rural housing</w:t>
      </w:r>
      <w:r w:rsidRPr="005F4284" w:rsidDel="002D7BBF">
        <w:rPr>
          <w:rFonts w:ascii="Times New Roman" w:hAnsi="Times New Roman"/>
          <w:color w:val="000000"/>
          <w:szCs w:val="22"/>
          <w:u w:val="single"/>
          <w:lang w:val="en-US"/>
        </w:rPr>
        <w:t xml:space="preserve"> </w:t>
      </w:r>
    </w:p>
    <w:p w14:paraId="52AA061B" w14:textId="77777777" w:rsidR="00735144" w:rsidRPr="005F4284" w:rsidRDefault="00735144" w:rsidP="00B246F9">
      <w:pPr>
        <w:autoSpaceDE w:val="0"/>
        <w:autoSpaceDN w:val="0"/>
        <w:adjustRightInd w:val="0"/>
        <w:spacing w:before="120" w:after="120"/>
        <w:rPr>
          <w:rFonts w:ascii="Times New Roman" w:hAnsi="Times New Roman"/>
          <w:color w:val="211D1E"/>
          <w:szCs w:val="22"/>
          <w:lang w:val="en-US"/>
        </w:rPr>
      </w:pPr>
      <w:r w:rsidRPr="005F4284">
        <w:rPr>
          <w:rFonts w:ascii="Times New Roman" w:hAnsi="Times New Roman"/>
          <w:color w:val="211D1E"/>
          <w:szCs w:val="22"/>
          <w:lang w:val="en-US"/>
        </w:rPr>
        <w:t xml:space="preserve">Increasing energy efficiency of buildings by introducing “green” principles in the construction and reconstruction of houses in rural areas requires high capital expenses and payback period of these expenses depends on the amount savings obtained through energy efficiency. </w:t>
      </w:r>
    </w:p>
    <w:p w14:paraId="5FB91538" w14:textId="77777777" w:rsidR="00735144" w:rsidRPr="005F4284" w:rsidRDefault="00735144" w:rsidP="00B246F9">
      <w:pPr>
        <w:spacing w:before="120" w:after="120"/>
        <w:rPr>
          <w:rFonts w:ascii="Times New Roman" w:hAnsi="Times New Roman"/>
          <w:bCs/>
          <w:color w:val="000000"/>
          <w:szCs w:val="22"/>
          <w:lang w:val="en-US"/>
        </w:rPr>
      </w:pPr>
      <w:r w:rsidRPr="005F4284">
        <w:rPr>
          <w:rFonts w:ascii="Times New Roman" w:hAnsi="Times New Roman"/>
          <w:bCs/>
          <w:color w:val="000000"/>
          <w:szCs w:val="22"/>
          <w:lang w:val="en-US"/>
        </w:rPr>
        <w:t xml:space="preserve">The proposed UNDP-GEF project proposes two options of green investment in a typical rural housing: Energy Efficient (EE) </w:t>
      </w:r>
      <w:r w:rsidR="00122040" w:rsidRPr="005F4284">
        <w:rPr>
          <w:rFonts w:ascii="Times New Roman" w:hAnsi="Times New Roman"/>
          <w:bCs/>
          <w:color w:val="000000"/>
          <w:szCs w:val="22"/>
          <w:lang w:val="en-US"/>
        </w:rPr>
        <w:t>house</w:t>
      </w:r>
      <w:r w:rsidRPr="005F4284">
        <w:rPr>
          <w:rFonts w:ascii="Times New Roman" w:hAnsi="Times New Roman"/>
          <w:bCs/>
          <w:color w:val="000000"/>
          <w:szCs w:val="22"/>
          <w:lang w:val="en-US"/>
        </w:rPr>
        <w:t xml:space="preserve"> and Low Carbon </w:t>
      </w:r>
      <w:r w:rsidR="00122040" w:rsidRPr="005F4284">
        <w:rPr>
          <w:rFonts w:ascii="Times New Roman" w:hAnsi="Times New Roman"/>
          <w:bCs/>
          <w:color w:val="000000"/>
          <w:szCs w:val="22"/>
          <w:lang w:val="en-US"/>
        </w:rPr>
        <w:t>house</w:t>
      </w:r>
      <w:r w:rsidRPr="005F4284">
        <w:rPr>
          <w:rFonts w:ascii="Times New Roman" w:hAnsi="Times New Roman"/>
          <w:bCs/>
          <w:color w:val="000000"/>
          <w:szCs w:val="22"/>
          <w:lang w:val="en-US"/>
        </w:rPr>
        <w:t xml:space="preserve"> (LC), which are described in greater detail</w:t>
      </w:r>
      <w:r w:rsidR="002D011B">
        <w:rPr>
          <w:rFonts w:ascii="Times New Roman" w:hAnsi="Times New Roman"/>
          <w:bCs/>
          <w:color w:val="000000"/>
          <w:szCs w:val="22"/>
          <w:lang w:val="en-US"/>
        </w:rPr>
        <w:t>s</w:t>
      </w:r>
      <w:r w:rsidRPr="005F4284">
        <w:rPr>
          <w:rFonts w:ascii="Times New Roman" w:hAnsi="Times New Roman"/>
          <w:bCs/>
          <w:color w:val="000000"/>
          <w:szCs w:val="22"/>
          <w:lang w:val="en-US"/>
        </w:rPr>
        <w:t xml:space="preserve"> in Annex 10. The difference between two investment options is explained in Table A2.1.</w:t>
      </w:r>
    </w:p>
    <w:p w14:paraId="5A6FF642" w14:textId="77777777" w:rsidR="00EB456E" w:rsidRDefault="00EB456E">
      <w:pPr>
        <w:spacing w:after="0"/>
        <w:jc w:val="left"/>
        <w:rPr>
          <w:rFonts w:ascii="Times New Roman" w:hAnsi="Times New Roman"/>
          <w:bCs/>
          <w:i/>
          <w:color w:val="000000"/>
          <w:szCs w:val="22"/>
          <w:lang w:val="en-US"/>
        </w:rPr>
      </w:pPr>
      <w:r>
        <w:rPr>
          <w:rFonts w:ascii="Times New Roman" w:hAnsi="Times New Roman"/>
          <w:bCs/>
          <w:i/>
          <w:color w:val="000000"/>
          <w:szCs w:val="22"/>
          <w:lang w:val="en-US"/>
        </w:rPr>
        <w:br w:type="page"/>
      </w:r>
    </w:p>
    <w:p w14:paraId="144737EB" w14:textId="77777777" w:rsidR="00735144" w:rsidRPr="005F4284" w:rsidRDefault="00735144" w:rsidP="002D011B">
      <w:pPr>
        <w:tabs>
          <w:tab w:val="left" w:pos="3330"/>
        </w:tabs>
        <w:spacing w:before="120" w:after="120"/>
        <w:jc w:val="left"/>
        <w:rPr>
          <w:rFonts w:ascii="Times New Roman" w:hAnsi="Times New Roman"/>
          <w:bCs/>
          <w:color w:val="000000"/>
          <w:szCs w:val="22"/>
          <w:lang w:val="en-US"/>
        </w:rPr>
      </w:pPr>
      <w:r w:rsidRPr="005F4284">
        <w:rPr>
          <w:rFonts w:ascii="Times New Roman" w:hAnsi="Times New Roman"/>
          <w:bCs/>
          <w:i/>
          <w:color w:val="000000"/>
          <w:szCs w:val="22"/>
          <w:lang w:val="en-US"/>
        </w:rPr>
        <w:lastRenderedPageBreak/>
        <w:t>Table A2.1:</w:t>
      </w:r>
      <w:r w:rsidRPr="005F4284">
        <w:rPr>
          <w:rFonts w:ascii="Times New Roman" w:hAnsi="Times New Roman"/>
          <w:bCs/>
          <w:color w:val="000000"/>
          <w:szCs w:val="22"/>
          <w:lang w:val="en-US"/>
        </w:rPr>
        <w:t xml:space="preserve"> </w:t>
      </w:r>
      <w:r w:rsidR="00122040" w:rsidRPr="005F4284">
        <w:rPr>
          <w:rFonts w:ascii="Times New Roman" w:hAnsi="Times New Roman"/>
          <w:bCs/>
          <w:color w:val="000000"/>
          <w:szCs w:val="22"/>
          <w:lang w:val="en-US"/>
        </w:rPr>
        <w:t>Comparison of the EE House</w:t>
      </w:r>
      <w:r w:rsidRPr="005F4284">
        <w:rPr>
          <w:rFonts w:ascii="Times New Roman" w:hAnsi="Times New Roman"/>
          <w:bCs/>
          <w:color w:val="000000"/>
          <w:szCs w:val="22"/>
          <w:lang w:val="en-US"/>
        </w:rPr>
        <w:t xml:space="preserve"> </w:t>
      </w:r>
      <w:r w:rsidR="00122040" w:rsidRPr="005F4284">
        <w:rPr>
          <w:rFonts w:ascii="Times New Roman" w:hAnsi="Times New Roman"/>
          <w:bCs/>
          <w:color w:val="000000"/>
          <w:szCs w:val="22"/>
          <w:lang w:val="en-US"/>
        </w:rPr>
        <w:t>and the Low-C</w:t>
      </w:r>
      <w:r w:rsidRPr="005F4284">
        <w:rPr>
          <w:rFonts w:ascii="Times New Roman" w:hAnsi="Times New Roman"/>
          <w:bCs/>
          <w:color w:val="000000"/>
          <w:szCs w:val="22"/>
          <w:lang w:val="en-US"/>
        </w:rPr>
        <w:t xml:space="preserve">arbon </w:t>
      </w:r>
      <w:r w:rsidR="00122040" w:rsidRPr="005F4284">
        <w:rPr>
          <w:rFonts w:ascii="Times New Roman" w:hAnsi="Times New Roman"/>
          <w:bCs/>
          <w:color w:val="000000"/>
          <w:szCs w:val="22"/>
          <w:lang w:val="en-US"/>
        </w:rPr>
        <w:t>House</w:t>
      </w:r>
    </w:p>
    <w:tbl>
      <w:tblPr>
        <w:tblW w:w="9416" w:type="dxa"/>
        <w:tblInd w:w="98" w:type="dxa"/>
        <w:tblLook w:val="04A0" w:firstRow="1" w:lastRow="0" w:firstColumn="1" w:lastColumn="0" w:noHBand="0" w:noVBand="1"/>
      </w:tblPr>
      <w:tblGrid>
        <w:gridCol w:w="2868"/>
        <w:gridCol w:w="1376"/>
        <w:gridCol w:w="271"/>
        <w:gridCol w:w="2340"/>
        <w:gridCol w:w="1216"/>
        <w:gridCol w:w="1350"/>
      </w:tblGrid>
      <w:tr w:rsidR="00735144" w:rsidRPr="001C4C17" w14:paraId="7ACE96B2" w14:textId="77777777" w:rsidTr="00122040">
        <w:trPr>
          <w:trHeight w:val="315"/>
        </w:trPr>
        <w:tc>
          <w:tcPr>
            <w:tcW w:w="4244"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B38E21B" w14:textId="77777777" w:rsidR="00735144" w:rsidRPr="001C4C17" w:rsidRDefault="00122040" w:rsidP="00122040">
            <w:pPr>
              <w:spacing w:after="0"/>
              <w:rPr>
                <w:rFonts w:ascii="Times New Roman" w:hAnsi="Times New Roman"/>
                <w:color w:val="0070C0"/>
                <w:szCs w:val="22"/>
                <w:lang w:val="en-US"/>
              </w:rPr>
            </w:pPr>
            <w:r w:rsidRPr="001C4C17">
              <w:rPr>
                <w:rFonts w:ascii="Times New Roman" w:hAnsi="Times New Roman"/>
                <w:b/>
                <w:bCs/>
                <w:color w:val="000000"/>
                <w:szCs w:val="22"/>
                <w:lang w:val="en-US"/>
              </w:rPr>
              <w:t>EE House</w:t>
            </w:r>
            <w:r w:rsidR="00735144" w:rsidRPr="001C4C17">
              <w:rPr>
                <w:rFonts w:ascii="Times New Roman" w:hAnsi="Times New Roman"/>
                <w:b/>
                <w:bCs/>
                <w:color w:val="000000"/>
                <w:szCs w:val="22"/>
                <w:lang w:val="en-US"/>
              </w:rPr>
              <w:t xml:space="preserve"> Features &amp; Cost</w:t>
            </w:r>
            <w:r w:rsidR="00735144" w:rsidRPr="001C4C17">
              <w:rPr>
                <w:rFonts w:ascii="Times New Roman" w:hAnsi="Times New Roman"/>
                <w:color w:val="0070C0"/>
                <w:szCs w:val="22"/>
                <w:lang w:val="en-US"/>
              </w:rPr>
              <w:t> </w:t>
            </w:r>
          </w:p>
        </w:tc>
        <w:tc>
          <w:tcPr>
            <w:tcW w:w="5172" w:type="dxa"/>
            <w:gridSpan w:val="4"/>
            <w:tcBorders>
              <w:top w:val="single" w:sz="8" w:space="0" w:color="auto"/>
              <w:left w:val="nil"/>
              <w:bottom w:val="single" w:sz="8" w:space="0" w:color="auto"/>
              <w:right w:val="single" w:sz="8" w:space="0" w:color="auto"/>
            </w:tcBorders>
            <w:shd w:val="clear" w:color="auto" w:fill="auto"/>
            <w:noWrap/>
            <w:vAlign w:val="bottom"/>
            <w:hideMark/>
          </w:tcPr>
          <w:p w14:paraId="2046CDF9"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 </w:t>
            </w:r>
          </w:p>
          <w:p w14:paraId="57588AB8" w14:textId="77777777" w:rsidR="00735144" w:rsidRPr="001C4C17" w:rsidRDefault="00122040" w:rsidP="00122040">
            <w:pPr>
              <w:spacing w:after="0"/>
              <w:rPr>
                <w:rFonts w:ascii="Times New Roman" w:hAnsi="Times New Roman"/>
                <w:color w:val="000000"/>
                <w:szCs w:val="22"/>
                <w:lang w:val="en-US"/>
              </w:rPr>
            </w:pPr>
            <w:r w:rsidRPr="001C4C17">
              <w:rPr>
                <w:rFonts w:ascii="Times New Roman" w:hAnsi="Times New Roman"/>
                <w:b/>
                <w:bCs/>
                <w:color w:val="000000"/>
                <w:szCs w:val="22"/>
                <w:lang w:val="en-US"/>
              </w:rPr>
              <w:t>Low-</w:t>
            </w:r>
            <w:r w:rsidR="00735144" w:rsidRPr="001C4C17">
              <w:rPr>
                <w:rFonts w:ascii="Times New Roman" w:hAnsi="Times New Roman"/>
                <w:b/>
                <w:bCs/>
                <w:color w:val="000000"/>
                <w:szCs w:val="22"/>
                <w:lang w:val="en-US"/>
              </w:rPr>
              <w:t xml:space="preserve">Carbon </w:t>
            </w:r>
            <w:r w:rsidRPr="001C4C17">
              <w:rPr>
                <w:rFonts w:ascii="Times New Roman" w:hAnsi="Times New Roman"/>
                <w:b/>
                <w:bCs/>
                <w:color w:val="000000"/>
                <w:szCs w:val="22"/>
                <w:lang w:val="en-US"/>
              </w:rPr>
              <w:t>House</w:t>
            </w:r>
            <w:r w:rsidR="00735144" w:rsidRPr="001C4C17">
              <w:rPr>
                <w:rFonts w:ascii="Times New Roman" w:hAnsi="Times New Roman"/>
                <w:b/>
                <w:bCs/>
                <w:color w:val="000000"/>
                <w:szCs w:val="22"/>
                <w:lang w:val="en-US"/>
              </w:rPr>
              <w:t xml:space="preserve"> Features &amp; Cost</w:t>
            </w:r>
          </w:p>
        </w:tc>
      </w:tr>
      <w:tr w:rsidR="00735144" w:rsidRPr="001C4C17" w14:paraId="0B254F3C" w14:textId="77777777" w:rsidTr="00122040">
        <w:trPr>
          <w:trHeight w:val="300"/>
        </w:trPr>
        <w:tc>
          <w:tcPr>
            <w:tcW w:w="2868" w:type="dxa"/>
            <w:tcBorders>
              <w:top w:val="nil"/>
              <w:left w:val="single" w:sz="8" w:space="0" w:color="auto"/>
              <w:bottom w:val="nil"/>
              <w:right w:val="nil"/>
            </w:tcBorders>
            <w:shd w:val="clear" w:color="auto" w:fill="auto"/>
            <w:noWrap/>
            <w:vAlign w:val="bottom"/>
            <w:hideMark/>
          </w:tcPr>
          <w:p w14:paraId="62783368"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Window Treatment</w:t>
            </w:r>
          </w:p>
        </w:tc>
        <w:tc>
          <w:tcPr>
            <w:tcW w:w="1376" w:type="dxa"/>
            <w:tcBorders>
              <w:top w:val="nil"/>
              <w:left w:val="nil"/>
              <w:bottom w:val="nil"/>
              <w:right w:val="single" w:sz="8" w:space="0" w:color="auto"/>
            </w:tcBorders>
            <w:shd w:val="clear" w:color="auto" w:fill="auto"/>
            <w:noWrap/>
            <w:vAlign w:val="bottom"/>
            <w:hideMark/>
          </w:tcPr>
          <w:p w14:paraId="385909A7" w14:textId="77777777" w:rsidR="00735144" w:rsidRPr="001C4C17" w:rsidRDefault="00735144" w:rsidP="00122040">
            <w:pPr>
              <w:spacing w:after="0"/>
              <w:rPr>
                <w:rFonts w:ascii="Times New Roman" w:hAnsi="Times New Roman"/>
                <w:color w:val="0070C0"/>
                <w:szCs w:val="22"/>
                <w:lang w:val="en-US"/>
              </w:rPr>
            </w:pPr>
            <w:r w:rsidRPr="001C4C17">
              <w:rPr>
                <w:rFonts w:ascii="Times New Roman" w:hAnsi="Times New Roman"/>
                <w:color w:val="0070C0"/>
                <w:szCs w:val="22"/>
                <w:lang w:val="en-US"/>
              </w:rPr>
              <w:t xml:space="preserve"> $           -   </w:t>
            </w:r>
          </w:p>
        </w:tc>
        <w:tc>
          <w:tcPr>
            <w:tcW w:w="266" w:type="dxa"/>
            <w:tcBorders>
              <w:top w:val="nil"/>
              <w:left w:val="nil"/>
              <w:bottom w:val="nil"/>
              <w:right w:val="nil"/>
            </w:tcBorders>
            <w:shd w:val="clear" w:color="auto" w:fill="auto"/>
            <w:noWrap/>
            <w:vAlign w:val="bottom"/>
            <w:hideMark/>
          </w:tcPr>
          <w:p w14:paraId="4AD42296"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 </w:t>
            </w:r>
          </w:p>
        </w:tc>
        <w:tc>
          <w:tcPr>
            <w:tcW w:w="3556" w:type="dxa"/>
            <w:gridSpan w:val="2"/>
            <w:tcBorders>
              <w:top w:val="nil"/>
              <w:left w:val="nil"/>
              <w:bottom w:val="nil"/>
              <w:right w:val="nil"/>
            </w:tcBorders>
            <w:shd w:val="clear" w:color="auto" w:fill="auto"/>
            <w:noWrap/>
            <w:vAlign w:val="bottom"/>
            <w:hideMark/>
          </w:tcPr>
          <w:p w14:paraId="473FA2F1"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Window Treatment</w:t>
            </w:r>
          </w:p>
        </w:tc>
        <w:tc>
          <w:tcPr>
            <w:tcW w:w="1350" w:type="dxa"/>
            <w:tcBorders>
              <w:top w:val="nil"/>
              <w:left w:val="nil"/>
              <w:bottom w:val="nil"/>
              <w:right w:val="single" w:sz="8" w:space="0" w:color="auto"/>
            </w:tcBorders>
            <w:shd w:val="clear" w:color="auto" w:fill="auto"/>
            <w:noWrap/>
            <w:vAlign w:val="bottom"/>
            <w:hideMark/>
          </w:tcPr>
          <w:p w14:paraId="6F5AD835" w14:textId="77777777" w:rsidR="00735144" w:rsidRPr="001C4C17" w:rsidRDefault="00735144" w:rsidP="00122040">
            <w:pPr>
              <w:spacing w:after="0"/>
              <w:rPr>
                <w:rFonts w:ascii="Times New Roman" w:hAnsi="Times New Roman"/>
                <w:color w:val="0070C0"/>
                <w:szCs w:val="22"/>
                <w:lang w:val="en-US"/>
              </w:rPr>
            </w:pPr>
            <w:r w:rsidRPr="001C4C17">
              <w:rPr>
                <w:rFonts w:ascii="Times New Roman" w:hAnsi="Times New Roman"/>
                <w:color w:val="0070C0"/>
                <w:szCs w:val="22"/>
                <w:lang w:val="en-US"/>
              </w:rPr>
              <w:t xml:space="preserve"> $           -   </w:t>
            </w:r>
          </w:p>
        </w:tc>
      </w:tr>
      <w:tr w:rsidR="00735144" w:rsidRPr="001C4C17" w14:paraId="22B34413" w14:textId="77777777" w:rsidTr="00122040">
        <w:trPr>
          <w:trHeight w:val="300"/>
        </w:trPr>
        <w:tc>
          <w:tcPr>
            <w:tcW w:w="2868" w:type="dxa"/>
            <w:tcBorders>
              <w:top w:val="nil"/>
              <w:left w:val="single" w:sz="8" w:space="0" w:color="auto"/>
              <w:bottom w:val="nil"/>
              <w:right w:val="nil"/>
            </w:tcBorders>
            <w:shd w:val="clear" w:color="auto" w:fill="auto"/>
            <w:noWrap/>
            <w:vAlign w:val="bottom"/>
            <w:hideMark/>
          </w:tcPr>
          <w:p w14:paraId="315D6C84"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Insulation (walls)</w:t>
            </w:r>
          </w:p>
        </w:tc>
        <w:tc>
          <w:tcPr>
            <w:tcW w:w="1376" w:type="dxa"/>
            <w:tcBorders>
              <w:top w:val="nil"/>
              <w:left w:val="nil"/>
              <w:bottom w:val="nil"/>
              <w:right w:val="single" w:sz="8" w:space="0" w:color="auto"/>
            </w:tcBorders>
            <w:shd w:val="clear" w:color="auto" w:fill="auto"/>
            <w:noWrap/>
            <w:vAlign w:val="bottom"/>
            <w:hideMark/>
          </w:tcPr>
          <w:p w14:paraId="6818D4E0" w14:textId="77777777" w:rsidR="00735144" w:rsidRPr="001C4C17" w:rsidRDefault="00735144" w:rsidP="00122040">
            <w:pPr>
              <w:spacing w:after="0"/>
              <w:rPr>
                <w:rFonts w:ascii="Times New Roman" w:hAnsi="Times New Roman"/>
                <w:color w:val="0070C0"/>
                <w:szCs w:val="22"/>
                <w:lang w:val="en-US"/>
              </w:rPr>
            </w:pPr>
            <w:r w:rsidRPr="001C4C17">
              <w:rPr>
                <w:rFonts w:ascii="Times New Roman" w:hAnsi="Times New Roman"/>
                <w:color w:val="0070C0"/>
                <w:szCs w:val="22"/>
                <w:lang w:val="en-US"/>
              </w:rPr>
              <w:t xml:space="preserve"> $        661 </w:t>
            </w:r>
          </w:p>
        </w:tc>
        <w:tc>
          <w:tcPr>
            <w:tcW w:w="266" w:type="dxa"/>
            <w:tcBorders>
              <w:top w:val="nil"/>
              <w:left w:val="nil"/>
              <w:bottom w:val="nil"/>
              <w:right w:val="nil"/>
            </w:tcBorders>
            <w:shd w:val="clear" w:color="auto" w:fill="auto"/>
            <w:noWrap/>
            <w:vAlign w:val="bottom"/>
            <w:hideMark/>
          </w:tcPr>
          <w:p w14:paraId="1BAB75CF"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 </w:t>
            </w:r>
          </w:p>
        </w:tc>
        <w:tc>
          <w:tcPr>
            <w:tcW w:w="2340" w:type="dxa"/>
            <w:tcBorders>
              <w:top w:val="nil"/>
              <w:left w:val="nil"/>
              <w:bottom w:val="nil"/>
              <w:right w:val="nil"/>
            </w:tcBorders>
            <w:shd w:val="clear" w:color="auto" w:fill="auto"/>
            <w:noWrap/>
            <w:vAlign w:val="bottom"/>
            <w:hideMark/>
          </w:tcPr>
          <w:p w14:paraId="1BD35746"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Insulation (walls)</w:t>
            </w:r>
          </w:p>
        </w:tc>
        <w:tc>
          <w:tcPr>
            <w:tcW w:w="1216" w:type="dxa"/>
            <w:tcBorders>
              <w:top w:val="nil"/>
              <w:left w:val="nil"/>
              <w:bottom w:val="nil"/>
              <w:right w:val="nil"/>
            </w:tcBorders>
            <w:shd w:val="clear" w:color="auto" w:fill="auto"/>
            <w:noWrap/>
            <w:vAlign w:val="bottom"/>
          </w:tcPr>
          <w:p w14:paraId="15C7E070" w14:textId="77777777" w:rsidR="00735144" w:rsidRPr="001C4C17" w:rsidRDefault="00735144" w:rsidP="00122040">
            <w:pPr>
              <w:spacing w:after="0"/>
              <w:jc w:val="right"/>
              <w:rPr>
                <w:rFonts w:ascii="Times New Roman" w:hAnsi="Times New Roman"/>
                <w:color w:val="0070C0"/>
                <w:szCs w:val="22"/>
                <w:lang w:val="en-US"/>
              </w:rPr>
            </w:pPr>
          </w:p>
        </w:tc>
        <w:tc>
          <w:tcPr>
            <w:tcW w:w="1350" w:type="dxa"/>
            <w:tcBorders>
              <w:top w:val="nil"/>
              <w:left w:val="nil"/>
              <w:bottom w:val="nil"/>
              <w:right w:val="single" w:sz="8" w:space="0" w:color="auto"/>
            </w:tcBorders>
            <w:shd w:val="clear" w:color="auto" w:fill="auto"/>
            <w:noWrap/>
            <w:vAlign w:val="bottom"/>
            <w:hideMark/>
          </w:tcPr>
          <w:p w14:paraId="2FF9F185" w14:textId="77777777" w:rsidR="00735144" w:rsidRPr="001C4C17" w:rsidRDefault="00735144" w:rsidP="00122040">
            <w:pPr>
              <w:spacing w:after="0"/>
              <w:rPr>
                <w:rFonts w:ascii="Times New Roman" w:hAnsi="Times New Roman"/>
                <w:color w:val="0070C0"/>
                <w:szCs w:val="22"/>
                <w:lang w:val="en-US"/>
              </w:rPr>
            </w:pPr>
            <w:r w:rsidRPr="001C4C17">
              <w:rPr>
                <w:rFonts w:ascii="Times New Roman" w:hAnsi="Times New Roman"/>
                <w:color w:val="0070C0"/>
                <w:szCs w:val="22"/>
                <w:lang w:val="en-US"/>
              </w:rPr>
              <w:t xml:space="preserve"> $        661 </w:t>
            </w:r>
          </w:p>
        </w:tc>
      </w:tr>
      <w:tr w:rsidR="00735144" w:rsidRPr="001C4C17" w14:paraId="2BF77F39" w14:textId="77777777" w:rsidTr="00122040">
        <w:trPr>
          <w:trHeight w:val="300"/>
        </w:trPr>
        <w:tc>
          <w:tcPr>
            <w:tcW w:w="2868" w:type="dxa"/>
            <w:tcBorders>
              <w:top w:val="nil"/>
              <w:left w:val="single" w:sz="8" w:space="0" w:color="auto"/>
              <w:bottom w:val="nil"/>
              <w:right w:val="nil"/>
            </w:tcBorders>
            <w:shd w:val="clear" w:color="auto" w:fill="auto"/>
            <w:noWrap/>
            <w:vAlign w:val="bottom"/>
            <w:hideMark/>
          </w:tcPr>
          <w:p w14:paraId="52474EB0"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Insulation (floors)</w:t>
            </w:r>
          </w:p>
        </w:tc>
        <w:tc>
          <w:tcPr>
            <w:tcW w:w="1376" w:type="dxa"/>
            <w:tcBorders>
              <w:top w:val="nil"/>
              <w:left w:val="nil"/>
              <w:right w:val="single" w:sz="8" w:space="0" w:color="auto"/>
            </w:tcBorders>
            <w:shd w:val="clear" w:color="auto" w:fill="auto"/>
            <w:noWrap/>
            <w:vAlign w:val="bottom"/>
            <w:hideMark/>
          </w:tcPr>
          <w:p w14:paraId="14A2A236" w14:textId="77777777" w:rsidR="00735144" w:rsidRPr="001C4C17" w:rsidRDefault="00735144" w:rsidP="00122040">
            <w:pPr>
              <w:spacing w:after="0"/>
              <w:rPr>
                <w:rFonts w:ascii="Times New Roman" w:hAnsi="Times New Roman"/>
                <w:color w:val="0070C0"/>
                <w:szCs w:val="22"/>
                <w:lang w:val="en-US"/>
              </w:rPr>
            </w:pPr>
            <w:r w:rsidRPr="001C4C17">
              <w:rPr>
                <w:rFonts w:ascii="Times New Roman" w:hAnsi="Times New Roman"/>
                <w:color w:val="0070C0"/>
                <w:szCs w:val="22"/>
                <w:lang w:val="en-US"/>
              </w:rPr>
              <w:t xml:space="preserve"> $        921 </w:t>
            </w:r>
          </w:p>
        </w:tc>
        <w:tc>
          <w:tcPr>
            <w:tcW w:w="266" w:type="dxa"/>
            <w:tcBorders>
              <w:top w:val="nil"/>
              <w:left w:val="nil"/>
              <w:right w:val="nil"/>
            </w:tcBorders>
            <w:shd w:val="clear" w:color="auto" w:fill="auto"/>
            <w:noWrap/>
            <w:vAlign w:val="bottom"/>
            <w:hideMark/>
          </w:tcPr>
          <w:p w14:paraId="3E35B727"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 </w:t>
            </w:r>
          </w:p>
        </w:tc>
        <w:tc>
          <w:tcPr>
            <w:tcW w:w="2340" w:type="dxa"/>
            <w:tcBorders>
              <w:top w:val="nil"/>
              <w:left w:val="nil"/>
              <w:bottom w:val="nil"/>
              <w:right w:val="nil"/>
            </w:tcBorders>
            <w:shd w:val="clear" w:color="auto" w:fill="auto"/>
            <w:noWrap/>
            <w:vAlign w:val="bottom"/>
            <w:hideMark/>
          </w:tcPr>
          <w:p w14:paraId="2DC01C39"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Insulation (floors)</w:t>
            </w:r>
          </w:p>
        </w:tc>
        <w:tc>
          <w:tcPr>
            <w:tcW w:w="1216" w:type="dxa"/>
            <w:tcBorders>
              <w:top w:val="nil"/>
              <w:left w:val="nil"/>
              <w:bottom w:val="nil"/>
              <w:right w:val="nil"/>
            </w:tcBorders>
            <w:shd w:val="clear" w:color="auto" w:fill="auto"/>
            <w:noWrap/>
            <w:vAlign w:val="bottom"/>
          </w:tcPr>
          <w:p w14:paraId="3E07945E" w14:textId="77777777" w:rsidR="00735144" w:rsidRPr="001C4C17" w:rsidRDefault="00735144" w:rsidP="00122040">
            <w:pPr>
              <w:spacing w:after="0"/>
              <w:jc w:val="right"/>
              <w:rPr>
                <w:rFonts w:ascii="Times New Roman" w:hAnsi="Times New Roman"/>
                <w:color w:val="0070C0"/>
                <w:szCs w:val="22"/>
                <w:lang w:val="en-US"/>
              </w:rPr>
            </w:pPr>
          </w:p>
        </w:tc>
        <w:tc>
          <w:tcPr>
            <w:tcW w:w="1350" w:type="dxa"/>
            <w:tcBorders>
              <w:top w:val="nil"/>
              <w:left w:val="nil"/>
              <w:right w:val="single" w:sz="8" w:space="0" w:color="auto"/>
            </w:tcBorders>
            <w:shd w:val="clear" w:color="auto" w:fill="auto"/>
            <w:noWrap/>
            <w:vAlign w:val="bottom"/>
            <w:hideMark/>
          </w:tcPr>
          <w:p w14:paraId="43D3B5F0" w14:textId="77777777" w:rsidR="00735144" w:rsidRPr="001C4C17" w:rsidRDefault="00735144" w:rsidP="00122040">
            <w:pPr>
              <w:spacing w:after="0"/>
              <w:rPr>
                <w:rFonts w:ascii="Times New Roman" w:hAnsi="Times New Roman"/>
                <w:color w:val="0070C0"/>
                <w:szCs w:val="22"/>
                <w:lang w:val="en-US"/>
              </w:rPr>
            </w:pPr>
            <w:r w:rsidRPr="001C4C17">
              <w:rPr>
                <w:rFonts w:ascii="Times New Roman" w:hAnsi="Times New Roman"/>
                <w:color w:val="0070C0"/>
                <w:szCs w:val="22"/>
                <w:lang w:val="en-US"/>
              </w:rPr>
              <w:t xml:space="preserve"> $        921 </w:t>
            </w:r>
          </w:p>
        </w:tc>
      </w:tr>
      <w:tr w:rsidR="00735144" w:rsidRPr="001C4C17" w14:paraId="6570C56E" w14:textId="77777777" w:rsidTr="00122040">
        <w:trPr>
          <w:trHeight w:val="300"/>
        </w:trPr>
        <w:tc>
          <w:tcPr>
            <w:tcW w:w="2868" w:type="dxa"/>
            <w:tcBorders>
              <w:top w:val="nil"/>
              <w:left w:val="single" w:sz="8" w:space="0" w:color="auto"/>
              <w:bottom w:val="nil"/>
              <w:right w:val="nil"/>
            </w:tcBorders>
            <w:shd w:val="clear" w:color="auto" w:fill="auto"/>
            <w:noWrap/>
            <w:vAlign w:val="bottom"/>
            <w:hideMark/>
          </w:tcPr>
          <w:p w14:paraId="50D868AD"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Radiator Treatment</w:t>
            </w:r>
          </w:p>
        </w:tc>
        <w:tc>
          <w:tcPr>
            <w:tcW w:w="1376" w:type="dxa"/>
            <w:tcBorders>
              <w:top w:val="nil"/>
              <w:left w:val="nil"/>
              <w:right w:val="single" w:sz="8" w:space="0" w:color="auto"/>
            </w:tcBorders>
            <w:shd w:val="clear" w:color="auto" w:fill="auto"/>
            <w:noWrap/>
            <w:vAlign w:val="bottom"/>
            <w:hideMark/>
          </w:tcPr>
          <w:p w14:paraId="19348CD1" w14:textId="77777777" w:rsidR="00735144" w:rsidRPr="001C4C17" w:rsidRDefault="00735144" w:rsidP="00122040">
            <w:pPr>
              <w:spacing w:after="0"/>
              <w:rPr>
                <w:rFonts w:ascii="Times New Roman" w:hAnsi="Times New Roman"/>
                <w:color w:val="0070C0"/>
                <w:szCs w:val="22"/>
                <w:lang w:val="en-US"/>
              </w:rPr>
            </w:pPr>
            <w:r w:rsidRPr="001C4C17">
              <w:rPr>
                <w:rFonts w:ascii="Times New Roman" w:hAnsi="Times New Roman"/>
                <w:color w:val="0070C0"/>
                <w:szCs w:val="22"/>
                <w:lang w:val="en-US"/>
              </w:rPr>
              <w:t xml:space="preserve"> $        208 </w:t>
            </w:r>
          </w:p>
        </w:tc>
        <w:tc>
          <w:tcPr>
            <w:tcW w:w="266" w:type="dxa"/>
            <w:tcBorders>
              <w:top w:val="nil"/>
              <w:left w:val="nil"/>
              <w:right w:val="nil"/>
            </w:tcBorders>
            <w:shd w:val="clear" w:color="auto" w:fill="auto"/>
            <w:noWrap/>
            <w:vAlign w:val="bottom"/>
            <w:hideMark/>
          </w:tcPr>
          <w:p w14:paraId="100AEAD9"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 </w:t>
            </w:r>
          </w:p>
        </w:tc>
        <w:tc>
          <w:tcPr>
            <w:tcW w:w="2340" w:type="dxa"/>
            <w:tcBorders>
              <w:top w:val="nil"/>
              <w:left w:val="nil"/>
              <w:bottom w:val="nil"/>
              <w:right w:val="nil"/>
            </w:tcBorders>
            <w:shd w:val="clear" w:color="auto" w:fill="auto"/>
            <w:noWrap/>
            <w:vAlign w:val="bottom"/>
            <w:hideMark/>
          </w:tcPr>
          <w:p w14:paraId="0DE02DCC"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Radiator Treatment</w:t>
            </w:r>
          </w:p>
        </w:tc>
        <w:tc>
          <w:tcPr>
            <w:tcW w:w="1216" w:type="dxa"/>
            <w:tcBorders>
              <w:top w:val="nil"/>
              <w:left w:val="nil"/>
              <w:bottom w:val="nil"/>
              <w:right w:val="nil"/>
            </w:tcBorders>
            <w:shd w:val="clear" w:color="auto" w:fill="auto"/>
            <w:noWrap/>
            <w:vAlign w:val="bottom"/>
          </w:tcPr>
          <w:p w14:paraId="6C49AFF7" w14:textId="77777777" w:rsidR="00735144" w:rsidRPr="001C4C17" w:rsidRDefault="00735144" w:rsidP="00122040">
            <w:pPr>
              <w:spacing w:after="0"/>
              <w:jc w:val="right"/>
              <w:rPr>
                <w:rFonts w:ascii="Times New Roman" w:hAnsi="Times New Roman"/>
                <w:color w:val="0070C0"/>
                <w:szCs w:val="22"/>
                <w:lang w:val="en-US"/>
              </w:rPr>
            </w:pPr>
          </w:p>
        </w:tc>
        <w:tc>
          <w:tcPr>
            <w:tcW w:w="1350" w:type="dxa"/>
            <w:tcBorders>
              <w:top w:val="nil"/>
              <w:left w:val="nil"/>
              <w:right w:val="single" w:sz="8" w:space="0" w:color="auto"/>
            </w:tcBorders>
            <w:shd w:val="clear" w:color="auto" w:fill="auto"/>
            <w:noWrap/>
            <w:vAlign w:val="bottom"/>
            <w:hideMark/>
          </w:tcPr>
          <w:p w14:paraId="61F09429" w14:textId="77777777" w:rsidR="00735144" w:rsidRPr="001C4C17" w:rsidRDefault="00735144" w:rsidP="00122040">
            <w:pPr>
              <w:spacing w:after="0"/>
              <w:rPr>
                <w:rFonts w:ascii="Times New Roman" w:hAnsi="Times New Roman"/>
                <w:color w:val="0070C0"/>
                <w:szCs w:val="22"/>
                <w:lang w:val="en-US"/>
              </w:rPr>
            </w:pPr>
            <w:r w:rsidRPr="001C4C17">
              <w:rPr>
                <w:rFonts w:ascii="Times New Roman" w:hAnsi="Times New Roman"/>
                <w:color w:val="0070C0"/>
                <w:szCs w:val="22"/>
                <w:lang w:val="en-US"/>
              </w:rPr>
              <w:t xml:space="preserve"> $        208 </w:t>
            </w:r>
          </w:p>
        </w:tc>
      </w:tr>
      <w:tr w:rsidR="00735144" w:rsidRPr="001C4C17" w14:paraId="7CA5D229" w14:textId="77777777" w:rsidTr="00122040">
        <w:trPr>
          <w:trHeight w:val="315"/>
        </w:trPr>
        <w:tc>
          <w:tcPr>
            <w:tcW w:w="2868" w:type="dxa"/>
            <w:tcBorders>
              <w:top w:val="nil"/>
              <w:left w:val="single" w:sz="8" w:space="0" w:color="auto"/>
              <w:bottom w:val="single" w:sz="8" w:space="0" w:color="auto"/>
              <w:right w:val="nil"/>
            </w:tcBorders>
            <w:shd w:val="clear" w:color="auto" w:fill="auto"/>
            <w:noWrap/>
            <w:vAlign w:val="bottom"/>
          </w:tcPr>
          <w:p w14:paraId="3252F350" w14:textId="77777777" w:rsidR="00735144" w:rsidRPr="001C4C17" w:rsidRDefault="00735144" w:rsidP="00122040">
            <w:pPr>
              <w:spacing w:after="0"/>
              <w:rPr>
                <w:rFonts w:ascii="Times New Roman" w:hAnsi="Times New Roman"/>
                <w:b/>
                <w:bCs/>
                <w:color w:val="000000"/>
                <w:szCs w:val="22"/>
                <w:lang w:val="en-US"/>
              </w:rPr>
            </w:pPr>
          </w:p>
        </w:tc>
        <w:tc>
          <w:tcPr>
            <w:tcW w:w="1376" w:type="dxa"/>
            <w:tcBorders>
              <w:left w:val="nil"/>
              <w:bottom w:val="single" w:sz="8" w:space="0" w:color="auto"/>
              <w:right w:val="single" w:sz="8" w:space="0" w:color="auto"/>
            </w:tcBorders>
            <w:shd w:val="clear" w:color="auto" w:fill="auto"/>
            <w:noWrap/>
            <w:vAlign w:val="bottom"/>
          </w:tcPr>
          <w:p w14:paraId="334D228C" w14:textId="77777777" w:rsidR="00735144" w:rsidRPr="001C4C17" w:rsidRDefault="00735144" w:rsidP="00122040">
            <w:pPr>
              <w:spacing w:after="0"/>
              <w:rPr>
                <w:rFonts w:ascii="Times New Roman" w:hAnsi="Times New Roman"/>
                <w:szCs w:val="22"/>
                <w:lang w:val="en-US"/>
              </w:rPr>
            </w:pPr>
          </w:p>
        </w:tc>
        <w:tc>
          <w:tcPr>
            <w:tcW w:w="266" w:type="dxa"/>
            <w:tcBorders>
              <w:left w:val="single" w:sz="8" w:space="0" w:color="auto"/>
              <w:bottom w:val="single" w:sz="8" w:space="0" w:color="auto"/>
              <w:right w:val="nil"/>
            </w:tcBorders>
            <w:shd w:val="clear" w:color="auto" w:fill="auto"/>
            <w:noWrap/>
            <w:vAlign w:val="bottom"/>
          </w:tcPr>
          <w:p w14:paraId="31333093" w14:textId="77777777" w:rsidR="00735144" w:rsidRPr="001C4C17" w:rsidRDefault="00735144" w:rsidP="00122040">
            <w:pPr>
              <w:spacing w:after="0"/>
              <w:rPr>
                <w:rFonts w:ascii="Times New Roman" w:hAnsi="Times New Roman"/>
                <w:color w:val="000000"/>
                <w:szCs w:val="22"/>
                <w:lang w:val="en-US"/>
              </w:rPr>
            </w:pPr>
          </w:p>
        </w:tc>
        <w:tc>
          <w:tcPr>
            <w:tcW w:w="3556" w:type="dxa"/>
            <w:gridSpan w:val="2"/>
            <w:tcBorders>
              <w:top w:val="nil"/>
              <w:left w:val="nil"/>
              <w:bottom w:val="single" w:sz="8" w:space="0" w:color="auto"/>
              <w:right w:val="nil"/>
            </w:tcBorders>
            <w:shd w:val="clear" w:color="auto" w:fill="auto"/>
            <w:noWrap/>
            <w:vAlign w:val="bottom"/>
          </w:tcPr>
          <w:p w14:paraId="13DB3778"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Solar PV Lighting</w:t>
            </w:r>
          </w:p>
        </w:tc>
        <w:tc>
          <w:tcPr>
            <w:tcW w:w="1350" w:type="dxa"/>
            <w:tcBorders>
              <w:left w:val="nil"/>
              <w:bottom w:val="single" w:sz="8" w:space="0" w:color="auto"/>
              <w:right w:val="single" w:sz="8" w:space="0" w:color="auto"/>
            </w:tcBorders>
            <w:shd w:val="clear" w:color="auto" w:fill="auto"/>
            <w:noWrap/>
            <w:vAlign w:val="bottom"/>
          </w:tcPr>
          <w:p w14:paraId="5BEBB5AF" w14:textId="77777777" w:rsidR="00735144" w:rsidRPr="001C4C17" w:rsidRDefault="00735144" w:rsidP="00122040">
            <w:pPr>
              <w:spacing w:after="0"/>
              <w:rPr>
                <w:rFonts w:ascii="Times New Roman" w:hAnsi="Times New Roman"/>
                <w:szCs w:val="22"/>
                <w:lang w:val="en-US"/>
              </w:rPr>
            </w:pPr>
            <w:r w:rsidRPr="001C4C17">
              <w:rPr>
                <w:rFonts w:ascii="Times New Roman" w:hAnsi="Times New Roman"/>
                <w:color w:val="0070C0"/>
                <w:szCs w:val="22"/>
                <w:lang w:val="en-US"/>
              </w:rPr>
              <w:t>$        1,990</w:t>
            </w:r>
          </w:p>
        </w:tc>
      </w:tr>
      <w:tr w:rsidR="00735144" w:rsidRPr="001C4C17" w14:paraId="63596AF9" w14:textId="77777777" w:rsidTr="00122040">
        <w:trPr>
          <w:trHeight w:val="315"/>
        </w:trPr>
        <w:tc>
          <w:tcPr>
            <w:tcW w:w="2868" w:type="dxa"/>
            <w:tcBorders>
              <w:top w:val="nil"/>
              <w:left w:val="single" w:sz="8" w:space="0" w:color="auto"/>
              <w:bottom w:val="single" w:sz="8" w:space="0" w:color="auto"/>
              <w:right w:val="nil"/>
            </w:tcBorders>
            <w:shd w:val="clear" w:color="auto" w:fill="auto"/>
            <w:noWrap/>
            <w:vAlign w:val="bottom"/>
            <w:hideMark/>
          </w:tcPr>
          <w:p w14:paraId="007C7C10" w14:textId="77777777" w:rsidR="00735144" w:rsidRPr="001C4C17" w:rsidRDefault="00735144" w:rsidP="00122040">
            <w:pPr>
              <w:spacing w:after="0"/>
              <w:rPr>
                <w:rFonts w:ascii="Times New Roman" w:hAnsi="Times New Roman"/>
                <w:b/>
                <w:bCs/>
                <w:color w:val="000000"/>
                <w:szCs w:val="22"/>
                <w:lang w:val="en-US"/>
              </w:rPr>
            </w:pPr>
            <w:r w:rsidRPr="001C4C17">
              <w:rPr>
                <w:rFonts w:ascii="Times New Roman" w:hAnsi="Times New Roman"/>
                <w:b/>
                <w:bCs/>
                <w:color w:val="000000"/>
                <w:szCs w:val="22"/>
                <w:lang w:val="en-US"/>
              </w:rPr>
              <w:t>Total Incremental Cost to standard home</w:t>
            </w:r>
          </w:p>
        </w:tc>
        <w:tc>
          <w:tcPr>
            <w:tcW w:w="1376" w:type="dxa"/>
            <w:tcBorders>
              <w:top w:val="single" w:sz="4" w:space="0" w:color="auto"/>
              <w:left w:val="nil"/>
              <w:bottom w:val="single" w:sz="8" w:space="0" w:color="auto"/>
              <w:right w:val="single" w:sz="8" w:space="0" w:color="auto"/>
            </w:tcBorders>
            <w:shd w:val="clear" w:color="auto" w:fill="auto"/>
            <w:noWrap/>
            <w:vAlign w:val="bottom"/>
            <w:hideMark/>
          </w:tcPr>
          <w:p w14:paraId="42B02D61" w14:textId="77777777" w:rsidR="00735144" w:rsidRPr="001C4C17" w:rsidRDefault="00735144" w:rsidP="00122040">
            <w:pPr>
              <w:spacing w:after="0"/>
              <w:rPr>
                <w:rFonts w:ascii="Times New Roman" w:hAnsi="Times New Roman"/>
                <w:szCs w:val="22"/>
                <w:lang w:val="en-US"/>
              </w:rPr>
            </w:pPr>
            <w:r w:rsidRPr="001C4C17">
              <w:rPr>
                <w:rFonts w:ascii="Times New Roman" w:hAnsi="Times New Roman"/>
                <w:szCs w:val="22"/>
                <w:lang w:val="en-US"/>
              </w:rPr>
              <w:t xml:space="preserve"> $    1,790 </w:t>
            </w:r>
          </w:p>
        </w:tc>
        <w:tc>
          <w:tcPr>
            <w:tcW w:w="266" w:type="dxa"/>
            <w:tcBorders>
              <w:top w:val="nil"/>
              <w:left w:val="single" w:sz="8" w:space="0" w:color="auto"/>
              <w:bottom w:val="single" w:sz="8" w:space="0" w:color="auto"/>
              <w:right w:val="nil"/>
            </w:tcBorders>
            <w:shd w:val="clear" w:color="auto" w:fill="auto"/>
            <w:noWrap/>
            <w:vAlign w:val="bottom"/>
            <w:hideMark/>
          </w:tcPr>
          <w:p w14:paraId="7BC9CB96" w14:textId="77777777" w:rsidR="00735144" w:rsidRPr="001C4C17" w:rsidRDefault="00735144" w:rsidP="00122040">
            <w:pPr>
              <w:spacing w:after="0"/>
              <w:rPr>
                <w:rFonts w:ascii="Times New Roman" w:hAnsi="Times New Roman"/>
                <w:color w:val="000000"/>
                <w:szCs w:val="22"/>
                <w:lang w:val="en-US"/>
              </w:rPr>
            </w:pPr>
            <w:r w:rsidRPr="001C4C17">
              <w:rPr>
                <w:rFonts w:ascii="Times New Roman" w:hAnsi="Times New Roman"/>
                <w:color w:val="000000"/>
                <w:szCs w:val="22"/>
                <w:lang w:val="en-US"/>
              </w:rPr>
              <w:t> </w:t>
            </w:r>
          </w:p>
        </w:tc>
        <w:tc>
          <w:tcPr>
            <w:tcW w:w="3556" w:type="dxa"/>
            <w:gridSpan w:val="2"/>
            <w:tcBorders>
              <w:top w:val="nil"/>
              <w:left w:val="nil"/>
              <w:bottom w:val="single" w:sz="8" w:space="0" w:color="auto"/>
              <w:right w:val="nil"/>
            </w:tcBorders>
            <w:shd w:val="clear" w:color="auto" w:fill="auto"/>
            <w:noWrap/>
            <w:vAlign w:val="bottom"/>
            <w:hideMark/>
          </w:tcPr>
          <w:p w14:paraId="07942DA3" w14:textId="77777777" w:rsidR="00735144" w:rsidRPr="001C4C17" w:rsidRDefault="00735144" w:rsidP="00122040">
            <w:pPr>
              <w:spacing w:after="0"/>
              <w:rPr>
                <w:rFonts w:ascii="Times New Roman" w:hAnsi="Times New Roman"/>
                <w:b/>
                <w:color w:val="000000"/>
                <w:szCs w:val="22"/>
                <w:lang w:val="en-US"/>
              </w:rPr>
            </w:pPr>
            <w:r w:rsidRPr="001C4C17">
              <w:rPr>
                <w:rFonts w:ascii="Times New Roman" w:hAnsi="Times New Roman"/>
                <w:b/>
                <w:color w:val="000000"/>
                <w:szCs w:val="22"/>
                <w:lang w:val="en-US"/>
              </w:rPr>
              <w:t>Total Incremental Cost to standard home</w:t>
            </w:r>
          </w:p>
        </w:tc>
        <w:tc>
          <w:tcPr>
            <w:tcW w:w="1350" w:type="dxa"/>
            <w:tcBorders>
              <w:top w:val="single" w:sz="4" w:space="0" w:color="auto"/>
              <w:left w:val="nil"/>
              <w:bottom w:val="single" w:sz="8" w:space="0" w:color="auto"/>
              <w:right w:val="single" w:sz="8" w:space="0" w:color="auto"/>
            </w:tcBorders>
            <w:shd w:val="clear" w:color="auto" w:fill="auto"/>
            <w:noWrap/>
            <w:vAlign w:val="bottom"/>
            <w:hideMark/>
          </w:tcPr>
          <w:p w14:paraId="5AA7684E" w14:textId="77777777" w:rsidR="00735144" w:rsidRPr="001C4C17" w:rsidRDefault="00735144" w:rsidP="00122040">
            <w:pPr>
              <w:spacing w:after="0"/>
              <w:rPr>
                <w:rFonts w:ascii="Times New Roman" w:hAnsi="Times New Roman"/>
                <w:szCs w:val="22"/>
                <w:lang w:val="en-US"/>
              </w:rPr>
            </w:pPr>
            <w:r w:rsidRPr="001C4C17">
              <w:rPr>
                <w:rFonts w:ascii="Times New Roman" w:hAnsi="Times New Roman"/>
                <w:szCs w:val="22"/>
                <w:lang w:val="en-US"/>
              </w:rPr>
              <w:t xml:space="preserve"> $    3,780 </w:t>
            </w:r>
          </w:p>
        </w:tc>
      </w:tr>
    </w:tbl>
    <w:p w14:paraId="0E3F3505" w14:textId="77777777" w:rsidR="00735144" w:rsidRDefault="00735144" w:rsidP="00066DAD">
      <w:pPr>
        <w:autoSpaceDE w:val="0"/>
        <w:autoSpaceDN w:val="0"/>
        <w:adjustRightInd w:val="0"/>
        <w:spacing w:before="120" w:after="120"/>
        <w:rPr>
          <w:rFonts w:ascii="Times New Roman" w:hAnsi="Times New Roman"/>
          <w:color w:val="000000"/>
          <w:sz w:val="24"/>
          <w:lang w:val="en-US"/>
        </w:rPr>
      </w:pPr>
      <w:r w:rsidRPr="00DE1460">
        <w:rPr>
          <w:rFonts w:ascii="Times New Roman" w:hAnsi="Times New Roman"/>
          <w:color w:val="000000"/>
          <w:sz w:val="24"/>
          <w:lang w:val="en-US"/>
        </w:rPr>
        <w:t>Life cycle cost estimates for</w:t>
      </w:r>
      <w:r w:rsidR="006E433C">
        <w:rPr>
          <w:rFonts w:ascii="Times New Roman" w:hAnsi="Times New Roman"/>
          <w:color w:val="000000"/>
          <w:sz w:val="24"/>
          <w:lang w:val="en-US"/>
        </w:rPr>
        <w:t xml:space="preserve"> investments made over the</w:t>
      </w:r>
      <w:r w:rsidRPr="00DE1460">
        <w:rPr>
          <w:rFonts w:ascii="Times New Roman" w:hAnsi="Times New Roman"/>
          <w:color w:val="000000"/>
          <w:sz w:val="24"/>
          <w:lang w:val="en-US"/>
        </w:rPr>
        <w:t xml:space="preserve"> 2016-2021</w:t>
      </w:r>
      <w:r w:rsidR="006E433C">
        <w:rPr>
          <w:rFonts w:ascii="Times New Roman" w:hAnsi="Times New Roman"/>
          <w:color w:val="000000"/>
          <w:sz w:val="24"/>
          <w:lang w:val="en-US"/>
        </w:rPr>
        <w:t xml:space="preserve"> period in green housing</w:t>
      </w:r>
      <w:r w:rsidRPr="00DE1460">
        <w:rPr>
          <w:rFonts w:ascii="Times New Roman" w:hAnsi="Times New Roman"/>
          <w:color w:val="000000"/>
          <w:sz w:val="24"/>
          <w:lang w:val="en-US"/>
        </w:rPr>
        <w:t xml:space="preserve"> indicate that </w:t>
      </w:r>
      <w:r>
        <w:rPr>
          <w:rFonts w:ascii="Times New Roman" w:hAnsi="Times New Roman"/>
          <w:color w:val="000000"/>
          <w:sz w:val="24"/>
          <w:lang w:val="en-US"/>
        </w:rPr>
        <w:t xml:space="preserve">the </w:t>
      </w:r>
      <w:r w:rsidRPr="00DE1460">
        <w:rPr>
          <w:rFonts w:ascii="Times New Roman" w:hAnsi="Times New Roman"/>
          <w:color w:val="000000"/>
          <w:sz w:val="24"/>
          <w:lang w:val="en-US"/>
        </w:rPr>
        <w:t xml:space="preserve">present value of savings generated by the implementation of energy efficiency measures through less use of </w:t>
      </w:r>
      <w:r>
        <w:rPr>
          <w:rFonts w:ascii="Times New Roman" w:hAnsi="Times New Roman"/>
          <w:color w:val="000000"/>
          <w:sz w:val="24"/>
          <w:lang w:val="en-US"/>
        </w:rPr>
        <w:t>energy will not cover fully the upfront capital costs (</w:t>
      </w:r>
      <w:r w:rsidR="009735E9">
        <w:rPr>
          <w:rFonts w:ascii="Times New Roman" w:hAnsi="Times New Roman"/>
          <w:color w:val="000000"/>
          <w:sz w:val="24"/>
          <w:lang w:val="en-US"/>
        </w:rPr>
        <w:t xml:space="preserve">see </w:t>
      </w:r>
      <w:r>
        <w:rPr>
          <w:rFonts w:ascii="Times New Roman" w:hAnsi="Times New Roman"/>
          <w:color w:val="000000"/>
          <w:sz w:val="24"/>
          <w:lang w:val="en-US"/>
        </w:rPr>
        <w:t xml:space="preserve">Table </w:t>
      </w:r>
      <w:r w:rsidR="00122040">
        <w:rPr>
          <w:rFonts w:ascii="Times New Roman" w:hAnsi="Times New Roman"/>
          <w:color w:val="000000"/>
          <w:sz w:val="24"/>
          <w:lang w:val="en-US"/>
        </w:rPr>
        <w:t>A2.</w:t>
      </w:r>
      <w:r>
        <w:rPr>
          <w:rFonts w:ascii="Times New Roman" w:hAnsi="Times New Roman"/>
          <w:color w:val="000000"/>
          <w:sz w:val="24"/>
          <w:lang w:val="en-US"/>
        </w:rPr>
        <w:t xml:space="preserve">2). In </w:t>
      </w:r>
      <w:r w:rsidR="00122040">
        <w:rPr>
          <w:rFonts w:ascii="Times New Roman" w:hAnsi="Times New Roman"/>
          <w:color w:val="000000"/>
          <w:sz w:val="24"/>
          <w:lang w:val="en-US"/>
        </w:rPr>
        <w:t xml:space="preserve">the </w:t>
      </w:r>
      <w:r>
        <w:rPr>
          <w:rFonts w:ascii="Times New Roman" w:hAnsi="Times New Roman"/>
          <w:color w:val="000000"/>
          <w:sz w:val="24"/>
          <w:lang w:val="en-US"/>
        </w:rPr>
        <w:t xml:space="preserve">EE </w:t>
      </w:r>
      <w:r w:rsidR="00122040">
        <w:rPr>
          <w:rFonts w:ascii="Times New Roman" w:hAnsi="Times New Roman"/>
          <w:color w:val="000000"/>
          <w:sz w:val="24"/>
          <w:lang w:val="en-US"/>
        </w:rPr>
        <w:t>house</w:t>
      </w:r>
      <w:r>
        <w:rPr>
          <w:rFonts w:ascii="Times New Roman" w:hAnsi="Times New Roman"/>
          <w:color w:val="000000"/>
          <w:sz w:val="24"/>
          <w:lang w:val="en-US"/>
        </w:rPr>
        <w:t xml:space="preserve"> green investment option, </w:t>
      </w:r>
      <w:r w:rsidR="00122040">
        <w:rPr>
          <w:rFonts w:ascii="Times New Roman" w:hAnsi="Times New Roman"/>
          <w:color w:val="000000"/>
          <w:sz w:val="24"/>
          <w:lang w:val="en-US"/>
        </w:rPr>
        <w:t>up to</w:t>
      </w:r>
      <w:r>
        <w:rPr>
          <w:rFonts w:ascii="Times New Roman" w:hAnsi="Times New Roman"/>
          <w:color w:val="000000"/>
          <w:sz w:val="24"/>
          <w:lang w:val="en-US"/>
        </w:rPr>
        <w:t xml:space="preserve"> 31% of up</w:t>
      </w:r>
      <w:r w:rsidR="00122040">
        <w:rPr>
          <w:rFonts w:ascii="Times New Roman" w:hAnsi="Times New Roman"/>
          <w:color w:val="000000"/>
          <w:sz w:val="24"/>
          <w:lang w:val="en-US"/>
        </w:rPr>
        <w:t>-</w:t>
      </w:r>
      <w:r>
        <w:rPr>
          <w:rFonts w:ascii="Times New Roman" w:hAnsi="Times New Roman"/>
          <w:color w:val="000000"/>
          <w:sz w:val="24"/>
          <w:lang w:val="en-US"/>
        </w:rPr>
        <w:t xml:space="preserve">front capital costs can be covered with savings, while savings generated from </w:t>
      </w:r>
      <w:r w:rsidR="00122040">
        <w:rPr>
          <w:rFonts w:ascii="Times New Roman" w:hAnsi="Times New Roman"/>
          <w:color w:val="000000"/>
          <w:sz w:val="24"/>
          <w:lang w:val="en-US"/>
        </w:rPr>
        <w:t>the Low-Carbon house</w:t>
      </w:r>
      <w:r>
        <w:rPr>
          <w:rFonts w:ascii="Times New Roman" w:hAnsi="Times New Roman"/>
          <w:color w:val="000000"/>
          <w:sz w:val="24"/>
          <w:lang w:val="en-US"/>
        </w:rPr>
        <w:t xml:space="preserve"> green investment option cover </w:t>
      </w:r>
      <w:r w:rsidR="009735E9">
        <w:rPr>
          <w:rFonts w:ascii="Times New Roman" w:hAnsi="Times New Roman"/>
          <w:color w:val="000000"/>
          <w:sz w:val="24"/>
          <w:lang w:val="en-US"/>
        </w:rPr>
        <w:t xml:space="preserve">only </w:t>
      </w:r>
      <w:r>
        <w:rPr>
          <w:rFonts w:ascii="Times New Roman" w:hAnsi="Times New Roman"/>
          <w:color w:val="000000"/>
          <w:sz w:val="24"/>
          <w:lang w:val="en-US"/>
        </w:rPr>
        <w:t>19% of green premium.</w:t>
      </w:r>
      <w:r w:rsidRPr="00DE1460">
        <w:rPr>
          <w:rFonts w:ascii="Times New Roman" w:hAnsi="Times New Roman"/>
          <w:color w:val="000000"/>
          <w:sz w:val="24"/>
          <w:lang w:val="en-US"/>
        </w:rPr>
        <w:t xml:space="preserve"> </w:t>
      </w:r>
    </w:p>
    <w:p w14:paraId="29E1B199" w14:textId="77777777" w:rsidR="00735144" w:rsidRDefault="00735144" w:rsidP="00066DAD">
      <w:pPr>
        <w:autoSpaceDE w:val="0"/>
        <w:autoSpaceDN w:val="0"/>
        <w:adjustRightInd w:val="0"/>
        <w:spacing w:before="120" w:after="120"/>
        <w:rPr>
          <w:rFonts w:ascii="Times New Roman" w:hAnsi="Times New Roman"/>
          <w:b/>
          <w:color w:val="000000"/>
          <w:lang w:val="en-US"/>
        </w:rPr>
      </w:pPr>
      <w:r w:rsidRPr="00254248">
        <w:rPr>
          <w:rFonts w:ascii="Times New Roman" w:hAnsi="Times New Roman"/>
          <w:b/>
          <w:color w:val="000000"/>
          <w:lang w:val="en-US"/>
        </w:rPr>
        <w:t xml:space="preserve">Table </w:t>
      </w:r>
      <w:r w:rsidR="00122040">
        <w:rPr>
          <w:rFonts w:ascii="Times New Roman" w:hAnsi="Times New Roman"/>
          <w:b/>
          <w:color w:val="000000"/>
          <w:lang w:val="en-US"/>
        </w:rPr>
        <w:t>A</w:t>
      </w:r>
      <w:r w:rsidRPr="00254248">
        <w:rPr>
          <w:rFonts w:ascii="Times New Roman" w:hAnsi="Times New Roman"/>
          <w:b/>
          <w:color w:val="000000"/>
          <w:lang w:val="en-US"/>
        </w:rPr>
        <w:t>2.</w:t>
      </w:r>
      <w:r w:rsidR="00122040">
        <w:rPr>
          <w:rFonts w:ascii="Times New Roman" w:hAnsi="Times New Roman"/>
          <w:b/>
          <w:color w:val="000000"/>
          <w:lang w:val="en-US"/>
        </w:rPr>
        <w:t>2:</w:t>
      </w:r>
      <w:r w:rsidRPr="00254248">
        <w:rPr>
          <w:rFonts w:ascii="Times New Roman" w:hAnsi="Times New Roman"/>
          <w:b/>
          <w:color w:val="000000"/>
          <w:lang w:val="en-US"/>
        </w:rPr>
        <w:t xml:space="preserve"> Life cycle cost estimates</w:t>
      </w:r>
      <w:r w:rsidR="00984D4D">
        <w:rPr>
          <w:rStyle w:val="FootnoteReference"/>
          <w:b/>
          <w:color w:val="000000"/>
          <w:lang w:val="en-US"/>
        </w:rPr>
        <w:footnoteReference w:id="105"/>
      </w:r>
      <w:r w:rsidRPr="00254248">
        <w:rPr>
          <w:rFonts w:ascii="Times New Roman" w:hAnsi="Times New Roman"/>
          <w:b/>
          <w:color w:val="000000"/>
          <w:lang w:val="en-US"/>
        </w:rPr>
        <w:t xml:space="preserve"> resulting from green investments in rural house</w:t>
      </w:r>
      <w:r w:rsidR="00122040">
        <w:rPr>
          <w:rFonts w:ascii="Times New Roman" w:hAnsi="Times New Roman"/>
          <w:b/>
          <w:color w:val="000000"/>
          <w:lang w:val="en-US"/>
        </w:rPr>
        <w:t xml:space="preserve">s, </w:t>
      </w:r>
      <w:r>
        <w:rPr>
          <w:rFonts w:ascii="Times New Roman" w:hAnsi="Times New Roman"/>
          <w:b/>
          <w:color w:val="000000"/>
          <w:lang w:val="en-US"/>
        </w:rPr>
        <w:t>2016-2021</w:t>
      </w:r>
    </w:p>
    <w:tbl>
      <w:tblPr>
        <w:tblW w:w="8747" w:type="dxa"/>
        <w:jc w:val="center"/>
        <w:tblLook w:val="04A0" w:firstRow="1" w:lastRow="0" w:firstColumn="1" w:lastColumn="0" w:noHBand="0" w:noVBand="1"/>
      </w:tblPr>
      <w:tblGrid>
        <w:gridCol w:w="1509"/>
        <w:gridCol w:w="3070"/>
        <w:gridCol w:w="1448"/>
        <w:gridCol w:w="1420"/>
        <w:gridCol w:w="1300"/>
      </w:tblGrid>
      <w:tr w:rsidR="00735144" w:rsidRPr="001C4C17" w14:paraId="45668E02" w14:textId="77777777" w:rsidTr="00B246F9">
        <w:trPr>
          <w:trHeight w:val="315"/>
          <w:jc w:val="center"/>
        </w:trPr>
        <w:tc>
          <w:tcPr>
            <w:tcW w:w="1509" w:type="dxa"/>
            <w:tcBorders>
              <w:top w:val="single" w:sz="8" w:space="0" w:color="auto"/>
              <w:left w:val="single" w:sz="8" w:space="0" w:color="auto"/>
              <w:bottom w:val="single" w:sz="8" w:space="0" w:color="auto"/>
              <w:right w:val="nil"/>
            </w:tcBorders>
            <w:shd w:val="clear" w:color="auto" w:fill="auto"/>
            <w:noWrap/>
            <w:vAlign w:val="bottom"/>
            <w:hideMark/>
          </w:tcPr>
          <w:p w14:paraId="5266F793" w14:textId="77777777" w:rsidR="00735144" w:rsidRPr="001C4C17" w:rsidRDefault="001C4C17" w:rsidP="00122040">
            <w:pPr>
              <w:spacing w:after="0"/>
              <w:rPr>
                <w:rFonts w:ascii="Times New Roman" w:hAnsi="Times New Roman"/>
                <w:color w:val="000000"/>
                <w:lang w:val="en-US"/>
              </w:rPr>
            </w:pPr>
            <w:r>
              <w:rPr>
                <w:rFonts w:ascii="Times New Roman" w:hAnsi="Times New Roman"/>
                <w:color w:val="000000"/>
                <w:lang w:val="en-US"/>
              </w:rPr>
              <w:t xml:space="preserve"> </w:t>
            </w:r>
          </w:p>
        </w:tc>
        <w:tc>
          <w:tcPr>
            <w:tcW w:w="3070" w:type="dxa"/>
            <w:tcBorders>
              <w:top w:val="single" w:sz="8" w:space="0" w:color="auto"/>
              <w:left w:val="nil"/>
              <w:bottom w:val="single" w:sz="8" w:space="0" w:color="auto"/>
              <w:right w:val="single" w:sz="8" w:space="0" w:color="auto"/>
            </w:tcBorders>
            <w:shd w:val="clear" w:color="auto" w:fill="auto"/>
            <w:noWrap/>
            <w:vAlign w:val="bottom"/>
            <w:hideMark/>
          </w:tcPr>
          <w:p w14:paraId="533496B2"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 </w:t>
            </w:r>
          </w:p>
        </w:tc>
        <w:tc>
          <w:tcPr>
            <w:tcW w:w="1448" w:type="dxa"/>
            <w:tcBorders>
              <w:top w:val="single" w:sz="8" w:space="0" w:color="auto"/>
              <w:left w:val="nil"/>
              <w:bottom w:val="single" w:sz="8" w:space="0" w:color="auto"/>
              <w:right w:val="single" w:sz="8" w:space="0" w:color="auto"/>
            </w:tcBorders>
            <w:shd w:val="clear" w:color="auto" w:fill="auto"/>
            <w:noWrap/>
            <w:vAlign w:val="center"/>
            <w:hideMark/>
          </w:tcPr>
          <w:p w14:paraId="238611C4" w14:textId="77777777" w:rsidR="00735144" w:rsidRPr="001C4C17" w:rsidRDefault="00735144" w:rsidP="00122040">
            <w:pPr>
              <w:spacing w:after="0"/>
              <w:jc w:val="center"/>
              <w:rPr>
                <w:rFonts w:ascii="Times New Roman" w:hAnsi="Times New Roman"/>
                <w:b/>
                <w:bCs/>
                <w:color w:val="000000"/>
                <w:lang w:val="en-US"/>
              </w:rPr>
            </w:pPr>
            <w:r w:rsidRPr="001C4C17">
              <w:rPr>
                <w:rFonts w:ascii="Times New Roman" w:hAnsi="Times New Roman"/>
                <w:b/>
                <w:bCs/>
                <w:color w:val="000000"/>
                <w:lang w:val="en-US"/>
              </w:rPr>
              <w:t>Scenario 1</w:t>
            </w:r>
          </w:p>
        </w:tc>
        <w:tc>
          <w:tcPr>
            <w:tcW w:w="1420" w:type="dxa"/>
            <w:tcBorders>
              <w:top w:val="single" w:sz="8" w:space="0" w:color="auto"/>
              <w:left w:val="nil"/>
              <w:bottom w:val="single" w:sz="8" w:space="0" w:color="auto"/>
              <w:right w:val="single" w:sz="8" w:space="0" w:color="auto"/>
            </w:tcBorders>
            <w:shd w:val="clear" w:color="auto" w:fill="auto"/>
            <w:noWrap/>
            <w:vAlign w:val="center"/>
            <w:hideMark/>
          </w:tcPr>
          <w:p w14:paraId="696463A4" w14:textId="77777777" w:rsidR="00735144" w:rsidRPr="001C4C17" w:rsidRDefault="00735144" w:rsidP="00122040">
            <w:pPr>
              <w:spacing w:after="0"/>
              <w:jc w:val="center"/>
              <w:rPr>
                <w:rFonts w:ascii="Times New Roman" w:hAnsi="Times New Roman"/>
                <w:b/>
                <w:bCs/>
                <w:color w:val="000000"/>
                <w:lang w:val="en-US"/>
              </w:rPr>
            </w:pPr>
            <w:r w:rsidRPr="001C4C17">
              <w:rPr>
                <w:rFonts w:ascii="Times New Roman" w:hAnsi="Times New Roman"/>
                <w:b/>
                <w:bCs/>
                <w:color w:val="000000"/>
                <w:lang w:val="en-US"/>
              </w:rPr>
              <w:t>Scenario 2</w:t>
            </w:r>
          </w:p>
        </w:tc>
        <w:tc>
          <w:tcPr>
            <w:tcW w:w="1300" w:type="dxa"/>
            <w:tcBorders>
              <w:top w:val="single" w:sz="8" w:space="0" w:color="auto"/>
              <w:left w:val="nil"/>
              <w:bottom w:val="single" w:sz="8" w:space="0" w:color="auto"/>
              <w:right w:val="single" w:sz="8" w:space="0" w:color="auto"/>
            </w:tcBorders>
            <w:shd w:val="clear" w:color="auto" w:fill="auto"/>
            <w:noWrap/>
            <w:vAlign w:val="center"/>
            <w:hideMark/>
          </w:tcPr>
          <w:p w14:paraId="4B4F89CE" w14:textId="77777777" w:rsidR="00735144" w:rsidRPr="001C4C17" w:rsidRDefault="00735144" w:rsidP="00122040">
            <w:pPr>
              <w:spacing w:after="0"/>
              <w:jc w:val="center"/>
              <w:rPr>
                <w:rFonts w:ascii="Times New Roman" w:hAnsi="Times New Roman"/>
                <w:b/>
                <w:bCs/>
                <w:color w:val="000000"/>
                <w:lang w:val="en-US"/>
              </w:rPr>
            </w:pPr>
            <w:r w:rsidRPr="001C4C17">
              <w:rPr>
                <w:rFonts w:ascii="Times New Roman" w:hAnsi="Times New Roman"/>
                <w:b/>
                <w:bCs/>
                <w:color w:val="000000"/>
                <w:lang w:val="en-US"/>
              </w:rPr>
              <w:t>Scenario 3</w:t>
            </w:r>
          </w:p>
        </w:tc>
      </w:tr>
      <w:tr w:rsidR="00735144" w:rsidRPr="001C4C17" w14:paraId="0B1F1EE0" w14:textId="77777777" w:rsidTr="00B246F9">
        <w:trPr>
          <w:trHeight w:val="300"/>
          <w:jc w:val="center"/>
        </w:trPr>
        <w:tc>
          <w:tcPr>
            <w:tcW w:w="8747" w:type="dxa"/>
            <w:gridSpan w:val="5"/>
            <w:tcBorders>
              <w:top w:val="single" w:sz="8" w:space="0" w:color="auto"/>
              <w:left w:val="single" w:sz="8" w:space="0" w:color="auto"/>
              <w:bottom w:val="nil"/>
              <w:right w:val="single" w:sz="8" w:space="0" w:color="000000"/>
            </w:tcBorders>
            <w:shd w:val="clear" w:color="auto" w:fill="auto"/>
            <w:noWrap/>
            <w:vAlign w:val="bottom"/>
            <w:hideMark/>
          </w:tcPr>
          <w:p w14:paraId="0A62CB54" w14:textId="77777777" w:rsidR="00735144" w:rsidRPr="001C4C17" w:rsidRDefault="00735144" w:rsidP="00122040">
            <w:pPr>
              <w:spacing w:after="0"/>
              <w:rPr>
                <w:rFonts w:ascii="Times New Roman" w:hAnsi="Times New Roman"/>
                <w:b/>
                <w:bCs/>
                <w:color w:val="000000"/>
                <w:lang w:val="en-US"/>
              </w:rPr>
            </w:pPr>
            <w:r w:rsidRPr="001C4C17">
              <w:rPr>
                <w:rFonts w:ascii="Times New Roman" w:hAnsi="Times New Roman"/>
                <w:b/>
                <w:bCs/>
                <w:color w:val="000000"/>
                <w:lang w:val="en-US"/>
              </w:rPr>
              <w:t>EE Home</w:t>
            </w:r>
          </w:p>
        </w:tc>
      </w:tr>
      <w:tr w:rsidR="00735144" w:rsidRPr="001C4C17" w14:paraId="70CA7626" w14:textId="77777777" w:rsidTr="00B246F9">
        <w:trPr>
          <w:trHeight w:val="900"/>
          <w:jc w:val="center"/>
        </w:trPr>
        <w:tc>
          <w:tcPr>
            <w:tcW w:w="1509" w:type="dxa"/>
            <w:tcBorders>
              <w:top w:val="single" w:sz="4" w:space="0" w:color="auto"/>
              <w:left w:val="single" w:sz="8" w:space="0" w:color="auto"/>
              <w:bottom w:val="single" w:sz="4" w:space="0" w:color="auto"/>
              <w:right w:val="nil"/>
            </w:tcBorders>
            <w:shd w:val="clear" w:color="auto" w:fill="auto"/>
            <w:noWrap/>
            <w:vAlign w:val="center"/>
            <w:hideMark/>
          </w:tcPr>
          <w:p w14:paraId="43F0242F"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 </w:t>
            </w:r>
          </w:p>
        </w:tc>
        <w:tc>
          <w:tcPr>
            <w:tcW w:w="3070" w:type="dxa"/>
            <w:tcBorders>
              <w:top w:val="single" w:sz="4" w:space="0" w:color="auto"/>
              <w:left w:val="nil"/>
              <w:bottom w:val="single" w:sz="4" w:space="0" w:color="auto"/>
              <w:right w:val="single" w:sz="4" w:space="0" w:color="auto"/>
            </w:tcBorders>
            <w:shd w:val="clear" w:color="auto" w:fill="auto"/>
            <w:vAlign w:val="bottom"/>
            <w:hideMark/>
          </w:tcPr>
          <w:p w14:paraId="6EA8EA60"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Present value of savings from the less use of energy</w:t>
            </w:r>
          </w:p>
        </w:tc>
        <w:tc>
          <w:tcPr>
            <w:tcW w:w="1448" w:type="dxa"/>
            <w:tcBorders>
              <w:top w:val="single" w:sz="4" w:space="0" w:color="auto"/>
              <w:left w:val="nil"/>
              <w:bottom w:val="single" w:sz="4" w:space="0" w:color="auto"/>
              <w:right w:val="single" w:sz="4" w:space="0" w:color="auto"/>
            </w:tcBorders>
            <w:shd w:val="clear" w:color="auto" w:fill="auto"/>
            <w:noWrap/>
            <w:vAlign w:val="center"/>
            <w:hideMark/>
          </w:tcPr>
          <w:p w14:paraId="613453C4"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$482.99 </w:t>
            </w:r>
          </w:p>
        </w:tc>
        <w:tc>
          <w:tcPr>
            <w:tcW w:w="1420" w:type="dxa"/>
            <w:tcBorders>
              <w:top w:val="single" w:sz="4" w:space="0" w:color="auto"/>
              <w:left w:val="nil"/>
              <w:bottom w:val="single" w:sz="4" w:space="0" w:color="auto"/>
              <w:right w:val="single" w:sz="4" w:space="0" w:color="auto"/>
            </w:tcBorders>
            <w:shd w:val="clear" w:color="auto" w:fill="auto"/>
            <w:noWrap/>
            <w:vAlign w:val="center"/>
            <w:hideMark/>
          </w:tcPr>
          <w:p w14:paraId="2F7E7FD0"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$528.06 </w:t>
            </w:r>
          </w:p>
        </w:tc>
        <w:tc>
          <w:tcPr>
            <w:tcW w:w="1300" w:type="dxa"/>
            <w:tcBorders>
              <w:top w:val="single" w:sz="4" w:space="0" w:color="auto"/>
              <w:left w:val="nil"/>
              <w:bottom w:val="single" w:sz="4" w:space="0" w:color="auto"/>
              <w:right w:val="single" w:sz="8" w:space="0" w:color="auto"/>
            </w:tcBorders>
            <w:shd w:val="clear" w:color="auto" w:fill="auto"/>
            <w:noWrap/>
            <w:vAlign w:val="center"/>
            <w:hideMark/>
          </w:tcPr>
          <w:p w14:paraId="22FA20D6"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$576.35 </w:t>
            </w:r>
          </w:p>
        </w:tc>
      </w:tr>
      <w:tr w:rsidR="00735144" w:rsidRPr="001C4C17" w14:paraId="003E0DA1" w14:textId="77777777" w:rsidTr="00B246F9">
        <w:trPr>
          <w:trHeight w:val="300"/>
          <w:jc w:val="center"/>
        </w:trPr>
        <w:tc>
          <w:tcPr>
            <w:tcW w:w="1509" w:type="dxa"/>
            <w:tcBorders>
              <w:top w:val="nil"/>
              <w:left w:val="single" w:sz="8" w:space="0" w:color="auto"/>
              <w:bottom w:val="single" w:sz="4" w:space="0" w:color="auto"/>
              <w:right w:val="nil"/>
            </w:tcBorders>
            <w:shd w:val="clear" w:color="auto" w:fill="auto"/>
            <w:noWrap/>
            <w:vAlign w:val="center"/>
            <w:hideMark/>
          </w:tcPr>
          <w:p w14:paraId="222389CA"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 </w:t>
            </w:r>
          </w:p>
        </w:tc>
        <w:tc>
          <w:tcPr>
            <w:tcW w:w="3070" w:type="dxa"/>
            <w:tcBorders>
              <w:top w:val="nil"/>
              <w:left w:val="nil"/>
              <w:bottom w:val="single" w:sz="4" w:space="0" w:color="auto"/>
              <w:right w:val="single" w:sz="4" w:space="0" w:color="auto"/>
            </w:tcBorders>
            <w:shd w:val="clear" w:color="auto" w:fill="auto"/>
            <w:vAlign w:val="bottom"/>
            <w:hideMark/>
          </w:tcPr>
          <w:p w14:paraId="4869D922"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Green premium</w:t>
            </w:r>
          </w:p>
        </w:tc>
        <w:tc>
          <w:tcPr>
            <w:tcW w:w="1448" w:type="dxa"/>
            <w:tcBorders>
              <w:top w:val="nil"/>
              <w:left w:val="nil"/>
              <w:bottom w:val="single" w:sz="4" w:space="0" w:color="auto"/>
              <w:right w:val="single" w:sz="4" w:space="0" w:color="auto"/>
            </w:tcBorders>
            <w:shd w:val="clear" w:color="auto" w:fill="auto"/>
            <w:noWrap/>
            <w:vAlign w:val="center"/>
            <w:hideMark/>
          </w:tcPr>
          <w:p w14:paraId="1FBBC385"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$1,790 </w:t>
            </w:r>
          </w:p>
        </w:tc>
        <w:tc>
          <w:tcPr>
            <w:tcW w:w="1420" w:type="dxa"/>
            <w:tcBorders>
              <w:top w:val="nil"/>
              <w:left w:val="nil"/>
              <w:bottom w:val="single" w:sz="4" w:space="0" w:color="auto"/>
              <w:right w:val="single" w:sz="4" w:space="0" w:color="auto"/>
            </w:tcBorders>
            <w:shd w:val="clear" w:color="auto" w:fill="auto"/>
            <w:noWrap/>
            <w:vAlign w:val="center"/>
            <w:hideMark/>
          </w:tcPr>
          <w:p w14:paraId="01489AD0"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$1,790 </w:t>
            </w:r>
          </w:p>
        </w:tc>
        <w:tc>
          <w:tcPr>
            <w:tcW w:w="1300" w:type="dxa"/>
            <w:tcBorders>
              <w:top w:val="nil"/>
              <w:left w:val="nil"/>
              <w:bottom w:val="single" w:sz="4" w:space="0" w:color="auto"/>
              <w:right w:val="single" w:sz="8" w:space="0" w:color="auto"/>
            </w:tcBorders>
            <w:shd w:val="clear" w:color="auto" w:fill="auto"/>
            <w:noWrap/>
            <w:vAlign w:val="center"/>
            <w:hideMark/>
          </w:tcPr>
          <w:p w14:paraId="5967DAB4"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$1,790 </w:t>
            </w:r>
          </w:p>
        </w:tc>
      </w:tr>
      <w:tr w:rsidR="00735144" w:rsidRPr="001C4C17" w14:paraId="6936AFFF" w14:textId="77777777" w:rsidTr="00B246F9">
        <w:trPr>
          <w:trHeight w:val="315"/>
          <w:jc w:val="center"/>
        </w:trPr>
        <w:tc>
          <w:tcPr>
            <w:tcW w:w="1509" w:type="dxa"/>
            <w:tcBorders>
              <w:top w:val="nil"/>
              <w:left w:val="single" w:sz="8" w:space="0" w:color="auto"/>
              <w:bottom w:val="single" w:sz="8" w:space="0" w:color="auto"/>
              <w:right w:val="nil"/>
            </w:tcBorders>
            <w:shd w:val="clear" w:color="auto" w:fill="auto"/>
            <w:noWrap/>
            <w:vAlign w:val="center"/>
            <w:hideMark/>
          </w:tcPr>
          <w:p w14:paraId="679D7715" w14:textId="77777777" w:rsidR="00735144" w:rsidRPr="001C4C17" w:rsidRDefault="00735144" w:rsidP="00122040">
            <w:pPr>
              <w:spacing w:after="0"/>
              <w:rPr>
                <w:rFonts w:ascii="Times New Roman" w:hAnsi="Times New Roman"/>
                <w:b/>
                <w:bCs/>
                <w:color w:val="000000"/>
                <w:lang w:val="en-US"/>
              </w:rPr>
            </w:pPr>
            <w:r w:rsidRPr="001C4C17">
              <w:rPr>
                <w:rFonts w:ascii="Times New Roman" w:hAnsi="Times New Roman"/>
                <w:b/>
                <w:bCs/>
                <w:color w:val="000000"/>
                <w:lang w:val="en-US"/>
              </w:rPr>
              <w:t> </w:t>
            </w:r>
          </w:p>
        </w:tc>
        <w:tc>
          <w:tcPr>
            <w:tcW w:w="3070" w:type="dxa"/>
            <w:tcBorders>
              <w:top w:val="nil"/>
              <w:left w:val="nil"/>
              <w:bottom w:val="single" w:sz="8" w:space="0" w:color="auto"/>
              <w:right w:val="single" w:sz="4" w:space="0" w:color="auto"/>
            </w:tcBorders>
            <w:shd w:val="clear" w:color="auto" w:fill="auto"/>
            <w:noWrap/>
            <w:vAlign w:val="bottom"/>
            <w:hideMark/>
          </w:tcPr>
          <w:p w14:paraId="1EEE572B" w14:textId="77777777" w:rsidR="00735144" w:rsidRPr="001C4C17" w:rsidRDefault="00735144" w:rsidP="00122040">
            <w:pPr>
              <w:spacing w:after="0"/>
              <w:rPr>
                <w:rFonts w:ascii="Times New Roman" w:hAnsi="Times New Roman"/>
                <w:b/>
                <w:bCs/>
                <w:color w:val="000000"/>
                <w:lang w:val="en-US"/>
              </w:rPr>
            </w:pPr>
            <w:r w:rsidRPr="001C4C17">
              <w:rPr>
                <w:rFonts w:ascii="Times New Roman" w:hAnsi="Times New Roman"/>
                <w:b/>
                <w:bCs/>
                <w:color w:val="000000"/>
                <w:lang w:val="en-US"/>
              </w:rPr>
              <w:t>Savings/green premium</w:t>
            </w:r>
          </w:p>
        </w:tc>
        <w:tc>
          <w:tcPr>
            <w:tcW w:w="1448" w:type="dxa"/>
            <w:tcBorders>
              <w:top w:val="nil"/>
              <w:left w:val="nil"/>
              <w:bottom w:val="single" w:sz="8" w:space="0" w:color="auto"/>
              <w:right w:val="single" w:sz="4" w:space="0" w:color="auto"/>
            </w:tcBorders>
            <w:shd w:val="clear" w:color="auto" w:fill="auto"/>
            <w:noWrap/>
            <w:vAlign w:val="center"/>
            <w:hideMark/>
          </w:tcPr>
          <w:p w14:paraId="3892DC1F" w14:textId="77777777" w:rsidR="00735144" w:rsidRPr="001C4C17" w:rsidRDefault="00735144" w:rsidP="00122040">
            <w:pPr>
              <w:spacing w:after="0"/>
              <w:jc w:val="center"/>
              <w:rPr>
                <w:rFonts w:ascii="Times New Roman" w:hAnsi="Times New Roman"/>
                <w:b/>
                <w:bCs/>
                <w:color w:val="000000"/>
                <w:lang w:val="en-US"/>
              </w:rPr>
            </w:pPr>
            <w:r w:rsidRPr="001C4C17">
              <w:rPr>
                <w:rFonts w:ascii="Times New Roman" w:hAnsi="Times New Roman"/>
                <w:b/>
                <w:bCs/>
                <w:color w:val="000000"/>
                <w:lang w:val="en-US"/>
              </w:rPr>
              <w:t>27%</w:t>
            </w:r>
          </w:p>
        </w:tc>
        <w:tc>
          <w:tcPr>
            <w:tcW w:w="1420" w:type="dxa"/>
            <w:tcBorders>
              <w:top w:val="nil"/>
              <w:left w:val="nil"/>
              <w:bottom w:val="single" w:sz="8" w:space="0" w:color="auto"/>
              <w:right w:val="single" w:sz="4" w:space="0" w:color="auto"/>
            </w:tcBorders>
            <w:shd w:val="clear" w:color="auto" w:fill="auto"/>
            <w:noWrap/>
            <w:vAlign w:val="center"/>
            <w:hideMark/>
          </w:tcPr>
          <w:p w14:paraId="75136062" w14:textId="77777777" w:rsidR="00735144" w:rsidRPr="001C4C17" w:rsidRDefault="00735144" w:rsidP="00122040">
            <w:pPr>
              <w:spacing w:after="0"/>
              <w:jc w:val="center"/>
              <w:rPr>
                <w:rFonts w:ascii="Times New Roman" w:hAnsi="Times New Roman"/>
                <w:b/>
                <w:bCs/>
                <w:color w:val="000000"/>
                <w:lang w:val="en-US"/>
              </w:rPr>
            </w:pPr>
            <w:r w:rsidRPr="001C4C17">
              <w:rPr>
                <w:rFonts w:ascii="Times New Roman" w:hAnsi="Times New Roman"/>
                <w:b/>
                <w:bCs/>
                <w:color w:val="000000"/>
                <w:lang w:val="en-US"/>
              </w:rPr>
              <w:t>30%</w:t>
            </w:r>
          </w:p>
        </w:tc>
        <w:tc>
          <w:tcPr>
            <w:tcW w:w="1300" w:type="dxa"/>
            <w:tcBorders>
              <w:top w:val="nil"/>
              <w:left w:val="nil"/>
              <w:bottom w:val="single" w:sz="8" w:space="0" w:color="auto"/>
              <w:right w:val="single" w:sz="8" w:space="0" w:color="auto"/>
            </w:tcBorders>
            <w:shd w:val="clear" w:color="auto" w:fill="auto"/>
            <w:noWrap/>
            <w:vAlign w:val="center"/>
            <w:hideMark/>
          </w:tcPr>
          <w:p w14:paraId="0365889D" w14:textId="77777777" w:rsidR="00735144" w:rsidRPr="001C4C17" w:rsidRDefault="00735144" w:rsidP="00122040">
            <w:pPr>
              <w:spacing w:after="0"/>
              <w:jc w:val="center"/>
              <w:rPr>
                <w:rFonts w:ascii="Times New Roman" w:hAnsi="Times New Roman"/>
                <w:b/>
                <w:bCs/>
                <w:color w:val="000000"/>
                <w:lang w:val="en-US"/>
              </w:rPr>
            </w:pPr>
            <w:r w:rsidRPr="001C4C17">
              <w:rPr>
                <w:rFonts w:ascii="Times New Roman" w:hAnsi="Times New Roman"/>
                <w:b/>
                <w:bCs/>
                <w:color w:val="000000"/>
                <w:lang w:val="en-US"/>
              </w:rPr>
              <w:t>32%</w:t>
            </w:r>
          </w:p>
        </w:tc>
      </w:tr>
      <w:tr w:rsidR="00735144" w:rsidRPr="001C4C17" w14:paraId="3625C30B" w14:textId="77777777" w:rsidTr="00B246F9">
        <w:trPr>
          <w:trHeight w:val="315"/>
          <w:jc w:val="center"/>
        </w:trPr>
        <w:tc>
          <w:tcPr>
            <w:tcW w:w="1509" w:type="dxa"/>
            <w:tcBorders>
              <w:top w:val="nil"/>
              <w:left w:val="single" w:sz="8" w:space="0" w:color="auto"/>
              <w:bottom w:val="nil"/>
              <w:right w:val="nil"/>
            </w:tcBorders>
            <w:shd w:val="clear" w:color="auto" w:fill="auto"/>
            <w:noWrap/>
            <w:vAlign w:val="bottom"/>
            <w:hideMark/>
          </w:tcPr>
          <w:p w14:paraId="720AB5FB"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 </w:t>
            </w:r>
          </w:p>
        </w:tc>
        <w:tc>
          <w:tcPr>
            <w:tcW w:w="3070" w:type="dxa"/>
            <w:tcBorders>
              <w:top w:val="nil"/>
              <w:left w:val="nil"/>
              <w:bottom w:val="nil"/>
              <w:right w:val="nil"/>
            </w:tcBorders>
            <w:shd w:val="clear" w:color="auto" w:fill="auto"/>
            <w:noWrap/>
            <w:vAlign w:val="bottom"/>
            <w:hideMark/>
          </w:tcPr>
          <w:p w14:paraId="1FF4510D" w14:textId="77777777" w:rsidR="00735144" w:rsidRPr="001C4C17" w:rsidRDefault="00735144" w:rsidP="00122040">
            <w:pPr>
              <w:spacing w:after="0"/>
              <w:rPr>
                <w:rFonts w:ascii="Times New Roman" w:hAnsi="Times New Roman"/>
                <w:color w:val="000000"/>
                <w:lang w:val="en-US"/>
              </w:rPr>
            </w:pPr>
          </w:p>
        </w:tc>
        <w:tc>
          <w:tcPr>
            <w:tcW w:w="1448" w:type="dxa"/>
            <w:tcBorders>
              <w:top w:val="nil"/>
              <w:left w:val="nil"/>
              <w:bottom w:val="nil"/>
              <w:right w:val="nil"/>
            </w:tcBorders>
            <w:shd w:val="clear" w:color="auto" w:fill="auto"/>
            <w:noWrap/>
            <w:vAlign w:val="center"/>
            <w:hideMark/>
          </w:tcPr>
          <w:p w14:paraId="7AD624BA" w14:textId="77777777" w:rsidR="00735144" w:rsidRPr="001C4C17" w:rsidRDefault="00735144" w:rsidP="00122040">
            <w:pPr>
              <w:spacing w:after="0"/>
              <w:jc w:val="center"/>
              <w:rPr>
                <w:rFonts w:ascii="Times New Roman" w:hAnsi="Times New Roman"/>
                <w:color w:val="000000"/>
                <w:lang w:val="en-US"/>
              </w:rPr>
            </w:pPr>
          </w:p>
        </w:tc>
        <w:tc>
          <w:tcPr>
            <w:tcW w:w="1420" w:type="dxa"/>
            <w:tcBorders>
              <w:top w:val="nil"/>
              <w:left w:val="nil"/>
              <w:bottom w:val="nil"/>
              <w:right w:val="nil"/>
            </w:tcBorders>
            <w:shd w:val="clear" w:color="auto" w:fill="auto"/>
            <w:noWrap/>
            <w:vAlign w:val="center"/>
            <w:hideMark/>
          </w:tcPr>
          <w:p w14:paraId="044BFEF1" w14:textId="77777777" w:rsidR="00735144" w:rsidRPr="001C4C17" w:rsidRDefault="00735144" w:rsidP="00122040">
            <w:pPr>
              <w:spacing w:after="0"/>
              <w:jc w:val="center"/>
              <w:rPr>
                <w:rFonts w:ascii="Times New Roman" w:hAnsi="Times New Roman"/>
                <w:color w:val="000000"/>
                <w:lang w:val="en-US"/>
              </w:rPr>
            </w:pPr>
          </w:p>
        </w:tc>
        <w:tc>
          <w:tcPr>
            <w:tcW w:w="1300" w:type="dxa"/>
            <w:tcBorders>
              <w:top w:val="nil"/>
              <w:left w:val="nil"/>
              <w:bottom w:val="nil"/>
              <w:right w:val="single" w:sz="8" w:space="0" w:color="auto"/>
            </w:tcBorders>
            <w:shd w:val="clear" w:color="auto" w:fill="auto"/>
            <w:noWrap/>
            <w:vAlign w:val="center"/>
            <w:hideMark/>
          </w:tcPr>
          <w:p w14:paraId="72801154"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w:t>
            </w:r>
          </w:p>
        </w:tc>
      </w:tr>
      <w:tr w:rsidR="00735144" w:rsidRPr="001C4C17" w14:paraId="78CE1711" w14:textId="77777777" w:rsidTr="00B246F9">
        <w:trPr>
          <w:trHeight w:val="300"/>
          <w:jc w:val="center"/>
        </w:trPr>
        <w:tc>
          <w:tcPr>
            <w:tcW w:w="8747" w:type="dxa"/>
            <w:gridSpan w:val="5"/>
            <w:tcBorders>
              <w:top w:val="single" w:sz="8" w:space="0" w:color="auto"/>
              <w:left w:val="single" w:sz="8" w:space="0" w:color="auto"/>
              <w:bottom w:val="nil"/>
              <w:right w:val="single" w:sz="8" w:space="0" w:color="000000"/>
            </w:tcBorders>
            <w:shd w:val="clear" w:color="auto" w:fill="auto"/>
            <w:noWrap/>
            <w:vAlign w:val="bottom"/>
            <w:hideMark/>
          </w:tcPr>
          <w:p w14:paraId="61B85CD4" w14:textId="77777777" w:rsidR="00735144" w:rsidRPr="001C4C17" w:rsidRDefault="00735144" w:rsidP="00122040">
            <w:pPr>
              <w:spacing w:after="0"/>
              <w:rPr>
                <w:rFonts w:ascii="Times New Roman" w:hAnsi="Times New Roman"/>
                <w:b/>
                <w:bCs/>
                <w:color w:val="000000"/>
                <w:lang w:val="en-US"/>
              </w:rPr>
            </w:pPr>
            <w:r w:rsidRPr="001C4C17">
              <w:rPr>
                <w:rFonts w:ascii="Times New Roman" w:hAnsi="Times New Roman"/>
                <w:b/>
                <w:bCs/>
                <w:color w:val="000000"/>
                <w:lang w:val="en-US"/>
              </w:rPr>
              <w:t>LC Home</w:t>
            </w:r>
          </w:p>
        </w:tc>
      </w:tr>
      <w:tr w:rsidR="00735144" w:rsidRPr="001C4C17" w14:paraId="6D65180C" w14:textId="77777777" w:rsidTr="00B246F9">
        <w:trPr>
          <w:trHeight w:val="900"/>
          <w:jc w:val="center"/>
        </w:trPr>
        <w:tc>
          <w:tcPr>
            <w:tcW w:w="1509" w:type="dxa"/>
            <w:tcBorders>
              <w:top w:val="single" w:sz="4" w:space="0" w:color="auto"/>
              <w:left w:val="single" w:sz="8" w:space="0" w:color="auto"/>
              <w:bottom w:val="single" w:sz="4" w:space="0" w:color="auto"/>
              <w:right w:val="nil"/>
            </w:tcBorders>
            <w:shd w:val="clear" w:color="auto" w:fill="auto"/>
            <w:noWrap/>
            <w:vAlign w:val="bottom"/>
            <w:hideMark/>
          </w:tcPr>
          <w:p w14:paraId="1557D027"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 </w:t>
            </w:r>
          </w:p>
        </w:tc>
        <w:tc>
          <w:tcPr>
            <w:tcW w:w="3070" w:type="dxa"/>
            <w:tcBorders>
              <w:top w:val="single" w:sz="4" w:space="0" w:color="auto"/>
              <w:left w:val="nil"/>
              <w:bottom w:val="single" w:sz="4" w:space="0" w:color="auto"/>
              <w:right w:val="single" w:sz="4" w:space="0" w:color="auto"/>
            </w:tcBorders>
            <w:shd w:val="clear" w:color="auto" w:fill="auto"/>
            <w:vAlign w:val="bottom"/>
            <w:hideMark/>
          </w:tcPr>
          <w:p w14:paraId="64D92E13"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Present value of savings from the less use of energy</w:t>
            </w:r>
          </w:p>
        </w:tc>
        <w:tc>
          <w:tcPr>
            <w:tcW w:w="1448" w:type="dxa"/>
            <w:tcBorders>
              <w:top w:val="single" w:sz="4" w:space="0" w:color="auto"/>
              <w:left w:val="nil"/>
              <w:bottom w:val="single" w:sz="4" w:space="0" w:color="auto"/>
              <w:right w:val="single" w:sz="4" w:space="0" w:color="auto"/>
            </w:tcBorders>
            <w:shd w:val="clear" w:color="auto" w:fill="auto"/>
            <w:noWrap/>
            <w:vAlign w:val="center"/>
            <w:hideMark/>
          </w:tcPr>
          <w:p w14:paraId="7AC97ACC"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$574.43 </w:t>
            </w:r>
          </w:p>
        </w:tc>
        <w:tc>
          <w:tcPr>
            <w:tcW w:w="1420" w:type="dxa"/>
            <w:tcBorders>
              <w:top w:val="single" w:sz="4" w:space="0" w:color="auto"/>
              <w:left w:val="nil"/>
              <w:bottom w:val="single" w:sz="4" w:space="0" w:color="auto"/>
              <w:right w:val="single" w:sz="4" w:space="0" w:color="auto"/>
            </w:tcBorders>
            <w:shd w:val="clear" w:color="auto" w:fill="auto"/>
            <w:noWrap/>
            <w:vAlign w:val="center"/>
            <w:hideMark/>
          </w:tcPr>
          <w:p w14:paraId="1E78D388"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$650.75 </w:t>
            </w:r>
          </w:p>
        </w:tc>
        <w:tc>
          <w:tcPr>
            <w:tcW w:w="1300" w:type="dxa"/>
            <w:tcBorders>
              <w:top w:val="single" w:sz="4" w:space="0" w:color="auto"/>
              <w:left w:val="nil"/>
              <w:bottom w:val="single" w:sz="4" w:space="0" w:color="auto"/>
              <w:right w:val="single" w:sz="8" w:space="0" w:color="auto"/>
            </w:tcBorders>
            <w:shd w:val="clear" w:color="auto" w:fill="auto"/>
            <w:noWrap/>
            <w:vAlign w:val="center"/>
            <w:hideMark/>
          </w:tcPr>
          <w:p w14:paraId="1C57BFC8"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$719.99 </w:t>
            </w:r>
          </w:p>
        </w:tc>
      </w:tr>
      <w:tr w:rsidR="00735144" w:rsidRPr="001C4C17" w14:paraId="28ED4C51" w14:textId="77777777" w:rsidTr="00B246F9">
        <w:trPr>
          <w:trHeight w:val="300"/>
          <w:jc w:val="center"/>
        </w:trPr>
        <w:tc>
          <w:tcPr>
            <w:tcW w:w="1509" w:type="dxa"/>
            <w:tcBorders>
              <w:top w:val="nil"/>
              <w:left w:val="single" w:sz="8" w:space="0" w:color="auto"/>
              <w:bottom w:val="single" w:sz="4" w:space="0" w:color="auto"/>
              <w:right w:val="nil"/>
            </w:tcBorders>
            <w:shd w:val="clear" w:color="auto" w:fill="auto"/>
            <w:noWrap/>
            <w:vAlign w:val="bottom"/>
            <w:hideMark/>
          </w:tcPr>
          <w:p w14:paraId="5A586DA2"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 </w:t>
            </w:r>
          </w:p>
        </w:tc>
        <w:tc>
          <w:tcPr>
            <w:tcW w:w="3070" w:type="dxa"/>
            <w:tcBorders>
              <w:top w:val="nil"/>
              <w:left w:val="nil"/>
              <w:bottom w:val="single" w:sz="4" w:space="0" w:color="auto"/>
              <w:right w:val="single" w:sz="4" w:space="0" w:color="auto"/>
            </w:tcBorders>
            <w:shd w:val="clear" w:color="auto" w:fill="auto"/>
            <w:vAlign w:val="bottom"/>
            <w:hideMark/>
          </w:tcPr>
          <w:p w14:paraId="0D72C1A3"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Green premium</w:t>
            </w:r>
          </w:p>
        </w:tc>
        <w:tc>
          <w:tcPr>
            <w:tcW w:w="1448" w:type="dxa"/>
            <w:tcBorders>
              <w:top w:val="nil"/>
              <w:left w:val="nil"/>
              <w:bottom w:val="single" w:sz="4" w:space="0" w:color="auto"/>
              <w:right w:val="single" w:sz="4" w:space="0" w:color="auto"/>
            </w:tcBorders>
            <w:shd w:val="clear" w:color="auto" w:fill="auto"/>
            <w:noWrap/>
            <w:vAlign w:val="center"/>
            <w:hideMark/>
          </w:tcPr>
          <w:p w14:paraId="067B3F45"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 $ 3,780 </w:t>
            </w:r>
          </w:p>
        </w:tc>
        <w:tc>
          <w:tcPr>
            <w:tcW w:w="1420" w:type="dxa"/>
            <w:tcBorders>
              <w:top w:val="nil"/>
              <w:left w:val="nil"/>
              <w:bottom w:val="single" w:sz="4" w:space="0" w:color="auto"/>
              <w:right w:val="single" w:sz="4" w:space="0" w:color="auto"/>
            </w:tcBorders>
            <w:shd w:val="clear" w:color="auto" w:fill="auto"/>
            <w:noWrap/>
            <w:vAlign w:val="center"/>
            <w:hideMark/>
          </w:tcPr>
          <w:p w14:paraId="4136DE42"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 $ 3,780 </w:t>
            </w:r>
          </w:p>
        </w:tc>
        <w:tc>
          <w:tcPr>
            <w:tcW w:w="1300" w:type="dxa"/>
            <w:tcBorders>
              <w:top w:val="nil"/>
              <w:left w:val="nil"/>
              <w:bottom w:val="single" w:sz="4" w:space="0" w:color="auto"/>
              <w:right w:val="single" w:sz="8" w:space="0" w:color="auto"/>
            </w:tcBorders>
            <w:shd w:val="clear" w:color="auto" w:fill="auto"/>
            <w:noWrap/>
            <w:vAlign w:val="center"/>
            <w:hideMark/>
          </w:tcPr>
          <w:p w14:paraId="70F9598C" w14:textId="77777777" w:rsidR="00735144" w:rsidRPr="001C4C17" w:rsidRDefault="00735144" w:rsidP="00122040">
            <w:pPr>
              <w:spacing w:after="0"/>
              <w:jc w:val="center"/>
              <w:rPr>
                <w:rFonts w:ascii="Times New Roman" w:hAnsi="Times New Roman"/>
                <w:color w:val="000000"/>
                <w:lang w:val="en-US"/>
              </w:rPr>
            </w:pPr>
            <w:r w:rsidRPr="001C4C17">
              <w:rPr>
                <w:rFonts w:ascii="Times New Roman" w:hAnsi="Times New Roman"/>
                <w:color w:val="000000"/>
                <w:lang w:val="en-US"/>
              </w:rPr>
              <w:t xml:space="preserve"> $ 3,780 </w:t>
            </w:r>
          </w:p>
        </w:tc>
      </w:tr>
      <w:tr w:rsidR="00735144" w:rsidRPr="001C4C17" w14:paraId="12B594FF" w14:textId="77777777" w:rsidTr="00B246F9">
        <w:trPr>
          <w:trHeight w:val="315"/>
          <w:jc w:val="center"/>
        </w:trPr>
        <w:tc>
          <w:tcPr>
            <w:tcW w:w="1509" w:type="dxa"/>
            <w:tcBorders>
              <w:top w:val="nil"/>
              <w:left w:val="single" w:sz="8" w:space="0" w:color="auto"/>
              <w:bottom w:val="single" w:sz="8" w:space="0" w:color="auto"/>
              <w:right w:val="nil"/>
            </w:tcBorders>
            <w:shd w:val="clear" w:color="auto" w:fill="auto"/>
            <w:noWrap/>
            <w:vAlign w:val="bottom"/>
            <w:hideMark/>
          </w:tcPr>
          <w:p w14:paraId="32958E07" w14:textId="77777777" w:rsidR="00735144" w:rsidRPr="001C4C17" w:rsidRDefault="00735144" w:rsidP="00122040">
            <w:pPr>
              <w:spacing w:after="0"/>
              <w:rPr>
                <w:rFonts w:ascii="Times New Roman" w:hAnsi="Times New Roman"/>
                <w:color w:val="000000"/>
                <w:lang w:val="en-US"/>
              </w:rPr>
            </w:pPr>
            <w:r w:rsidRPr="001C4C17">
              <w:rPr>
                <w:rFonts w:ascii="Times New Roman" w:hAnsi="Times New Roman"/>
                <w:color w:val="000000"/>
                <w:lang w:val="en-US"/>
              </w:rPr>
              <w:t> </w:t>
            </w:r>
          </w:p>
        </w:tc>
        <w:tc>
          <w:tcPr>
            <w:tcW w:w="3070" w:type="dxa"/>
            <w:tcBorders>
              <w:top w:val="nil"/>
              <w:left w:val="nil"/>
              <w:bottom w:val="single" w:sz="8" w:space="0" w:color="auto"/>
              <w:right w:val="single" w:sz="4" w:space="0" w:color="auto"/>
            </w:tcBorders>
            <w:shd w:val="clear" w:color="auto" w:fill="auto"/>
            <w:noWrap/>
            <w:vAlign w:val="bottom"/>
            <w:hideMark/>
          </w:tcPr>
          <w:p w14:paraId="2E766AC6" w14:textId="77777777" w:rsidR="00735144" w:rsidRPr="001C4C17" w:rsidRDefault="00735144" w:rsidP="00122040">
            <w:pPr>
              <w:spacing w:after="0"/>
              <w:rPr>
                <w:rFonts w:ascii="Times New Roman" w:hAnsi="Times New Roman"/>
                <w:b/>
                <w:bCs/>
                <w:color w:val="000000"/>
                <w:lang w:val="en-US"/>
              </w:rPr>
            </w:pPr>
            <w:r w:rsidRPr="001C4C17">
              <w:rPr>
                <w:rFonts w:ascii="Times New Roman" w:hAnsi="Times New Roman"/>
                <w:b/>
                <w:bCs/>
                <w:color w:val="000000"/>
                <w:lang w:val="en-US"/>
              </w:rPr>
              <w:t>Savings/green premium</w:t>
            </w:r>
          </w:p>
        </w:tc>
        <w:tc>
          <w:tcPr>
            <w:tcW w:w="1448" w:type="dxa"/>
            <w:tcBorders>
              <w:top w:val="nil"/>
              <w:left w:val="nil"/>
              <w:bottom w:val="single" w:sz="8" w:space="0" w:color="auto"/>
              <w:right w:val="single" w:sz="4" w:space="0" w:color="auto"/>
            </w:tcBorders>
            <w:shd w:val="clear" w:color="auto" w:fill="auto"/>
            <w:noWrap/>
            <w:vAlign w:val="center"/>
            <w:hideMark/>
          </w:tcPr>
          <w:p w14:paraId="0FEB0BAB" w14:textId="77777777" w:rsidR="00735144" w:rsidRPr="001C4C17" w:rsidRDefault="00735144" w:rsidP="00122040">
            <w:pPr>
              <w:spacing w:after="0"/>
              <w:jc w:val="center"/>
              <w:rPr>
                <w:rFonts w:ascii="Times New Roman" w:hAnsi="Times New Roman"/>
                <w:b/>
                <w:bCs/>
                <w:color w:val="000000"/>
                <w:lang w:val="en-US"/>
              </w:rPr>
            </w:pPr>
            <w:r w:rsidRPr="001C4C17">
              <w:rPr>
                <w:rFonts w:ascii="Times New Roman" w:hAnsi="Times New Roman"/>
                <w:b/>
                <w:bCs/>
                <w:color w:val="000000"/>
                <w:lang w:val="en-US"/>
              </w:rPr>
              <w:t>15%</w:t>
            </w:r>
          </w:p>
        </w:tc>
        <w:tc>
          <w:tcPr>
            <w:tcW w:w="1420" w:type="dxa"/>
            <w:tcBorders>
              <w:top w:val="nil"/>
              <w:left w:val="nil"/>
              <w:bottom w:val="single" w:sz="8" w:space="0" w:color="auto"/>
              <w:right w:val="single" w:sz="4" w:space="0" w:color="auto"/>
            </w:tcBorders>
            <w:shd w:val="clear" w:color="auto" w:fill="auto"/>
            <w:noWrap/>
            <w:vAlign w:val="center"/>
            <w:hideMark/>
          </w:tcPr>
          <w:p w14:paraId="472B5B83" w14:textId="77777777" w:rsidR="00735144" w:rsidRPr="001C4C17" w:rsidRDefault="00735144" w:rsidP="00122040">
            <w:pPr>
              <w:spacing w:after="0"/>
              <w:jc w:val="center"/>
              <w:rPr>
                <w:rFonts w:ascii="Times New Roman" w:hAnsi="Times New Roman"/>
                <w:b/>
                <w:bCs/>
                <w:color w:val="000000"/>
                <w:lang w:val="en-US"/>
              </w:rPr>
            </w:pPr>
            <w:r w:rsidRPr="001C4C17">
              <w:rPr>
                <w:rFonts w:ascii="Times New Roman" w:hAnsi="Times New Roman"/>
                <w:b/>
                <w:bCs/>
                <w:color w:val="000000"/>
                <w:lang w:val="en-US"/>
              </w:rPr>
              <w:t>17%</w:t>
            </w:r>
          </w:p>
        </w:tc>
        <w:tc>
          <w:tcPr>
            <w:tcW w:w="1300" w:type="dxa"/>
            <w:tcBorders>
              <w:top w:val="nil"/>
              <w:left w:val="nil"/>
              <w:bottom w:val="single" w:sz="8" w:space="0" w:color="auto"/>
              <w:right w:val="single" w:sz="8" w:space="0" w:color="auto"/>
            </w:tcBorders>
            <w:shd w:val="clear" w:color="auto" w:fill="auto"/>
            <w:noWrap/>
            <w:vAlign w:val="center"/>
            <w:hideMark/>
          </w:tcPr>
          <w:p w14:paraId="656299DD" w14:textId="77777777" w:rsidR="00735144" w:rsidRPr="001C4C17" w:rsidRDefault="00735144" w:rsidP="00122040">
            <w:pPr>
              <w:spacing w:after="0"/>
              <w:jc w:val="center"/>
              <w:rPr>
                <w:rFonts w:ascii="Times New Roman" w:hAnsi="Times New Roman"/>
                <w:b/>
                <w:bCs/>
                <w:color w:val="000000"/>
                <w:lang w:val="en-US"/>
              </w:rPr>
            </w:pPr>
            <w:r w:rsidRPr="001C4C17">
              <w:rPr>
                <w:rFonts w:ascii="Times New Roman" w:hAnsi="Times New Roman"/>
                <w:b/>
                <w:bCs/>
                <w:color w:val="000000"/>
                <w:lang w:val="en-US"/>
              </w:rPr>
              <w:t>19%</w:t>
            </w:r>
          </w:p>
        </w:tc>
      </w:tr>
    </w:tbl>
    <w:p w14:paraId="5B21A8B7" w14:textId="77777777" w:rsidR="00E72B6D" w:rsidRPr="0080244C" w:rsidRDefault="00E72B6D" w:rsidP="00066DAD">
      <w:pPr>
        <w:autoSpaceDE w:val="0"/>
        <w:autoSpaceDN w:val="0"/>
        <w:adjustRightInd w:val="0"/>
        <w:spacing w:before="120" w:after="120"/>
        <w:rPr>
          <w:color w:val="000000"/>
          <w:sz w:val="24"/>
          <w:lang w:val="en-US"/>
        </w:rPr>
      </w:pPr>
    </w:p>
    <w:p w14:paraId="35526985" w14:textId="77777777" w:rsidR="002D7BBF" w:rsidRDefault="002D7BBF" w:rsidP="00066DAD">
      <w:pPr>
        <w:spacing w:before="120" w:after="120"/>
        <w:rPr>
          <w:rFonts w:ascii="Times New Roman" w:hAnsi="Times New Roman"/>
          <w:b/>
          <w:color w:val="000000"/>
          <w:szCs w:val="22"/>
          <w:lang w:val="en-US"/>
        </w:rPr>
      </w:pPr>
      <w:r w:rsidRPr="005E26B9">
        <w:rPr>
          <w:rFonts w:ascii="Times New Roman" w:hAnsi="Times New Roman"/>
          <w:b/>
          <w:color w:val="000000"/>
          <w:szCs w:val="22"/>
          <w:lang w:val="en-US"/>
        </w:rPr>
        <w:t>Part 3.3: The total cost of ownership under the green mortgage scheme</w:t>
      </w:r>
    </w:p>
    <w:p w14:paraId="35A6E284" w14:textId="77777777" w:rsidR="00984D4D" w:rsidRPr="002503FA" w:rsidRDefault="00984D4D" w:rsidP="00066DAD">
      <w:pPr>
        <w:spacing w:before="120" w:after="120"/>
        <w:rPr>
          <w:rFonts w:ascii="Times New Roman" w:hAnsi="Times New Roman"/>
          <w:bCs/>
          <w:color w:val="000000"/>
          <w:szCs w:val="22"/>
          <w:u w:val="single"/>
          <w:lang w:val="en-US"/>
        </w:rPr>
      </w:pPr>
      <w:r w:rsidRPr="002503FA">
        <w:rPr>
          <w:rFonts w:ascii="Times New Roman" w:hAnsi="Times New Roman"/>
          <w:bCs/>
          <w:color w:val="000000"/>
          <w:szCs w:val="22"/>
          <w:u w:val="single"/>
          <w:lang w:val="en-US"/>
        </w:rPr>
        <w:t>Analysis: Green mortgage</w:t>
      </w:r>
      <w:r w:rsidR="00D1346C">
        <w:rPr>
          <w:rFonts w:ascii="Times New Roman" w:hAnsi="Times New Roman"/>
          <w:bCs/>
          <w:color w:val="000000"/>
          <w:szCs w:val="22"/>
          <w:u w:val="single"/>
          <w:lang w:val="en-US"/>
        </w:rPr>
        <w:t>s</w:t>
      </w:r>
      <w:r w:rsidRPr="002503FA">
        <w:rPr>
          <w:rFonts w:ascii="Times New Roman" w:hAnsi="Times New Roman"/>
          <w:bCs/>
          <w:color w:val="000000"/>
          <w:szCs w:val="22"/>
          <w:u w:val="single"/>
          <w:lang w:val="en-US"/>
        </w:rPr>
        <w:t xml:space="preserve"> </w:t>
      </w:r>
      <w:r w:rsidR="00D1346C">
        <w:rPr>
          <w:rFonts w:ascii="Times New Roman" w:hAnsi="Times New Roman"/>
          <w:bCs/>
          <w:color w:val="000000"/>
          <w:szCs w:val="22"/>
          <w:u w:val="single"/>
          <w:lang w:val="en-US"/>
        </w:rPr>
        <w:t>in which part of the</w:t>
      </w:r>
      <w:r w:rsidRPr="002503FA">
        <w:rPr>
          <w:rFonts w:ascii="Times New Roman" w:hAnsi="Times New Roman"/>
          <w:bCs/>
          <w:color w:val="000000"/>
          <w:szCs w:val="22"/>
          <w:u w:val="single"/>
          <w:lang w:val="en-US"/>
        </w:rPr>
        <w:t xml:space="preserve"> additional cost</w:t>
      </w:r>
      <w:r w:rsidR="00D1346C">
        <w:rPr>
          <w:rFonts w:ascii="Times New Roman" w:hAnsi="Times New Roman"/>
          <w:bCs/>
          <w:color w:val="000000"/>
          <w:szCs w:val="22"/>
          <w:u w:val="single"/>
          <w:lang w:val="en-US"/>
        </w:rPr>
        <w:t xml:space="preserve"> is</w:t>
      </w:r>
      <w:r w:rsidRPr="002503FA">
        <w:rPr>
          <w:rFonts w:ascii="Times New Roman" w:hAnsi="Times New Roman"/>
          <w:bCs/>
          <w:color w:val="000000"/>
          <w:szCs w:val="22"/>
          <w:u w:val="single"/>
          <w:lang w:val="en-US"/>
        </w:rPr>
        <w:t xml:space="preserve"> assumed by the homebuyer</w:t>
      </w:r>
    </w:p>
    <w:p w14:paraId="5E4CBB91" w14:textId="77777777" w:rsidR="00984D4D" w:rsidRPr="002503FA" w:rsidRDefault="00984D4D" w:rsidP="002D011B">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 xml:space="preserve">While the initial mortgage offering in the project proposal will offset the incremental costs of EE renewable materials and technologies in the pilot houses, it is envisioned that with increasing institutional and consumer awareness, the green mortgages could transition to financing that would be covered in part on in </w:t>
      </w:r>
      <w:r w:rsidR="00960C9E" w:rsidRPr="002503FA">
        <w:rPr>
          <w:rFonts w:ascii="Times New Roman" w:hAnsi="Times New Roman"/>
          <w:bCs/>
          <w:color w:val="000000"/>
          <w:szCs w:val="22"/>
          <w:lang w:val="en-US"/>
        </w:rPr>
        <w:t>full</w:t>
      </w:r>
      <w:r w:rsidRPr="002503FA">
        <w:rPr>
          <w:rFonts w:ascii="Times New Roman" w:hAnsi="Times New Roman"/>
          <w:bCs/>
          <w:color w:val="000000"/>
          <w:szCs w:val="22"/>
          <w:lang w:val="en-US"/>
        </w:rPr>
        <w:t xml:space="preserve"> by the homebuyer.</w:t>
      </w:r>
    </w:p>
    <w:p w14:paraId="40C48CCE" w14:textId="77777777" w:rsidR="00984D4D" w:rsidRPr="002503FA" w:rsidRDefault="00984D4D" w:rsidP="002D011B">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lastRenderedPageBreak/>
        <w:t>For example</w:t>
      </w:r>
      <w:r w:rsidR="002D011B">
        <w:rPr>
          <w:rFonts w:ascii="Times New Roman" w:hAnsi="Times New Roman"/>
          <w:bCs/>
          <w:color w:val="000000"/>
          <w:szCs w:val="22"/>
          <w:lang w:val="en-US"/>
        </w:rPr>
        <w:t>,</w:t>
      </w:r>
      <w:r w:rsidRPr="002503FA">
        <w:rPr>
          <w:rFonts w:ascii="Times New Roman" w:hAnsi="Times New Roman"/>
          <w:bCs/>
          <w:color w:val="000000"/>
          <w:szCs w:val="22"/>
          <w:lang w:val="en-US"/>
        </w:rPr>
        <w:t xml:space="preserve"> Table </w:t>
      </w:r>
      <w:r w:rsidR="00960C9E" w:rsidRPr="002503FA">
        <w:rPr>
          <w:rFonts w:ascii="Times New Roman" w:hAnsi="Times New Roman"/>
          <w:bCs/>
          <w:color w:val="000000"/>
          <w:szCs w:val="22"/>
          <w:lang w:val="en-US"/>
        </w:rPr>
        <w:t>A2.3</w:t>
      </w:r>
      <w:r w:rsidRPr="002503FA">
        <w:rPr>
          <w:rFonts w:ascii="Times New Roman" w:hAnsi="Times New Roman"/>
          <w:bCs/>
          <w:color w:val="000000"/>
          <w:szCs w:val="22"/>
          <w:lang w:val="en-US"/>
        </w:rPr>
        <w:t xml:space="preserve"> provides an overview of how a green </w:t>
      </w:r>
      <w:r w:rsidR="00960C9E" w:rsidRPr="002503FA">
        <w:rPr>
          <w:rFonts w:ascii="Times New Roman" w:hAnsi="Times New Roman"/>
          <w:bCs/>
          <w:color w:val="000000"/>
          <w:szCs w:val="22"/>
          <w:lang w:val="en-US"/>
        </w:rPr>
        <w:t xml:space="preserve">mortgage would be financed to cover the costs of the EE house proposed in the project with a smaller subsidy to the down payment. </w:t>
      </w:r>
    </w:p>
    <w:p w14:paraId="4F5AA097" w14:textId="77777777" w:rsidR="00984D4D" w:rsidRPr="002503FA" w:rsidRDefault="00984D4D" w:rsidP="002D011B">
      <w:pPr>
        <w:spacing w:before="120" w:after="120"/>
        <w:rPr>
          <w:rFonts w:ascii="Times New Roman" w:hAnsi="Times New Roman"/>
          <w:bCs/>
          <w:color w:val="000000"/>
          <w:szCs w:val="22"/>
          <w:lang w:val="en-US"/>
        </w:rPr>
      </w:pPr>
      <w:r w:rsidRPr="002503FA">
        <w:rPr>
          <w:rFonts w:ascii="Times New Roman" w:hAnsi="Times New Roman"/>
          <w:bCs/>
          <w:i/>
          <w:color w:val="000000"/>
          <w:szCs w:val="22"/>
          <w:lang w:val="en-US"/>
        </w:rPr>
        <w:t xml:space="preserve">Table </w:t>
      </w:r>
      <w:r w:rsidR="00960C9E" w:rsidRPr="002503FA">
        <w:rPr>
          <w:rFonts w:ascii="Times New Roman" w:hAnsi="Times New Roman"/>
          <w:bCs/>
          <w:i/>
          <w:color w:val="000000"/>
          <w:szCs w:val="22"/>
          <w:lang w:val="en-US"/>
        </w:rPr>
        <w:t>A2.3:</w:t>
      </w:r>
      <w:r w:rsidRPr="002503FA">
        <w:rPr>
          <w:rFonts w:ascii="Times New Roman" w:hAnsi="Times New Roman"/>
          <w:bCs/>
          <w:color w:val="000000"/>
          <w:szCs w:val="22"/>
          <w:lang w:val="en-US"/>
        </w:rPr>
        <w:t xml:space="preserve"> Overview of </w:t>
      </w:r>
      <w:r w:rsidR="00456BBB">
        <w:rPr>
          <w:rFonts w:ascii="Times New Roman" w:hAnsi="Times New Roman"/>
          <w:bCs/>
          <w:color w:val="000000"/>
          <w:szCs w:val="22"/>
          <w:lang w:val="en-US"/>
        </w:rPr>
        <w:t xml:space="preserve">a possible </w:t>
      </w:r>
      <w:r w:rsidRPr="002503FA">
        <w:rPr>
          <w:rFonts w:ascii="Times New Roman" w:hAnsi="Times New Roman"/>
          <w:bCs/>
          <w:color w:val="000000"/>
          <w:szCs w:val="22"/>
          <w:lang w:val="en-US"/>
        </w:rPr>
        <w:t>mortgage</w:t>
      </w:r>
      <w:r w:rsidR="00960C9E" w:rsidRPr="002503FA">
        <w:rPr>
          <w:rFonts w:ascii="Times New Roman" w:hAnsi="Times New Roman"/>
          <w:bCs/>
          <w:color w:val="000000"/>
          <w:szCs w:val="22"/>
          <w:lang w:val="en-US"/>
        </w:rPr>
        <w:t xml:space="preserve"> for </w:t>
      </w:r>
      <w:r w:rsidR="00456BBB">
        <w:rPr>
          <w:rFonts w:ascii="Times New Roman" w:hAnsi="Times New Roman"/>
          <w:bCs/>
          <w:color w:val="000000"/>
          <w:szCs w:val="22"/>
          <w:lang w:val="en-US"/>
        </w:rPr>
        <w:t xml:space="preserve">the </w:t>
      </w:r>
      <w:r w:rsidR="00960C9E" w:rsidRPr="002503FA">
        <w:rPr>
          <w:rFonts w:ascii="Times New Roman" w:hAnsi="Times New Roman"/>
          <w:bCs/>
          <w:color w:val="000000"/>
          <w:szCs w:val="22"/>
          <w:lang w:val="en-US"/>
        </w:rPr>
        <w:t>EE House</w:t>
      </w:r>
    </w:p>
    <w:tbl>
      <w:tblPr>
        <w:tblW w:w="8329" w:type="dxa"/>
        <w:tblInd w:w="93" w:type="dxa"/>
        <w:tblLook w:val="04A0" w:firstRow="1" w:lastRow="0" w:firstColumn="1" w:lastColumn="0" w:noHBand="0" w:noVBand="1"/>
      </w:tblPr>
      <w:tblGrid>
        <w:gridCol w:w="280"/>
        <w:gridCol w:w="517"/>
        <w:gridCol w:w="240"/>
        <w:gridCol w:w="239"/>
        <w:gridCol w:w="239"/>
        <w:gridCol w:w="239"/>
        <w:gridCol w:w="239"/>
        <w:gridCol w:w="287"/>
        <w:gridCol w:w="287"/>
        <w:gridCol w:w="287"/>
        <w:gridCol w:w="287"/>
        <w:gridCol w:w="287"/>
        <w:gridCol w:w="287"/>
        <w:gridCol w:w="287"/>
        <w:gridCol w:w="287"/>
        <w:gridCol w:w="287"/>
        <w:gridCol w:w="287"/>
        <w:gridCol w:w="287"/>
        <w:gridCol w:w="287"/>
        <w:gridCol w:w="280"/>
        <w:gridCol w:w="273"/>
        <w:gridCol w:w="273"/>
        <w:gridCol w:w="656"/>
        <w:gridCol w:w="1474"/>
      </w:tblGrid>
      <w:tr w:rsidR="00984D4D" w:rsidRPr="002503FA" w14:paraId="0AB538C3" w14:textId="77777777" w:rsidTr="00984D4D">
        <w:trPr>
          <w:trHeight w:val="315"/>
        </w:trPr>
        <w:tc>
          <w:tcPr>
            <w:tcW w:w="280" w:type="dxa"/>
            <w:tcBorders>
              <w:top w:val="single" w:sz="8" w:space="0" w:color="auto"/>
              <w:left w:val="single" w:sz="8" w:space="0" w:color="auto"/>
              <w:bottom w:val="nil"/>
              <w:right w:val="nil"/>
            </w:tcBorders>
            <w:shd w:val="clear" w:color="auto" w:fill="auto"/>
            <w:noWrap/>
            <w:vAlign w:val="bottom"/>
            <w:hideMark/>
          </w:tcPr>
          <w:p w14:paraId="62CF8DF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713" w:type="dxa"/>
            <w:gridSpan w:val="6"/>
            <w:tcBorders>
              <w:top w:val="single" w:sz="8" w:space="0" w:color="auto"/>
              <w:left w:val="nil"/>
              <w:bottom w:val="nil"/>
              <w:right w:val="nil"/>
            </w:tcBorders>
            <w:shd w:val="clear" w:color="auto" w:fill="auto"/>
            <w:noWrap/>
            <w:vAlign w:val="bottom"/>
            <w:hideMark/>
          </w:tcPr>
          <w:p w14:paraId="4F85C652" w14:textId="77777777" w:rsidR="00984D4D" w:rsidRPr="002503FA" w:rsidRDefault="00456BBB" w:rsidP="002503FA">
            <w:pPr>
              <w:spacing w:after="0"/>
              <w:rPr>
                <w:rFonts w:ascii="Times New Roman" w:hAnsi="Times New Roman"/>
                <w:color w:val="000000"/>
                <w:szCs w:val="22"/>
                <w:lang w:val="en-US"/>
              </w:rPr>
            </w:pPr>
            <w:r>
              <w:rPr>
                <w:rFonts w:ascii="Times New Roman" w:hAnsi="Times New Roman"/>
                <w:color w:val="000000"/>
                <w:szCs w:val="22"/>
                <w:lang w:val="en-US"/>
              </w:rPr>
              <w:t>Cost of EE House</w:t>
            </w:r>
          </w:p>
        </w:tc>
        <w:tc>
          <w:tcPr>
            <w:tcW w:w="287" w:type="dxa"/>
            <w:tcBorders>
              <w:top w:val="single" w:sz="8" w:space="0" w:color="auto"/>
              <w:left w:val="nil"/>
              <w:bottom w:val="nil"/>
              <w:right w:val="nil"/>
            </w:tcBorders>
            <w:shd w:val="clear" w:color="auto" w:fill="auto"/>
            <w:noWrap/>
            <w:vAlign w:val="bottom"/>
            <w:hideMark/>
          </w:tcPr>
          <w:p w14:paraId="5A161B3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1D1F0E9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4B80334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103C75B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7A7C295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084BF71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6552A4E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2E8C848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5FC46C9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0D86658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77F2886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bottom"/>
            <w:hideMark/>
          </w:tcPr>
          <w:p w14:paraId="2E67710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0" w:type="dxa"/>
            <w:tcBorders>
              <w:top w:val="single" w:sz="8" w:space="0" w:color="auto"/>
              <w:left w:val="nil"/>
              <w:bottom w:val="nil"/>
              <w:right w:val="nil"/>
            </w:tcBorders>
            <w:shd w:val="clear" w:color="auto" w:fill="auto"/>
            <w:noWrap/>
            <w:vAlign w:val="bottom"/>
            <w:hideMark/>
          </w:tcPr>
          <w:p w14:paraId="516891A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138" w:type="dxa"/>
            <w:gridSpan w:val="3"/>
            <w:tcBorders>
              <w:top w:val="single" w:sz="8" w:space="0" w:color="auto"/>
              <w:left w:val="nil"/>
              <w:bottom w:val="nil"/>
              <w:right w:val="single" w:sz="8" w:space="0" w:color="000000"/>
            </w:tcBorders>
            <w:shd w:val="clear" w:color="auto" w:fill="auto"/>
            <w:noWrap/>
            <w:vAlign w:val="bottom"/>
            <w:hideMark/>
          </w:tcPr>
          <w:p w14:paraId="33A7B72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74" w:type="dxa"/>
            <w:tcBorders>
              <w:top w:val="single" w:sz="8" w:space="0" w:color="auto"/>
              <w:left w:val="nil"/>
              <w:bottom w:val="nil"/>
              <w:right w:val="single" w:sz="8" w:space="0" w:color="auto"/>
            </w:tcBorders>
            <w:shd w:val="clear" w:color="auto" w:fill="auto"/>
            <w:noWrap/>
            <w:vAlign w:val="bottom"/>
            <w:hideMark/>
          </w:tcPr>
          <w:p w14:paraId="442997E6"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61,573 </w:t>
            </w:r>
          </w:p>
        </w:tc>
      </w:tr>
      <w:tr w:rsidR="00984D4D" w:rsidRPr="002503FA" w14:paraId="32B4538C" w14:textId="77777777" w:rsidTr="00984D4D">
        <w:trPr>
          <w:trHeight w:val="300"/>
        </w:trPr>
        <w:tc>
          <w:tcPr>
            <w:tcW w:w="280" w:type="dxa"/>
            <w:tcBorders>
              <w:top w:val="nil"/>
              <w:left w:val="single" w:sz="8" w:space="0" w:color="auto"/>
              <w:bottom w:val="nil"/>
              <w:right w:val="nil"/>
            </w:tcBorders>
            <w:shd w:val="clear" w:color="auto" w:fill="auto"/>
            <w:noWrap/>
            <w:vAlign w:val="bottom"/>
            <w:hideMark/>
          </w:tcPr>
          <w:p w14:paraId="654F3B0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2B983923" w14:textId="77777777" w:rsidR="00984D4D" w:rsidRPr="002503FA" w:rsidRDefault="00984D4D" w:rsidP="002503FA">
            <w:pPr>
              <w:spacing w:after="0"/>
              <w:rPr>
                <w:rFonts w:ascii="Times New Roman" w:hAnsi="Times New Roman"/>
                <w:color w:val="000000"/>
                <w:szCs w:val="22"/>
                <w:lang w:val="en-US"/>
              </w:rPr>
            </w:pPr>
          </w:p>
        </w:tc>
        <w:tc>
          <w:tcPr>
            <w:tcW w:w="240" w:type="dxa"/>
            <w:tcBorders>
              <w:top w:val="nil"/>
              <w:left w:val="nil"/>
              <w:bottom w:val="nil"/>
              <w:right w:val="nil"/>
            </w:tcBorders>
            <w:shd w:val="clear" w:color="auto" w:fill="auto"/>
            <w:noWrap/>
            <w:vAlign w:val="bottom"/>
            <w:hideMark/>
          </w:tcPr>
          <w:p w14:paraId="09D4B308"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3FE5000A"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F3F5A12"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C6F4798"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641A710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56E049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8B2C46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D26BD4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238164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CBC42B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D584FE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FFE408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7FFA08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4BDB77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D33AC4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2647F5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47660A9"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6C66F960"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4579CABD"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6C63A008" w14:textId="77777777" w:rsidR="00984D4D" w:rsidRPr="002503FA" w:rsidRDefault="00984D4D" w:rsidP="002503FA">
            <w:pPr>
              <w:spacing w:after="0"/>
              <w:rPr>
                <w:rFonts w:ascii="Times New Roman" w:hAnsi="Times New Roman"/>
                <w:color w:val="000000"/>
                <w:szCs w:val="22"/>
                <w:lang w:val="en-US"/>
              </w:rPr>
            </w:pPr>
          </w:p>
        </w:tc>
        <w:tc>
          <w:tcPr>
            <w:tcW w:w="656" w:type="dxa"/>
            <w:tcBorders>
              <w:top w:val="nil"/>
              <w:left w:val="nil"/>
              <w:bottom w:val="nil"/>
              <w:right w:val="single" w:sz="8" w:space="0" w:color="auto"/>
            </w:tcBorders>
            <w:shd w:val="clear" w:color="auto" w:fill="auto"/>
            <w:noWrap/>
            <w:vAlign w:val="bottom"/>
            <w:hideMark/>
          </w:tcPr>
          <w:p w14:paraId="44FF37E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tcBorders>
              <w:top w:val="nil"/>
              <w:left w:val="nil"/>
              <w:bottom w:val="nil"/>
              <w:right w:val="single" w:sz="8" w:space="0" w:color="auto"/>
            </w:tcBorders>
            <w:shd w:val="clear" w:color="auto" w:fill="auto"/>
            <w:noWrap/>
            <w:vAlign w:val="bottom"/>
            <w:hideMark/>
          </w:tcPr>
          <w:p w14:paraId="0E10B9C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48165F0D" w14:textId="77777777" w:rsidTr="00984D4D">
        <w:trPr>
          <w:trHeight w:val="300"/>
        </w:trPr>
        <w:tc>
          <w:tcPr>
            <w:tcW w:w="280" w:type="dxa"/>
            <w:tcBorders>
              <w:top w:val="nil"/>
              <w:left w:val="single" w:sz="8" w:space="0" w:color="auto"/>
              <w:bottom w:val="nil"/>
              <w:right w:val="nil"/>
            </w:tcBorders>
            <w:shd w:val="clear" w:color="auto" w:fill="auto"/>
            <w:noWrap/>
            <w:vAlign w:val="bottom"/>
            <w:hideMark/>
          </w:tcPr>
          <w:p w14:paraId="4AF6018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574" w:type="dxa"/>
            <w:gridSpan w:val="9"/>
            <w:tcBorders>
              <w:top w:val="nil"/>
              <w:left w:val="nil"/>
              <w:bottom w:val="nil"/>
              <w:right w:val="nil"/>
            </w:tcBorders>
            <w:shd w:val="clear" w:color="auto" w:fill="auto"/>
            <w:noWrap/>
            <w:vAlign w:val="bottom"/>
            <w:hideMark/>
          </w:tcPr>
          <w:p w14:paraId="5AA6099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Percentage Loan to Value</w:t>
            </w:r>
          </w:p>
        </w:tc>
        <w:tc>
          <w:tcPr>
            <w:tcW w:w="287" w:type="dxa"/>
            <w:tcBorders>
              <w:top w:val="nil"/>
              <w:left w:val="nil"/>
              <w:bottom w:val="nil"/>
              <w:right w:val="nil"/>
            </w:tcBorders>
            <w:shd w:val="clear" w:color="auto" w:fill="auto"/>
            <w:noWrap/>
            <w:vAlign w:val="bottom"/>
            <w:hideMark/>
          </w:tcPr>
          <w:p w14:paraId="2ECB96E4"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3686DE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84D6F9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DBFD06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2AB98C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C10C02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9A8FC1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2DC3A0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5ABDEEF"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5D946B56" w14:textId="77777777" w:rsidR="00984D4D" w:rsidRPr="002503FA" w:rsidRDefault="00984D4D" w:rsidP="002503FA">
            <w:pPr>
              <w:spacing w:after="0"/>
              <w:rPr>
                <w:rFonts w:ascii="Times New Roman" w:hAnsi="Times New Roman"/>
                <w:color w:val="000000"/>
                <w:szCs w:val="22"/>
                <w:lang w:val="en-US"/>
              </w:rPr>
            </w:pPr>
          </w:p>
        </w:tc>
        <w:tc>
          <w:tcPr>
            <w:tcW w:w="482" w:type="dxa"/>
            <w:gridSpan w:val="2"/>
            <w:tcBorders>
              <w:top w:val="nil"/>
              <w:left w:val="nil"/>
              <w:bottom w:val="nil"/>
              <w:right w:val="nil"/>
            </w:tcBorders>
            <w:shd w:val="clear" w:color="auto" w:fill="auto"/>
            <w:noWrap/>
            <w:vAlign w:val="bottom"/>
            <w:hideMark/>
          </w:tcPr>
          <w:p w14:paraId="21E6AD7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w:t>
            </w:r>
          </w:p>
        </w:tc>
        <w:tc>
          <w:tcPr>
            <w:tcW w:w="656" w:type="dxa"/>
            <w:tcBorders>
              <w:top w:val="nil"/>
              <w:left w:val="nil"/>
              <w:bottom w:val="nil"/>
              <w:right w:val="single" w:sz="8" w:space="0" w:color="auto"/>
            </w:tcBorders>
            <w:shd w:val="clear" w:color="auto" w:fill="auto"/>
            <w:noWrap/>
            <w:vAlign w:val="bottom"/>
            <w:hideMark/>
          </w:tcPr>
          <w:p w14:paraId="2999854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tcBorders>
              <w:top w:val="nil"/>
              <w:left w:val="nil"/>
              <w:bottom w:val="nil"/>
              <w:right w:val="single" w:sz="8" w:space="0" w:color="auto"/>
            </w:tcBorders>
            <w:shd w:val="clear" w:color="auto" w:fill="auto"/>
            <w:noWrap/>
            <w:vAlign w:val="bottom"/>
            <w:hideMark/>
          </w:tcPr>
          <w:p w14:paraId="019B9100" w14:textId="77777777" w:rsidR="00984D4D" w:rsidRPr="002503FA" w:rsidRDefault="00984D4D" w:rsidP="002503FA">
            <w:pPr>
              <w:spacing w:after="0"/>
              <w:jc w:val="right"/>
              <w:rPr>
                <w:rFonts w:ascii="Times New Roman" w:hAnsi="Times New Roman"/>
                <w:color w:val="000000"/>
                <w:szCs w:val="22"/>
                <w:lang w:val="en-US"/>
              </w:rPr>
            </w:pPr>
            <w:r w:rsidRPr="002503FA">
              <w:rPr>
                <w:rFonts w:ascii="Times New Roman" w:hAnsi="Times New Roman"/>
                <w:color w:val="000000"/>
                <w:szCs w:val="22"/>
                <w:lang w:val="en-US"/>
              </w:rPr>
              <w:t>77.1%</w:t>
            </w:r>
          </w:p>
        </w:tc>
      </w:tr>
      <w:tr w:rsidR="00984D4D" w:rsidRPr="002503FA" w14:paraId="39126A6F"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1D495C7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574" w:type="dxa"/>
            <w:gridSpan w:val="9"/>
            <w:tcBorders>
              <w:top w:val="nil"/>
              <w:left w:val="nil"/>
              <w:bottom w:val="nil"/>
              <w:right w:val="nil"/>
            </w:tcBorders>
            <w:shd w:val="clear" w:color="auto" w:fill="auto"/>
            <w:noWrap/>
            <w:vAlign w:val="bottom"/>
            <w:hideMark/>
          </w:tcPr>
          <w:p w14:paraId="226C8E3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Percentage </w:t>
            </w:r>
            <w:proofErr w:type="spellStart"/>
            <w:r w:rsidRPr="002503FA">
              <w:rPr>
                <w:rFonts w:ascii="Times New Roman" w:hAnsi="Times New Roman"/>
                <w:color w:val="000000"/>
                <w:szCs w:val="22"/>
                <w:lang w:val="en-US"/>
              </w:rPr>
              <w:t>Downpayment</w:t>
            </w:r>
            <w:proofErr w:type="spellEnd"/>
          </w:p>
        </w:tc>
        <w:tc>
          <w:tcPr>
            <w:tcW w:w="287" w:type="dxa"/>
            <w:tcBorders>
              <w:top w:val="nil"/>
              <w:left w:val="nil"/>
              <w:bottom w:val="nil"/>
              <w:right w:val="nil"/>
            </w:tcBorders>
            <w:shd w:val="clear" w:color="auto" w:fill="auto"/>
            <w:noWrap/>
            <w:vAlign w:val="bottom"/>
            <w:hideMark/>
          </w:tcPr>
          <w:p w14:paraId="3998465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1CF759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EDDD5C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F5E08A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57FE49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6702AA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8200C74"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08A66D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8979EB1"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1BAFD7AD" w14:textId="77777777" w:rsidR="00984D4D" w:rsidRPr="002503FA" w:rsidRDefault="00984D4D" w:rsidP="002503FA">
            <w:pPr>
              <w:spacing w:after="0"/>
              <w:rPr>
                <w:rFonts w:ascii="Times New Roman" w:hAnsi="Times New Roman"/>
                <w:color w:val="000000"/>
                <w:szCs w:val="22"/>
                <w:lang w:val="en-US"/>
              </w:rPr>
            </w:pPr>
          </w:p>
        </w:tc>
        <w:tc>
          <w:tcPr>
            <w:tcW w:w="482" w:type="dxa"/>
            <w:gridSpan w:val="2"/>
            <w:tcBorders>
              <w:top w:val="nil"/>
              <w:left w:val="nil"/>
              <w:bottom w:val="nil"/>
              <w:right w:val="nil"/>
            </w:tcBorders>
            <w:shd w:val="clear" w:color="auto" w:fill="auto"/>
            <w:noWrap/>
            <w:vAlign w:val="bottom"/>
            <w:hideMark/>
          </w:tcPr>
          <w:p w14:paraId="43F1C67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w:t>
            </w:r>
          </w:p>
        </w:tc>
        <w:tc>
          <w:tcPr>
            <w:tcW w:w="656" w:type="dxa"/>
            <w:tcBorders>
              <w:top w:val="nil"/>
              <w:left w:val="nil"/>
              <w:bottom w:val="nil"/>
              <w:right w:val="single" w:sz="8" w:space="0" w:color="auto"/>
            </w:tcBorders>
            <w:shd w:val="clear" w:color="auto" w:fill="auto"/>
            <w:noWrap/>
            <w:vAlign w:val="bottom"/>
            <w:hideMark/>
          </w:tcPr>
          <w:p w14:paraId="2D587D8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tcBorders>
              <w:top w:val="nil"/>
              <w:left w:val="nil"/>
              <w:bottom w:val="nil"/>
              <w:right w:val="single" w:sz="8" w:space="0" w:color="auto"/>
            </w:tcBorders>
            <w:shd w:val="clear" w:color="auto" w:fill="auto"/>
            <w:noWrap/>
            <w:vAlign w:val="bottom"/>
            <w:hideMark/>
          </w:tcPr>
          <w:p w14:paraId="36D589C0" w14:textId="77777777" w:rsidR="00984D4D" w:rsidRPr="002503FA" w:rsidRDefault="00984D4D" w:rsidP="002503FA">
            <w:pPr>
              <w:spacing w:after="0"/>
              <w:jc w:val="right"/>
              <w:rPr>
                <w:rFonts w:ascii="Times New Roman" w:hAnsi="Times New Roman"/>
                <w:color w:val="000000"/>
                <w:szCs w:val="22"/>
                <w:lang w:val="en-US"/>
              </w:rPr>
            </w:pPr>
            <w:r w:rsidRPr="002503FA">
              <w:rPr>
                <w:rFonts w:ascii="Times New Roman" w:hAnsi="Times New Roman"/>
                <w:color w:val="000000"/>
                <w:szCs w:val="22"/>
                <w:lang w:val="en-US"/>
              </w:rPr>
              <w:t>22.9%</w:t>
            </w:r>
          </w:p>
        </w:tc>
      </w:tr>
      <w:tr w:rsidR="00984D4D" w:rsidRPr="002503FA" w14:paraId="02977595"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1289FC7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52A645E7" w14:textId="77777777" w:rsidR="00984D4D" w:rsidRPr="002503FA" w:rsidRDefault="00984D4D" w:rsidP="002503FA">
            <w:pPr>
              <w:spacing w:after="0"/>
              <w:rPr>
                <w:rFonts w:ascii="Times New Roman" w:hAnsi="Times New Roman"/>
                <w:color w:val="000000"/>
                <w:szCs w:val="22"/>
                <w:lang w:val="en-US"/>
              </w:rPr>
            </w:pPr>
          </w:p>
        </w:tc>
        <w:tc>
          <w:tcPr>
            <w:tcW w:w="240" w:type="dxa"/>
            <w:tcBorders>
              <w:top w:val="nil"/>
              <w:left w:val="nil"/>
              <w:bottom w:val="nil"/>
              <w:right w:val="nil"/>
            </w:tcBorders>
            <w:shd w:val="clear" w:color="auto" w:fill="auto"/>
            <w:noWrap/>
            <w:vAlign w:val="bottom"/>
            <w:hideMark/>
          </w:tcPr>
          <w:p w14:paraId="4FD49A5D"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2A32CDC2"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7A0C5B7F"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71F170A"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0EC3B6D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54B537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5CED16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A43507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372404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119420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106FD0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424EFD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813160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F41DB0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C7D2B8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8FBE7E2"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2FB9D05"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69C3B370"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13C7BBBD"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7079F249" w14:textId="77777777" w:rsidR="00984D4D" w:rsidRPr="002503FA" w:rsidRDefault="00984D4D" w:rsidP="002503FA">
            <w:pPr>
              <w:spacing w:after="0"/>
              <w:rPr>
                <w:rFonts w:ascii="Times New Roman" w:hAnsi="Times New Roman"/>
                <w:color w:val="000000"/>
                <w:szCs w:val="22"/>
                <w:lang w:val="en-US"/>
              </w:rPr>
            </w:pPr>
          </w:p>
        </w:tc>
        <w:tc>
          <w:tcPr>
            <w:tcW w:w="656" w:type="dxa"/>
            <w:tcBorders>
              <w:top w:val="nil"/>
              <w:left w:val="nil"/>
              <w:bottom w:val="nil"/>
              <w:right w:val="single" w:sz="8" w:space="0" w:color="auto"/>
            </w:tcBorders>
            <w:shd w:val="clear" w:color="auto" w:fill="auto"/>
            <w:noWrap/>
            <w:vAlign w:val="bottom"/>
            <w:hideMark/>
          </w:tcPr>
          <w:p w14:paraId="1150D64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tcBorders>
              <w:top w:val="nil"/>
              <w:left w:val="nil"/>
              <w:bottom w:val="nil"/>
              <w:right w:val="single" w:sz="8" w:space="0" w:color="auto"/>
            </w:tcBorders>
            <w:shd w:val="clear" w:color="auto" w:fill="auto"/>
            <w:noWrap/>
            <w:vAlign w:val="bottom"/>
            <w:hideMark/>
          </w:tcPr>
          <w:p w14:paraId="653A248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2EB87280"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07868D4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gridSpan w:val="5"/>
            <w:tcBorders>
              <w:top w:val="nil"/>
              <w:left w:val="nil"/>
              <w:bottom w:val="nil"/>
              <w:right w:val="nil"/>
            </w:tcBorders>
            <w:shd w:val="clear" w:color="auto" w:fill="auto"/>
            <w:noWrap/>
            <w:vAlign w:val="bottom"/>
            <w:hideMark/>
          </w:tcPr>
          <w:p w14:paraId="4FE5ABF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Mortgage Size</w:t>
            </w:r>
          </w:p>
        </w:tc>
        <w:tc>
          <w:tcPr>
            <w:tcW w:w="239" w:type="dxa"/>
            <w:tcBorders>
              <w:top w:val="nil"/>
              <w:left w:val="nil"/>
              <w:bottom w:val="nil"/>
              <w:right w:val="nil"/>
            </w:tcBorders>
            <w:shd w:val="clear" w:color="auto" w:fill="auto"/>
            <w:noWrap/>
            <w:vAlign w:val="bottom"/>
            <w:hideMark/>
          </w:tcPr>
          <w:p w14:paraId="3902F9C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235877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A9B765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918B13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353663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1863B8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5A59BA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D52378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62A182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7ED7AA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C86C3B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90E162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C756AA7"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4F896C3F" w14:textId="77777777" w:rsidR="00984D4D" w:rsidRPr="002503FA" w:rsidRDefault="00984D4D" w:rsidP="002503FA">
            <w:pPr>
              <w:spacing w:after="0"/>
              <w:rPr>
                <w:rFonts w:ascii="Times New Roman" w:hAnsi="Times New Roman"/>
                <w:color w:val="000000"/>
                <w:szCs w:val="22"/>
                <w:lang w:val="en-US"/>
              </w:rPr>
            </w:pPr>
          </w:p>
        </w:tc>
        <w:tc>
          <w:tcPr>
            <w:tcW w:w="1138" w:type="dxa"/>
            <w:gridSpan w:val="3"/>
            <w:tcBorders>
              <w:top w:val="nil"/>
              <w:left w:val="nil"/>
              <w:bottom w:val="nil"/>
              <w:right w:val="single" w:sz="8" w:space="0" w:color="000000"/>
            </w:tcBorders>
            <w:shd w:val="clear" w:color="auto" w:fill="auto"/>
            <w:noWrap/>
            <w:vAlign w:val="bottom"/>
            <w:hideMark/>
          </w:tcPr>
          <w:p w14:paraId="660A961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74" w:type="dxa"/>
            <w:tcBorders>
              <w:top w:val="nil"/>
              <w:left w:val="nil"/>
              <w:bottom w:val="nil"/>
              <w:right w:val="single" w:sz="8" w:space="0" w:color="auto"/>
            </w:tcBorders>
            <w:shd w:val="clear" w:color="auto" w:fill="auto"/>
            <w:noWrap/>
            <w:vAlign w:val="bottom"/>
            <w:hideMark/>
          </w:tcPr>
          <w:p w14:paraId="3F2CA4BB"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47,458 </w:t>
            </w:r>
          </w:p>
        </w:tc>
      </w:tr>
      <w:tr w:rsidR="00984D4D" w:rsidRPr="002503FA" w14:paraId="7CF240E3"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750D66C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1E2D9932" w14:textId="77777777" w:rsidR="00984D4D" w:rsidRPr="002503FA" w:rsidRDefault="00984D4D" w:rsidP="002503FA">
            <w:pPr>
              <w:spacing w:after="0"/>
              <w:rPr>
                <w:rFonts w:ascii="Times New Roman" w:hAnsi="Times New Roman"/>
                <w:color w:val="000000"/>
                <w:szCs w:val="22"/>
                <w:lang w:val="en-US"/>
              </w:rPr>
            </w:pPr>
          </w:p>
        </w:tc>
        <w:tc>
          <w:tcPr>
            <w:tcW w:w="2344" w:type="dxa"/>
            <w:gridSpan w:val="9"/>
            <w:tcBorders>
              <w:top w:val="nil"/>
              <w:left w:val="nil"/>
              <w:bottom w:val="nil"/>
              <w:right w:val="nil"/>
            </w:tcBorders>
            <w:shd w:val="clear" w:color="auto" w:fill="auto"/>
            <w:noWrap/>
            <w:vAlign w:val="bottom"/>
            <w:hideMark/>
          </w:tcPr>
          <w:p w14:paraId="565ADB05" w14:textId="77777777" w:rsidR="00984D4D" w:rsidRPr="002503FA" w:rsidRDefault="00984D4D" w:rsidP="002503FA">
            <w:pPr>
              <w:spacing w:after="0"/>
              <w:rPr>
                <w:rFonts w:ascii="Times New Roman" w:hAnsi="Times New Roman"/>
                <w:i/>
                <w:iCs/>
                <w:color w:val="000000"/>
                <w:szCs w:val="22"/>
                <w:lang w:val="en-US"/>
              </w:rPr>
            </w:pPr>
            <w:r w:rsidRPr="002503FA">
              <w:rPr>
                <w:rFonts w:ascii="Times New Roman" w:hAnsi="Times New Roman"/>
                <w:i/>
                <w:iCs/>
                <w:color w:val="000000"/>
                <w:szCs w:val="22"/>
                <w:lang w:val="en-US"/>
              </w:rPr>
              <w:t>Ratio of Minimum Wage</w:t>
            </w:r>
          </w:p>
        </w:tc>
        <w:tc>
          <w:tcPr>
            <w:tcW w:w="287" w:type="dxa"/>
            <w:tcBorders>
              <w:top w:val="nil"/>
              <w:left w:val="nil"/>
              <w:bottom w:val="nil"/>
              <w:right w:val="nil"/>
            </w:tcBorders>
            <w:shd w:val="clear" w:color="auto" w:fill="auto"/>
            <w:noWrap/>
            <w:vAlign w:val="bottom"/>
            <w:hideMark/>
          </w:tcPr>
          <w:p w14:paraId="76913012"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3AEE19E7"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5B647408"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37C42AD4"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7BABCB46"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08A2287B"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4FF7A776"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6AE03D38" w14:textId="77777777" w:rsidR="00984D4D" w:rsidRPr="002503FA" w:rsidRDefault="00984D4D" w:rsidP="002503FA">
            <w:pPr>
              <w:spacing w:after="0"/>
              <w:rPr>
                <w:rFonts w:ascii="Times New Roman" w:hAnsi="Times New Roman"/>
                <w:i/>
                <w:iCs/>
                <w:color w:val="000000"/>
                <w:szCs w:val="22"/>
                <w:lang w:val="en-US"/>
              </w:rPr>
            </w:pPr>
          </w:p>
        </w:tc>
        <w:tc>
          <w:tcPr>
            <w:tcW w:w="280" w:type="dxa"/>
            <w:tcBorders>
              <w:top w:val="nil"/>
              <w:left w:val="nil"/>
              <w:bottom w:val="nil"/>
              <w:right w:val="nil"/>
            </w:tcBorders>
            <w:shd w:val="clear" w:color="auto" w:fill="auto"/>
            <w:noWrap/>
            <w:vAlign w:val="bottom"/>
            <w:hideMark/>
          </w:tcPr>
          <w:p w14:paraId="37998801" w14:textId="77777777" w:rsidR="00984D4D" w:rsidRPr="002503FA" w:rsidRDefault="00984D4D" w:rsidP="002503FA">
            <w:pPr>
              <w:spacing w:after="0"/>
              <w:rPr>
                <w:rFonts w:ascii="Times New Roman" w:hAnsi="Times New Roman"/>
                <w:i/>
                <w:iCs/>
                <w:color w:val="000000"/>
                <w:szCs w:val="22"/>
                <w:lang w:val="en-US"/>
              </w:rPr>
            </w:pPr>
          </w:p>
        </w:tc>
        <w:tc>
          <w:tcPr>
            <w:tcW w:w="482" w:type="dxa"/>
            <w:gridSpan w:val="2"/>
            <w:tcBorders>
              <w:top w:val="nil"/>
              <w:left w:val="nil"/>
              <w:bottom w:val="nil"/>
              <w:right w:val="nil"/>
            </w:tcBorders>
            <w:shd w:val="clear" w:color="auto" w:fill="auto"/>
            <w:noWrap/>
            <w:vAlign w:val="bottom"/>
            <w:hideMark/>
          </w:tcPr>
          <w:p w14:paraId="18034F2E" w14:textId="77777777" w:rsidR="00984D4D" w:rsidRPr="002503FA" w:rsidRDefault="00984D4D" w:rsidP="002503FA">
            <w:pPr>
              <w:spacing w:after="0"/>
              <w:rPr>
                <w:rFonts w:ascii="Times New Roman" w:hAnsi="Times New Roman"/>
                <w:i/>
                <w:iCs/>
                <w:color w:val="000000"/>
                <w:szCs w:val="22"/>
                <w:lang w:val="en-US"/>
              </w:rPr>
            </w:pPr>
            <w:r w:rsidRPr="002503FA">
              <w:rPr>
                <w:rFonts w:ascii="Times New Roman" w:hAnsi="Times New Roman"/>
                <w:i/>
                <w:iCs/>
                <w:color w:val="000000"/>
                <w:szCs w:val="22"/>
                <w:lang w:val="en-US"/>
              </w:rPr>
              <w:t>(x)</w:t>
            </w:r>
          </w:p>
        </w:tc>
        <w:tc>
          <w:tcPr>
            <w:tcW w:w="656" w:type="dxa"/>
            <w:tcBorders>
              <w:top w:val="nil"/>
              <w:left w:val="nil"/>
              <w:bottom w:val="nil"/>
              <w:right w:val="single" w:sz="8" w:space="0" w:color="auto"/>
            </w:tcBorders>
            <w:shd w:val="clear" w:color="auto" w:fill="auto"/>
            <w:noWrap/>
            <w:vAlign w:val="bottom"/>
            <w:hideMark/>
          </w:tcPr>
          <w:p w14:paraId="52014FC2" w14:textId="77777777" w:rsidR="00984D4D" w:rsidRPr="002503FA" w:rsidRDefault="00984D4D" w:rsidP="002503FA">
            <w:pPr>
              <w:spacing w:after="0"/>
              <w:rPr>
                <w:rFonts w:ascii="Times New Roman" w:hAnsi="Times New Roman"/>
                <w:i/>
                <w:iCs/>
                <w:color w:val="000000"/>
                <w:szCs w:val="22"/>
                <w:lang w:val="en-US"/>
              </w:rPr>
            </w:pPr>
            <w:r w:rsidRPr="002503FA">
              <w:rPr>
                <w:rFonts w:ascii="Times New Roman" w:hAnsi="Times New Roman"/>
                <w:i/>
                <w:iCs/>
                <w:color w:val="000000"/>
                <w:szCs w:val="22"/>
                <w:lang w:val="en-US"/>
              </w:rPr>
              <w:t> </w:t>
            </w:r>
          </w:p>
        </w:tc>
        <w:tc>
          <w:tcPr>
            <w:tcW w:w="1474" w:type="dxa"/>
            <w:tcBorders>
              <w:top w:val="nil"/>
              <w:left w:val="nil"/>
              <w:bottom w:val="nil"/>
              <w:right w:val="single" w:sz="8" w:space="0" w:color="auto"/>
            </w:tcBorders>
            <w:shd w:val="clear" w:color="auto" w:fill="auto"/>
            <w:noWrap/>
            <w:vAlign w:val="bottom"/>
            <w:hideMark/>
          </w:tcPr>
          <w:p w14:paraId="175D9A39" w14:textId="77777777" w:rsidR="00984D4D" w:rsidRPr="002503FA" w:rsidRDefault="00984D4D" w:rsidP="002503FA">
            <w:pPr>
              <w:spacing w:after="0"/>
              <w:rPr>
                <w:rFonts w:ascii="Times New Roman" w:hAnsi="Times New Roman"/>
                <w:i/>
                <w:iCs/>
                <w:color w:val="000000"/>
                <w:szCs w:val="22"/>
                <w:lang w:val="en-US"/>
              </w:rPr>
            </w:pPr>
            <w:r w:rsidRPr="002503FA">
              <w:rPr>
                <w:rFonts w:ascii="Times New Roman" w:hAnsi="Times New Roman"/>
                <w:i/>
                <w:iCs/>
                <w:color w:val="000000"/>
                <w:szCs w:val="22"/>
                <w:lang w:val="en-US"/>
              </w:rPr>
              <w:t xml:space="preserve">         1,030 x</w:t>
            </w:r>
          </w:p>
        </w:tc>
      </w:tr>
      <w:tr w:rsidR="00984D4D" w:rsidRPr="002503FA" w14:paraId="34DD1953"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74B04FE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2AF65278" w14:textId="77777777" w:rsidR="00984D4D" w:rsidRPr="002503FA" w:rsidRDefault="00984D4D" w:rsidP="002503FA">
            <w:pPr>
              <w:spacing w:after="0"/>
              <w:rPr>
                <w:rFonts w:ascii="Times New Roman" w:hAnsi="Times New Roman"/>
                <w:color w:val="000000"/>
                <w:szCs w:val="22"/>
                <w:lang w:val="en-US"/>
              </w:rPr>
            </w:pPr>
          </w:p>
        </w:tc>
        <w:tc>
          <w:tcPr>
            <w:tcW w:w="240" w:type="dxa"/>
            <w:tcBorders>
              <w:top w:val="nil"/>
              <w:left w:val="nil"/>
              <w:bottom w:val="nil"/>
              <w:right w:val="nil"/>
            </w:tcBorders>
            <w:shd w:val="clear" w:color="auto" w:fill="auto"/>
            <w:noWrap/>
            <w:vAlign w:val="bottom"/>
            <w:hideMark/>
          </w:tcPr>
          <w:p w14:paraId="46C6A1AE"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D35731E"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168E16C0"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640B76D9"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26DB5E64"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8C0E9F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BDC4EB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DC4C634"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0F49F2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38B0C24"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85D7A8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53332E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834FD9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3F2829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988E62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3F20CF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7E8D679"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5A7898E7"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5F8EB18E"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003E740C" w14:textId="77777777" w:rsidR="00984D4D" w:rsidRPr="002503FA" w:rsidRDefault="00984D4D" w:rsidP="002503FA">
            <w:pPr>
              <w:spacing w:after="0"/>
              <w:rPr>
                <w:rFonts w:ascii="Times New Roman" w:hAnsi="Times New Roman"/>
                <w:color w:val="000000"/>
                <w:szCs w:val="22"/>
                <w:lang w:val="en-US"/>
              </w:rPr>
            </w:pPr>
          </w:p>
        </w:tc>
        <w:tc>
          <w:tcPr>
            <w:tcW w:w="656" w:type="dxa"/>
            <w:tcBorders>
              <w:top w:val="nil"/>
              <w:left w:val="nil"/>
              <w:bottom w:val="nil"/>
              <w:right w:val="single" w:sz="8" w:space="0" w:color="auto"/>
            </w:tcBorders>
            <w:shd w:val="clear" w:color="auto" w:fill="auto"/>
            <w:noWrap/>
            <w:vAlign w:val="bottom"/>
            <w:hideMark/>
          </w:tcPr>
          <w:p w14:paraId="76F6B39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tcBorders>
              <w:top w:val="nil"/>
              <w:left w:val="nil"/>
              <w:bottom w:val="nil"/>
              <w:right w:val="single" w:sz="8" w:space="0" w:color="auto"/>
            </w:tcBorders>
            <w:shd w:val="clear" w:color="auto" w:fill="auto"/>
            <w:noWrap/>
            <w:vAlign w:val="bottom"/>
            <w:hideMark/>
          </w:tcPr>
          <w:p w14:paraId="7153BF4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4FE98738"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2121509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37" w:type="dxa"/>
            <w:gridSpan w:val="19"/>
            <w:tcBorders>
              <w:top w:val="nil"/>
              <w:left w:val="nil"/>
              <w:bottom w:val="nil"/>
              <w:right w:val="nil"/>
            </w:tcBorders>
            <w:shd w:val="clear" w:color="auto" w:fill="auto"/>
            <w:noWrap/>
            <w:vAlign w:val="bottom"/>
            <w:hideMark/>
          </w:tcPr>
          <w:p w14:paraId="161E20C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Total </w:t>
            </w:r>
            <w:proofErr w:type="spellStart"/>
            <w:r w:rsidRPr="002503FA">
              <w:rPr>
                <w:rFonts w:ascii="Times New Roman" w:hAnsi="Times New Roman"/>
                <w:color w:val="000000"/>
                <w:szCs w:val="22"/>
                <w:lang w:val="en-US"/>
              </w:rPr>
              <w:t>Downpayment</w:t>
            </w:r>
            <w:proofErr w:type="spellEnd"/>
            <w:r w:rsidRPr="002503FA">
              <w:rPr>
                <w:rFonts w:ascii="Times New Roman" w:hAnsi="Times New Roman"/>
                <w:color w:val="000000"/>
                <w:szCs w:val="22"/>
                <w:lang w:val="en-US"/>
              </w:rPr>
              <w:t xml:space="preserve"> Size (Upfront and at Commissioning)</w:t>
            </w:r>
          </w:p>
        </w:tc>
        <w:tc>
          <w:tcPr>
            <w:tcW w:w="1138" w:type="dxa"/>
            <w:gridSpan w:val="3"/>
            <w:tcBorders>
              <w:top w:val="nil"/>
              <w:left w:val="nil"/>
              <w:bottom w:val="nil"/>
              <w:right w:val="single" w:sz="8" w:space="0" w:color="000000"/>
            </w:tcBorders>
            <w:shd w:val="clear" w:color="auto" w:fill="auto"/>
            <w:noWrap/>
            <w:vAlign w:val="bottom"/>
            <w:hideMark/>
          </w:tcPr>
          <w:p w14:paraId="1CDC3D4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74" w:type="dxa"/>
            <w:tcBorders>
              <w:top w:val="nil"/>
              <w:left w:val="nil"/>
              <w:bottom w:val="nil"/>
              <w:right w:val="single" w:sz="8" w:space="0" w:color="auto"/>
            </w:tcBorders>
            <w:shd w:val="clear" w:color="auto" w:fill="auto"/>
            <w:noWrap/>
            <w:vAlign w:val="bottom"/>
            <w:hideMark/>
          </w:tcPr>
          <w:p w14:paraId="48285FA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14,115 </w:t>
            </w:r>
          </w:p>
        </w:tc>
      </w:tr>
      <w:tr w:rsidR="00984D4D" w:rsidRPr="002503FA" w14:paraId="7D05B426"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4CF5401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77A99164" w14:textId="77777777" w:rsidR="00984D4D" w:rsidRPr="002503FA" w:rsidRDefault="00984D4D" w:rsidP="002503FA">
            <w:pPr>
              <w:spacing w:after="0"/>
              <w:rPr>
                <w:rFonts w:ascii="Times New Roman" w:hAnsi="Times New Roman"/>
                <w:color w:val="000000"/>
                <w:szCs w:val="22"/>
                <w:lang w:val="en-US"/>
              </w:rPr>
            </w:pPr>
          </w:p>
        </w:tc>
        <w:tc>
          <w:tcPr>
            <w:tcW w:w="240" w:type="dxa"/>
            <w:tcBorders>
              <w:top w:val="nil"/>
              <w:left w:val="nil"/>
              <w:bottom w:val="nil"/>
              <w:right w:val="nil"/>
            </w:tcBorders>
            <w:shd w:val="clear" w:color="auto" w:fill="auto"/>
            <w:noWrap/>
            <w:vAlign w:val="bottom"/>
            <w:hideMark/>
          </w:tcPr>
          <w:p w14:paraId="3F3BA902"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6ECF78FB"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28612B6C"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32CB99FD"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7DF4AE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C48C75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F1475D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EFA01D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8256042"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CEAA50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0C9202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EE4787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DEEAC2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84F00C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9DCA28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053507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743772A"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723F8974"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0A892972"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4B07A918" w14:textId="77777777" w:rsidR="00984D4D" w:rsidRPr="002503FA" w:rsidRDefault="00984D4D" w:rsidP="002503FA">
            <w:pPr>
              <w:spacing w:after="0"/>
              <w:rPr>
                <w:rFonts w:ascii="Times New Roman" w:hAnsi="Times New Roman"/>
                <w:color w:val="000000"/>
                <w:szCs w:val="22"/>
                <w:lang w:val="en-US"/>
              </w:rPr>
            </w:pPr>
          </w:p>
        </w:tc>
        <w:tc>
          <w:tcPr>
            <w:tcW w:w="656" w:type="dxa"/>
            <w:tcBorders>
              <w:top w:val="nil"/>
              <w:left w:val="nil"/>
              <w:bottom w:val="nil"/>
              <w:right w:val="single" w:sz="8" w:space="0" w:color="auto"/>
            </w:tcBorders>
            <w:shd w:val="clear" w:color="auto" w:fill="auto"/>
            <w:noWrap/>
            <w:vAlign w:val="bottom"/>
            <w:hideMark/>
          </w:tcPr>
          <w:p w14:paraId="7FEEDDC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tcBorders>
              <w:top w:val="nil"/>
              <w:left w:val="nil"/>
              <w:bottom w:val="nil"/>
              <w:right w:val="single" w:sz="8" w:space="0" w:color="auto"/>
            </w:tcBorders>
            <w:shd w:val="clear" w:color="auto" w:fill="auto"/>
            <w:noWrap/>
            <w:vAlign w:val="bottom"/>
            <w:hideMark/>
          </w:tcPr>
          <w:p w14:paraId="09BEEFE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4A960D74"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5EDD0A1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574" w:type="dxa"/>
            <w:gridSpan w:val="9"/>
            <w:tcBorders>
              <w:top w:val="nil"/>
              <w:left w:val="nil"/>
              <w:bottom w:val="nil"/>
              <w:right w:val="nil"/>
            </w:tcBorders>
            <w:shd w:val="clear" w:color="auto" w:fill="auto"/>
            <w:noWrap/>
            <w:vAlign w:val="bottom"/>
            <w:hideMark/>
          </w:tcPr>
          <w:p w14:paraId="60D910F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1-5  - Interest Rate</w:t>
            </w:r>
          </w:p>
        </w:tc>
        <w:tc>
          <w:tcPr>
            <w:tcW w:w="287" w:type="dxa"/>
            <w:tcBorders>
              <w:top w:val="nil"/>
              <w:left w:val="nil"/>
              <w:bottom w:val="nil"/>
              <w:right w:val="nil"/>
            </w:tcBorders>
            <w:shd w:val="clear" w:color="auto" w:fill="auto"/>
            <w:noWrap/>
            <w:vAlign w:val="bottom"/>
            <w:hideMark/>
          </w:tcPr>
          <w:p w14:paraId="026C89D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8F0696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A0850A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C0B55B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9E4EE2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E922F3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92AC01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8178A5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A232BF6"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525A359D" w14:textId="77777777" w:rsidR="00984D4D" w:rsidRPr="002503FA" w:rsidRDefault="00984D4D" w:rsidP="002503FA">
            <w:pPr>
              <w:spacing w:after="0"/>
              <w:rPr>
                <w:rFonts w:ascii="Times New Roman" w:hAnsi="Times New Roman"/>
                <w:color w:val="000000"/>
                <w:szCs w:val="22"/>
                <w:lang w:val="en-US"/>
              </w:rPr>
            </w:pPr>
          </w:p>
        </w:tc>
        <w:tc>
          <w:tcPr>
            <w:tcW w:w="482" w:type="dxa"/>
            <w:gridSpan w:val="2"/>
            <w:tcBorders>
              <w:top w:val="nil"/>
              <w:left w:val="nil"/>
              <w:bottom w:val="nil"/>
              <w:right w:val="nil"/>
            </w:tcBorders>
            <w:shd w:val="clear" w:color="auto" w:fill="auto"/>
            <w:noWrap/>
            <w:vAlign w:val="bottom"/>
            <w:hideMark/>
          </w:tcPr>
          <w:p w14:paraId="69C7992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w:t>
            </w:r>
          </w:p>
        </w:tc>
        <w:tc>
          <w:tcPr>
            <w:tcW w:w="656" w:type="dxa"/>
            <w:tcBorders>
              <w:top w:val="nil"/>
              <w:left w:val="nil"/>
              <w:bottom w:val="nil"/>
              <w:right w:val="single" w:sz="8" w:space="0" w:color="auto"/>
            </w:tcBorders>
            <w:shd w:val="clear" w:color="auto" w:fill="auto"/>
            <w:noWrap/>
            <w:vAlign w:val="bottom"/>
            <w:hideMark/>
          </w:tcPr>
          <w:p w14:paraId="294C6F0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tcBorders>
              <w:top w:val="nil"/>
              <w:left w:val="nil"/>
              <w:bottom w:val="nil"/>
              <w:right w:val="single" w:sz="8" w:space="0" w:color="auto"/>
            </w:tcBorders>
            <w:shd w:val="clear" w:color="auto" w:fill="auto"/>
            <w:noWrap/>
            <w:vAlign w:val="bottom"/>
            <w:hideMark/>
          </w:tcPr>
          <w:p w14:paraId="744D0A6E" w14:textId="77777777" w:rsidR="00984D4D" w:rsidRPr="002503FA" w:rsidRDefault="00984D4D" w:rsidP="002503FA">
            <w:pPr>
              <w:spacing w:after="0"/>
              <w:jc w:val="right"/>
              <w:rPr>
                <w:rFonts w:ascii="Times New Roman" w:hAnsi="Times New Roman"/>
                <w:color w:val="0070C0"/>
                <w:szCs w:val="22"/>
                <w:lang w:val="en-US"/>
              </w:rPr>
            </w:pPr>
            <w:r w:rsidRPr="002503FA">
              <w:rPr>
                <w:rFonts w:ascii="Times New Roman" w:hAnsi="Times New Roman"/>
                <w:color w:val="0070C0"/>
                <w:szCs w:val="22"/>
                <w:lang w:val="en-US"/>
              </w:rPr>
              <w:t>6.750%</w:t>
            </w:r>
          </w:p>
        </w:tc>
      </w:tr>
      <w:tr w:rsidR="00984D4D" w:rsidRPr="002503FA" w14:paraId="487BB9AE"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798EFFC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7DF7003B" w14:textId="77777777" w:rsidR="00984D4D" w:rsidRPr="002503FA" w:rsidRDefault="00984D4D" w:rsidP="002503FA">
            <w:pPr>
              <w:spacing w:after="0"/>
              <w:rPr>
                <w:rFonts w:ascii="Times New Roman" w:hAnsi="Times New Roman"/>
                <w:color w:val="000000"/>
                <w:szCs w:val="22"/>
                <w:lang w:val="en-US"/>
              </w:rPr>
            </w:pPr>
          </w:p>
        </w:tc>
        <w:tc>
          <w:tcPr>
            <w:tcW w:w="4640" w:type="dxa"/>
            <w:gridSpan w:val="17"/>
            <w:tcBorders>
              <w:top w:val="nil"/>
              <w:left w:val="nil"/>
              <w:bottom w:val="nil"/>
              <w:right w:val="nil"/>
            </w:tcBorders>
            <w:shd w:val="clear" w:color="auto" w:fill="auto"/>
            <w:noWrap/>
            <w:vAlign w:val="bottom"/>
            <w:hideMark/>
          </w:tcPr>
          <w:p w14:paraId="07D0C55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1-3 - Monthly Payment (Principal &amp; Interest)</w:t>
            </w:r>
          </w:p>
        </w:tc>
        <w:tc>
          <w:tcPr>
            <w:tcW w:w="280" w:type="dxa"/>
            <w:tcBorders>
              <w:top w:val="nil"/>
              <w:left w:val="nil"/>
              <w:bottom w:val="nil"/>
              <w:right w:val="nil"/>
            </w:tcBorders>
            <w:shd w:val="clear" w:color="auto" w:fill="auto"/>
            <w:noWrap/>
            <w:vAlign w:val="bottom"/>
            <w:hideMark/>
          </w:tcPr>
          <w:p w14:paraId="6F2FF984" w14:textId="77777777" w:rsidR="00984D4D" w:rsidRPr="002503FA" w:rsidRDefault="00984D4D" w:rsidP="002503FA">
            <w:pPr>
              <w:spacing w:after="0"/>
              <w:rPr>
                <w:rFonts w:ascii="Times New Roman" w:hAnsi="Times New Roman"/>
                <w:color w:val="000000"/>
                <w:szCs w:val="22"/>
                <w:lang w:val="en-US"/>
              </w:rPr>
            </w:pPr>
          </w:p>
        </w:tc>
        <w:tc>
          <w:tcPr>
            <w:tcW w:w="1138" w:type="dxa"/>
            <w:gridSpan w:val="3"/>
            <w:tcBorders>
              <w:top w:val="nil"/>
              <w:left w:val="nil"/>
              <w:bottom w:val="nil"/>
              <w:right w:val="single" w:sz="8" w:space="0" w:color="000000"/>
            </w:tcBorders>
            <w:shd w:val="clear" w:color="auto" w:fill="auto"/>
            <w:noWrap/>
            <w:vAlign w:val="bottom"/>
            <w:hideMark/>
          </w:tcPr>
          <w:p w14:paraId="1E84256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74" w:type="dxa"/>
            <w:tcBorders>
              <w:top w:val="nil"/>
              <w:left w:val="nil"/>
              <w:bottom w:val="nil"/>
              <w:right w:val="single" w:sz="8" w:space="0" w:color="auto"/>
            </w:tcBorders>
            <w:shd w:val="clear" w:color="auto" w:fill="auto"/>
            <w:noWrap/>
            <w:vAlign w:val="bottom"/>
            <w:hideMark/>
          </w:tcPr>
          <w:p w14:paraId="4E9BC259"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267 </w:t>
            </w:r>
          </w:p>
        </w:tc>
      </w:tr>
      <w:tr w:rsidR="00984D4D" w:rsidRPr="002503FA" w14:paraId="49458A19"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4D8F30E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095344CB" w14:textId="77777777" w:rsidR="00984D4D" w:rsidRPr="002503FA" w:rsidRDefault="00984D4D" w:rsidP="002503FA">
            <w:pPr>
              <w:spacing w:after="0"/>
              <w:rPr>
                <w:rFonts w:ascii="Times New Roman" w:hAnsi="Times New Roman"/>
                <w:color w:val="000000"/>
                <w:szCs w:val="22"/>
                <w:lang w:val="en-US"/>
              </w:rPr>
            </w:pPr>
          </w:p>
        </w:tc>
        <w:tc>
          <w:tcPr>
            <w:tcW w:w="4640" w:type="dxa"/>
            <w:gridSpan w:val="17"/>
            <w:tcBorders>
              <w:top w:val="nil"/>
              <w:left w:val="nil"/>
              <w:bottom w:val="nil"/>
              <w:right w:val="nil"/>
            </w:tcBorders>
            <w:shd w:val="clear" w:color="auto" w:fill="auto"/>
            <w:noWrap/>
            <w:vAlign w:val="bottom"/>
            <w:hideMark/>
          </w:tcPr>
          <w:p w14:paraId="5A82C86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4-5 - Monthly Payment (Principal &amp; Interest)</w:t>
            </w:r>
          </w:p>
        </w:tc>
        <w:tc>
          <w:tcPr>
            <w:tcW w:w="280" w:type="dxa"/>
            <w:tcBorders>
              <w:top w:val="nil"/>
              <w:left w:val="nil"/>
              <w:bottom w:val="nil"/>
              <w:right w:val="nil"/>
            </w:tcBorders>
            <w:shd w:val="clear" w:color="auto" w:fill="auto"/>
            <w:noWrap/>
            <w:vAlign w:val="bottom"/>
            <w:hideMark/>
          </w:tcPr>
          <w:p w14:paraId="66501600" w14:textId="77777777" w:rsidR="00984D4D" w:rsidRPr="002503FA" w:rsidRDefault="00984D4D" w:rsidP="002503FA">
            <w:pPr>
              <w:spacing w:after="0"/>
              <w:rPr>
                <w:rFonts w:ascii="Times New Roman" w:hAnsi="Times New Roman"/>
                <w:color w:val="000000"/>
                <w:szCs w:val="22"/>
                <w:lang w:val="en-US"/>
              </w:rPr>
            </w:pPr>
          </w:p>
        </w:tc>
        <w:tc>
          <w:tcPr>
            <w:tcW w:w="1138" w:type="dxa"/>
            <w:gridSpan w:val="3"/>
            <w:tcBorders>
              <w:top w:val="nil"/>
              <w:left w:val="nil"/>
              <w:bottom w:val="nil"/>
              <w:right w:val="single" w:sz="8" w:space="0" w:color="000000"/>
            </w:tcBorders>
            <w:shd w:val="clear" w:color="auto" w:fill="auto"/>
            <w:noWrap/>
            <w:vAlign w:val="bottom"/>
            <w:hideMark/>
          </w:tcPr>
          <w:p w14:paraId="2968E96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74" w:type="dxa"/>
            <w:tcBorders>
              <w:top w:val="nil"/>
              <w:left w:val="nil"/>
              <w:bottom w:val="nil"/>
              <w:right w:val="single" w:sz="8" w:space="0" w:color="auto"/>
            </w:tcBorders>
            <w:shd w:val="clear" w:color="auto" w:fill="auto"/>
            <w:noWrap/>
            <w:vAlign w:val="bottom"/>
            <w:hideMark/>
          </w:tcPr>
          <w:p w14:paraId="38CDC684"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482 </w:t>
            </w:r>
          </w:p>
        </w:tc>
      </w:tr>
      <w:tr w:rsidR="00984D4D" w:rsidRPr="002503FA" w14:paraId="603845E7"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0BCFBA4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574" w:type="dxa"/>
            <w:gridSpan w:val="9"/>
            <w:tcBorders>
              <w:top w:val="nil"/>
              <w:left w:val="nil"/>
              <w:bottom w:val="nil"/>
              <w:right w:val="nil"/>
            </w:tcBorders>
            <w:shd w:val="clear" w:color="auto" w:fill="auto"/>
            <w:noWrap/>
            <w:vAlign w:val="bottom"/>
            <w:hideMark/>
          </w:tcPr>
          <w:p w14:paraId="3B28E29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Years 6-15 - Interest Rate </w:t>
            </w:r>
          </w:p>
        </w:tc>
        <w:tc>
          <w:tcPr>
            <w:tcW w:w="287" w:type="dxa"/>
            <w:tcBorders>
              <w:top w:val="nil"/>
              <w:left w:val="nil"/>
              <w:bottom w:val="nil"/>
              <w:right w:val="nil"/>
            </w:tcBorders>
            <w:shd w:val="clear" w:color="auto" w:fill="auto"/>
            <w:noWrap/>
            <w:vAlign w:val="bottom"/>
            <w:hideMark/>
          </w:tcPr>
          <w:p w14:paraId="2A88D32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E197062"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0F94B0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6C0F75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3DD47E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B1C427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62E5EB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BF5698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0DD4279"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634BCFCE" w14:textId="77777777" w:rsidR="00984D4D" w:rsidRPr="002503FA" w:rsidRDefault="00984D4D" w:rsidP="002503FA">
            <w:pPr>
              <w:spacing w:after="0"/>
              <w:rPr>
                <w:rFonts w:ascii="Times New Roman" w:hAnsi="Times New Roman"/>
                <w:color w:val="000000"/>
                <w:szCs w:val="22"/>
                <w:lang w:val="en-US"/>
              </w:rPr>
            </w:pPr>
          </w:p>
        </w:tc>
        <w:tc>
          <w:tcPr>
            <w:tcW w:w="482" w:type="dxa"/>
            <w:gridSpan w:val="2"/>
            <w:tcBorders>
              <w:top w:val="nil"/>
              <w:left w:val="nil"/>
              <w:bottom w:val="nil"/>
              <w:right w:val="nil"/>
            </w:tcBorders>
            <w:shd w:val="clear" w:color="auto" w:fill="auto"/>
            <w:noWrap/>
            <w:vAlign w:val="bottom"/>
            <w:hideMark/>
          </w:tcPr>
          <w:p w14:paraId="6E70065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w:t>
            </w:r>
          </w:p>
        </w:tc>
        <w:tc>
          <w:tcPr>
            <w:tcW w:w="656" w:type="dxa"/>
            <w:tcBorders>
              <w:top w:val="nil"/>
              <w:left w:val="nil"/>
              <w:bottom w:val="nil"/>
              <w:right w:val="single" w:sz="8" w:space="0" w:color="auto"/>
            </w:tcBorders>
            <w:shd w:val="clear" w:color="auto" w:fill="auto"/>
            <w:noWrap/>
            <w:vAlign w:val="bottom"/>
            <w:hideMark/>
          </w:tcPr>
          <w:p w14:paraId="5AB06F7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tcBorders>
              <w:top w:val="nil"/>
              <w:left w:val="nil"/>
              <w:bottom w:val="nil"/>
              <w:right w:val="single" w:sz="8" w:space="0" w:color="auto"/>
            </w:tcBorders>
            <w:shd w:val="clear" w:color="auto" w:fill="auto"/>
            <w:noWrap/>
            <w:vAlign w:val="bottom"/>
            <w:hideMark/>
          </w:tcPr>
          <w:p w14:paraId="3DB191EF" w14:textId="77777777" w:rsidR="00984D4D" w:rsidRPr="002503FA" w:rsidRDefault="00984D4D" w:rsidP="002503FA">
            <w:pPr>
              <w:spacing w:after="0"/>
              <w:jc w:val="right"/>
              <w:rPr>
                <w:rFonts w:ascii="Times New Roman" w:hAnsi="Times New Roman"/>
                <w:color w:val="0070C0"/>
                <w:szCs w:val="22"/>
                <w:lang w:val="en-US"/>
              </w:rPr>
            </w:pPr>
            <w:r w:rsidRPr="002503FA">
              <w:rPr>
                <w:rFonts w:ascii="Times New Roman" w:hAnsi="Times New Roman"/>
                <w:color w:val="0070C0"/>
                <w:szCs w:val="22"/>
                <w:lang w:val="en-US"/>
              </w:rPr>
              <w:t>8.100%</w:t>
            </w:r>
          </w:p>
        </w:tc>
      </w:tr>
      <w:tr w:rsidR="00984D4D" w:rsidRPr="002503FA" w14:paraId="331C9D73"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69DEA51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1D6FDB44" w14:textId="77777777" w:rsidR="00984D4D" w:rsidRPr="002503FA" w:rsidRDefault="00984D4D" w:rsidP="002503FA">
            <w:pPr>
              <w:spacing w:after="0"/>
              <w:rPr>
                <w:rFonts w:ascii="Times New Roman" w:hAnsi="Times New Roman"/>
                <w:color w:val="000000"/>
                <w:szCs w:val="22"/>
                <w:lang w:val="en-US"/>
              </w:rPr>
            </w:pPr>
          </w:p>
        </w:tc>
        <w:tc>
          <w:tcPr>
            <w:tcW w:w="4640" w:type="dxa"/>
            <w:gridSpan w:val="17"/>
            <w:tcBorders>
              <w:top w:val="nil"/>
              <w:left w:val="nil"/>
              <w:bottom w:val="nil"/>
              <w:right w:val="nil"/>
            </w:tcBorders>
            <w:shd w:val="clear" w:color="auto" w:fill="auto"/>
            <w:noWrap/>
            <w:vAlign w:val="bottom"/>
            <w:hideMark/>
          </w:tcPr>
          <w:p w14:paraId="673B81D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6-15 - Monthly Payment (Principal &amp; Interest)</w:t>
            </w:r>
          </w:p>
        </w:tc>
        <w:tc>
          <w:tcPr>
            <w:tcW w:w="280" w:type="dxa"/>
            <w:tcBorders>
              <w:top w:val="nil"/>
              <w:left w:val="nil"/>
              <w:bottom w:val="nil"/>
              <w:right w:val="nil"/>
            </w:tcBorders>
            <w:shd w:val="clear" w:color="auto" w:fill="auto"/>
            <w:noWrap/>
            <w:vAlign w:val="bottom"/>
            <w:hideMark/>
          </w:tcPr>
          <w:p w14:paraId="70F1E408" w14:textId="77777777" w:rsidR="00984D4D" w:rsidRPr="002503FA" w:rsidRDefault="00984D4D" w:rsidP="002503FA">
            <w:pPr>
              <w:spacing w:after="0"/>
              <w:rPr>
                <w:rFonts w:ascii="Times New Roman" w:hAnsi="Times New Roman"/>
                <w:color w:val="000000"/>
                <w:szCs w:val="22"/>
                <w:lang w:val="en-US"/>
              </w:rPr>
            </w:pPr>
          </w:p>
        </w:tc>
        <w:tc>
          <w:tcPr>
            <w:tcW w:w="1138" w:type="dxa"/>
            <w:gridSpan w:val="3"/>
            <w:tcBorders>
              <w:top w:val="nil"/>
              <w:left w:val="nil"/>
              <w:bottom w:val="nil"/>
              <w:right w:val="single" w:sz="8" w:space="0" w:color="000000"/>
            </w:tcBorders>
            <w:shd w:val="clear" w:color="auto" w:fill="auto"/>
            <w:noWrap/>
            <w:vAlign w:val="bottom"/>
            <w:hideMark/>
          </w:tcPr>
          <w:p w14:paraId="0AC6049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74" w:type="dxa"/>
            <w:tcBorders>
              <w:top w:val="nil"/>
              <w:left w:val="nil"/>
              <w:bottom w:val="nil"/>
              <w:right w:val="single" w:sz="8" w:space="0" w:color="auto"/>
            </w:tcBorders>
            <w:shd w:val="clear" w:color="auto" w:fill="auto"/>
            <w:noWrap/>
            <w:vAlign w:val="bottom"/>
            <w:hideMark/>
          </w:tcPr>
          <w:p w14:paraId="69A9D350"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511 </w:t>
            </w:r>
          </w:p>
        </w:tc>
      </w:tr>
      <w:tr w:rsidR="00984D4D" w:rsidRPr="002503FA" w14:paraId="111564F1"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6BD1022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4C4C1637" w14:textId="77777777" w:rsidR="00984D4D" w:rsidRPr="002503FA" w:rsidRDefault="00984D4D" w:rsidP="002503FA">
            <w:pPr>
              <w:spacing w:after="0"/>
              <w:rPr>
                <w:rFonts w:ascii="Times New Roman" w:hAnsi="Times New Roman"/>
                <w:color w:val="000000"/>
                <w:szCs w:val="22"/>
                <w:lang w:val="en-US"/>
              </w:rPr>
            </w:pPr>
          </w:p>
        </w:tc>
        <w:tc>
          <w:tcPr>
            <w:tcW w:w="240" w:type="dxa"/>
            <w:tcBorders>
              <w:top w:val="nil"/>
              <w:left w:val="nil"/>
              <w:bottom w:val="nil"/>
              <w:right w:val="nil"/>
            </w:tcBorders>
            <w:shd w:val="clear" w:color="auto" w:fill="auto"/>
            <w:noWrap/>
            <w:vAlign w:val="bottom"/>
            <w:hideMark/>
          </w:tcPr>
          <w:p w14:paraId="1DFD0EA1"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1026F761"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1ED0341"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3CA2A53D"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6A9D9B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D12496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196BAE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E8DED1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5CD60C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306687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7E2839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7DEC99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8E967C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D3DF0D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C4C4104"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4670E0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092A2CD"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047C4E0B"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2FCABEFC"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100D8BDD" w14:textId="77777777" w:rsidR="00984D4D" w:rsidRPr="002503FA" w:rsidRDefault="00984D4D" w:rsidP="002503FA">
            <w:pPr>
              <w:spacing w:after="0"/>
              <w:rPr>
                <w:rFonts w:ascii="Times New Roman" w:hAnsi="Times New Roman"/>
                <w:color w:val="000000"/>
                <w:szCs w:val="22"/>
                <w:lang w:val="en-US"/>
              </w:rPr>
            </w:pPr>
          </w:p>
        </w:tc>
        <w:tc>
          <w:tcPr>
            <w:tcW w:w="656" w:type="dxa"/>
            <w:tcBorders>
              <w:top w:val="nil"/>
              <w:left w:val="nil"/>
              <w:bottom w:val="nil"/>
              <w:right w:val="single" w:sz="8" w:space="0" w:color="auto"/>
            </w:tcBorders>
            <w:shd w:val="clear" w:color="auto" w:fill="auto"/>
            <w:noWrap/>
            <w:vAlign w:val="bottom"/>
            <w:hideMark/>
          </w:tcPr>
          <w:p w14:paraId="72BB473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tcBorders>
              <w:top w:val="nil"/>
              <w:left w:val="nil"/>
              <w:bottom w:val="nil"/>
              <w:right w:val="single" w:sz="8" w:space="0" w:color="auto"/>
            </w:tcBorders>
            <w:shd w:val="clear" w:color="auto" w:fill="auto"/>
            <w:noWrap/>
            <w:vAlign w:val="bottom"/>
            <w:hideMark/>
          </w:tcPr>
          <w:p w14:paraId="15A90AF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279FDDF7"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7CCE3D8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37" w:type="dxa"/>
            <w:gridSpan w:val="19"/>
            <w:tcBorders>
              <w:top w:val="nil"/>
              <w:left w:val="nil"/>
              <w:bottom w:val="nil"/>
              <w:right w:val="nil"/>
            </w:tcBorders>
            <w:shd w:val="clear" w:color="auto" w:fill="auto"/>
            <w:noWrap/>
            <w:vAlign w:val="bottom"/>
            <w:hideMark/>
          </w:tcPr>
          <w:p w14:paraId="0F1B44E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Total Interest Payments for 15 Year Mortgage - All 3 Phases</w:t>
            </w:r>
          </w:p>
        </w:tc>
        <w:tc>
          <w:tcPr>
            <w:tcW w:w="1138" w:type="dxa"/>
            <w:gridSpan w:val="3"/>
            <w:tcBorders>
              <w:top w:val="nil"/>
              <w:left w:val="nil"/>
              <w:bottom w:val="nil"/>
              <w:right w:val="single" w:sz="8" w:space="0" w:color="000000"/>
            </w:tcBorders>
            <w:shd w:val="clear" w:color="auto" w:fill="auto"/>
            <w:noWrap/>
            <w:vAlign w:val="bottom"/>
            <w:hideMark/>
          </w:tcPr>
          <w:p w14:paraId="24300CB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74" w:type="dxa"/>
            <w:tcBorders>
              <w:top w:val="nil"/>
              <w:left w:val="nil"/>
              <w:bottom w:val="nil"/>
              <w:right w:val="single" w:sz="8" w:space="0" w:color="auto"/>
            </w:tcBorders>
            <w:shd w:val="clear" w:color="auto" w:fill="auto"/>
            <w:noWrap/>
            <w:vAlign w:val="bottom"/>
            <w:hideMark/>
          </w:tcPr>
          <w:p w14:paraId="6263BEE9"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36,074 </w:t>
            </w:r>
          </w:p>
        </w:tc>
      </w:tr>
      <w:tr w:rsidR="00984D4D" w:rsidRPr="002503FA" w14:paraId="10D50D13"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3B13271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68CF9FCE" w14:textId="77777777" w:rsidR="00984D4D" w:rsidRPr="002503FA" w:rsidRDefault="00984D4D" w:rsidP="002503FA">
            <w:pPr>
              <w:spacing w:after="0"/>
              <w:rPr>
                <w:rFonts w:ascii="Times New Roman" w:hAnsi="Times New Roman"/>
                <w:color w:val="000000"/>
                <w:szCs w:val="22"/>
                <w:lang w:val="en-US"/>
              </w:rPr>
            </w:pPr>
          </w:p>
        </w:tc>
        <w:tc>
          <w:tcPr>
            <w:tcW w:w="2344" w:type="dxa"/>
            <w:gridSpan w:val="9"/>
            <w:tcBorders>
              <w:top w:val="nil"/>
              <w:left w:val="nil"/>
              <w:bottom w:val="nil"/>
              <w:right w:val="nil"/>
            </w:tcBorders>
            <w:shd w:val="clear" w:color="auto" w:fill="auto"/>
            <w:noWrap/>
            <w:vAlign w:val="bottom"/>
            <w:hideMark/>
          </w:tcPr>
          <w:p w14:paraId="003284B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1-3  - Grace Period</w:t>
            </w:r>
          </w:p>
        </w:tc>
        <w:tc>
          <w:tcPr>
            <w:tcW w:w="287" w:type="dxa"/>
            <w:tcBorders>
              <w:top w:val="nil"/>
              <w:left w:val="nil"/>
              <w:bottom w:val="nil"/>
              <w:right w:val="nil"/>
            </w:tcBorders>
            <w:shd w:val="clear" w:color="auto" w:fill="auto"/>
            <w:noWrap/>
            <w:vAlign w:val="bottom"/>
            <w:hideMark/>
          </w:tcPr>
          <w:p w14:paraId="2D1B3DD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9216D7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271C4E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19B94C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8A68AD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829A5C2"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0C8F82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8E44FDF"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19D91347" w14:textId="77777777" w:rsidR="00984D4D" w:rsidRPr="002503FA" w:rsidRDefault="00984D4D" w:rsidP="002503FA">
            <w:pPr>
              <w:spacing w:after="0"/>
              <w:rPr>
                <w:rFonts w:ascii="Times New Roman" w:hAnsi="Times New Roman"/>
                <w:color w:val="000000"/>
                <w:szCs w:val="22"/>
                <w:lang w:val="en-US"/>
              </w:rPr>
            </w:pPr>
          </w:p>
        </w:tc>
        <w:tc>
          <w:tcPr>
            <w:tcW w:w="1138" w:type="dxa"/>
            <w:gridSpan w:val="3"/>
            <w:tcBorders>
              <w:top w:val="nil"/>
              <w:left w:val="nil"/>
              <w:bottom w:val="nil"/>
              <w:right w:val="single" w:sz="8" w:space="0" w:color="000000"/>
            </w:tcBorders>
            <w:shd w:val="clear" w:color="auto" w:fill="auto"/>
            <w:noWrap/>
            <w:vAlign w:val="bottom"/>
            <w:hideMark/>
          </w:tcPr>
          <w:p w14:paraId="37C5488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74" w:type="dxa"/>
            <w:tcBorders>
              <w:top w:val="nil"/>
              <w:left w:val="nil"/>
              <w:bottom w:val="nil"/>
              <w:right w:val="single" w:sz="8" w:space="0" w:color="auto"/>
            </w:tcBorders>
            <w:shd w:val="clear" w:color="auto" w:fill="auto"/>
            <w:noWrap/>
            <w:vAlign w:val="bottom"/>
            <w:hideMark/>
          </w:tcPr>
          <w:p w14:paraId="267C7D0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10,620 </w:t>
            </w:r>
          </w:p>
        </w:tc>
      </w:tr>
      <w:tr w:rsidR="00984D4D" w:rsidRPr="002503FA" w14:paraId="0AFBE901"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586346B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739D2994" w14:textId="77777777" w:rsidR="00984D4D" w:rsidRPr="002503FA" w:rsidRDefault="00984D4D" w:rsidP="002503FA">
            <w:pPr>
              <w:spacing w:after="0"/>
              <w:rPr>
                <w:rFonts w:ascii="Times New Roman" w:hAnsi="Times New Roman"/>
                <w:color w:val="000000"/>
                <w:szCs w:val="22"/>
                <w:lang w:val="en-US"/>
              </w:rPr>
            </w:pPr>
          </w:p>
        </w:tc>
        <w:tc>
          <w:tcPr>
            <w:tcW w:w="2918" w:type="dxa"/>
            <w:gridSpan w:val="11"/>
            <w:tcBorders>
              <w:top w:val="nil"/>
              <w:left w:val="nil"/>
              <w:bottom w:val="nil"/>
              <w:right w:val="nil"/>
            </w:tcBorders>
            <w:shd w:val="clear" w:color="auto" w:fill="auto"/>
            <w:noWrap/>
            <w:vAlign w:val="bottom"/>
            <w:hideMark/>
          </w:tcPr>
          <w:p w14:paraId="6F51151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4-5  - Low Cost Mortgage</w:t>
            </w:r>
          </w:p>
        </w:tc>
        <w:tc>
          <w:tcPr>
            <w:tcW w:w="287" w:type="dxa"/>
            <w:tcBorders>
              <w:top w:val="nil"/>
              <w:left w:val="nil"/>
              <w:bottom w:val="nil"/>
              <w:right w:val="nil"/>
            </w:tcBorders>
            <w:shd w:val="clear" w:color="auto" w:fill="auto"/>
            <w:noWrap/>
            <w:vAlign w:val="bottom"/>
            <w:hideMark/>
          </w:tcPr>
          <w:p w14:paraId="14A2023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63BFE7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69E69E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650DB9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7051D8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A4B8111"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2DA330A9" w14:textId="77777777" w:rsidR="00984D4D" w:rsidRPr="002503FA" w:rsidRDefault="00984D4D" w:rsidP="002503FA">
            <w:pPr>
              <w:spacing w:after="0"/>
              <w:rPr>
                <w:rFonts w:ascii="Times New Roman" w:hAnsi="Times New Roman"/>
                <w:color w:val="000000"/>
                <w:szCs w:val="22"/>
                <w:lang w:val="en-US"/>
              </w:rPr>
            </w:pPr>
          </w:p>
        </w:tc>
        <w:tc>
          <w:tcPr>
            <w:tcW w:w="1138" w:type="dxa"/>
            <w:gridSpan w:val="3"/>
            <w:tcBorders>
              <w:top w:val="nil"/>
              <w:left w:val="nil"/>
              <w:bottom w:val="nil"/>
              <w:right w:val="single" w:sz="8" w:space="0" w:color="000000"/>
            </w:tcBorders>
            <w:shd w:val="clear" w:color="auto" w:fill="auto"/>
            <w:noWrap/>
            <w:vAlign w:val="bottom"/>
            <w:hideMark/>
          </w:tcPr>
          <w:p w14:paraId="688E81C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74" w:type="dxa"/>
            <w:tcBorders>
              <w:top w:val="nil"/>
              <w:left w:val="nil"/>
              <w:bottom w:val="nil"/>
              <w:right w:val="single" w:sz="8" w:space="0" w:color="auto"/>
            </w:tcBorders>
            <w:shd w:val="clear" w:color="auto" w:fill="auto"/>
            <w:noWrap/>
            <w:vAlign w:val="bottom"/>
            <w:hideMark/>
          </w:tcPr>
          <w:p w14:paraId="3E16C7CD"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6,059 </w:t>
            </w:r>
          </w:p>
        </w:tc>
      </w:tr>
      <w:tr w:rsidR="00984D4D" w:rsidRPr="002503FA" w14:paraId="7A7B3334" w14:textId="77777777" w:rsidTr="00984D4D">
        <w:trPr>
          <w:trHeight w:val="315"/>
        </w:trPr>
        <w:tc>
          <w:tcPr>
            <w:tcW w:w="280" w:type="dxa"/>
            <w:tcBorders>
              <w:top w:val="nil"/>
              <w:left w:val="single" w:sz="8" w:space="0" w:color="auto"/>
              <w:bottom w:val="single" w:sz="8" w:space="0" w:color="auto"/>
              <w:right w:val="nil"/>
            </w:tcBorders>
            <w:shd w:val="clear" w:color="auto" w:fill="auto"/>
            <w:noWrap/>
            <w:vAlign w:val="bottom"/>
            <w:hideMark/>
          </w:tcPr>
          <w:p w14:paraId="7D26838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single" w:sz="8" w:space="0" w:color="auto"/>
              <w:right w:val="nil"/>
            </w:tcBorders>
            <w:shd w:val="clear" w:color="auto" w:fill="auto"/>
            <w:noWrap/>
            <w:vAlign w:val="bottom"/>
            <w:hideMark/>
          </w:tcPr>
          <w:p w14:paraId="4991E7A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492" w:type="dxa"/>
            <w:gridSpan w:val="13"/>
            <w:tcBorders>
              <w:top w:val="nil"/>
              <w:left w:val="nil"/>
              <w:bottom w:val="single" w:sz="8" w:space="0" w:color="auto"/>
              <w:right w:val="nil"/>
            </w:tcBorders>
            <w:shd w:val="clear" w:color="auto" w:fill="auto"/>
            <w:noWrap/>
            <w:vAlign w:val="bottom"/>
            <w:hideMark/>
          </w:tcPr>
          <w:p w14:paraId="7D6FEDD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6-15 - Central Bank Linked Rate</w:t>
            </w:r>
          </w:p>
        </w:tc>
        <w:tc>
          <w:tcPr>
            <w:tcW w:w="287" w:type="dxa"/>
            <w:tcBorders>
              <w:top w:val="nil"/>
              <w:left w:val="nil"/>
              <w:bottom w:val="single" w:sz="8" w:space="0" w:color="auto"/>
              <w:right w:val="nil"/>
            </w:tcBorders>
            <w:shd w:val="clear" w:color="auto" w:fill="auto"/>
            <w:noWrap/>
            <w:vAlign w:val="bottom"/>
            <w:hideMark/>
          </w:tcPr>
          <w:p w14:paraId="4A054A7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nil"/>
              <w:left w:val="nil"/>
              <w:bottom w:val="single" w:sz="8" w:space="0" w:color="auto"/>
              <w:right w:val="nil"/>
            </w:tcBorders>
            <w:shd w:val="clear" w:color="auto" w:fill="auto"/>
            <w:noWrap/>
            <w:vAlign w:val="bottom"/>
            <w:hideMark/>
          </w:tcPr>
          <w:p w14:paraId="4805C75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nil"/>
              <w:left w:val="nil"/>
              <w:bottom w:val="single" w:sz="8" w:space="0" w:color="auto"/>
              <w:right w:val="nil"/>
            </w:tcBorders>
            <w:shd w:val="clear" w:color="auto" w:fill="auto"/>
            <w:noWrap/>
            <w:vAlign w:val="bottom"/>
            <w:hideMark/>
          </w:tcPr>
          <w:p w14:paraId="20BE0D5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nil"/>
              <w:left w:val="nil"/>
              <w:bottom w:val="single" w:sz="8" w:space="0" w:color="auto"/>
              <w:right w:val="nil"/>
            </w:tcBorders>
            <w:shd w:val="clear" w:color="auto" w:fill="auto"/>
            <w:noWrap/>
            <w:vAlign w:val="bottom"/>
            <w:hideMark/>
          </w:tcPr>
          <w:p w14:paraId="36133C5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0" w:type="dxa"/>
            <w:tcBorders>
              <w:top w:val="nil"/>
              <w:left w:val="nil"/>
              <w:bottom w:val="single" w:sz="8" w:space="0" w:color="auto"/>
              <w:right w:val="nil"/>
            </w:tcBorders>
            <w:shd w:val="clear" w:color="auto" w:fill="auto"/>
            <w:noWrap/>
            <w:vAlign w:val="bottom"/>
            <w:hideMark/>
          </w:tcPr>
          <w:p w14:paraId="1AFEBF1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138" w:type="dxa"/>
            <w:gridSpan w:val="3"/>
            <w:tcBorders>
              <w:top w:val="nil"/>
              <w:left w:val="nil"/>
              <w:bottom w:val="single" w:sz="8" w:space="0" w:color="auto"/>
              <w:right w:val="single" w:sz="8" w:space="0" w:color="000000"/>
            </w:tcBorders>
            <w:shd w:val="clear" w:color="auto" w:fill="auto"/>
            <w:noWrap/>
            <w:vAlign w:val="bottom"/>
            <w:hideMark/>
          </w:tcPr>
          <w:p w14:paraId="39F63F0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74" w:type="dxa"/>
            <w:tcBorders>
              <w:top w:val="nil"/>
              <w:left w:val="nil"/>
              <w:bottom w:val="single" w:sz="8" w:space="0" w:color="auto"/>
              <w:right w:val="single" w:sz="8" w:space="0" w:color="auto"/>
            </w:tcBorders>
            <w:shd w:val="clear" w:color="auto" w:fill="auto"/>
            <w:noWrap/>
            <w:vAlign w:val="bottom"/>
            <w:hideMark/>
          </w:tcPr>
          <w:p w14:paraId="36DDEA88"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19,395 </w:t>
            </w:r>
          </w:p>
        </w:tc>
      </w:tr>
    </w:tbl>
    <w:p w14:paraId="3769AAA9" w14:textId="77777777" w:rsidR="00984D4D" w:rsidRDefault="00960C9E"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Compared</w:t>
      </w:r>
      <w:r w:rsidR="00984D4D" w:rsidRPr="002503FA">
        <w:rPr>
          <w:rFonts w:ascii="Times New Roman" w:hAnsi="Times New Roman"/>
          <w:bCs/>
          <w:color w:val="000000"/>
          <w:szCs w:val="22"/>
          <w:lang w:val="en-US"/>
        </w:rPr>
        <w:t xml:space="preserve"> to </w:t>
      </w:r>
      <w:r w:rsidRPr="002503FA">
        <w:rPr>
          <w:rFonts w:ascii="Times New Roman" w:hAnsi="Times New Roman"/>
          <w:bCs/>
          <w:color w:val="000000"/>
          <w:szCs w:val="22"/>
          <w:lang w:val="en-US"/>
        </w:rPr>
        <w:t xml:space="preserve">a </w:t>
      </w:r>
      <w:r w:rsidR="00984D4D" w:rsidRPr="002503FA">
        <w:rPr>
          <w:rFonts w:ascii="Times New Roman" w:hAnsi="Times New Roman"/>
          <w:bCs/>
          <w:color w:val="000000"/>
          <w:szCs w:val="22"/>
          <w:lang w:val="en-US"/>
        </w:rPr>
        <w:t xml:space="preserve">standard mortgage, </w:t>
      </w:r>
      <w:r w:rsidRPr="002503FA">
        <w:rPr>
          <w:rFonts w:ascii="Times New Roman" w:hAnsi="Times New Roman"/>
          <w:bCs/>
          <w:color w:val="000000"/>
          <w:szCs w:val="22"/>
          <w:lang w:val="en-US"/>
        </w:rPr>
        <w:t xml:space="preserve">the EE mortgage </w:t>
      </w:r>
      <w:r w:rsidR="00984D4D" w:rsidRPr="002503FA">
        <w:rPr>
          <w:rFonts w:ascii="Times New Roman" w:hAnsi="Times New Roman"/>
          <w:bCs/>
          <w:color w:val="000000"/>
          <w:szCs w:val="22"/>
          <w:lang w:val="en-US"/>
        </w:rPr>
        <w:t xml:space="preserve">will cost $1790 more because of the following “Green” measures: insulation of walls and roofs, and radiator treatment. Homeowners preferring </w:t>
      </w:r>
      <w:r w:rsidRPr="002503FA">
        <w:rPr>
          <w:rFonts w:ascii="Times New Roman" w:hAnsi="Times New Roman"/>
          <w:bCs/>
          <w:color w:val="000000"/>
          <w:szCs w:val="22"/>
          <w:lang w:val="en-US"/>
        </w:rPr>
        <w:t>an EE</w:t>
      </w:r>
      <w:r w:rsidR="00984D4D" w:rsidRPr="002503FA">
        <w:rPr>
          <w:rFonts w:ascii="Times New Roman" w:hAnsi="Times New Roman"/>
          <w:bCs/>
          <w:color w:val="000000"/>
          <w:szCs w:val="22"/>
          <w:lang w:val="en-US"/>
        </w:rPr>
        <w:t xml:space="preserve"> mortgage </w:t>
      </w:r>
      <w:r w:rsidRPr="002503FA">
        <w:rPr>
          <w:rFonts w:ascii="Times New Roman" w:hAnsi="Times New Roman"/>
          <w:bCs/>
          <w:color w:val="000000"/>
          <w:szCs w:val="22"/>
          <w:lang w:val="en-US"/>
        </w:rPr>
        <w:t xml:space="preserve">will </w:t>
      </w:r>
      <w:r w:rsidR="00984D4D" w:rsidRPr="002503FA">
        <w:rPr>
          <w:rFonts w:ascii="Times New Roman" w:hAnsi="Times New Roman"/>
          <w:bCs/>
          <w:color w:val="000000"/>
          <w:szCs w:val="22"/>
          <w:lang w:val="en-US"/>
        </w:rPr>
        <w:t xml:space="preserve">have to pay </w:t>
      </w:r>
      <w:r w:rsidRPr="002503FA">
        <w:rPr>
          <w:rFonts w:ascii="Times New Roman" w:hAnsi="Times New Roman"/>
          <w:bCs/>
          <w:color w:val="000000"/>
          <w:szCs w:val="22"/>
          <w:lang w:val="en-US"/>
        </w:rPr>
        <w:t>an additional</w:t>
      </w:r>
      <w:r w:rsidR="00984D4D" w:rsidRPr="002503FA">
        <w:rPr>
          <w:rFonts w:ascii="Times New Roman" w:hAnsi="Times New Roman"/>
          <w:bCs/>
          <w:color w:val="000000"/>
          <w:szCs w:val="22"/>
          <w:lang w:val="en-US"/>
        </w:rPr>
        <w:t xml:space="preserve"> $410 </w:t>
      </w:r>
      <w:r w:rsidRPr="002503FA">
        <w:rPr>
          <w:rFonts w:ascii="Times New Roman" w:hAnsi="Times New Roman"/>
          <w:bCs/>
          <w:color w:val="000000"/>
          <w:szCs w:val="22"/>
          <w:lang w:val="en-US"/>
        </w:rPr>
        <w:t>as a down payment, and their</w:t>
      </w:r>
      <w:r w:rsidR="00984D4D" w:rsidRPr="002503FA">
        <w:rPr>
          <w:rFonts w:ascii="Times New Roman" w:hAnsi="Times New Roman"/>
          <w:bCs/>
          <w:color w:val="000000"/>
          <w:szCs w:val="22"/>
          <w:lang w:val="en-US"/>
        </w:rPr>
        <w:t xml:space="preserve"> monthly payment</w:t>
      </w:r>
      <w:r w:rsidRPr="002503FA">
        <w:rPr>
          <w:rFonts w:ascii="Times New Roman" w:hAnsi="Times New Roman"/>
          <w:bCs/>
          <w:color w:val="000000"/>
          <w:szCs w:val="22"/>
          <w:lang w:val="en-US"/>
        </w:rPr>
        <w:t>s</w:t>
      </w:r>
      <w:r w:rsidR="00984D4D" w:rsidRPr="002503FA">
        <w:rPr>
          <w:rFonts w:ascii="Times New Roman" w:hAnsi="Times New Roman"/>
          <w:bCs/>
          <w:color w:val="000000"/>
          <w:szCs w:val="22"/>
          <w:lang w:val="en-US"/>
        </w:rPr>
        <w:t xml:space="preserve"> will also increase due to the larger amount of mortgage (Table </w:t>
      </w:r>
      <w:r w:rsidRPr="002503FA">
        <w:rPr>
          <w:rFonts w:ascii="Times New Roman" w:hAnsi="Times New Roman"/>
          <w:bCs/>
          <w:color w:val="000000"/>
          <w:szCs w:val="22"/>
          <w:lang w:val="en-US"/>
        </w:rPr>
        <w:t>A2.4</w:t>
      </w:r>
      <w:r w:rsidR="00984D4D" w:rsidRPr="002503FA">
        <w:rPr>
          <w:rFonts w:ascii="Times New Roman" w:hAnsi="Times New Roman"/>
          <w:bCs/>
          <w:color w:val="000000"/>
          <w:szCs w:val="22"/>
          <w:lang w:val="en-US"/>
        </w:rPr>
        <w:t xml:space="preserve">). A homeowner will pay $368 more interest payments during the lifetime of a mortgage. However, </w:t>
      </w:r>
      <w:r w:rsidRPr="002503FA">
        <w:rPr>
          <w:rFonts w:ascii="Times New Roman" w:hAnsi="Times New Roman"/>
          <w:bCs/>
          <w:color w:val="000000"/>
          <w:szCs w:val="22"/>
          <w:lang w:val="en-US"/>
        </w:rPr>
        <w:t>the EE</w:t>
      </w:r>
      <w:r w:rsidR="00984D4D" w:rsidRPr="002503FA">
        <w:rPr>
          <w:rFonts w:ascii="Times New Roman" w:hAnsi="Times New Roman"/>
          <w:bCs/>
          <w:color w:val="000000"/>
          <w:szCs w:val="22"/>
          <w:lang w:val="en-US"/>
        </w:rPr>
        <w:t xml:space="preserve"> mortgage scheme </w:t>
      </w:r>
      <w:r w:rsidRPr="002503FA">
        <w:rPr>
          <w:rFonts w:ascii="Times New Roman" w:hAnsi="Times New Roman"/>
          <w:bCs/>
          <w:color w:val="000000"/>
          <w:szCs w:val="22"/>
          <w:lang w:val="en-US"/>
        </w:rPr>
        <w:t>would feature a</w:t>
      </w:r>
      <w:r w:rsidR="00984D4D" w:rsidRPr="002503FA">
        <w:rPr>
          <w:rFonts w:ascii="Times New Roman" w:hAnsi="Times New Roman"/>
          <w:bCs/>
          <w:color w:val="000000"/>
          <w:szCs w:val="22"/>
          <w:lang w:val="en-US"/>
        </w:rPr>
        <w:t xml:space="preserve"> reduced interest rate during the first five years of a mortgage and </w:t>
      </w:r>
      <w:r w:rsidRPr="002503FA">
        <w:rPr>
          <w:rFonts w:ascii="Times New Roman" w:hAnsi="Times New Roman"/>
          <w:bCs/>
          <w:color w:val="000000"/>
          <w:szCs w:val="22"/>
          <w:lang w:val="en-US"/>
        </w:rPr>
        <w:t xml:space="preserve">a </w:t>
      </w:r>
      <w:r w:rsidR="00984D4D" w:rsidRPr="002503FA">
        <w:rPr>
          <w:rFonts w:ascii="Times New Roman" w:hAnsi="Times New Roman"/>
          <w:bCs/>
          <w:color w:val="000000"/>
          <w:szCs w:val="22"/>
          <w:lang w:val="en-US"/>
        </w:rPr>
        <w:t xml:space="preserve">reduced down payment as a subsidy to decrease the burden of green cost premium: the cost of subsidy for incremental cost of down payment </w:t>
      </w:r>
      <w:r w:rsidRPr="002503FA">
        <w:rPr>
          <w:rFonts w:ascii="Times New Roman" w:hAnsi="Times New Roman"/>
          <w:bCs/>
          <w:color w:val="000000"/>
          <w:szCs w:val="22"/>
          <w:lang w:val="en-US"/>
        </w:rPr>
        <w:t>would be</w:t>
      </w:r>
      <w:r w:rsidR="00984D4D" w:rsidRPr="002503FA">
        <w:rPr>
          <w:rFonts w:ascii="Times New Roman" w:hAnsi="Times New Roman"/>
          <w:bCs/>
          <w:color w:val="000000"/>
          <w:szCs w:val="22"/>
          <w:lang w:val="en-US"/>
        </w:rPr>
        <w:t xml:space="preserve"> $410 and the cost of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 xml:space="preserve">subsidy for reduced interest rate during the first five years </w:t>
      </w:r>
      <w:r w:rsidRPr="002503FA">
        <w:rPr>
          <w:rFonts w:ascii="Times New Roman" w:hAnsi="Times New Roman"/>
          <w:bCs/>
          <w:color w:val="000000"/>
          <w:szCs w:val="22"/>
          <w:lang w:val="en-US"/>
        </w:rPr>
        <w:t>would be</w:t>
      </w:r>
      <w:r w:rsidR="00984D4D" w:rsidRPr="002503FA">
        <w:rPr>
          <w:rFonts w:ascii="Times New Roman" w:hAnsi="Times New Roman"/>
          <w:bCs/>
          <w:color w:val="000000"/>
          <w:szCs w:val="22"/>
          <w:lang w:val="en-US"/>
        </w:rPr>
        <w:t xml:space="preserve"> $507.</w:t>
      </w:r>
    </w:p>
    <w:p w14:paraId="5A3E20F4" w14:textId="77777777" w:rsidR="00984D4D" w:rsidRPr="002503FA" w:rsidRDefault="00984D4D" w:rsidP="00066DAD">
      <w:pPr>
        <w:spacing w:before="120" w:after="120"/>
        <w:rPr>
          <w:rFonts w:ascii="Times New Roman" w:hAnsi="Times New Roman"/>
          <w:bCs/>
          <w:color w:val="000000"/>
          <w:szCs w:val="22"/>
          <w:lang w:val="en-US"/>
        </w:rPr>
      </w:pPr>
      <w:r w:rsidRPr="002503FA">
        <w:rPr>
          <w:rFonts w:ascii="Times New Roman" w:hAnsi="Times New Roman"/>
          <w:bCs/>
          <w:i/>
          <w:color w:val="000000"/>
          <w:szCs w:val="22"/>
          <w:lang w:val="en-US"/>
        </w:rPr>
        <w:t xml:space="preserve">Table </w:t>
      </w:r>
      <w:r w:rsidR="00960C9E" w:rsidRPr="002503FA">
        <w:rPr>
          <w:rFonts w:ascii="Times New Roman" w:hAnsi="Times New Roman"/>
          <w:bCs/>
          <w:i/>
          <w:color w:val="000000"/>
          <w:szCs w:val="22"/>
          <w:lang w:val="en-US"/>
        </w:rPr>
        <w:t>A2.4:</w:t>
      </w:r>
      <w:r w:rsidRPr="002503FA">
        <w:rPr>
          <w:rFonts w:ascii="Times New Roman" w:hAnsi="Times New Roman"/>
          <w:bCs/>
          <w:color w:val="000000"/>
          <w:szCs w:val="22"/>
          <w:lang w:val="en-US"/>
        </w:rPr>
        <w:t xml:space="preserve"> Incremental costs for green mortgage in reference to Standard Home</w:t>
      </w:r>
    </w:p>
    <w:tbl>
      <w:tblPr>
        <w:tblW w:w="9285" w:type="dxa"/>
        <w:tblInd w:w="93" w:type="dxa"/>
        <w:tblLook w:val="04A0" w:firstRow="1" w:lastRow="0" w:firstColumn="1" w:lastColumn="0" w:noHBand="0" w:noVBand="1"/>
      </w:tblPr>
      <w:tblGrid>
        <w:gridCol w:w="423"/>
        <w:gridCol w:w="542"/>
        <w:gridCol w:w="269"/>
        <w:gridCol w:w="268"/>
        <w:gridCol w:w="268"/>
        <w:gridCol w:w="268"/>
        <w:gridCol w:w="268"/>
        <w:gridCol w:w="268"/>
        <w:gridCol w:w="267"/>
        <w:gridCol w:w="267"/>
        <w:gridCol w:w="265"/>
        <w:gridCol w:w="243"/>
        <w:gridCol w:w="422"/>
        <w:gridCol w:w="422"/>
        <w:gridCol w:w="422"/>
        <w:gridCol w:w="422"/>
        <w:gridCol w:w="422"/>
        <w:gridCol w:w="422"/>
        <w:gridCol w:w="422"/>
        <w:gridCol w:w="422"/>
        <w:gridCol w:w="222"/>
        <w:gridCol w:w="222"/>
        <w:gridCol w:w="422"/>
        <w:gridCol w:w="1427"/>
      </w:tblGrid>
      <w:tr w:rsidR="00984D4D" w:rsidRPr="002503FA" w14:paraId="5C2C5B79" w14:textId="77777777" w:rsidTr="00984D4D">
        <w:trPr>
          <w:trHeight w:val="315"/>
        </w:trPr>
        <w:tc>
          <w:tcPr>
            <w:tcW w:w="423" w:type="dxa"/>
            <w:tcBorders>
              <w:top w:val="single" w:sz="8" w:space="0" w:color="auto"/>
              <w:left w:val="single" w:sz="8" w:space="0" w:color="auto"/>
              <w:bottom w:val="nil"/>
              <w:right w:val="nil"/>
            </w:tcBorders>
            <w:shd w:val="clear" w:color="auto" w:fill="auto"/>
            <w:noWrap/>
            <w:vAlign w:val="bottom"/>
            <w:hideMark/>
          </w:tcPr>
          <w:p w14:paraId="1C83080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193" w:type="dxa"/>
            <w:gridSpan w:val="11"/>
            <w:tcBorders>
              <w:top w:val="single" w:sz="8" w:space="0" w:color="auto"/>
              <w:left w:val="nil"/>
              <w:bottom w:val="nil"/>
              <w:right w:val="nil"/>
            </w:tcBorders>
            <w:shd w:val="clear" w:color="auto" w:fill="auto"/>
            <w:noWrap/>
            <w:vAlign w:val="bottom"/>
            <w:hideMark/>
          </w:tcPr>
          <w:p w14:paraId="69D7069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Upfront Incremental Cost  - Total</w:t>
            </w:r>
          </w:p>
        </w:tc>
        <w:tc>
          <w:tcPr>
            <w:tcW w:w="422" w:type="dxa"/>
            <w:tcBorders>
              <w:top w:val="single" w:sz="8" w:space="0" w:color="auto"/>
              <w:left w:val="nil"/>
              <w:bottom w:val="nil"/>
              <w:right w:val="nil"/>
            </w:tcBorders>
            <w:shd w:val="clear" w:color="auto" w:fill="auto"/>
            <w:noWrap/>
            <w:vAlign w:val="bottom"/>
            <w:hideMark/>
          </w:tcPr>
          <w:p w14:paraId="7925F00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single" w:sz="8" w:space="0" w:color="auto"/>
              <w:left w:val="nil"/>
              <w:bottom w:val="nil"/>
              <w:right w:val="nil"/>
            </w:tcBorders>
            <w:shd w:val="clear" w:color="auto" w:fill="auto"/>
            <w:noWrap/>
            <w:vAlign w:val="bottom"/>
            <w:hideMark/>
          </w:tcPr>
          <w:p w14:paraId="3F77315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single" w:sz="8" w:space="0" w:color="auto"/>
              <w:left w:val="nil"/>
              <w:bottom w:val="nil"/>
              <w:right w:val="nil"/>
            </w:tcBorders>
            <w:shd w:val="clear" w:color="auto" w:fill="auto"/>
            <w:noWrap/>
            <w:vAlign w:val="bottom"/>
            <w:hideMark/>
          </w:tcPr>
          <w:p w14:paraId="5AAB970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single" w:sz="8" w:space="0" w:color="auto"/>
              <w:left w:val="nil"/>
              <w:bottom w:val="nil"/>
              <w:right w:val="nil"/>
            </w:tcBorders>
            <w:shd w:val="clear" w:color="auto" w:fill="auto"/>
            <w:noWrap/>
            <w:vAlign w:val="bottom"/>
            <w:hideMark/>
          </w:tcPr>
          <w:p w14:paraId="03CD3CD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single" w:sz="8" w:space="0" w:color="auto"/>
              <w:left w:val="nil"/>
              <w:bottom w:val="nil"/>
              <w:right w:val="nil"/>
            </w:tcBorders>
            <w:shd w:val="clear" w:color="auto" w:fill="auto"/>
            <w:noWrap/>
            <w:vAlign w:val="bottom"/>
            <w:hideMark/>
          </w:tcPr>
          <w:p w14:paraId="73A3A30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single" w:sz="8" w:space="0" w:color="auto"/>
              <w:left w:val="nil"/>
              <w:bottom w:val="nil"/>
              <w:right w:val="nil"/>
            </w:tcBorders>
            <w:shd w:val="clear" w:color="auto" w:fill="auto"/>
            <w:noWrap/>
            <w:vAlign w:val="bottom"/>
            <w:hideMark/>
          </w:tcPr>
          <w:p w14:paraId="67B3043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single" w:sz="8" w:space="0" w:color="auto"/>
              <w:left w:val="nil"/>
              <w:bottom w:val="nil"/>
              <w:right w:val="nil"/>
            </w:tcBorders>
            <w:shd w:val="clear" w:color="auto" w:fill="auto"/>
            <w:noWrap/>
            <w:vAlign w:val="bottom"/>
            <w:hideMark/>
          </w:tcPr>
          <w:p w14:paraId="59B65BD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single" w:sz="8" w:space="0" w:color="auto"/>
              <w:left w:val="nil"/>
              <w:bottom w:val="nil"/>
              <w:right w:val="nil"/>
            </w:tcBorders>
            <w:shd w:val="clear" w:color="auto" w:fill="auto"/>
            <w:noWrap/>
            <w:vAlign w:val="bottom"/>
            <w:hideMark/>
          </w:tcPr>
          <w:p w14:paraId="43ED61F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866" w:type="dxa"/>
            <w:gridSpan w:val="3"/>
            <w:tcBorders>
              <w:top w:val="single" w:sz="8" w:space="0" w:color="auto"/>
              <w:left w:val="nil"/>
              <w:bottom w:val="nil"/>
              <w:right w:val="single" w:sz="8" w:space="0" w:color="000000"/>
            </w:tcBorders>
            <w:shd w:val="clear" w:color="auto" w:fill="auto"/>
            <w:noWrap/>
            <w:vAlign w:val="bottom"/>
            <w:hideMark/>
          </w:tcPr>
          <w:p w14:paraId="04D39F3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single" w:sz="8" w:space="0" w:color="auto"/>
              <w:left w:val="nil"/>
              <w:bottom w:val="nil"/>
              <w:right w:val="single" w:sz="8" w:space="0" w:color="auto"/>
            </w:tcBorders>
            <w:shd w:val="clear" w:color="auto" w:fill="auto"/>
            <w:noWrap/>
            <w:vAlign w:val="bottom"/>
            <w:hideMark/>
          </w:tcPr>
          <w:p w14:paraId="4590B99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1,790 </w:t>
            </w:r>
          </w:p>
        </w:tc>
      </w:tr>
      <w:tr w:rsidR="00984D4D" w:rsidRPr="002503FA" w14:paraId="3958E53B"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2CBE22B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2" w:type="dxa"/>
            <w:tcBorders>
              <w:top w:val="nil"/>
              <w:left w:val="nil"/>
              <w:bottom w:val="nil"/>
              <w:right w:val="nil"/>
            </w:tcBorders>
            <w:shd w:val="clear" w:color="auto" w:fill="auto"/>
            <w:noWrap/>
            <w:vAlign w:val="bottom"/>
            <w:hideMark/>
          </w:tcPr>
          <w:p w14:paraId="1545FC87" w14:textId="77777777" w:rsidR="00984D4D" w:rsidRPr="002503FA" w:rsidRDefault="00984D4D" w:rsidP="002503FA">
            <w:pPr>
              <w:spacing w:after="0"/>
              <w:rPr>
                <w:rFonts w:ascii="Times New Roman" w:hAnsi="Times New Roman"/>
                <w:color w:val="000000"/>
                <w:szCs w:val="22"/>
                <w:lang w:val="en-US"/>
              </w:rPr>
            </w:pPr>
          </w:p>
        </w:tc>
        <w:tc>
          <w:tcPr>
            <w:tcW w:w="2143" w:type="dxa"/>
            <w:gridSpan w:val="8"/>
            <w:tcBorders>
              <w:top w:val="nil"/>
              <w:left w:val="nil"/>
              <w:bottom w:val="nil"/>
              <w:right w:val="nil"/>
            </w:tcBorders>
            <w:shd w:val="clear" w:color="auto" w:fill="auto"/>
            <w:noWrap/>
            <w:vAlign w:val="bottom"/>
            <w:hideMark/>
          </w:tcPr>
          <w:p w14:paraId="38F5962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Covered by mortgage </w:t>
            </w:r>
          </w:p>
        </w:tc>
        <w:tc>
          <w:tcPr>
            <w:tcW w:w="265" w:type="dxa"/>
            <w:tcBorders>
              <w:top w:val="nil"/>
              <w:left w:val="nil"/>
              <w:bottom w:val="nil"/>
              <w:right w:val="nil"/>
            </w:tcBorders>
            <w:shd w:val="clear" w:color="auto" w:fill="auto"/>
            <w:noWrap/>
            <w:vAlign w:val="bottom"/>
            <w:hideMark/>
          </w:tcPr>
          <w:p w14:paraId="408EC244" w14:textId="77777777" w:rsidR="00984D4D" w:rsidRPr="002503FA" w:rsidRDefault="00984D4D" w:rsidP="002503FA">
            <w:pPr>
              <w:spacing w:after="0"/>
              <w:rPr>
                <w:rFonts w:ascii="Times New Roman" w:hAnsi="Times New Roman"/>
                <w:color w:val="000000"/>
                <w:szCs w:val="22"/>
                <w:lang w:val="en-US"/>
              </w:rPr>
            </w:pPr>
          </w:p>
        </w:tc>
        <w:tc>
          <w:tcPr>
            <w:tcW w:w="243" w:type="dxa"/>
            <w:tcBorders>
              <w:top w:val="nil"/>
              <w:left w:val="nil"/>
              <w:bottom w:val="nil"/>
              <w:right w:val="nil"/>
            </w:tcBorders>
            <w:shd w:val="clear" w:color="auto" w:fill="auto"/>
            <w:noWrap/>
            <w:vAlign w:val="bottom"/>
            <w:hideMark/>
          </w:tcPr>
          <w:p w14:paraId="3FBF91F4"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334F2305"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7DFF4770"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45647E9C"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3B5A084E"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07FD65D1"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1F37AF5C"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364F2B3F"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163AED07" w14:textId="77777777" w:rsidR="00984D4D" w:rsidRPr="002503FA" w:rsidRDefault="00984D4D" w:rsidP="002503FA">
            <w:pPr>
              <w:spacing w:after="0"/>
              <w:rPr>
                <w:rFonts w:ascii="Times New Roman" w:hAnsi="Times New Roman"/>
                <w:color w:val="000000"/>
                <w:szCs w:val="22"/>
                <w:lang w:val="en-US"/>
              </w:rPr>
            </w:pPr>
          </w:p>
        </w:tc>
        <w:tc>
          <w:tcPr>
            <w:tcW w:w="866" w:type="dxa"/>
            <w:gridSpan w:val="3"/>
            <w:tcBorders>
              <w:top w:val="nil"/>
              <w:left w:val="nil"/>
              <w:bottom w:val="nil"/>
              <w:right w:val="single" w:sz="8" w:space="0" w:color="000000"/>
            </w:tcBorders>
            <w:shd w:val="clear" w:color="auto" w:fill="auto"/>
            <w:noWrap/>
            <w:vAlign w:val="bottom"/>
            <w:hideMark/>
          </w:tcPr>
          <w:p w14:paraId="6DA3D08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4084951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1,380 </w:t>
            </w:r>
          </w:p>
        </w:tc>
      </w:tr>
      <w:tr w:rsidR="00984D4D" w:rsidRPr="002503FA" w14:paraId="14FC11FC"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225ED9A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2" w:type="dxa"/>
            <w:tcBorders>
              <w:top w:val="nil"/>
              <w:left w:val="nil"/>
              <w:bottom w:val="nil"/>
              <w:right w:val="nil"/>
            </w:tcBorders>
            <w:shd w:val="clear" w:color="auto" w:fill="auto"/>
            <w:noWrap/>
            <w:vAlign w:val="bottom"/>
            <w:hideMark/>
          </w:tcPr>
          <w:p w14:paraId="2BD0D7FA" w14:textId="77777777" w:rsidR="00984D4D" w:rsidRPr="002503FA" w:rsidRDefault="00984D4D" w:rsidP="002503FA">
            <w:pPr>
              <w:spacing w:after="0"/>
              <w:rPr>
                <w:rFonts w:ascii="Times New Roman" w:hAnsi="Times New Roman"/>
                <w:color w:val="000000"/>
                <w:szCs w:val="22"/>
                <w:lang w:val="en-US"/>
              </w:rPr>
            </w:pPr>
          </w:p>
        </w:tc>
        <w:tc>
          <w:tcPr>
            <w:tcW w:w="3495" w:type="dxa"/>
            <w:gridSpan w:val="12"/>
            <w:tcBorders>
              <w:top w:val="nil"/>
              <w:left w:val="nil"/>
              <w:bottom w:val="nil"/>
              <w:right w:val="nil"/>
            </w:tcBorders>
            <w:shd w:val="clear" w:color="auto" w:fill="auto"/>
            <w:noWrap/>
            <w:vAlign w:val="bottom"/>
            <w:hideMark/>
          </w:tcPr>
          <w:p w14:paraId="05FA526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Covered by down</w:t>
            </w:r>
            <w:r w:rsidR="001C4C17">
              <w:rPr>
                <w:rFonts w:ascii="Times New Roman" w:hAnsi="Times New Roman"/>
                <w:color w:val="000000"/>
                <w:szCs w:val="22"/>
                <w:lang w:val="en-US"/>
              </w:rPr>
              <w:t xml:space="preserve"> </w:t>
            </w:r>
            <w:r w:rsidRPr="002503FA">
              <w:rPr>
                <w:rFonts w:ascii="Times New Roman" w:hAnsi="Times New Roman"/>
                <w:color w:val="000000"/>
                <w:szCs w:val="22"/>
                <w:lang w:val="en-US"/>
              </w:rPr>
              <w:t>payment</w:t>
            </w:r>
          </w:p>
        </w:tc>
        <w:tc>
          <w:tcPr>
            <w:tcW w:w="422" w:type="dxa"/>
            <w:tcBorders>
              <w:top w:val="nil"/>
              <w:left w:val="nil"/>
              <w:bottom w:val="nil"/>
              <w:right w:val="nil"/>
            </w:tcBorders>
            <w:shd w:val="clear" w:color="auto" w:fill="auto"/>
            <w:noWrap/>
            <w:vAlign w:val="bottom"/>
            <w:hideMark/>
          </w:tcPr>
          <w:p w14:paraId="6F384FA6"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5E547469"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6902C991"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2AFBAF52"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1481A8FE"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4D3CE7B2" w14:textId="77777777" w:rsidR="00984D4D" w:rsidRPr="002503FA" w:rsidRDefault="00984D4D" w:rsidP="002503FA">
            <w:pPr>
              <w:spacing w:after="0"/>
              <w:rPr>
                <w:rFonts w:ascii="Times New Roman" w:hAnsi="Times New Roman"/>
                <w:color w:val="000000"/>
                <w:szCs w:val="22"/>
                <w:lang w:val="en-US"/>
              </w:rPr>
            </w:pPr>
          </w:p>
        </w:tc>
        <w:tc>
          <w:tcPr>
            <w:tcW w:w="866" w:type="dxa"/>
            <w:gridSpan w:val="3"/>
            <w:tcBorders>
              <w:top w:val="nil"/>
              <w:left w:val="nil"/>
              <w:bottom w:val="nil"/>
              <w:right w:val="single" w:sz="8" w:space="0" w:color="000000"/>
            </w:tcBorders>
            <w:shd w:val="clear" w:color="auto" w:fill="auto"/>
            <w:noWrap/>
            <w:vAlign w:val="bottom"/>
            <w:hideMark/>
          </w:tcPr>
          <w:p w14:paraId="3491862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4DD58FD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410 </w:t>
            </w:r>
          </w:p>
        </w:tc>
      </w:tr>
      <w:tr w:rsidR="00984D4D" w:rsidRPr="002503FA" w14:paraId="673EE9A7"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254AB31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2" w:type="dxa"/>
            <w:tcBorders>
              <w:top w:val="nil"/>
              <w:left w:val="nil"/>
              <w:bottom w:val="nil"/>
              <w:right w:val="nil"/>
            </w:tcBorders>
            <w:shd w:val="clear" w:color="auto" w:fill="auto"/>
            <w:noWrap/>
            <w:vAlign w:val="bottom"/>
            <w:hideMark/>
          </w:tcPr>
          <w:p w14:paraId="3DC511DC" w14:textId="77777777" w:rsidR="00984D4D" w:rsidRPr="002503FA" w:rsidRDefault="00984D4D" w:rsidP="002503FA">
            <w:pPr>
              <w:spacing w:after="0"/>
              <w:rPr>
                <w:rFonts w:ascii="Times New Roman" w:hAnsi="Times New Roman"/>
                <w:color w:val="000000"/>
                <w:szCs w:val="22"/>
                <w:lang w:val="en-US"/>
              </w:rPr>
            </w:pPr>
          </w:p>
        </w:tc>
        <w:tc>
          <w:tcPr>
            <w:tcW w:w="269" w:type="dxa"/>
            <w:tcBorders>
              <w:top w:val="nil"/>
              <w:left w:val="nil"/>
              <w:bottom w:val="nil"/>
              <w:right w:val="nil"/>
            </w:tcBorders>
            <w:shd w:val="clear" w:color="auto" w:fill="auto"/>
            <w:noWrap/>
            <w:vAlign w:val="bottom"/>
            <w:hideMark/>
          </w:tcPr>
          <w:p w14:paraId="4C4AE79C" w14:textId="77777777" w:rsidR="00984D4D" w:rsidRPr="002503FA" w:rsidRDefault="00984D4D" w:rsidP="002503FA">
            <w:pPr>
              <w:spacing w:after="0"/>
              <w:rPr>
                <w:rFonts w:ascii="Times New Roman" w:hAnsi="Times New Roman"/>
                <w:color w:val="000000"/>
                <w:szCs w:val="22"/>
                <w:lang w:val="en-US"/>
              </w:rPr>
            </w:pPr>
          </w:p>
        </w:tc>
        <w:tc>
          <w:tcPr>
            <w:tcW w:w="268" w:type="dxa"/>
            <w:tcBorders>
              <w:top w:val="nil"/>
              <w:left w:val="nil"/>
              <w:bottom w:val="nil"/>
              <w:right w:val="nil"/>
            </w:tcBorders>
            <w:shd w:val="clear" w:color="auto" w:fill="auto"/>
            <w:noWrap/>
            <w:vAlign w:val="bottom"/>
            <w:hideMark/>
          </w:tcPr>
          <w:p w14:paraId="70A41879" w14:textId="77777777" w:rsidR="00984D4D" w:rsidRPr="002503FA" w:rsidRDefault="00984D4D" w:rsidP="002503FA">
            <w:pPr>
              <w:spacing w:after="0"/>
              <w:rPr>
                <w:rFonts w:ascii="Times New Roman" w:hAnsi="Times New Roman"/>
                <w:color w:val="000000"/>
                <w:szCs w:val="22"/>
                <w:lang w:val="en-US"/>
              </w:rPr>
            </w:pPr>
          </w:p>
        </w:tc>
        <w:tc>
          <w:tcPr>
            <w:tcW w:w="268" w:type="dxa"/>
            <w:tcBorders>
              <w:top w:val="nil"/>
              <w:left w:val="nil"/>
              <w:bottom w:val="nil"/>
              <w:right w:val="nil"/>
            </w:tcBorders>
            <w:shd w:val="clear" w:color="auto" w:fill="auto"/>
            <w:noWrap/>
            <w:vAlign w:val="bottom"/>
            <w:hideMark/>
          </w:tcPr>
          <w:p w14:paraId="624BBAC3" w14:textId="77777777" w:rsidR="00984D4D" w:rsidRPr="002503FA" w:rsidRDefault="00984D4D" w:rsidP="002503FA">
            <w:pPr>
              <w:spacing w:after="0"/>
              <w:rPr>
                <w:rFonts w:ascii="Times New Roman" w:hAnsi="Times New Roman"/>
                <w:color w:val="000000"/>
                <w:szCs w:val="22"/>
                <w:lang w:val="en-US"/>
              </w:rPr>
            </w:pPr>
          </w:p>
        </w:tc>
        <w:tc>
          <w:tcPr>
            <w:tcW w:w="268" w:type="dxa"/>
            <w:tcBorders>
              <w:top w:val="nil"/>
              <w:left w:val="nil"/>
              <w:bottom w:val="nil"/>
              <w:right w:val="nil"/>
            </w:tcBorders>
            <w:shd w:val="clear" w:color="auto" w:fill="auto"/>
            <w:noWrap/>
            <w:vAlign w:val="bottom"/>
            <w:hideMark/>
          </w:tcPr>
          <w:p w14:paraId="0E48BEC2" w14:textId="77777777" w:rsidR="00984D4D" w:rsidRPr="002503FA" w:rsidRDefault="00984D4D" w:rsidP="002503FA">
            <w:pPr>
              <w:spacing w:after="0"/>
              <w:rPr>
                <w:rFonts w:ascii="Times New Roman" w:hAnsi="Times New Roman"/>
                <w:color w:val="000000"/>
                <w:szCs w:val="22"/>
                <w:lang w:val="en-US"/>
              </w:rPr>
            </w:pPr>
          </w:p>
        </w:tc>
        <w:tc>
          <w:tcPr>
            <w:tcW w:w="268" w:type="dxa"/>
            <w:tcBorders>
              <w:top w:val="nil"/>
              <w:left w:val="nil"/>
              <w:bottom w:val="nil"/>
              <w:right w:val="nil"/>
            </w:tcBorders>
            <w:shd w:val="clear" w:color="auto" w:fill="auto"/>
            <w:noWrap/>
            <w:vAlign w:val="bottom"/>
            <w:hideMark/>
          </w:tcPr>
          <w:p w14:paraId="17CACBE1" w14:textId="77777777" w:rsidR="00984D4D" w:rsidRPr="002503FA" w:rsidRDefault="00984D4D" w:rsidP="002503FA">
            <w:pPr>
              <w:spacing w:after="0"/>
              <w:rPr>
                <w:rFonts w:ascii="Times New Roman" w:hAnsi="Times New Roman"/>
                <w:color w:val="000000"/>
                <w:szCs w:val="22"/>
                <w:lang w:val="en-US"/>
              </w:rPr>
            </w:pPr>
          </w:p>
        </w:tc>
        <w:tc>
          <w:tcPr>
            <w:tcW w:w="268" w:type="dxa"/>
            <w:tcBorders>
              <w:top w:val="nil"/>
              <w:left w:val="nil"/>
              <w:bottom w:val="nil"/>
              <w:right w:val="nil"/>
            </w:tcBorders>
            <w:shd w:val="clear" w:color="auto" w:fill="auto"/>
            <w:noWrap/>
            <w:vAlign w:val="bottom"/>
            <w:hideMark/>
          </w:tcPr>
          <w:p w14:paraId="59FC4171" w14:textId="77777777" w:rsidR="00984D4D" w:rsidRPr="002503FA" w:rsidRDefault="00984D4D" w:rsidP="002503FA">
            <w:pPr>
              <w:spacing w:after="0"/>
              <w:rPr>
                <w:rFonts w:ascii="Times New Roman" w:hAnsi="Times New Roman"/>
                <w:color w:val="000000"/>
                <w:szCs w:val="22"/>
                <w:lang w:val="en-US"/>
              </w:rPr>
            </w:pPr>
          </w:p>
        </w:tc>
        <w:tc>
          <w:tcPr>
            <w:tcW w:w="267" w:type="dxa"/>
            <w:tcBorders>
              <w:top w:val="nil"/>
              <w:left w:val="nil"/>
              <w:bottom w:val="nil"/>
              <w:right w:val="nil"/>
            </w:tcBorders>
            <w:shd w:val="clear" w:color="auto" w:fill="auto"/>
            <w:noWrap/>
            <w:vAlign w:val="bottom"/>
            <w:hideMark/>
          </w:tcPr>
          <w:p w14:paraId="3D676990" w14:textId="77777777" w:rsidR="00984D4D" w:rsidRPr="002503FA" w:rsidRDefault="00984D4D" w:rsidP="002503FA">
            <w:pPr>
              <w:spacing w:after="0"/>
              <w:rPr>
                <w:rFonts w:ascii="Times New Roman" w:hAnsi="Times New Roman"/>
                <w:color w:val="000000"/>
                <w:szCs w:val="22"/>
                <w:lang w:val="en-US"/>
              </w:rPr>
            </w:pPr>
          </w:p>
        </w:tc>
        <w:tc>
          <w:tcPr>
            <w:tcW w:w="267" w:type="dxa"/>
            <w:tcBorders>
              <w:top w:val="nil"/>
              <w:left w:val="nil"/>
              <w:bottom w:val="nil"/>
              <w:right w:val="nil"/>
            </w:tcBorders>
            <w:shd w:val="clear" w:color="auto" w:fill="auto"/>
            <w:noWrap/>
            <w:vAlign w:val="bottom"/>
            <w:hideMark/>
          </w:tcPr>
          <w:p w14:paraId="4349872A" w14:textId="77777777" w:rsidR="00984D4D" w:rsidRPr="002503FA" w:rsidRDefault="00984D4D" w:rsidP="002503FA">
            <w:pPr>
              <w:spacing w:after="0"/>
              <w:rPr>
                <w:rFonts w:ascii="Times New Roman" w:hAnsi="Times New Roman"/>
                <w:color w:val="000000"/>
                <w:szCs w:val="22"/>
                <w:lang w:val="en-US"/>
              </w:rPr>
            </w:pPr>
          </w:p>
        </w:tc>
        <w:tc>
          <w:tcPr>
            <w:tcW w:w="265" w:type="dxa"/>
            <w:tcBorders>
              <w:top w:val="nil"/>
              <w:left w:val="nil"/>
              <w:bottom w:val="nil"/>
              <w:right w:val="nil"/>
            </w:tcBorders>
            <w:shd w:val="clear" w:color="auto" w:fill="auto"/>
            <w:noWrap/>
            <w:vAlign w:val="bottom"/>
            <w:hideMark/>
          </w:tcPr>
          <w:p w14:paraId="76D32587" w14:textId="77777777" w:rsidR="00984D4D" w:rsidRPr="002503FA" w:rsidRDefault="00984D4D" w:rsidP="002503FA">
            <w:pPr>
              <w:spacing w:after="0"/>
              <w:rPr>
                <w:rFonts w:ascii="Times New Roman" w:hAnsi="Times New Roman"/>
                <w:color w:val="000000"/>
                <w:szCs w:val="22"/>
                <w:lang w:val="en-US"/>
              </w:rPr>
            </w:pPr>
          </w:p>
        </w:tc>
        <w:tc>
          <w:tcPr>
            <w:tcW w:w="243" w:type="dxa"/>
            <w:tcBorders>
              <w:top w:val="nil"/>
              <w:left w:val="nil"/>
              <w:bottom w:val="nil"/>
              <w:right w:val="nil"/>
            </w:tcBorders>
            <w:shd w:val="clear" w:color="auto" w:fill="auto"/>
            <w:noWrap/>
            <w:vAlign w:val="bottom"/>
            <w:hideMark/>
          </w:tcPr>
          <w:p w14:paraId="1D53B2FE"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2F0672FF"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2576675F"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4A686CF8"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23294E8C"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02B70C48"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435EDB35"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290C4AD0"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579ECDC6" w14:textId="77777777" w:rsidR="00984D4D" w:rsidRPr="002503FA" w:rsidRDefault="00984D4D" w:rsidP="002503FA">
            <w:pPr>
              <w:spacing w:after="0"/>
              <w:rPr>
                <w:rFonts w:ascii="Times New Roman" w:hAnsi="Times New Roman"/>
                <w:color w:val="000000"/>
                <w:szCs w:val="22"/>
                <w:lang w:val="en-US"/>
              </w:rPr>
            </w:pPr>
          </w:p>
        </w:tc>
        <w:tc>
          <w:tcPr>
            <w:tcW w:w="222" w:type="dxa"/>
            <w:tcBorders>
              <w:top w:val="nil"/>
              <w:left w:val="nil"/>
              <w:bottom w:val="nil"/>
              <w:right w:val="nil"/>
            </w:tcBorders>
            <w:shd w:val="clear" w:color="auto" w:fill="auto"/>
            <w:noWrap/>
            <w:vAlign w:val="bottom"/>
            <w:hideMark/>
          </w:tcPr>
          <w:p w14:paraId="02491853" w14:textId="77777777" w:rsidR="00984D4D" w:rsidRPr="002503FA" w:rsidRDefault="00984D4D" w:rsidP="002503FA">
            <w:pPr>
              <w:spacing w:after="0"/>
              <w:rPr>
                <w:rFonts w:ascii="Times New Roman" w:hAnsi="Times New Roman"/>
                <w:color w:val="000000"/>
                <w:szCs w:val="22"/>
                <w:lang w:val="en-US"/>
              </w:rPr>
            </w:pPr>
          </w:p>
        </w:tc>
        <w:tc>
          <w:tcPr>
            <w:tcW w:w="222" w:type="dxa"/>
            <w:tcBorders>
              <w:top w:val="nil"/>
              <w:left w:val="nil"/>
              <w:bottom w:val="nil"/>
              <w:right w:val="nil"/>
            </w:tcBorders>
            <w:shd w:val="clear" w:color="auto" w:fill="auto"/>
            <w:noWrap/>
            <w:vAlign w:val="bottom"/>
            <w:hideMark/>
          </w:tcPr>
          <w:p w14:paraId="4936D123"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single" w:sz="8" w:space="0" w:color="auto"/>
            </w:tcBorders>
            <w:shd w:val="clear" w:color="auto" w:fill="auto"/>
            <w:noWrap/>
            <w:vAlign w:val="bottom"/>
            <w:hideMark/>
          </w:tcPr>
          <w:p w14:paraId="5702134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27" w:type="dxa"/>
            <w:tcBorders>
              <w:top w:val="nil"/>
              <w:left w:val="nil"/>
              <w:bottom w:val="nil"/>
              <w:right w:val="single" w:sz="8" w:space="0" w:color="auto"/>
            </w:tcBorders>
            <w:shd w:val="clear" w:color="auto" w:fill="auto"/>
            <w:noWrap/>
            <w:vAlign w:val="bottom"/>
            <w:hideMark/>
          </w:tcPr>
          <w:p w14:paraId="05AA099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28C96B9A"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739698E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lastRenderedPageBreak/>
              <w:t> </w:t>
            </w:r>
          </w:p>
        </w:tc>
        <w:tc>
          <w:tcPr>
            <w:tcW w:w="7435" w:type="dxa"/>
            <w:gridSpan w:val="22"/>
            <w:tcBorders>
              <w:top w:val="nil"/>
              <w:left w:val="nil"/>
              <w:bottom w:val="nil"/>
              <w:right w:val="single" w:sz="8" w:space="0" w:color="000000"/>
            </w:tcBorders>
            <w:shd w:val="clear" w:color="auto" w:fill="auto"/>
            <w:noWrap/>
            <w:vAlign w:val="bottom"/>
            <w:hideMark/>
          </w:tcPr>
          <w:p w14:paraId="73751C6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Incremental Cost of Each Monthly Payment (Principal &amp; Interest)</w:t>
            </w:r>
          </w:p>
        </w:tc>
        <w:tc>
          <w:tcPr>
            <w:tcW w:w="1427" w:type="dxa"/>
            <w:tcBorders>
              <w:top w:val="nil"/>
              <w:left w:val="nil"/>
              <w:bottom w:val="nil"/>
              <w:right w:val="single" w:sz="8" w:space="0" w:color="auto"/>
            </w:tcBorders>
            <w:shd w:val="clear" w:color="auto" w:fill="auto"/>
            <w:noWrap/>
            <w:vAlign w:val="bottom"/>
            <w:hideMark/>
          </w:tcPr>
          <w:p w14:paraId="6ECF7BB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3534BD37"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5231CA3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2" w:type="dxa"/>
            <w:tcBorders>
              <w:top w:val="nil"/>
              <w:left w:val="nil"/>
              <w:bottom w:val="nil"/>
              <w:right w:val="nil"/>
            </w:tcBorders>
            <w:shd w:val="clear" w:color="auto" w:fill="auto"/>
            <w:noWrap/>
            <w:vAlign w:val="bottom"/>
            <w:hideMark/>
          </w:tcPr>
          <w:p w14:paraId="5B285116" w14:textId="77777777" w:rsidR="00984D4D" w:rsidRPr="002503FA" w:rsidRDefault="00984D4D" w:rsidP="002503FA">
            <w:pPr>
              <w:spacing w:after="0"/>
              <w:rPr>
                <w:rFonts w:ascii="Times New Roman" w:hAnsi="Times New Roman"/>
                <w:color w:val="000000"/>
                <w:szCs w:val="22"/>
                <w:lang w:val="en-US"/>
              </w:rPr>
            </w:pPr>
          </w:p>
        </w:tc>
        <w:tc>
          <w:tcPr>
            <w:tcW w:w="3073" w:type="dxa"/>
            <w:gridSpan w:val="11"/>
            <w:tcBorders>
              <w:top w:val="nil"/>
              <w:left w:val="nil"/>
              <w:bottom w:val="nil"/>
              <w:right w:val="nil"/>
            </w:tcBorders>
            <w:shd w:val="clear" w:color="auto" w:fill="auto"/>
            <w:noWrap/>
            <w:vAlign w:val="bottom"/>
            <w:hideMark/>
          </w:tcPr>
          <w:p w14:paraId="34BBAB6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1-3  - Grace Period</w:t>
            </w:r>
          </w:p>
        </w:tc>
        <w:tc>
          <w:tcPr>
            <w:tcW w:w="422" w:type="dxa"/>
            <w:tcBorders>
              <w:top w:val="nil"/>
              <w:left w:val="nil"/>
              <w:bottom w:val="nil"/>
              <w:right w:val="nil"/>
            </w:tcBorders>
            <w:shd w:val="clear" w:color="auto" w:fill="auto"/>
            <w:noWrap/>
            <w:vAlign w:val="bottom"/>
            <w:hideMark/>
          </w:tcPr>
          <w:p w14:paraId="1EAB9CA2"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38A4C340"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23E34445"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60BED29F"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13A30983"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70B0A1B5"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433882A8" w14:textId="77777777" w:rsidR="00984D4D" w:rsidRPr="002503FA" w:rsidRDefault="00984D4D" w:rsidP="002503FA">
            <w:pPr>
              <w:spacing w:after="0"/>
              <w:rPr>
                <w:rFonts w:ascii="Times New Roman" w:hAnsi="Times New Roman"/>
                <w:color w:val="000000"/>
                <w:szCs w:val="22"/>
                <w:lang w:val="en-US"/>
              </w:rPr>
            </w:pPr>
          </w:p>
        </w:tc>
        <w:tc>
          <w:tcPr>
            <w:tcW w:w="866" w:type="dxa"/>
            <w:gridSpan w:val="3"/>
            <w:tcBorders>
              <w:top w:val="nil"/>
              <w:left w:val="nil"/>
              <w:bottom w:val="nil"/>
              <w:right w:val="single" w:sz="8" w:space="0" w:color="000000"/>
            </w:tcBorders>
            <w:shd w:val="clear" w:color="auto" w:fill="auto"/>
            <w:noWrap/>
            <w:vAlign w:val="bottom"/>
            <w:hideMark/>
          </w:tcPr>
          <w:p w14:paraId="69F9421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1A687A9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(1.84)</w:t>
            </w:r>
          </w:p>
        </w:tc>
      </w:tr>
      <w:tr w:rsidR="00984D4D" w:rsidRPr="002503FA" w14:paraId="66D25A4A"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434BBB3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2" w:type="dxa"/>
            <w:tcBorders>
              <w:top w:val="nil"/>
              <w:left w:val="nil"/>
              <w:bottom w:val="nil"/>
              <w:right w:val="nil"/>
            </w:tcBorders>
            <w:shd w:val="clear" w:color="auto" w:fill="auto"/>
            <w:noWrap/>
            <w:vAlign w:val="bottom"/>
            <w:hideMark/>
          </w:tcPr>
          <w:p w14:paraId="4B5973A9" w14:textId="77777777" w:rsidR="00984D4D" w:rsidRPr="002503FA" w:rsidRDefault="00984D4D" w:rsidP="002503FA">
            <w:pPr>
              <w:spacing w:after="0"/>
              <w:rPr>
                <w:rFonts w:ascii="Times New Roman" w:hAnsi="Times New Roman"/>
                <w:color w:val="000000"/>
                <w:szCs w:val="22"/>
                <w:lang w:val="en-US"/>
              </w:rPr>
            </w:pPr>
          </w:p>
        </w:tc>
        <w:tc>
          <w:tcPr>
            <w:tcW w:w="3073" w:type="dxa"/>
            <w:gridSpan w:val="11"/>
            <w:tcBorders>
              <w:top w:val="nil"/>
              <w:left w:val="nil"/>
              <w:bottom w:val="nil"/>
              <w:right w:val="nil"/>
            </w:tcBorders>
            <w:shd w:val="clear" w:color="auto" w:fill="auto"/>
            <w:noWrap/>
            <w:vAlign w:val="bottom"/>
            <w:hideMark/>
          </w:tcPr>
          <w:p w14:paraId="41B6F5F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4-5  - Low Cost Mortgage</w:t>
            </w:r>
          </w:p>
        </w:tc>
        <w:tc>
          <w:tcPr>
            <w:tcW w:w="422" w:type="dxa"/>
            <w:tcBorders>
              <w:top w:val="nil"/>
              <w:left w:val="nil"/>
              <w:bottom w:val="nil"/>
              <w:right w:val="nil"/>
            </w:tcBorders>
            <w:shd w:val="clear" w:color="auto" w:fill="auto"/>
            <w:noWrap/>
            <w:vAlign w:val="bottom"/>
            <w:hideMark/>
          </w:tcPr>
          <w:p w14:paraId="2306907F"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4DE21F78"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76DE156F"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40E9312B"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4D10238D"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7F30A565"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08461758" w14:textId="77777777" w:rsidR="00984D4D" w:rsidRPr="002503FA" w:rsidRDefault="00984D4D" w:rsidP="002503FA">
            <w:pPr>
              <w:spacing w:after="0"/>
              <w:rPr>
                <w:rFonts w:ascii="Times New Roman" w:hAnsi="Times New Roman"/>
                <w:color w:val="000000"/>
                <w:szCs w:val="22"/>
                <w:lang w:val="en-US"/>
              </w:rPr>
            </w:pPr>
          </w:p>
        </w:tc>
        <w:tc>
          <w:tcPr>
            <w:tcW w:w="866" w:type="dxa"/>
            <w:gridSpan w:val="3"/>
            <w:tcBorders>
              <w:top w:val="nil"/>
              <w:left w:val="nil"/>
              <w:bottom w:val="nil"/>
              <w:right w:val="single" w:sz="8" w:space="0" w:color="000000"/>
            </w:tcBorders>
            <w:shd w:val="clear" w:color="auto" w:fill="auto"/>
            <w:noWrap/>
            <w:vAlign w:val="bottom"/>
            <w:hideMark/>
          </w:tcPr>
          <w:p w14:paraId="03FA43F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330F238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7.89 </w:t>
            </w:r>
          </w:p>
        </w:tc>
      </w:tr>
      <w:tr w:rsidR="00984D4D" w:rsidRPr="002503FA" w14:paraId="21AAADCD"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2EDEB2D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2" w:type="dxa"/>
            <w:tcBorders>
              <w:top w:val="nil"/>
              <w:left w:val="nil"/>
              <w:bottom w:val="nil"/>
              <w:right w:val="nil"/>
            </w:tcBorders>
            <w:shd w:val="clear" w:color="auto" w:fill="auto"/>
            <w:noWrap/>
            <w:vAlign w:val="bottom"/>
            <w:hideMark/>
          </w:tcPr>
          <w:p w14:paraId="307F6913" w14:textId="77777777" w:rsidR="00984D4D" w:rsidRPr="002503FA" w:rsidRDefault="00984D4D" w:rsidP="002503FA">
            <w:pPr>
              <w:spacing w:after="0"/>
              <w:rPr>
                <w:rFonts w:ascii="Times New Roman" w:hAnsi="Times New Roman"/>
                <w:color w:val="000000"/>
                <w:szCs w:val="22"/>
                <w:lang w:val="en-US"/>
              </w:rPr>
            </w:pPr>
          </w:p>
        </w:tc>
        <w:tc>
          <w:tcPr>
            <w:tcW w:w="3917" w:type="dxa"/>
            <w:gridSpan w:val="13"/>
            <w:tcBorders>
              <w:top w:val="nil"/>
              <w:left w:val="nil"/>
              <w:bottom w:val="nil"/>
              <w:right w:val="nil"/>
            </w:tcBorders>
            <w:shd w:val="clear" w:color="auto" w:fill="auto"/>
            <w:noWrap/>
            <w:vAlign w:val="bottom"/>
            <w:hideMark/>
          </w:tcPr>
          <w:p w14:paraId="22EED39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6-15 - Central Bank Linked Rate</w:t>
            </w:r>
          </w:p>
        </w:tc>
        <w:tc>
          <w:tcPr>
            <w:tcW w:w="422" w:type="dxa"/>
            <w:tcBorders>
              <w:top w:val="nil"/>
              <w:left w:val="nil"/>
              <w:bottom w:val="nil"/>
              <w:right w:val="nil"/>
            </w:tcBorders>
            <w:shd w:val="clear" w:color="auto" w:fill="auto"/>
            <w:noWrap/>
            <w:vAlign w:val="bottom"/>
            <w:hideMark/>
          </w:tcPr>
          <w:p w14:paraId="3F394CCF"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14447712"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2198A729"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78519D84"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6E14D80C" w14:textId="77777777" w:rsidR="00984D4D" w:rsidRPr="002503FA" w:rsidRDefault="00984D4D" w:rsidP="002503FA">
            <w:pPr>
              <w:spacing w:after="0"/>
              <w:rPr>
                <w:rFonts w:ascii="Times New Roman" w:hAnsi="Times New Roman"/>
                <w:color w:val="000000"/>
                <w:szCs w:val="22"/>
                <w:lang w:val="en-US"/>
              </w:rPr>
            </w:pPr>
          </w:p>
        </w:tc>
        <w:tc>
          <w:tcPr>
            <w:tcW w:w="866" w:type="dxa"/>
            <w:gridSpan w:val="3"/>
            <w:tcBorders>
              <w:top w:val="nil"/>
              <w:left w:val="nil"/>
              <w:bottom w:val="nil"/>
              <w:right w:val="single" w:sz="8" w:space="0" w:color="000000"/>
            </w:tcBorders>
            <w:shd w:val="clear" w:color="auto" w:fill="auto"/>
            <w:noWrap/>
            <w:vAlign w:val="bottom"/>
            <w:hideMark/>
          </w:tcPr>
          <w:p w14:paraId="30B1316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18C03B2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13.93 </w:t>
            </w:r>
          </w:p>
        </w:tc>
      </w:tr>
      <w:tr w:rsidR="00984D4D" w:rsidRPr="002503FA" w14:paraId="50FAC92A"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2BDA486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2" w:type="dxa"/>
            <w:tcBorders>
              <w:top w:val="nil"/>
              <w:left w:val="nil"/>
              <w:bottom w:val="nil"/>
              <w:right w:val="nil"/>
            </w:tcBorders>
            <w:shd w:val="clear" w:color="auto" w:fill="auto"/>
            <w:noWrap/>
            <w:vAlign w:val="bottom"/>
            <w:hideMark/>
          </w:tcPr>
          <w:p w14:paraId="701829FF" w14:textId="77777777" w:rsidR="00984D4D" w:rsidRPr="002503FA" w:rsidRDefault="00984D4D" w:rsidP="002503FA">
            <w:pPr>
              <w:spacing w:after="0"/>
              <w:rPr>
                <w:rFonts w:ascii="Times New Roman" w:hAnsi="Times New Roman"/>
                <w:color w:val="000000"/>
                <w:szCs w:val="22"/>
                <w:lang w:val="en-US"/>
              </w:rPr>
            </w:pPr>
          </w:p>
        </w:tc>
        <w:tc>
          <w:tcPr>
            <w:tcW w:w="269" w:type="dxa"/>
            <w:tcBorders>
              <w:top w:val="nil"/>
              <w:left w:val="nil"/>
              <w:bottom w:val="nil"/>
              <w:right w:val="nil"/>
            </w:tcBorders>
            <w:shd w:val="clear" w:color="auto" w:fill="auto"/>
            <w:noWrap/>
            <w:vAlign w:val="bottom"/>
            <w:hideMark/>
          </w:tcPr>
          <w:p w14:paraId="6A101DA3" w14:textId="77777777" w:rsidR="00984D4D" w:rsidRPr="002503FA" w:rsidRDefault="00984D4D" w:rsidP="002503FA">
            <w:pPr>
              <w:spacing w:after="0"/>
              <w:rPr>
                <w:rFonts w:ascii="Times New Roman" w:hAnsi="Times New Roman"/>
                <w:color w:val="000000"/>
                <w:szCs w:val="22"/>
                <w:lang w:val="en-US"/>
              </w:rPr>
            </w:pPr>
          </w:p>
        </w:tc>
        <w:tc>
          <w:tcPr>
            <w:tcW w:w="268" w:type="dxa"/>
            <w:tcBorders>
              <w:top w:val="nil"/>
              <w:left w:val="nil"/>
              <w:bottom w:val="nil"/>
              <w:right w:val="nil"/>
            </w:tcBorders>
            <w:shd w:val="clear" w:color="auto" w:fill="auto"/>
            <w:noWrap/>
            <w:vAlign w:val="bottom"/>
            <w:hideMark/>
          </w:tcPr>
          <w:p w14:paraId="074DD5C1" w14:textId="77777777" w:rsidR="00984D4D" w:rsidRPr="002503FA" w:rsidRDefault="00984D4D" w:rsidP="002503FA">
            <w:pPr>
              <w:spacing w:after="0"/>
              <w:rPr>
                <w:rFonts w:ascii="Times New Roman" w:hAnsi="Times New Roman"/>
                <w:color w:val="000000"/>
                <w:szCs w:val="22"/>
                <w:lang w:val="en-US"/>
              </w:rPr>
            </w:pPr>
          </w:p>
        </w:tc>
        <w:tc>
          <w:tcPr>
            <w:tcW w:w="268" w:type="dxa"/>
            <w:tcBorders>
              <w:top w:val="nil"/>
              <w:left w:val="nil"/>
              <w:bottom w:val="nil"/>
              <w:right w:val="nil"/>
            </w:tcBorders>
            <w:shd w:val="clear" w:color="auto" w:fill="auto"/>
            <w:noWrap/>
            <w:vAlign w:val="bottom"/>
            <w:hideMark/>
          </w:tcPr>
          <w:p w14:paraId="500DF0EE" w14:textId="77777777" w:rsidR="00984D4D" w:rsidRPr="002503FA" w:rsidRDefault="00984D4D" w:rsidP="002503FA">
            <w:pPr>
              <w:spacing w:after="0"/>
              <w:rPr>
                <w:rFonts w:ascii="Times New Roman" w:hAnsi="Times New Roman"/>
                <w:color w:val="000000"/>
                <w:szCs w:val="22"/>
                <w:lang w:val="en-US"/>
              </w:rPr>
            </w:pPr>
          </w:p>
        </w:tc>
        <w:tc>
          <w:tcPr>
            <w:tcW w:w="268" w:type="dxa"/>
            <w:tcBorders>
              <w:top w:val="nil"/>
              <w:left w:val="nil"/>
              <w:bottom w:val="nil"/>
              <w:right w:val="nil"/>
            </w:tcBorders>
            <w:shd w:val="clear" w:color="auto" w:fill="auto"/>
            <w:noWrap/>
            <w:vAlign w:val="bottom"/>
            <w:hideMark/>
          </w:tcPr>
          <w:p w14:paraId="41E0AD8E" w14:textId="77777777" w:rsidR="00984D4D" w:rsidRPr="002503FA" w:rsidRDefault="00984D4D" w:rsidP="002503FA">
            <w:pPr>
              <w:spacing w:after="0"/>
              <w:rPr>
                <w:rFonts w:ascii="Times New Roman" w:hAnsi="Times New Roman"/>
                <w:color w:val="000000"/>
                <w:szCs w:val="22"/>
                <w:lang w:val="en-US"/>
              </w:rPr>
            </w:pPr>
          </w:p>
        </w:tc>
        <w:tc>
          <w:tcPr>
            <w:tcW w:w="268" w:type="dxa"/>
            <w:tcBorders>
              <w:top w:val="nil"/>
              <w:left w:val="nil"/>
              <w:bottom w:val="nil"/>
              <w:right w:val="nil"/>
            </w:tcBorders>
            <w:shd w:val="clear" w:color="auto" w:fill="auto"/>
            <w:noWrap/>
            <w:vAlign w:val="bottom"/>
            <w:hideMark/>
          </w:tcPr>
          <w:p w14:paraId="636F0B48" w14:textId="77777777" w:rsidR="00984D4D" w:rsidRPr="002503FA" w:rsidRDefault="00984D4D" w:rsidP="002503FA">
            <w:pPr>
              <w:spacing w:after="0"/>
              <w:rPr>
                <w:rFonts w:ascii="Times New Roman" w:hAnsi="Times New Roman"/>
                <w:color w:val="000000"/>
                <w:szCs w:val="22"/>
                <w:lang w:val="en-US"/>
              </w:rPr>
            </w:pPr>
          </w:p>
        </w:tc>
        <w:tc>
          <w:tcPr>
            <w:tcW w:w="268" w:type="dxa"/>
            <w:tcBorders>
              <w:top w:val="nil"/>
              <w:left w:val="nil"/>
              <w:bottom w:val="nil"/>
              <w:right w:val="nil"/>
            </w:tcBorders>
            <w:shd w:val="clear" w:color="auto" w:fill="auto"/>
            <w:noWrap/>
            <w:vAlign w:val="bottom"/>
            <w:hideMark/>
          </w:tcPr>
          <w:p w14:paraId="3610BC2C" w14:textId="77777777" w:rsidR="00984D4D" w:rsidRPr="002503FA" w:rsidRDefault="00984D4D" w:rsidP="002503FA">
            <w:pPr>
              <w:spacing w:after="0"/>
              <w:rPr>
                <w:rFonts w:ascii="Times New Roman" w:hAnsi="Times New Roman"/>
                <w:color w:val="000000"/>
                <w:szCs w:val="22"/>
                <w:lang w:val="en-US"/>
              </w:rPr>
            </w:pPr>
          </w:p>
        </w:tc>
        <w:tc>
          <w:tcPr>
            <w:tcW w:w="267" w:type="dxa"/>
            <w:tcBorders>
              <w:top w:val="nil"/>
              <w:left w:val="nil"/>
              <w:bottom w:val="nil"/>
              <w:right w:val="nil"/>
            </w:tcBorders>
            <w:shd w:val="clear" w:color="auto" w:fill="auto"/>
            <w:noWrap/>
            <w:vAlign w:val="bottom"/>
            <w:hideMark/>
          </w:tcPr>
          <w:p w14:paraId="3B0FB6DB" w14:textId="77777777" w:rsidR="00984D4D" w:rsidRPr="002503FA" w:rsidRDefault="00984D4D" w:rsidP="002503FA">
            <w:pPr>
              <w:spacing w:after="0"/>
              <w:rPr>
                <w:rFonts w:ascii="Times New Roman" w:hAnsi="Times New Roman"/>
                <w:color w:val="000000"/>
                <w:szCs w:val="22"/>
                <w:lang w:val="en-US"/>
              </w:rPr>
            </w:pPr>
          </w:p>
        </w:tc>
        <w:tc>
          <w:tcPr>
            <w:tcW w:w="267" w:type="dxa"/>
            <w:tcBorders>
              <w:top w:val="nil"/>
              <w:left w:val="nil"/>
              <w:bottom w:val="nil"/>
              <w:right w:val="nil"/>
            </w:tcBorders>
            <w:shd w:val="clear" w:color="auto" w:fill="auto"/>
            <w:noWrap/>
            <w:vAlign w:val="bottom"/>
            <w:hideMark/>
          </w:tcPr>
          <w:p w14:paraId="64E6C559" w14:textId="77777777" w:rsidR="00984D4D" w:rsidRPr="002503FA" w:rsidRDefault="00984D4D" w:rsidP="002503FA">
            <w:pPr>
              <w:spacing w:after="0"/>
              <w:rPr>
                <w:rFonts w:ascii="Times New Roman" w:hAnsi="Times New Roman"/>
                <w:color w:val="000000"/>
                <w:szCs w:val="22"/>
                <w:lang w:val="en-US"/>
              </w:rPr>
            </w:pPr>
          </w:p>
        </w:tc>
        <w:tc>
          <w:tcPr>
            <w:tcW w:w="265" w:type="dxa"/>
            <w:tcBorders>
              <w:top w:val="nil"/>
              <w:left w:val="nil"/>
              <w:bottom w:val="nil"/>
              <w:right w:val="nil"/>
            </w:tcBorders>
            <w:shd w:val="clear" w:color="auto" w:fill="auto"/>
            <w:noWrap/>
            <w:vAlign w:val="bottom"/>
            <w:hideMark/>
          </w:tcPr>
          <w:p w14:paraId="042DE6B7" w14:textId="77777777" w:rsidR="00984D4D" w:rsidRPr="002503FA" w:rsidRDefault="00984D4D" w:rsidP="002503FA">
            <w:pPr>
              <w:spacing w:after="0"/>
              <w:rPr>
                <w:rFonts w:ascii="Times New Roman" w:hAnsi="Times New Roman"/>
                <w:color w:val="000000"/>
                <w:szCs w:val="22"/>
                <w:lang w:val="en-US"/>
              </w:rPr>
            </w:pPr>
          </w:p>
        </w:tc>
        <w:tc>
          <w:tcPr>
            <w:tcW w:w="243" w:type="dxa"/>
            <w:tcBorders>
              <w:top w:val="nil"/>
              <w:left w:val="nil"/>
              <w:bottom w:val="nil"/>
              <w:right w:val="nil"/>
            </w:tcBorders>
            <w:shd w:val="clear" w:color="auto" w:fill="auto"/>
            <w:noWrap/>
            <w:vAlign w:val="bottom"/>
            <w:hideMark/>
          </w:tcPr>
          <w:p w14:paraId="6FF8A5DD"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30FFEFA5"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65995732"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46B2F33A"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5A29DEA5"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134F5356"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653CB33A"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64B49F9F"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005C71A7" w14:textId="77777777" w:rsidR="00984D4D" w:rsidRPr="002503FA" w:rsidRDefault="00984D4D" w:rsidP="002503FA">
            <w:pPr>
              <w:spacing w:after="0"/>
              <w:rPr>
                <w:rFonts w:ascii="Times New Roman" w:hAnsi="Times New Roman"/>
                <w:color w:val="000000"/>
                <w:szCs w:val="22"/>
                <w:lang w:val="en-US"/>
              </w:rPr>
            </w:pPr>
          </w:p>
        </w:tc>
        <w:tc>
          <w:tcPr>
            <w:tcW w:w="222" w:type="dxa"/>
            <w:tcBorders>
              <w:top w:val="nil"/>
              <w:left w:val="nil"/>
              <w:bottom w:val="nil"/>
              <w:right w:val="nil"/>
            </w:tcBorders>
            <w:shd w:val="clear" w:color="auto" w:fill="auto"/>
            <w:noWrap/>
            <w:vAlign w:val="bottom"/>
            <w:hideMark/>
          </w:tcPr>
          <w:p w14:paraId="7580D3CE" w14:textId="77777777" w:rsidR="00984D4D" w:rsidRPr="002503FA" w:rsidRDefault="00984D4D" w:rsidP="002503FA">
            <w:pPr>
              <w:spacing w:after="0"/>
              <w:rPr>
                <w:rFonts w:ascii="Times New Roman" w:hAnsi="Times New Roman"/>
                <w:color w:val="000000"/>
                <w:szCs w:val="22"/>
                <w:lang w:val="en-US"/>
              </w:rPr>
            </w:pPr>
          </w:p>
        </w:tc>
        <w:tc>
          <w:tcPr>
            <w:tcW w:w="222" w:type="dxa"/>
            <w:tcBorders>
              <w:top w:val="nil"/>
              <w:left w:val="nil"/>
              <w:bottom w:val="nil"/>
              <w:right w:val="nil"/>
            </w:tcBorders>
            <w:shd w:val="clear" w:color="auto" w:fill="auto"/>
            <w:noWrap/>
            <w:vAlign w:val="bottom"/>
            <w:hideMark/>
          </w:tcPr>
          <w:p w14:paraId="6A4A7242"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single" w:sz="8" w:space="0" w:color="auto"/>
            </w:tcBorders>
            <w:shd w:val="clear" w:color="auto" w:fill="auto"/>
            <w:noWrap/>
            <w:vAlign w:val="bottom"/>
            <w:hideMark/>
          </w:tcPr>
          <w:p w14:paraId="450E2FE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27" w:type="dxa"/>
            <w:tcBorders>
              <w:top w:val="nil"/>
              <w:left w:val="nil"/>
              <w:bottom w:val="nil"/>
              <w:right w:val="single" w:sz="8" w:space="0" w:color="auto"/>
            </w:tcBorders>
            <w:shd w:val="clear" w:color="auto" w:fill="auto"/>
            <w:noWrap/>
            <w:vAlign w:val="bottom"/>
            <w:hideMark/>
          </w:tcPr>
          <w:p w14:paraId="4C50C0A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6E85A3FC"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4004209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6569" w:type="dxa"/>
            <w:gridSpan w:val="19"/>
            <w:tcBorders>
              <w:top w:val="nil"/>
              <w:left w:val="nil"/>
              <w:bottom w:val="nil"/>
              <w:right w:val="nil"/>
            </w:tcBorders>
            <w:shd w:val="clear" w:color="auto" w:fill="auto"/>
            <w:noWrap/>
            <w:vAlign w:val="bottom"/>
            <w:hideMark/>
          </w:tcPr>
          <w:p w14:paraId="7962C32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Incremental Total Cost of Interest Payments - Mortgage Lifetime</w:t>
            </w:r>
          </w:p>
        </w:tc>
        <w:tc>
          <w:tcPr>
            <w:tcW w:w="866" w:type="dxa"/>
            <w:gridSpan w:val="3"/>
            <w:tcBorders>
              <w:top w:val="nil"/>
              <w:left w:val="nil"/>
              <w:bottom w:val="nil"/>
              <w:right w:val="single" w:sz="8" w:space="0" w:color="000000"/>
            </w:tcBorders>
            <w:shd w:val="clear" w:color="auto" w:fill="auto"/>
            <w:noWrap/>
            <w:vAlign w:val="bottom"/>
            <w:hideMark/>
          </w:tcPr>
          <w:p w14:paraId="5CE6876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12E4CC7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368 </w:t>
            </w:r>
          </w:p>
        </w:tc>
      </w:tr>
      <w:tr w:rsidR="00984D4D" w:rsidRPr="002503FA" w14:paraId="5B91F63D"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17F0ECD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2" w:type="dxa"/>
            <w:tcBorders>
              <w:top w:val="nil"/>
              <w:left w:val="nil"/>
              <w:bottom w:val="nil"/>
              <w:right w:val="nil"/>
            </w:tcBorders>
            <w:shd w:val="clear" w:color="auto" w:fill="auto"/>
            <w:noWrap/>
            <w:vAlign w:val="bottom"/>
            <w:hideMark/>
          </w:tcPr>
          <w:p w14:paraId="10B9C18E" w14:textId="77777777" w:rsidR="00984D4D" w:rsidRPr="002503FA" w:rsidRDefault="00984D4D" w:rsidP="002503FA">
            <w:pPr>
              <w:spacing w:after="0"/>
              <w:rPr>
                <w:rFonts w:ascii="Times New Roman" w:hAnsi="Times New Roman"/>
                <w:color w:val="000000"/>
                <w:szCs w:val="22"/>
                <w:lang w:val="en-US"/>
              </w:rPr>
            </w:pPr>
          </w:p>
        </w:tc>
        <w:tc>
          <w:tcPr>
            <w:tcW w:w="3073" w:type="dxa"/>
            <w:gridSpan w:val="11"/>
            <w:tcBorders>
              <w:top w:val="nil"/>
              <w:left w:val="nil"/>
              <w:bottom w:val="nil"/>
              <w:right w:val="nil"/>
            </w:tcBorders>
            <w:shd w:val="clear" w:color="auto" w:fill="auto"/>
            <w:noWrap/>
            <w:vAlign w:val="bottom"/>
            <w:hideMark/>
          </w:tcPr>
          <w:p w14:paraId="41431DD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1-3  - Grace Period</w:t>
            </w:r>
          </w:p>
        </w:tc>
        <w:tc>
          <w:tcPr>
            <w:tcW w:w="422" w:type="dxa"/>
            <w:tcBorders>
              <w:top w:val="nil"/>
              <w:left w:val="nil"/>
              <w:bottom w:val="nil"/>
              <w:right w:val="nil"/>
            </w:tcBorders>
            <w:shd w:val="clear" w:color="auto" w:fill="auto"/>
            <w:noWrap/>
            <w:vAlign w:val="bottom"/>
            <w:hideMark/>
          </w:tcPr>
          <w:p w14:paraId="46DC4587"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0B641B05"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1A6D5387"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6F2A2B2C"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3FC71B9D"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547B2DC6"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1497F9AC" w14:textId="77777777" w:rsidR="00984D4D" w:rsidRPr="002503FA" w:rsidRDefault="00984D4D" w:rsidP="002503FA">
            <w:pPr>
              <w:spacing w:after="0"/>
              <w:rPr>
                <w:rFonts w:ascii="Times New Roman" w:hAnsi="Times New Roman"/>
                <w:color w:val="000000"/>
                <w:szCs w:val="22"/>
                <w:lang w:val="en-US"/>
              </w:rPr>
            </w:pPr>
          </w:p>
        </w:tc>
        <w:tc>
          <w:tcPr>
            <w:tcW w:w="866" w:type="dxa"/>
            <w:gridSpan w:val="3"/>
            <w:tcBorders>
              <w:top w:val="nil"/>
              <w:left w:val="nil"/>
              <w:bottom w:val="nil"/>
              <w:right w:val="single" w:sz="8" w:space="0" w:color="000000"/>
            </w:tcBorders>
            <w:shd w:val="clear" w:color="auto" w:fill="auto"/>
            <w:noWrap/>
            <w:vAlign w:val="bottom"/>
            <w:hideMark/>
          </w:tcPr>
          <w:p w14:paraId="2551EED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5343654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(113)</w:t>
            </w:r>
          </w:p>
        </w:tc>
      </w:tr>
      <w:tr w:rsidR="00984D4D" w:rsidRPr="002503FA" w14:paraId="089B4EC3" w14:textId="77777777" w:rsidTr="00984D4D">
        <w:trPr>
          <w:trHeight w:val="315"/>
        </w:trPr>
        <w:tc>
          <w:tcPr>
            <w:tcW w:w="423" w:type="dxa"/>
            <w:tcBorders>
              <w:top w:val="nil"/>
              <w:left w:val="single" w:sz="8" w:space="0" w:color="auto"/>
              <w:bottom w:val="nil"/>
              <w:right w:val="nil"/>
            </w:tcBorders>
            <w:shd w:val="clear" w:color="auto" w:fill="auto"/>
            <w:noWrap/>
            <w:vAlign w:val="bottom"/>
            <w:hideMark/>
          </w:tcPr>
          <w:p w14:paraId="09A0760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2" w:type="dxa"/>
            <w:tcBorders>
              <w:top w:val="nil"/>
              <w:left w:val="nil"/>
              <w:bottom w:val="nil"/>
              <w:right w:val="nil"/>
            </w:tcBorders>
            <w:shd w:val="clear" w:color="auto" w:fill="auto"/>
            <w:noWrap/>
            <w:vAlign w:val="bottom"/>
            <w:hideMark/>
          </w:tcPr>
          <w:p w14:paraId="6BDBB0CB" w14:textId="77777777" w:rsidR="00984D4D" w:rsidRPr="002503FA" w:rsidRDefault="00984D4D" w:rsidP="002503FA">
            <w:pPr>
              <w:spacing w:after="0"/>
              <w:rPr>
                <w:rFonts w:ascii="Times New Roman" w:hAnsi="Times New Roman"/>
                <w:color w:val="000000"/>
                <w:szCs w:val="22"/>
                <w:lang w:val="en-US"/>
              </w:rPr>
            </w:pPr>
          </w:p>
        </w:tc>
        <w:tc>
          <w:tcPr>
            <w:tcW w:w="3073" w:type="dxa"/>
            <w:gridSpan w:val="11"/>
            <w:tcBorders>
              <w:top w:val="nil"/>
              <w:left w:val="nil"/>
              <w:bottom w:val="nil"/>
              <w:right w:val="nil"/>
            </w:tcBorders>
            <w:shd w:val="clear" w:color="auto" w:fill="auto"/>
            <w:noWrap/>
            <w:vAlign w:val="bottom"/>
            <w:hideMark/>
          </w:tcPr>
          <w:p w14:paraId="661A50E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4-5  - Low Cost Mortgage</w:t>
            </w:r>
          </w:p>
        </w:tc>
        <w:tc>
          <w:tcPr>
            <w:tcW w:w="422" w:type="dxa"/>
            <w:tcBorders>
              <w:top w:val="nil"/>
              <w:left w:val="nil"/>
              <w:bottom w:val="nil"/>
              <w:right w:val="nil"/>
            </w:tcBorders>
            <w:shd w:val="clear" w:color="auto" w:fill="auto"/>
            <w:noWrap/>
            <w:vAlign w:val="bottom"/>
            <w:hideMark/>
          </w:tcPr>
          <w:p w14:paraId="1A9FBDF6"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7D4757BC"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34FDD18A"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085C79EC"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5EBDFD98"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39B6862A" w14:textId="77777777" w:rsidR="00984D4D" w:rsidRPr="002503FA" w:rsidRDefault="00984D4D" w:rsidP="002503FA">
            <w:pPr>
              <w:spacing w:after="0"/>
              <w:rPr>
                <w:rFonts w:ascii="Times New Roman" w:hAnsi="Times New Roman"/>
                <w:color w:val="000000"/>
                <w:szCs w:val="22"/>
                <w:lang w:val="en-US"/>
              </w:rPr>
            </w:pPr>
          </w:p>
        </w:tc>
        <w:tc>
          <w:tcPr>
            <w:tcW w:w="422" w:type="dxa"/>
            <w:tcBorders>
              <w:top w:val="nil"/>
              <w:left w:val="nil"/>
              <w:bottom w:val="nil"/>
              <w:right w:val="nil"/>
            </w:tcBorders>
            <w:shd w:val="clear" w:color="auto" w:fill="auto"/>
            <w:noWrap/>
            <w:vAlign w:val="bottom"/>
            <w:hideMark/>
          </w:tcPr>
          <w:p w14:paraId="2A45B9D9" w14:textId="77777777" w:rsidR="00984D4D" w:rsidRPr="002503FA" w:rsidRDefault="00984D4D" w:rsidP="002503FA">
            <w:pPr>
              <w:spacing w:after="0"/>
              <w:rPr>
                <w:rFonts w:ascii="Times New Roman" w:hAnsi="Times New Roman"/>
                <w:color w:val="000000"/>
                <w:szCs w:val="22"/>
                <w:lang w:val="en-US"/>
              </w:rPr>
            </w:pPr>
          </w:p>
        </w:tc>
        <w:tc>
          <w:tcPr>
            <w:tcW w:w="866" w:type="dxa"/>
            <w:gridSpan w:val="3"/>
            <w:tcBorders>
              <w:top w:val="nil"/>
              <w:left w:val="nil"/>
              <w:bottom w:val="nil"/>
              <w:right w:val="single" w:sz="8" w:space="0" w:color="000000"/>
            </w:tcBorders>
            <w:shd w:val="clear" w:color="auto" w:fill="auto"/>
            <w:noWrap/>
            <w:vAlign w:val="bottom"/>
            <w:hideMark/>
          </w:tcPr>
          <w:p w14:paraId="4FF7835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65765B5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(47)</w:t>
            </w:r>
          </w:p>
        </w:tc>
      </w:tr>
      <w:tr w:rsidR="00984D4D" w:rsidRPr="002503FA" w14:paraId="78468AB3" w14:textId="77777777" w:rsidTr="00984D4D">
        <w:trPr>
          <w:trHeight w:val="315"/>
        </w:trPr>
        <w:tc>
          <w:tcPr>
            <w:tcW w:w="423" w:type="dxa"/>
            <w:tcBorders>
              <w:top w:val="nil"/>
              <w:left w:val="single" w:sz="8" w:space="0" w:color="auto"/>
              <w:bottom w:val="single" w:sz="8" w:space="0" w:color="auto"/>
              <w:right w:val="nil"/>
            </w:tcBorders>
            <w:shd w:val="clear" w:color="auto" w:fill="auto"/>
            <w:noWrap/>
            <w:vAlign w:val="bottom"/>
            <w:hideMark/>
          </w:tcPr>
          <w:p w14:paraId="492931C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2" w:type="dxa"/>
            <w:tcBorders>
              <w:top w:val="nil"/>
              <w:left w:val="nil"/>
              <w:bottom w:val="single" w:sz="8" w:space="0" w:color="auto"/>
              <w:right w:val="nil"/>
            </w:tcBorders>
            <w:shd w:val="clear" w:color="auto" w:fill="auto"/>
            <w:noWrap/>
            <w:vAlign w:val="bottom"/>
            <w:hideMark/>
          </w:tcPr>
          <w:p w14:paraId="4C66ABA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917" w:type="dxa"/>
            <w:gridSpan w:val="13"/>
            <w:tcBorders>
              <w:top w:val="nil"/>
              <w:left w:val="nil"/>
              <w:bottom w:val="single" w:sz="8" w:space="0" w:color="auto"/>
              <w:right w:val="nil"/>
            </w:tcBorders>
            <w:shd w:val="clear" w:color="auto" w:fill="auto"/>
            <w:noWrap/>
            <w:vAlign w:val="bottom"/>
            <w:hideMark/>
          </w:tcPr>
          <w:p w14:paraId="19D501A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6-15 - Central Bank Linked Rate</w:t>
            </w:r>
          </w:p>
        </w:tc>
        <w:tc>
          <w:tcPr>
            <w:tcW w:w="422" w:type="dxa"/>
            <w:tcBorders>
              <w:top w:val="nil"/>
              <w:left w:val="nil"/>
              <w:bottom w:val="single" w:sz="8" w:space="0" w:color="auto"/>
              <w:right w:val="nil"/>
            </w:tcBorders>
            <w:shd w:val="clear" w:color="auto" w:fill="auto"/>
            <w:noWrap/>
            <w:vAlign w:val="bottom"/>
            <w:hideMark/>
          </w:tcPr>
          <w:p w14:paraId="1BAC926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nil"/>
              <w:left w:val="nil"/>
              <w:bottom w:val="single" w:sz="8" w:space="0" w:color="auto"/>
              <w:right w:val="nil"/>
            </w:tcBorders>
            <w:shd w:val="clear" w:color="auto" w:fill="auto"/>
            <w:noWrap/>
            <w:vAlign w:val="bottom"/>
            <w:hideMark/>
          </w:tcPr>
          <w:p w14:paraId="46781D4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nil"/>
              <w:left w:val="nil"/>
              <w:bottom w:val="single" w:sz="8" w:space="0" w:color="auto"/>
              <w:right w:val="nil"/>
            </w:tcBorders>
            <w:shd w:val="clear" w:color="auto" w:fill="auto"/>
            <w:noWrap/>
            <w:vAlign w:val="bottom"/>
            <w:hideMark/>
          </w:tcPr>
          <w:p w14:paraId="090813A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nil"/>
              <w:left w:val="nil"/>
              <w:bottom w:val="single" w:sz="8" w:space="0" w:color="auto"/>
              <w:right w:val="nil"/>
            </w:tcBorders>
            <w:shd w:val="clear" w:color="auto" w:fill="auto"/>
            <w:noWrap/>
            <w:vAlign w:val="bottom"/>
            <w:hideMark/>
          </w:tcPr>
          <w:p w14:paraId="15E7700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22" w:type="dxa"/>
            <w:tcBorders>
              <w:top w:val="nil"/>
              <w:left w:val="nil"/>
              <w:bottom w:val="single" w:sz="8" w:space="0" w:color="auto"/>
              <w:right w:val="nil"/>
            </w:tcBorders>
            <w:shd w:val="clear" w:color="auto" w:fill="auto"/>
            <w:noWrap/>
            <w:vAlign w:val="bottom"/>
            <w:hideMark/>
          </w:tcPr>
          <w:p w14:paraId="6AC1550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866" w:type="dxa"/>
            <w:gridSpan w:val="3"/>
            <w:tcBorders>
              <w:top w:val="nil"/>
              <w:left w:val="nil"/>
              <w:bottom w:val="single" w:sz="8" w:space="0" w:color="auto"/>
              <w:right w:val="single" w:sz="8" w:space="0" w:color="000000"/>
            </w:tcBorders>
            <w:shd w:val="clear" w:color="auto" w:fill="auto"/>
            <w:noWrap/>
            <w:vAlign w:val="bottom"/>
            <w:hideMark/>
          </w:tcPr>
          <w:p w14:paraId="15E8700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single" w:sz="8" w:space="0" w:color="auto"/>
              <w:right w:val="single" w:sz="8" w:space="0" w:color="auto"/>
            </w:tcBorders>
            <w:shd w:val="clear" w:color="auto" w:fill="auto"/>
            <w:noWrap/>
            <w:vAlign w:val="bottom"/>
            <w:hideMark/>
          </w:tcPr>
          <w:p w14:paraId="111F492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529 </w:t>
            </w:r>
          </w:p>
        </w:tc>
      </w:tr>
    </w:tbl>
    <w:p w14:paraId="4543E8F1" w14:textId="77777777" w:rsidR="00984D4D" w:rsidRPr="002503FA" w:rsidRDefault="00984D4D" w:rsidP="00066DAD">
      <w:pPr>
        <w:spacing w:before="120" w:after="120"/>
        <w:jc w:val="center"/>
        <w:rPr>
          <w:rFonts w:ascii="Times New Roman" w:hAnsi="Times New Roman"/>
          <w:b/>
          <w:bCs/>
          <w:color w:val="000000"/>
          <w:szCs w:val="22"/>
          <w:lang w:val="en-US"/>
        </w:rPr>
      </w:pPr>
    </w:p>
    <w:p w14:paraId="594C3F63" w14:textId="77777777" w:rsidR="00984D4D" w:rsidRDefault="00984D4D"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 xml:space="preserve">Although homeowners </w:t>
      </w:r>
      <w:r w:rsidR="00960C9E" w:rsidRPr="002503FA">
        <w:rPr>
          <w:rFonts w:ascii="Times New Roman" w:hAnsi="Times New Roman"/>
          <w:bCs/>
          <w:color w:val="000000"/>
          <w:szCs w:val="22"/>
          <w:lang w:val="en-US"/>
        </w:rPr>
        <w:t xml:space="preserve">would </w:t>
      </w:r>
      <w:r w:rsidRPr="002503FA">
        <w:rPr>
          <w:rFonts w:ascii="Times New Roman" w:hAnsi="Times New Roman"/>
          <w:bCs/>
          <w:color w:val="000000"/>
          <w:szCs w:val="22"/>
          <w:lang w:val="en-US"/>
        </w:rPr>
        <w:t>pay</w:t>
      </w:r>
      <w:r w:rsidR="00960C9E" w:rsidRPr="002503FA">
        <w:rPr>
          <w:rFonts w:ascii="Times New Roman" w:hAnsi="Times New Roman"/>
          <w:bCs/>
          <w:color w:val="000000"/>
          <w:szCs w:val="22"/>
          <w:lang w:val="en-US"/>
        </w:rPr>
        <w:t xml:space="preserve"> a small amount</w:t>
      </w:r>
      <w:r w:rsidRPr="002503FA">
        <w:rPr>
          <w:rFonts w:ascii="Times New Roman" w:hAnsi="Times New Roman"/>
          <w:bCs/>
          <w:color w:val="000000"/>
          <w:szCs w:val="22"/>
          <w:lang w:val="en-US"/>
        </w:rPr>
        <w:t xml:space="preserve"> more for </w:t>
      </w:r>
      <w:r w:rsidR="00960C9E" w:rsidRPr="002503FA">
        <w:rPr>
          <w:rFonts w:ascii="Times New Roman" w:hAnsi="Times New Roman"/>
          <w:bCs/>
          <w:color w:val="000000"/>
          <w:szCs w:val="22"/>
          <w:lang w:val="en-US"/>
        </w:rPr>
        <w:t xml:space="preserve">their </w:t>
      </w:r>
      <w:r w:rsidRPr="002503FA">
        <w:rPr>
          <w:rFonts w:ascii="Times New Roman" w:hAnsi="Times New Roman"/>
          <w:bCs/>
          <w:color w:val="000000"/>
          <w:szCs w:val="22"/>
          <w:lang w:val="en-US"/>
        </w:rPr>
        <w:t xml:space="preserve">mortgage, </w:t>
      </w:r>
      <w:r w:rsidR="00960C9E" w:rsidRPr="002503FA">
        <w:rPr>
          <w:rFonts w:ascii="Times New Roman" w:hAnsi="Times New Roman"/>
          <w:bCs/>
          <w:color w:val="000000"/>
          <w:szCs w:val="22"/>
          <w:lang w:val="en-US"/>
        </w:rPr>
        <w:t>they would</w:t>
      </w:r>
      <w:r w:rsidRPr="002503FA">
        <w:rPr>
          <w:rFonts w:ascii="Times New Roman" w:hAnsi="Times New Roman"/>
          <w:bCs/>
          <w:color w:val="000000"/>
          <w:szCs w:val="22"/>
          <w:lang w:val="en-US"/>
        </w:rPr>
        <w:t xml:space="preserve"> benefit from savings generated from less use of natura</w:t>
      </w:r>
      <w:r w:rsidR="00960C9E" w:rsidRPr="002503FA">
        <w:rPr>
          <w:rFonts w:ascii="Times New Roman" w:hAnsi="Times New Roman"/>
          <w:bCs/>
          <w:color w:val="000000"/>
          <w:szCs w:val="22"/>
          <w:lang w:val="en-US"/>
        </w:rPr>
        <w:t xml:space="preserve">l gas and electricity. The economic benefits for the homeowner </w:t>
      </w:r>
      <w:r w:rsidRPr="002503FA">
        <w:rPr>
          <w:rFonts w:ascii="Times New Roman" w:hAnsi="Times New Roman"/>
          <w:bCs/>
          <w:color w:val="000000"/>
          <w:szCs w:val="22"/>
          <w:lang w:val="en-US"/>
        </w:rPr>
        <w:t xml:space="preserve">depend on </w:t>
      </w:r>
      <w:r w:rsidR="00960C9E" w:rsidRPr="002503FA">
        <w:rPr>
          <w:rFonts w:ascii="Times New Roman" w:hAnsi="Times New Roman"/>
          <w:bCs/>
          <w:color w:val="000000"/>
          <w:szCs w:val="22"/>
          <w:lang w:val="en-US"/>
        </w:rPr>
        <w:t>the development of</w:t>
      </w:r>
      <w:r w:rsidRPr="002503FA">
        <w:rPr>
          <w:rFonts w:ascii="Times New Roman" w:hAnsi="Times New Roman"/>
          <w:bCs/>
          <w:color w:val="000000"/>
          <w:szCs w:val="22"/>
          <w:lang w:val="en-US"/>
        </w:rPr>
        <w:t xml:space="preserve"> </w:t>
      </w:r>
      <w:r w:rsidR="00960C9E" w:rsidRPr="002503FA">
        <w:rPr>
          <w:rFonts w:ascii="Times New Roman" w:hAnsi="Times New Roman"/>
          <w:bCs/>
          <w:color w:val="000000"/>
          <w:szCs w:val="22"/>
          <w:lang w:val="en-US"/>
        </w:rPr>
        <w:t xml:space="preserve">energy </w:t>
      </w:r>
      <w:r w:rsidRPr="002503FA">
        <w:rPr>
          <w:rFonts w:ascii="Times New Roman" w:hAnsi="Times New Roman"/>
          <w:bCs/>
          <w:color w:val="000000"/>
          <w:szCs w:val="22"/>
          <w:lang w:val="en-US"/>
        </w:rPr>
        <w:t>tariff</w:t>
      </w:r>
      <w:r w:rsidR="00960C9E" w:rsidRPr="002503FA">
        <w:rPr>
          <w:rFonts w:ascii="Times New Roman" w:hAnsi="Times New Roman"/>
          <w:bCs/>
          <w:color w:val="000000"/>
          <w:szCs w:val="22"/>
          <w:lang w:val="en-US"/>
        </w:rPr>
        <w:t>s over time</w:t>
      </w:r>
      <w:r w:rsidRPr="002503FA">
        <w:rPr>
          <w:rFonts w:ascii="Times New Roman" w:hAnsi="Times New Roman"/>
          <w:bCs/>
          <w:color w:val="000000"/>
          <w:szCs w:val="22"/>
          <w:lang w:val="en-US"/>
        </w:rPr>
        <w:t xml:space="preserve">. </w:t>
      </w:r>
    </w:p>
    <w:p w14:paraId="5D28B100" w14:textId="77777777" w:rsidR="00984D4D" w:rsidRPr="00D1346C" w:rsidRDefault="008C48A5" w:rsidP="00066DAD">
      <w:pPr>
        <w:spacing w:before="120" w:after="120"/>
        <w:ind w:firstLine="450"/>
        <w:rPr>
          <w:rFonts w:ascii="Times New Roman" w:hAnsi="Times New Roman"/>
          <w:bCs/>
          <w:color w:val="000000"/>
          <w:szCs w:val="22"/>
          <w:u w:val="single"/>
          <w:lang w:val="en-US"/>
        </w:rPr>
      </w:pPr>
      <w:r w:rsidRPr="00D1346C">
        <w:rPr>
          <w:rFonts w:ascii="Times New Roman" w:hAnsi="Times New Roman"/>
          <w:bCs/>
          <w:color w:val="000000"/>
          <w:szCs w:val="22"/>
          <w:u w:val="single"/>
          <w:lang w:val="en-US"/>
        </w:rPr>
        <w:t>Scenario 1</w:t>
      </w:r>
    </w:p>
    <w:p w14:paraId="7D1B2663" w14:textId="77777777" w:rsidR="00984D4D" w:rsidRPr="002503FA" w:rsidRDefault="00960C9E"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Estimates</w:t>
      </w:r>
      <w:r w:rsidR="00984D4D" w:rsidRPr="002503FA">
        <w:rPr>
          <w:rFonts w:ascii="Times New Roman" w:hAnsi="Times New Roman"/>
          <w:bCs/>
          <w:color w:val="000000"/>
          <w:szCs w:val="22"/>
          <w:lang w:val="en-US"/>
        </w:rPr>
        <w:t xml:space="preserve"> show that average monthly energy savings is $6.9</w:t>
      </w:r>
      <w:r w:rsidR="00262AD5" w:rsidRPr="002503FA">
        <w:rPr>
          <w:rFonts w:ascii="Times New Roman" w:hAnsi="Times New Roman"/>
          <w:bCs/>
          <w:color w:val="000000"/>
          <w:szCs w:val="22"/>
          <w:lang w:val="en-US"/>
        </w:rPr>
        <w:t>0</w:t>
      </w:r>
      <w:r w:rsidR="00984D4D" w:rsidRPr="002503FA">
        <w:rPr>
          <w:rFonts w:ascii="Times New Roman" w:hAnsi="Times New Roman"/>
          <w:bCs/>
          <w:color w:val="000000"/>
          <w:szCs w:val="22"/>
          <w:lang w:val="en-US"/>
        </w:rPr>
        <w:t xml:space="preserve"> during grace period, $9.74 during low-cost mortgage period and $24.34 during central bank rate linked period. As a result, average monthly total cost of ownership of energy efficiency house becomes negative number or </w:t>
      </w:r>
      <w:r w:rsidRPr="002503FA">
        <w:rPr>
          <w:rFonts w:ascii="Times New Roman" w:hAnsi="Times New Roman"/>
          <w:bCs/>
          <w:color w:val="000000"/>
          <w:szCs w:val="22"/>
          <w:lang w:val="en-US"/>
        </w:rPr>
        <w:t>con</w:t>
      </w:r>
      <w:r w:rsidR="00F9215D" w:rsidRPr="002503FA">
        <w:rPr>
          <w:rFonts w:ascii="Times New Roman" w:hAnsi="Times New Roman"/>
          <w:bCs/>
          <w:color w:val="000000"/>
          <w:szCs w:val="22"/>
          <w:lang w:val="en-US"/>
        </w:rPr>
        <w:t xml:space="preserve">verts into savings (see Figure </w:t>
      </w:r>
      <w:r w:rsidRPr="002503FA">
        <w:rPr>
          <w:rFonts w:ascii="Times New Roman" w:hAnsi="Times New Roman"/>
          <w:bCs/>
          <w:color w:val="000000"/>
          <w:szCs w:val="22"/>
          <w:lang w:val="en-US"/>
        </w:rPr>
        <w:t>A</w:t>
      </w:r>
      <w:r w:rsidR="00F9215D" w:rsidRPr="002503FA">
        <w:rPr>
          <w:rFonts w:ascii="Times New Roman" w:hAnsi="Times New Roman"/>
          <w:bCs/>
          <w:color w:val="000000"/>
          <w:szCs w:val="22"/>
          <w:lang w:val="en-US"/>
        </w:rPr>
        <w:t>2</w:t>
      </w:r>
      <w:r w:rsidRPr="002503FA">
        <w:rPr>
          <w:rFonts w:ascii="Times New Roman" w:hAnsi="Times New Roman"/>
          <w:bCs/>
          <w:color w:val="000000"/>
          <w:szCs w:val="22"/>
          <w:lang w:val="en-US"/>
        </w:rPr>
        <w:t>.2</w:t>
      </w:r>
      <w:r w:rsidR="00984D4D" w:rsidRPr="002503FA">
        <w:rPr>
          <w:rFonts w:ascii="Times New Roman" w:hAnsi="Times New Roman"/>
          <w:bCs/>
          <w:color w:val="000000"/>
          <w:szCs w:val="22"/>
          <w:lang w:val="en-US"/>
        </w:rPr>
        <w:t>)</w:t>
      </w:r>
      <w:r w:rsidR="00984D4D" w:rsidRPr="002503FA">
        <w:rPr>
          <w:rStyle w:val="FootnoteReference"/>
          <w:rFonts w:ascii="Times New Roman" w:hAnsi="Times New Roman"/>
          <w:bCs/>
          <w:color w:val="000000"/>
          <w:sz w:val="22"/>
          <w:szCs w:val="22"/>
          <w:lang w:val="en-US"/>
        </w:rPr>
        <w:footnoteReference w:id="106"/>
      </w:r>
      <w:r w:rsidR="00984D4D" w:rsidRPr="002503FA">
        <w:rPr>
          <w:rFonts w:ascii="Times New Roman" w:hAnsi="Times New Roman"/>
          <w:bCs/>
          <w:color w:val="000000"/>
          <w:szCs w:val="22"/>
          <w:lang w:val="en-US"/>
        </w:rPr>
        <w:t xml:space="preserve">.  </w:t>
      </w:r>
    </w:p>
    <w:p w14:paraId="159C988E" w14:textId="77777777" w:rsidR="00960C9E" w:rsidRPr="002503FA" w:rsidRDefault="00F9215D" w:rsidP="00066DAD">
      <w:pPr>
        <w:spacing w:before="120" w:after="120"/>
        <w:rPr>
          <w:rFonts w:ascii="Times New Roman" w:hAnsi="Times New Roman"/>
          <w:bCs/>
          <w:color w:val="000000"/>
          <w:szCs w:val="22"/>
          <w:lang w:val="en-US"/>
        </w:rPr>
      </w:pPr>
      <w:r w:rsidRPr="002503FA">
        <w:rPr>
          <w:rFonts w:ascii="Times New Roman" w:hAnsi="Times New Roman"/>
          <w:bCs/>
          <w:i/>
          <w:color w:val="000000"/>
          <w:szCs w:val="22"/>
          <w:lang w:val="en-US"/>
        </w:rPr>
        <w:t xml:space="preserve">Figure </w:t>
      </w:r>
      <w:r w:rsidR="00960C9E" w:rsidRPr="002503FA">
        <w:rPr>
          <w:rFonts w:ascii="Times New Roman" w:hAnsi="Times New Roman"/>
          <w:bCs/>
          <w:i/>
          <w:color w:val="000000"/>
          <w:szCs w:val="22"/>
          <w:lang w:val="en-US"/>
        </w:rPr>
        <w:t>A</w:t>
      </w:r>
      <w:r w:rsidRPr="002503FA">
        <w:rPr>
          <w:rFonts w:ascii="Times New Roman" w:hAnsi="Times New Roman"/>
          <w:bCs/>
          <w:i/>
          <w:color w:val="000000"/>
          <w:szCs w:val="22"/>
          <w:lang w:val="en-US"/>
        </w:rPr>
        <w:t>2</w:t>
      </w:r>
      <w:r w:rsidR="00960C9E" w:rsidRPr="002503FA">
        <w:rPr>
          <w:rFonts w:ascii="Times New Roman" w:hAnsi="Times New Roman"/>
          <w:bCs/>
          <w:i/>
          <w:color w:val="000000"/>
          <w:szCs w:val="22"/>
          <w:lang w:val="en-US"/>
        </w:rPr>
        <w:t>.2:</w:t>
      </w:r>
      <w:r w:rsidR="00960C9E" w:rsidRPr="002503FA">
        <w:rPr>
          <w:rFonts w:ascii="Times New Roman" w:hAnsi="Times New Roman"/>
          <w:bCs/>
          <w:color w:val="000000"/>
          <w:szCs w:val="22"/>
          <w:lang w:val="en-US"/>
        </w:rPr>
        <w:t xml:space="preserve"> Average monthly total cost of </w:t>
      </w:r>
      <w:r w:rsidR="00262AD5" w:rsidRPr="002503FA">
        <w:rPr>
          <w:rFonts w:ascii="Times New Roman" w:hAnsi="Times New Roman"/>
          <w:bCs/>
          <w:color w:val="000000"/>
          <w:szCs w:val="22"/>
          <w:lang w:val="en-US"/>
        </w:rPr>
        <w:t xml:space="preserve">EE </w:t>
      </w:r>
      <w:r w:rsidR="00960C9E" w:rsidRPr="002503FA">
        <w:rPr>
          <w:rFonts w:ascii="Times New Roman" w:hAnsi="Times New Roman"/>
          <w:bCs/>
          <w:color w:val="000000"/>
          <w:szCs w:val="22"/>
          <w:lang w:val="en-US"/>
        </w:rPr>
        <w:t>home ownership</w:t>
      </w:r>
      <w:r w:rsidR="00262AD5" w:rsidRPr="002503FA">
        <w:rPr>
          <w:rFonts w:ascii="Times New Roman" w:hAnsi="Times New Roman"/>
          <w:bCs/>
          <w:color w:val="000000"/>
          <w:szCs w:val="22"/>
          <w:lang w:val="en-US"/>
        </w:rPr>
        <w:t xml:space="preserve"> under Scenario 1</w:t>
      </w:r>
      <w:r w:rsidR="00960C9E" w:rsidRPr="002503FA">
        <w:rPr>
          <w:rFonts w:ascii="Times New Roman" w:hAnsi="Times New Roman"/>
          <w:bCs/>
          <w:color w:val="000000"/>
          <w:szCs w:val="22"/>
          <w:lang w:val="en-US"/>
        </w:rPr>
        <w:t xml:space="preserve"> (USD)</w:t>
      </w:r>
    </w:p>
    <w:p w14:paraId="33954B57" w14:textId="77777777" w:rsidR="00984D4D" w:rsidRPr="002503FA" w:rsidRDefault="008D1344" w:rsidP="002503FA">
      <w:pPr>
        <w:spacing w:after="0"/>
        <w:rPr>
          <w:rFonts w:ascii="Times New Roman" w:hAnsi="Times New Roman"/>
          <w:bCs/>
          <w:color w:val="000000"/>
          <w:szCs w:val="22"/>
          <w:lang w:val="en-US"/>
        </w:rPr>
      </w:pPr>
      <w:r>
        <w:rPr>
          <w:rFonts w:ascii="Times New Roman" w:hAnsi="Times New Roman"/>
          <w:noProof/>
          <w:szCs w:val="22"/>
          <w:lang w:val="en-US"/>
        </w:rPr>
        <w:drawing>
          <wp:inline distT="0" distB="0" distL="0" distR="0" wp14:anchorId="1120661B" wp14:editId="22F9C232">
            <wp:extent cx="4575175" cy="2746375"/>
            <wp:effectExtent l="0" t="0" r="22225" b="22225"/>
            <wp:docPr id="26" name="Диаграмма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1781496" w14:textId="77777777" w:rsidR="00984D4D" w:rsidRPr="002503FA" w:rsidRDefault="00960C9E"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The n</w:t>
      </w:r>
      <w:r w:rsidR="00984D4D" w:rsidRPr="002503FA">
        <w:rPr>
          <w:rFonts w:ascii="Times New Roman" w:hAnsi="Times New Roman"/>
          <w:bCs/>
          <w:color w:val="000000"/>
          <w:szCs w:val="22"/>
          <w:lang w:val="en-US"/>
        </w:rPr>
        <w:t xml:space="preserve">et present value of </w:t>
      </w:r>
      <w:r w:rsidRPr="002503FA">
        <w:rPr>
          <w:rFonts w:ascii="Times New Roman" w:hAnsi="Times New Roman"/>
          <w:bCs/>
          <w:color w:val="000000"/>
          <w:szCs w:val="22"/>
          <w:lang w:val="en-US"/>
        </w:rPr>
        <w:t>cash flow</w:t>
      </w:r>
      <w:r w:rsidR="00984D4D" w:rsidRPr="002503FA">
        <w:rPr>
          <w:rFonts w:ascii="Times New Roman" w:hAnsi="Times New Roman"/>
          <w:bCs/>
          <w:color w:val="000000"/>
          <w:szCs w:val="22"/>
          <w:lang w:val="en-US"/>
        </w:rPr>
        <w:t xml:space="preserve"> is $780 that shows the present value of monetary return to the homeowner of green mortgage: energy savings fully cover incremental cost of mortgage and generate additional $780 monetary reward. Moreover, if </w:t>
      </w:r>
      <w:r w:rsidRPr="002503FA">
        <w:rPr>
          <w:rFonts w:ascii="Times New Roman" w:hAnsi="Times New Roman"/>
          <w:bCs/>
          <w:color w:val="000000"/>
          <w:szCs w:val="22"/>
          <w:lang w:val="en-US"/>
        </w:rPr>
        <w:t>the calculations monetized the</w:t>
      </w:r>
      <w:r w:rsidR="00984D4D" w:rsidRPr="002503FA">
        <w:rPr>
          <w:rFonts w:ascii="Times New Roman" w:hAnsi="Times New Roman"/>
          <w:bCs/>
          <w:color w:val="000000"/>
          <w:szCs w:val="22"/>
          <w:lang w:val="en-US"/>
        </w:rPr>
        <w:t xml:space="preserve"> financial benefits of green buildings in terms of reduced emissions, waste and water value, decreased operating and maintenance cost value and improved </w:t>
      </w:r>
      <w:r w:rsidR="00984D4D" w:rsidRPr="002503FA">
        <w:rPr>
          <w:rFonts w:ascii="Times New Roman" w:hAnsi="Times New Roman"/>
          <w:bCs/>
          <w:color w:val="000000"/>
          <w:szCs w:val="22"/>
          <w:lang w:val="en-US"/>
        </w:rPr>
        <w:lastRenderedPageBreak/>
        <w:t xml:space="preserve">productivity and health value </w:t>
      </w:r>
      <w:r w:rsidRPr="002503FA">
        <w:rPr>
          <w:rFonts w:ascii="Times New Roman" w:hAnsi="Times New Roman"/>
          <w:bCs/>
          <w:color w:val="000000"/>
          <w:szCs w:val="22"/>
          <w:lang w:val="en-US"/>
        </w:rPr>
        <w:t>during lifetime of a house, the</w:t>
      </w:r>
      <w:r w:rsidR="00984D4D" w:rsidRPr="002503FA">
        <w:rPr>
          <w:rFonts w:ascii="Times New Roman" w:hAnsi="Times New Roman"/>
          <w:bCs/>
          <w:color w:val="000000"/>
          <w:szCs w:val="22"/>
          <w:lang w:val="en-US"/>
        </w:rPr>
        <w:t xml:space="preserve"> net present value of these benefits would be </w:t>
      </w:r>
      <w:r w:rsidRPr="002503FA">
        <w:rPr>
          <w:rFonts w:ascii="Times New Roman" w:hAnsi="Times New Roman"/>
          <w:bCs/>
          <w:color w:val="000000"/>
          <w:szCs w:val="22"/>
          <w:lang w:val="en-US"/>
        </w:rPr>
        <w:t>significantly greater than the</w:t>
      </w:r>
      <w:r w:rsidR="00984D4D" w:rsidRPr="002503FA">
        <w:rPr>
          <w:rFonts w:ascii="Times New Roman" w:hAnsi="Times New Roman"/>
          <w:bCs/>
          <w:color w:val="000000"/>
          <w:szCs w:val="22"/>
          <w:lang w:val="en-US"/>
        </w:rPr>
        <w:t xml:space="preserve"> </w:t>
      </w:r>
      <w:r w:rsidRPr="002503FA">
        <w:rPr>
          <w:rFonts w:ascii="Times New Roman" w:hAnsi="Times New Roman"/>
          <w:bCs/>
          <w:color w:val="000000"/>
          <w:szCs w:val="22"/>
          <w:lang w:val="en-US"/>
        </w:rPr>
        <w:t>“</w:t>
      </w:r>
      <w:r w:rsidR="00984D4D" w:rsidRPr="002503FA">
        <w:rPr>
          <w:rFonts w:ascii="Times New Roman" w:hAnsi="Times New Roman"/>
          <w:bCs/>
          <w:color w:val="000000"/>
          <w:szCs w:val="22"/>
          <w:lang w:val="en-US"/>
        </w:rPr>
        <w:t>green cost premium</w:t>
      </w:r>
      <w:r w:rsidRPr="002503FA">
        <w:rPr>
          <w:rFonts w:ascii="Times New Roman" w:hAnsi="Times New Roman"/>
          <w:bCs/>
          <w:color w:val="000000"/>
          <w:szCs w:val="22"/>
          <w:lang w:val="en-US"/>
        </w:rPr>
        <w:t>.”</w:t>
      </w:r>
      <w:r w:rsidR="00984D4D" w:rsidRPr="002503FA">
        <w:rPr>
          <w:rStyle w:val="FootnoteReference"/>
          <w:rFonts w:ascii="Times New Roman" w:hAnsi="Times New Roman"/>
          <w:bCs/>
          <w:color w:val="000000"/>
          <w:sz w:val="22"/>
          <w:szCs w:val="22"/>
          <w:lang w:val="en-US"/>
        </w:rPr>
        <w:footnoteReference w:id="107"/>
      </w:r>
    </w:p>
    <w:p w14:paraId="76BA7902" w14:textId="77777777" w:rsidR="00984D4D" w:rsidRPr="00D1346C" w:rsidRDefault="008C48A5" w:rsidP="00066DAD">
      <w:pPr>
        <w:spacing w:before="120" w:after="120"/>
        <w:ind w:firstLine="720"/>
        <w:rPr>
          <w:rFonts w:ascii="Times New Roman" w:hAnsi="Times New Roman"/>
          <w:bCs/>
          <w:color w:val="000000"/>
          <w:szCs w:val="22"/>
          <w:u w:val="single"/>
          <w:lang w:val="en-US"/>
        </w:rPr>
      </w:pPr>
      <w:r w:rsidRPr="00D1346C">
        <w:rPr>
          <w:rFonts w:ascii="Times New Roman" w:hAnsi="Times New Roman"/>
          <w:bCs/>
          <w:color w:val="000000"/>
          <w:szCs w:val="22"/>
          <w:u w:val="single"/>
          <w:lang w:val="en-US"/>
        </w:rPr>
        <w:t>Scenario 2</w:t>
      </w:r>
    </w:p>
    <w:p w14:paraId="6AC13C9C" w14:textId="5E8F2ECD" w:rsidR="00984D4D" w:rsidRPr="002503FA" w:rsidRDefault="00984D4D"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Under scenario 2, average monthly energy savings is $7.3</w:t>
      </w:r>
      <w:r w:rsidR="00262AD5" w:rsidRPr="002503FA">
        <w:rPr>
          <w:rFonts w:ascii="Times New Roman" w:hAnsi="Times New Roman"/>
          <w:bCs/>
          <w:color w:val="000000"/>
          <w:szCs w:val="22"/>
          <w:lang w:val="en-US"/>
        </w:rPr>
        <w:t>0</w:t>
      </w:r>
      <w:r w:rsidRPr="002503FA">
        <w:rPr>
          <w:rFonts w:ascii="Times New Roman" w:hAnsi="Times New Roman"/>
          <w:bCs/>
          <w:color w:val="000000"/>
          <w:szCs w:val="22"/>
          <w:lang w:val="en-US"/>
        </w:rPr>
        <w:t xml:space="preserve"> during grace period, $10.8</w:t>
      </w:r>
      <w:r w:rsidR="00262AD5" w:rsidRPr="002503FA">
        <w:rPr>
          <w:rFonts w:ascii="Times New Roman" w:hAnsi="Times New Roman"/>
          <w:bCs/>
          <w:color w:val="000000"/>
          <w:szCs w:val="22"/>
          <w:lang w:val="en-US"/>
        </w:rPr>
        <w:t>0</w:t>
      </w:r>
      <w:r w:rsidRPr="002503FA">
        <w:rPr>
          <w:rFonts w:ascii="Times New Roman" w:hAnsi="Times New Roman"/>
          <w:bCs/>
          <w:color w:val="000000"/>
          <w:szCs w:val="22"/>
          <w:lang w:val="en-US"/>
        </w:rPr>
        <w:t xml:space="preserve"> during low-cost mortgage period and $30.5</w:t>
      </w:r>
      <w:r w:rsidR="00262AD5" w:rsidRPr="002503FA">
        <w:rPr>
          <w:rFonts w:ascii="Times New Roman" w:hAnsi="Times New Roman"/>
          <w:bCs/>
          <w:color w:val="000000"/>
          <w:szCs w:val="22"/>
          <w:lang w:val="en-US"/>
        </w:rPr>
        <w:t>0</w:t>
      </w:r>
      <w:r w:rsidRPr="002503FA">
        <w:rPr>
          <w:rFonts w:ascii="Times New Roman" w:hAnsi="Times New Roman"/>
          <w:bCs/>
          <w:color w:val="000000"/>
          <w:szCs w:val="22"/>
          <w:lang w:val="en-US"/>
        </w:rPr>
        <w:t xml:space="preserve"> during the last ten years of a mortgage. As a result, average monthly total cost of ownership of energy efficiency house becomes negative number or converts into savings (</w:t>
      </w:r>
      <w:r w:rsidR="00D1346C">
        <w:rPr>
          <w:rFonts w:ascii="Times New Roman" w:hAnsi="Times New Roman"/>
          <w:bCs/>
          <w:color w:val="000000"/>
          <w:szCs w:val="22"/>
          <w:lang w:val="en-US"/>
        </w:rPr>
        <w:t xml:space="preserve">see </w:t>
      </w:r>
      <w:r w:rsidR="008C48A5" w:rsidRPr="002503FA">
        <w:rPr>
          <w:rFonts w:ascii="Times New Roman" w:hAnsi="Times New Roman"/>
          <w:bCs/>
          <w:color w:val="000000"/>
          <w:szCs w:val="22"/>
          <w:lang w:val="en-US"/>
        </w:rPr>
        <w:t>Figure A</w:t>
      </w:r>
      <w:r w:rsidR="00F9215D" w:rsidRPr="002503FA">
        <w:rPr>
          <w:rFonts w:ascii="Times New Roman" w:hAnsi="Times New Roman"/>
          <w:bCs/>
          <w:color w:val="000000"/>
          <w:szCs w:val="22"/>
          <w:lang w:val="en-US"/>
        </w:rPr>
        <w:t>2</w:t>
      </w:r>
      <w:r w:rsidR="008C48A5" w:rsidRPr="002503FA">
        <w:rPr>
          <w:rFonts w:ascii="Times New Roman" w:hAnsi="Times New Roman"/>
          <w:bCs/>
          <w:color w:val="000000"/>
          <w:szCs w:val="22"/>
          <w:lang w:val="en-US"/>
        </w:rPr>
        <w:t>.3</w:t>
      </w:r>
      <w:r w:rsidR="00066DAD">
        <w:rPr>
          <w:rFonts w:ascii="Times New Roman" w:hAnsi="Times New Roman"/>
          <w:bCs/>
          <w:color w:val="000000"/>
          <w:szCs w:val="22"/>
          <w:lang w:val="en-US"/>
        </w:rPr>
        <w:t xml:space="preserve">). </w:t>
      </w:r>
    </w:p>
    <w:p w14:paraId="123F0DDB" w14:textId="77777777" w:rsidR="008C48A5" w:rsidRPr="002503FA" w:rsidRDefault="008C48A5" w:rsidP="00066DAD">
      <w:pPr>
        <w:spacing w:before="120" w:after="120"/>
        <w:rPr>
          <w:rFonts w:ascii="Times New Roman" w:hAnsi="Times New Roman"/>
          <w:bCs/>
          <w:color w:val="000000"/>
          <w:szCs w:val="22"/>
          <w:lang w:val="en-US"/>
        </w:rPr>
      </w:pPr>
      <w:r w:rsidRPr="002503FA">
        <w:rPr>
          <w:rFonts w:ascii="Times New Roman" w:hAnsi="Times New Roman"/>
          <w:bCs/>
          <w:i/>
          <w:color w:val="000000"/>
          <w:szCs w:val="22"/>
          <w:lang w:val="en-US"/>
        </w:rPr>
        <w:t>Figure A</w:t>
      </w:r>
      <w:r w:rsidR="00F9215D" w:rsidRPr="002503FA">
        <w:rPr>
          <w:rFonts w:ascii="Times New Roman" w:hAnsi="Times New Roman"/>
          <w:bCs/>
          <w:i/>
          <w:color w:val="000000"/>
          <w:szCs w:val="22"/>
          <w:lang w:val="en-US"/>
        </w:rPr>
        <w:t>2</w:t>
      </w:r>
      <w:r w:rsidRPr="002503FA">
        <w:rPr>
          <w:rFonts w:ascii="Times New Roman" w:hAnsi="Times New Roman"/>
          <w:bCs/>
          <w:i/>
          <w:color w:val="000000"/>
          <w:szCs w:val="22"/>
          <w:lang w:val="en-US"/>
        </w:rPr>
        <w:t>.3:</w:t>
      </w:r>
      <w:r w:rsidRPr="002503FA">
        <w:rPr>
          <w:rFonts w:ascii="Times New Roman" w:hAnsi="Times New Roman"/>
          <w:bCs/>
          <w:color w:val="000000"/>
          <w:szCs w:val="22"/>
          <w:lang w:val="en-US"/>
        </w:rPr>
        <w:t xml:space="preserve"> Average Monthly Total Cost of </w:t>
      </w:r>
      <w:r w:rsidR="00262AD5" w:rsidRPr="002503FA">
        <w:rPr>
          <w:rFonts w:ascii="Times New Roman" w:hAnsi="Times New Roman"/>
          <w:bCs/>
          <w:color w:val="000000"/>
          <w:szCs w:val="22"/>
          <w:lang w:val="en-US"/>
        </w:rPr>
        <w:t xml:space="preserve">EE </w:t>
      </w:r>
      <w:r w:rsidRPr="002503FA">
        <w:rPr>
          <w:rFonts w:ascii="Times New Roman" w:hAnsi="Times New Roman"/>
          <w:bCs/>
          <w:color w:val="000000"/>
          <w:szCs w:val="22"/>
          <w:lang w:val="en-US"/>
        </w:rPr>
        <w:t>Home Ownership</w:t>
      </w:r>
      <w:r w:rsidR="00262AD5" w:rsidRPr="002503FA">
        <w:rPr>
          <w:rFonts w:ascii="Times New Roman" w:hAnsi="Times New Roman"/>
          <w:bCs/>
          <w:color w:val="000000"/>
          <w:szCs w:val="22"/>
          <w:lang w:val="en-US"/>
        </w:rPr>
        <w:t xml:space="preserve"> under Scenario 2</w:t>
      </w:r>
      <w:r w:rsidRPr="002503FA">
        <w:rPr>
          <w:rFonts w:ascii="Times New Roman" w:hAnsi="Times New Roman"/>
          <w:bCs/>
          <w:color w:val="000000"/>
          <w:szCs w:val="22"/>
          <w:lang w:val="en-US"/>
        </w:rPr>
        <w:t xml:space="preserve"> (USD)</w:t>
      </w:r>
    </w:p>
    <w:p w14:paraId="18035497" w14:textId="77777777" w:rsidR="00984D4D" w:rsidRPr="002503FA" w:rsidRDefault="008D1344" w:rsidP="002503FA">
      <w:pPr>
        <w:spacing w:after="0"/>
        <w:rPr>
          <w:rFonts w:ascii="Times New Roman" w:hAnsi="Times New Roman"/>
          <w:bCs/>
          <w:color w:val="000000"/>
          <w:szCs w:val="22"/>
          <w:lang w:val="en-US"/>
        </w:rPr>
      </w:pPr>
      <w:r>
        <w:rPr>
          <w:rFonts w:ascii="Times New Roman" w:hAnsi="Times New Roman"/>
          <w:noProof/>
          <w:szCs w:val="22"/>
          <w:lang w:val="en-US"/>
        </w:rPr>
        <w:drawing>
          <wp:inline distT="0" distB="0" distL="0" distR="0" wp14:anchorId="629BCE54" wp14:editId="0E476860">
            <wp:extent cx="4575175" cy="2746375"/>
            <wp:effectExtent l="0" t="0" r="22225" b="22225"/>
            <wp:docPr id="27" name="Диаграмма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52D0EA03" w14:textId="77777777" w:rsidR="00984D4D" w:rsidRPr="002503FA" w:rsidRDefault="00984D4D" w:rsidP="00066DAD">
      <w:pPr>
        <w:spacing w:before="120" w:after="120"/>
        <w:rPr>
          <w:rFonts w:ascii="Times New Roman" w:hAnsi="Times New Roman"/>
          <w:bCs/>
          <w:color w:val="000000"/>
          <w:szCs w:val="22"/>
          <w:lang w:val="en-US"/>
        </w:rPr>
      </w:pPr>
    </w:p>
    <w:p w14:paraId="33AE6808" w14:textId="77777777" w:rsidR="00984D4D" w:rsidRPr="002503FA" w:rsidRDefault="00984D4D"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The present value of monetary return to a homeowner is $1</w:t>
      </w:r>
      <w:r w:rsidR="00262AD5" w:rsidRPr="002503FA">
        <w:rPr>
          <w:rFonts w:ascii="Times New Roman" w:hAnsi="Times New Roman"/>
          <w:bCs/>
          <w:color w:val="000000"/>
          <w:szCs w:val="22"/>
          <w:lang w:val="en-US"/>
        </w:rPr>
        <w:t>,</w:t>
      </w:r>
      <w:r w:rsidRPr="002503FA">
        <w:rPr>
          <w:rFonts w:ascii="Times New Roman" w:hAnsi="Times New Roman"/>
          <w:bCs/>
          <w:color w:val="000000"/>
          <w:szCs w:val="22"/>
          <w:lang w:val="en-US"/>
        </w:rPr>
        <w:t>115</w:t>
      </w:r>
      <w:r w:rsidR="003F2D41" w:rsidRPr="002503FA">
        <w:rPr>
          <w:rFonts w:ascii="Times New Roman" w:hAnsi="Times New Roman"/>
          <w:bCs/>
          <w:color w:val="000000"/>
          <w:szCs w:val="22"/>
          <w:lang w:val="en-US"/>
        </w:rPr>
        <w:t>,</w:t>
      </w:r>
      <w:r w:rsidRPr="002503FA">
        <w:rPr>
          <w:rFonts w:ascii="Times New Roman" w:hAnsi="Times New Roman"/>
          <w:bCs/>
          <w:color w:val="000000"/>
          <w:szCs w:val="22"/>
          <w:lang w:val="en-US"/>
        </w:rPr>
        <w:t xml:space="preserve"> </w:t>
      </w:r>
      <w:r w:rsidR="003F2D41" w:rsidRPr="002503FA">
        <w:rPr>
          <w:rFonts w:ascii="Times New Roman" w:hAnsi="Times New Roman"/>
          <w:bCs/>
          <w:color w:val="000000"/>
          <w:szCs w:val="22"/>
          <w:lang w:val="en-US"/>
        </w:rPr>
        <w:t>which</w:t>
      </w:r>
      <w:r w:rsidRPr="002503FA">
        <w:rPr>
          <w:rFonts w:ascii="Times New Roman" w:hAnsi="Times New Roman"/>
          <w:bCs/>
          <w:color w:val="000000"/>
          <w:szCs w:val="22"/>
          <w:lang w:val="en-US"/>
        </w:rPr>
        <w:t xml:space="preserve"> constitutes 62% of green cost premium. </w:t>
      </w:r>
    </w:p>
    <w:p w14:paraId="44D9C6CF" w14:textId="77777777" w:rsidR="00984D4D" w:rsidRPr="00D1346C" w:rsidRDefault="003F2D41" w:rsidP="00066DAD">
      <w:pPr>
        <w:spacing w:before="120" w:after="120"/>
        <w:ind w:firstLine="720"/>
        <w:rPr>
          <w:rFonts w:ascii="Times New Roman" w:hAnsi="Times New Roman"/>
          <w:bCs/>
          <w:color w:val="000000"/>
          <w:szCs w:val="22"/>
          <w:u w:val="single"/>
          <w:lang w:val="en-US"/>
        </w:rPr>
      </w:pPr>
      <w:r w:rsidRPr="00D1346C">
        <w:rPr>
          <w:rFonts w:ascii="Times New Roman" w:hAnsi="Times New Roman"/>
          <w:bCs/>
          <w:color w:val="000000"/>
          <w:szCs w:val="22"/>
          <w:u w:val="single"/>
          <w:lang w:val="en-US"/>
        </w:rPr>
        <w:t>Scenario 3</w:t>
      </w:r>
    </w:p>
    <w:p w14:paraId="71ACCD1C" w14:textId="77777777" w:rsidR="00984D4D" w:rsidRPr="002503FA" w:rsidRDefault="00D1346C" w:rsidP="00066DAD">
      <w:pPr>
        <w:spacing w:before="120" w:after="120"/>
        <w:rPr>
          <w:rFonts w:ascii="Times New Roman" w:hAnsi="Times New Roman"/>
          <w:bCs/>
          <w:color w:val="000000"/>
          <w:szCs w:val="22"/>
          <w:lang w:val="en-US"/>
        </w:rPr>
      </w:pPr>
      <w:r>
        <w:rPr>
          <w:rFonts w:ascii="Times New Roman" w:hAnsi="Times New Roman"/>
          <w:bCs/>
          <w:color w:val="000000"/>
          <w:szCs w:val="22"/>
          <w:lang w:val="en-US"/>
        </w:rPr>
        <w:t>Under S</w:t>
      </w:r>
      <w:r w:rsidR="00984D4D" w:rsidRPr="002503FA">
        <w:rPr>
          <w:rFonts w:ascii="Times New Roman" w:hAnsi="Times New Roman"/>
          <w:bCs/>
          <w:color w:val="000000"/>
          <w:szCs w:val="22"/>
          <w:lang w:val="en-US"/>
        </w:rPr>
        <w:t>cenario 3, average monthly energy savings is $7.8</w:t>
      </w:r>
      <w:r w:rsidR="003F2D41" w:rsidRPr="002503FA">
        <w:rPr>
          <w:rFonts w:ascii="Times New Roman" w:hAnsi="Times New Roman"/>
          <w:bCs/>
          <w:color w:val="000000"/>
          <w:szCs w:val="22"/>
          <w:lang w:val="en-US"/>
        </w:rPr>
        <w:t>0</w:t>
      </w:r>
      <w:r w:rsidR="00984D4D" w:rsidRPr="002503FA">
        <w:rPr>
          <w:rFonts w:ascii="Times New Roman" w:hAnsi="Times New Roman"/>
          <w:bCs/>
          <w:color w:val="000000"/>
          <w:szCs w:val="22"/>
          <w:lang w:val="en-US"/>
        </w:rPr>
        <w:t xml:space="preserve"> during grace period, $12 during low-cost mortgage period and $38 during central bank rate linked period. As a result, average monthly total cost of ownership of energy efficiency house becomes negative number or savings (</w:t>
      </w:r>
      <w:r w:rsidR="00262AD5" w:rsidRPr="002503FA">
        <w:rPr>
          <w:rFonts w:ascii="Times New Roman" w:hAnsi="Times New Roman"/>
          <w:bCs/>
          <w:color w:val="000000"/>
          <w:szCs w:val="22"/>
          <w:lang w:val="en-US"/>
        </w:rPr>
        <w:t>Figur</w:t>
      </w:r>
      <w:r w:rsidR="00F9215D" w:rsidRPr="002503FA">
        <w:rPr>
          <w:rFonts w:ascii="Times New Roman" w:hAnsi="Times New Roman"/>
          <w:bCs/>
          <w:color w:val="000000"/>
          <w:szCs w:val="22"/>
          <w:lang w:val="en-US"/>
        </w:rPr>
        <w:t xml:space="preserve">e </w:t>
      </w:r>
      <w:r w:rsidR="00262AD5" w:rsidRPr="002503FA">
        <w:rPr>
          <w:rFonts w:ascii="Times New Roman" w:hAnsi="Times New Roman"/>
          <w:bCs/>
          <w:color w:val="000000"/>
          <w:szCs w:val="22"/>
          <w:lang w:val="en-US"/>
        </w:rPr>
        <w:t>A</w:t>
      </w:r>
      <w:r w:rsidR="00F9215D" w:rsidRPr="002503FA">
        <w:rPr>
          <w:rFonts w:ascii="Times New Roman" w:hAnsi="Times New Roman"/>
          <w:bCs/>
          <w:color w:val="000000"/>
          <w:szCs w:val="22"/>
          <w:lang w:val="en-US"/>
        </w:rPr>
        <w:t>2</w:t>
      </w:r>
      <w:r w:rsidR="00262AD5" w:rsidRPr="002503FA">
        <w:rPr>
          <w:rFonts w:ascii="Times New Roman" w:hAnsi="Times New Roman"/>
          <w:bCs/>
          <w:color w:val="000000"/>
          <w:szCs w:val="22"/>
          <w:lang w:val="en-US"/>
        </w:rPr>
        <w:t>.4</w:t>
      </w:r>
      <w:r w:rsidR="00984D4D" w:rsidRPr="002503FA">
        <w:rPr>
          <w:rFonts w:ascii="Times New Roman" w:hAnsi="Times New Roman"/>
          <w:bCs/>
          <w:color w:val="000000"/>
          <w:szCs w:val="22"/>
          <w:lang w:val="en-US"/>
        </w:rPr>
        <w:t xml:space="preserve">).  </w:t>
      </w:r>
    </w:p>
    <w:p w14:paraId="0D45AA2E" w14:textId="77777777" w:rsidR="00EB456E" w:rsidRDefault="00EB456E">
      <w:pPr>
        <w:spacing w:after="0"/>
        <w:jc w:val="left"/>
        <w:rPr>
          <w:rFonts w:ascii="Times New Roman" w:hAnsi="Times New Roman"/>
          <w:bCs/>
          <w:i/>
          <w:color w:val="000000"/>
          <w:szCs w:val="22"/>
          <w:lang w:val="en-US"/>
        </w:rPr>
      </w:pPr>
      <w:r>
        <w:rPr>
          <w:rFonts w:ascii="Times New Roman" w:hAnsi="Times New Roman"/>
          <w:bCs/>
          <w:i/>
          <w:color w:val="000000"/>
          <w:szCs w:val="22"/>
          <w:lang w:val="en-US"/>
        </w:rPr>
        <w:br w:type="page"/>
      </w:r>
    </w:p>
    <w:p w14:paraId="449E55B1" w14:textId="77777777" w:rsidR="00262AD5" w:rsidRPr="002503FA" w:rsidRDefault="00262AD5" w:rsidP="00185956">
      <w:pPr>
        <w:spacing w:before="120" w:after="120"/>
        <w:rPr>
          <w:rFonts w:ascii="Times New Roman" w:hAnsi="Times New Roman"/>
          <w:bCs/>
          <w:color w:val="000000"/>
          <w:szCs w:val="22"/>
          <w:lang w:val="en-US"/>
        </w:rPr>
      </w:pPr>
      <w:r w:rsidRPr="002503FA">
        <w:rPr>
          <w:rFonts w:ascii="Times New Roman" w:hAnsi="Times New Roman"/>
          <w:bCs/>
          <w:i/>
          <w:color w:val="000000"/>
          <w:szCs w:val="22"/>
          <w:lang w:val="en-US"/>
        </w:rPr>
        <w:lastRenderedPageBreak/>
        <w:t xml:space="preserve">Figure </w:t>
      </w:r>
      <w:r w:rsidR="00F9215D" w:rsidRPr="002503FA">
        <w:rPr>
          <w:rFonts w:ascii="Times New Roman" w:hAnsi="Times New Roman"/>
          <w:bCs/>
          <w:i/>
          <w:color w:val="000000"/>
          <w:szCs w:val="22"/>
          <w:lang w:val="en-US"/>
        </w:rPr>
        <w:t>A2</w:t>
      </w:r>
      <w:r w:rsidRPr="002503FA">
        <w:rPr>
          <w:rFonts w:ascii="Times New Roman" w:hAnsi="Times New Roman"/>
          <w:bCs/>
          <w:i/>
          <w:color w:val="000000"/>
          <w:szCs w:val="22"/>
          <w:lang w:val="en-US"/>
        </w:rPr>
        <w:t>.4:</w:t>
      </w:r>
      <w:r w:rsidRPr="002503FA">
        <w:rPr>
          <w:rFonts w:ascii="Times New Roman" w:hAnsi="Times New Roman"/>
          <w:bCs/>
          <w:color w:val="000000"/>
          <w:szCs w:val="22"/>
          <w:lang w:val="en-US"/>
        </w:rPr>
        <w:t xml:space="preserve"> Average Monthly Total Cost of EE House Ownership under Scenario 3 (USD)</w:t>
      </w:r>
    </w:p>
    <w:p w14:paraId="094A3CDF" w14:textId="77777777" w:rsidR="00984D4D" w:rsidRPr="002503FA" w:rsidRDefault="008D1344" w:rsidP="002503FA">
      <w:pPr>
        <w:spacing w:after="0"/>
        <w:rPr>
          <w:rFonts w:ascii="Times New Roman" w:hAnsi="Times New Roman"/>
          <w:bCs/>
          <w:color w:val="000000"/>
          <w:szCs w:val="22"/>
          <w:lang w:val="en-US"/>
        </w:rPr>
      </w:pPr>
      <w:r>
        <w:rPr>
          <w:rFonts w:ascii="Times New Roman" w:hAnsi="Times New Roman"/>
          <w:noProof/>
          <w:szCs w:val="22"/>
          <w:lang w:val="en-US"/>
        </w:rPr>
        <w:drawing>
          <wp:inline distT="0" distB="0" distL="0" distR="0" wp14:anchorId="647BE804" wp14:editId="0080C3B0">
            <wp:extent cx="4575175" cy="2746375"/>
            <wp:effectExtent l="0" t="0" r="22225" b="22225"/>
            <wp:docPr id="28" name="Диаграмма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000DFB20" w14:textId="77777777" w:rsidR="00F9215D" w:rsidRPr="002503FA" w:rsidRDefault="00F9215D" w:rsidP="00066DAD">
      <w:pPr>
        <w:spacing w:before="120" w:after="120"/>
        <w:rPr>
          <w:rFonts w:ascii="Times New Roman" w:hAnsi="Times New Roman"/>
          <w:bCs/>
          <w:color w:val="000000"/>
          <w:szCs w:val="22"/>
          <w:lang w:val="en-US"/>
        </w:rPr>
      </w:pPr>
    </w:p>
    <w:p w14:paraId="3367B25F" w14:textId="77777777" w:rsidR="00984D4D" w:rsidRPr="002503FA" w:rsidRDefault="00984D4D"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As a result, savings from green investment fully covers the green premium and generates additional $1</w:t>
      </w:r>
      <w:r w:rsidR="00F9215D" w:rsidRPr="002503FA">
        <w:rPr>
          <w:rFonts w:ascii="Times New Roman" w:hAnsi="Times New Roman"/>
          <w:bCs/>
          <w:color w:val="000000"/>
          <w:szCs w:val="22"/>
          <w:lang w:val="en-US"/>
        </w:rPr>
        <w:t>,</w:t>
      </w:r>
      <w:r w:rsidRPr="002503FA">
        <w:rPr>
          <w:rFonts w:ascii="Times New Roman" w:hAnsi="Times New Roman"/>
          <w:bCs/>
          <w:color w:val="000000"/>
          <w:szCs w:val="22"/>
          <w:lang w:val="en-US"/>
        </w:rPr>
        <w:t xml:space="preserve">520 monetary reward. </w:t>
      </w:r>
    </w:p>
    <w:p w14:paraId="2C32C5C0" w14:textId="77777777" w:rsidR="00984D4D" w:rsidRPr="002503FA" w:rsidRDefault="00F9215D" w:rsidP="00066DAD">
      <w:pPr>
        <w:pStyle w:val="ColorfulShading-Accent31"/>
        <w:spacing w:before="120" w:after="120" w:line="240" w:lineRule="auto"/>
        <w:ind w:left="0"/>
        <w:contextualSpacing/>
        <w:rPr>
          <w:rFonts w:ascii="Times New Roman" w:hAnsi="Times New Roman" w:cs="Times New Roman"/>
          <w:bCs/>
          <w:color w:val="000000"/>
          <w:sz w:val="22"/>
          <w:szCs w:val="22"/>
          <w:u w:val="single"/>
          <w:lang w:val="en-US"/>
        </w:rPr>
      </w:pPr>
      <w:r w:rsidRPr="002503FA">
        <w:rPr>
          <w:rFonts w:ascii="Times New Roman" w:hAnsi="Times New Roman" w:cs="Times New Roman"/>
          <w:bCs/>
          <w:color w:val="000000"/>
          <w:sz w:val="22"/>
          <w:szCs w:val="22"/>
          <w:u w:val="single"/>
          <w:lang w:val="en-US"/>
        </w:rPr>
        <w:t>The Low-</w:t>
      </w:r>
      <w:r w:rsidR="00984D4D" w:rsidRPr="002503FA">
        <w:rPr>
          <w:rFonts w:ascii="Times New Roman" w:hAnsi="Times New Roman" w:cs="Times New Roman"/>
          <w:bCs/>
          <w:color w:val="000000"/>
          <w:sz w:val="22"/>
          <w:szCs w:val="22"/>
          <w:u w:val="single"/>
          <w:lang w:val="en-US"/>
        </w:rPr>
        <w:t>Carbon Home Mortgage</w:t>
      </w:r>
    </w:p>
    <w:p w14:paraId="32D912B2" w14:textId="77777777" w:rsidR="00984D4D" w:rsidRPr="002503FA" w:rsidRDefault="00984D4D"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 xml:space="preserve">The details of the proposed </w:t>
      </w:r>
      <w:r w:rsidR="00456BBB">
        <w:rPr>
          <w:rFonts w:ascii="Times New Roman" w:hAnsi="Times New Roman"/>
          <w:bCs/>
          <w:color w:val="000000"/>
          <w:szCs w:val="22"/>
          <w:lang w:val="en-US"/>
        </w:rPr>
        <w:t>Low-Carbon</w:t>
      </w:r>
      <w:r w:rsidRPr="002503FA">
        <w:rPr>
          <w:rFonts w:ascii="Times New Roman" w:hAnsi="Times New Roman"/>
          <w:bCs/>
          <w:color w:val="000000"/>
          <w:szCs w:val="22"/>
          <w:lang w:val="en-US"/>
        </w:rPr>
        <w:t xml:space="preserve"> mortgage scheme are provided in Table </w:t>
      </w:r>
      <w:r w:rsidR="00456BBB">
        <w:rPr>
          <w:rFonts w:ascii="Times New Roman" w:hAnsi="Times New Roman"/>
          <w:bCs/>
          <w:color w:val="000000"/>
          <w:szCs w:val="22"/>
          <w:lang w:val="en-US"/>
        </w:rPr>
        <w:t>A2.5</w:t>
      </w:r>
      <w:r w:rsidRPr="002503FA">
        <w:rPr>
          <w:rFonts w:ascii="Times New Roman" w:hAnsi="Times New Roman"/>
          <w:bCs/>
          <w:color w:val="000000"/>
          <w:szCs w:val="22"/>
          <w:lang w:val="en-US"/>
        </w:rPr>
        <w:t xml:space="preserve">. </w:t>
      </w:r>
    </w:p>
    <w:p w14:paraId="4CAEF621" w14:textId="77777777" w:rsidR="00456BBB" w:rsidRPr="002503FA" w:rsidRDefault="00456BBB" w:rsidP="00066DAD">
      <w:pPr>
        <w:spacing w:before="120" w:after="120"/>
        <w:rPr>
          <w:rFonts w:ascii="Times New Roman" w:hAnsi="Times New Roman"/>
          <w:bCs/>
          <w:color w:val="000000"/>
          <w:szCs w:val="22"/>
          <w:lang w:val="en-US"/>
        </w:rPr>
      </w:pPr>
      <w:r w:rsidRPr="002503FA">
        <w:rPr>
          <w:rFonts w:ascii="Times New Roman" w:hAnsi="Times New Roman"/>
          <w:bCs/>
          <w:i/>
          <w:color w:val="000000"/>
          <w:szCs w:val="22"/>
          <w:lang w:val="en-US"/>
        </w:rPr>
        <w:t xml:space="preserve">Table </w:t>
      </w:r>
      <w:r>
        <w:rPr>
          <w:rFonts w:ascii="Times New Roman" w:hAnsi="Times New Roman"/>
          <w:bCs/>
          <w:i/>
          <w:color w:val="000000"/>
          <w:szCs w:val="22"/>
          <w:lang w:val="en-US"/>
        </w:rPr>
        <w:t>A2.5</w:t>
      </w:r>
      <w:r w:rsidRPr="002503FA">
        <w:rPr>
          <w:rFonts w:ascii="Times New Roman" w:hAnsi="Times New Roman"/>
          <w:bCs/>
          <w:i/>
          <w:color w:val="000000"/>
          <w:szCs w:val="22"/>
          <w:lang w:val="en-US"/>
        </w:rPr>
        <w:t>:</w:t>
      </w:r>
      <w:r w:rsidRPr="002503FA">
        <w:rPr>
          <w:rFonts w:ascii="Times New Roman" w:hAnsi="Times New Roman"/>
          <w:bCs/>
          <w:color w:val="000000"/>
          <w:szCs w:val="22"/>
          <w:lang w:val="en-US"/>
        </w:rPr>
        <w:t xml:space="preserve"> Overview of </w:t>
      </w:r>
      <w:r>
        <w:rPr>
          <w:rFonts w:ascii="Times New Roman" w:hAnsi="Times New Roman"/>
          <w:bCs/>
          <w:color w:val="000000"/>
          <w:szCs w:val="22"/>
          <w:lang w:val="en-US"/>
        </w:rPr>
        <w:t xml:space="preserve">a possible </w:t>
      </w:r>
      <w:r w:rsidRPr="002503FA">
        <w:rPr>
          <w:rFonts w:ascii="Times New Roman" w:hAnsi="Times New Roman"/>
          <w:bCs/>
          <w:color w:val="000000"/>
          <w:szCs w:val="22"/>
          <w:lang w:val="en-US"/>
        </w:rPr>
        <w:t xml:space="preserve">mortgage for </w:t>
      </w:r>
      <w:r>
        <w:rPr>
          <w:rFonts w:ascii="Times New Roman" w:hAnsi="Times New Roman"/>
          <w:bCs/>
          <w:color w:val="000000"/>
          <w:szCs w:val="22"/>
          <w:lang w:val="en-US"/>
        </w:rPr>
        <w:t xml:space="preserve">the Low-Carbon </w:t>
      </w:r>
      <w:r w:rsidRPr="002503FA">
        <w:rPr>
          <w:rFonts w:ascii="Times New Roman" w:hAnsi="Times New Roman"/>
          <w:bCs/>
          <w:color w:val="000000"/>
          <w:szCs w:val="22"/>
          <w:lang w:val="en-US"/>
        </w:rPr>
        <w:t>House</w:t>
      </w:r>
    </w:p>
    <w:p w14:paraId="6F25240E" w14:textId="77777777" w:rsidR="00984D4D" w:rsidRPr="002503FA" w:rsidRDefault="00984D4D" w:rsidP="002503FA">
      <w:pPr>
        <w:spacing w:after="0"/>
        <w:jc w:val="center"/>
        <w:rPr>
          <w:rFonts w:ascii="Times New Roman" w:hAnsi="Times New Roman"/>
          <w:b/>
          <w:bCs/>
          <w:color w:val="000000"/>
          <w:szCs w:val="22"/>
          <w:lang w:val="en-US"/>
        </w:rPr>
      </w:pPr>
    </w:p>
    <w:tbl>
      <w:tblPr>
        <w:tblW w:w="8025" w:type="dxa"/>
        <w:tblInd w:w="93" w:type="dxa"/>
        <w:tblLook w:val="04A0" w:firstRow="1" w:lastRow="0" w:firstColumn="1" w:lastColumn="0" w:noHBand="0" w:noVBand="1"/>
      </w:tblPr>
      <w:tblGrid>
        <w:gridCol w:w="280"/>
        <w:gridCol w:w="517"/>
        <w:gridCol w:w="240"/>
        <w:gridCol w:w="239"/>
        <w:gridCol w:w="239"/>
        <w:gridCol w:w="239"/>
        <w:gridCol w:w="239"/>
        <w:gridCol w:w="287"/>
        <w:gridCol w:w="287"/>
        <w:gridCol w:w="287"/>
        <w:gridCol w:w="287"/>
        <w:gridCol w:w="287"/>
        <w:gridCol w:w="287"/>
        <w:gridCol w:w="287"/>
        <w:gridCol w:w="287"/>
        <w:gridCol w:w="287"/>
        <w:gridCol w:w="287"/>
        <w:gridCol w:w="287"/>
        <w:gridCol w:w="287"/>
        <w:gridCol w:w="280"/>
        <w:gridCol w:w="273"/>
        <w:gridCol w:w="273"/>
        <w:gridCol w:w="442"/>
        <w:gridCol w:w="1384"/>
      </w:tblGrid>
      <w:tr w:rsidR="00984D4D" w:rsidRPr="002503FA" w14:paraId="3B57CA01" w14:textId="77777777" w:rsidTr="00984D4D">
        <w:trPr>
          <w:trHeight w:val="315"/>
        </w:trPr>
        <w:tc>
          <w:tcPr>
            <w:tcW w:w="280" w:type="dxa"/>
            <w:tcBorders>
              <w:top w:val="single" w:sz="8" w:space="0" w:color="auto"/>
              <w:left w:val="single" w:sz="8" w:space="0" w:color="auto"/>
              <w:bottom w:val="nil"/>
              <w:right w:val="nil"/>
            </w:tcBorders>
            <w:shd w:val="clear" w:color="auto" w:fill="auto"/>
            <w:noWrap/>
            <w:vAlign w:val="center"/>
            <w:hideMark/>
          </w:tcPr>
          <w:p w14:paraId="7EE525A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574" w:type="dxa"/>
            <w:gridSpan w:val="9"/>
            <w:tcBorders>
              <w:top w:val="single" w:sz="8" w:space="0" w:color="auto"/>
              <w:left w:val="nil"/>
              <w:bottom w:val="nil"/>
              <w:right w:val="nil"/>
            </w:tcBorders>
            <w:shd w:val="clear" w:color="auto" w:fill="auto"/>
            <w:noWrap/>
            <w:vAlign w:val="center"/>
            <w:hideMark/>
          </w:tcPr>
          <w:p w14:paraId="37E20ED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C</w:t>
            </w:r>
            <w:r w:rsidR="00456BBB">
              <w:rPr>
                <w:rFonts w:ascii="Times New Roman" w:hAnsi="Times New Roman"/>
                <w:color w:val="000000"/>
                <w:szCs w:val="22"/>
                <w:lang w:val="en-US"/>
              </w:rPr>
              <w:t>ost of Low-Carbon House</w:t>
            </w:r>
          </w:p>
          <w:p w14:paraId="765F6D1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center"/>
            <w:hideMark/>
          </w:tcPr>
          <w:p w14:paraId="45E8432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center"/>
            <w:hideMark/>
          </w:tcPr>
          <w:p w14:paraId="7A63F89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center"/>
            <w:hideMark/>
          </w:tcPr>
          <w:p w14:paraId="6843B9A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center"/>
            <w:hideMark/>
          </w:tcPr>
          <w:p w14:paraId="09351F2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center"/>
            <w:hideMark/>
          </w:tcPr>
          <w:p w14:paraId="55F8971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center"/>
            <w:hideMark/>
          </w:tcPr>
          <w:p w14:paraId="3CCA617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center"/>
            <w:hideMark/>
          </w:tcPr>
          <w:p w14:paraId="3B091C7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center"/>
            <w:hideMark/>
          </w:tcPr>
          <w:p w14:paraId="6795069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single" w:sz="8" w:space="0" w:color="auto"/>
              <w:left w:val="nil"/>
              <w:bottom w:val="nil"/>
              <w:right w:val="nil"/>
            </w:tcBorders>
            <w:shd w:val="clear" w:color="auto" w:fill="auto"/>
            <w:noWrap/>
            <w:vAlign w:val="center"/>
            <w:hideMark/>
          </w:tcPr>
          <w:p w14:paraId="5B2A01F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0" w:type="dxa"/>
            <w:tcBorders>
              <w:top w:val="single" w:sz="8" w:space="0" w:color="auto"/>
              <w:left w:val="nil"/>
              <w:bottom w:val="nil"/>
              <w:right w:val="nil"/>
            </w:tcBorders>
            <w:shd w:val="clear" w:color="auto" w:fill="auto"/>
            <w:noWrap/>
            <w:vAlign w:val="center"/>
            <w:hideMark/>
          </w:tcPr>
          <w:p w14:paraId="759AC61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924" w:type="dxa"/>
            <w:gridSpan w:val="3"/>
            <w:tcBorders>
              <w:top w:val="single" w:sz="8" w:space="0" w:color="auto"/>
              <w:left w:val="nil"/>
              <w:bottom w:val="nil"/>
              <w:right w:val="single" w:sz="8" w:space="0" w:color="000000"/>
            </w:tcBorders>
            <w:shd w:val="clear" w:color="auto" w:fill="auto"/>
            <w:noWrap/>
            <w:vAlign w:val="center"/>
            <w:hideMark/>
          </w:tcPr>
          <w:p w14:paraId="4DAE13E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384" w:type="dxa"/>
            <w:tcBorders>
              <w:top w:val="single" w:sz="8" w:space="0" w:color="auto"/>
              <w:left w:val="nil"/>
              <w:bottom w:val="nil"/>
              <w:right w:val="single" w:sz="8" w:space="0" w:color="auto"/>
            </w:tcBorders>
            <w:shd w:val="clear" w:color="auto" w:fill="auto"/>
            <w:noWrap/>
            <w:vAlign w:val="center"/>
            <w:hideMark/>
          </w:tcPr>
          <w:p w14:paraId="2A3E83EC"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63,563 </w:t>
            </w:r>
          </w:p>
        </w:tc>
      </w:tr>
      <w:tr w:rsidR="00984D4D" w:rsidRPr="002503FA" w14:paraId="574E49AB" w14:textId="77777777" w:rsidTr="00984D4D">
        <w:trPr>
          <w:trHeight w:val="300"/>
        </w:trPr>
        <w:tc>
          <w:tcPr>
            <w:tcW w:w="280" w:type="dxa"/>
            <w:tcBorders>
              <w:top w:val="nil"/>
              <w:left w:val="single" w:sz="8" w:space="0" w:color="auto"/>
              <w:bottom w:val="nil"/>
              <w:right w:val="nil"/>
            </w:tcBorders>
            <w:shd w:val="clear" w:color="auto" w:fill="auto"/>
            <w:noWrap/>
            <w:vAlign w:val="bottom"/>
            <w:hideMark/>
          </w:tcPr>
          <w:p w14:paraId="31ED56F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792E09F5" w14:textId="77777777" w:rsidR="00984D4D" w:rsidRPr="002503FA" w:rsidRDefault="00984D4D" w:rsidP="002503FA">
            <w:pPr>
              <w:spacing w:after="0"/>
              <w:rPr>
                <w:rFonts w:ascii="Times New Roman" w:hAnsi="Times New Roman"/>
                <w:color w:val="000000"/>
                <w:szCs w:val="22"/>
                <w:lang w:val="en-US"/>
              </w:rPr>
            </w:pPr>
          </w:p>
        </w:tc>
        <w:tc>
          <w:tcPr>
            <w:tcW w:w="240" w:type="dxa"/>
            <w:tcBorders>
              <w:top w:val="nil"/>
              <w:left w:val="nil"/>
              <w:bottom w:val="nil"/>
              <w:right w:val="nil"/>
            </w:tcBorders>
            <w:shd w:val="clear" w:color="auto" w:fill="auto"/>
            <w:noWrap/>
            <w:vAlign w:val="bottom"/>
            <w:hideMark/>
          </w:tcPr>
          <w:p w14:paraId="76410019"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36ADC847"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3E915BF"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5FF424F0"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343A024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0751CC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7DDDBB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5435BD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426345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8B20DF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1CFD22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CBE901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5A9AAD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90C3C8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57B880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F1F0F4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598CA78"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519C0442"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695C2753"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0F5D82B5" w14:textId="77777777" w:rsidR="00984D4D" w:rsidRPr="002503FA" w:rsidRDefault="00984D4D" w:rsidP="002503FA">
            <w:pPr>
              <w:spacing w:after="0"/>
              <w:rPr>
                <w:rFonts w:ascii="Times New Roman" w:hAnsi="Times New Roman"/>
                <w:color w:val="000000"/>
                <w:szCs w:val="22"/>
                <w:lang w:val="en-US"/>
              </w:rPr>
            </w:pPr>
          </w:p>
        </w:tc>
        <w:tc>
          <w:tcPr>
            <w:tcW w:w="442" w:type="dxa"/>
            <w:tcBorders>
              <w:top w:val="nil"/>
              <w:left w:val="nil"/>
              <w:bottom w:val="nil"/>
              <w:right w:val="single" w:sz="8" w:space="0" w:color="auto"/>
            </w:tcBorders>
            <w:shd w:val="clear" w:color="auto" w:fill="auto"/>
            <w:noWrap/>
            <w:vAlign w:val="bottom"/>
            <w:hideMark/>
          </w:tcPr>
          <w:p w14:paraId="116C0E4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384" w:type="dxa"/>
            <w:tcBorders>
              <w:top w:val="nil"/>
              <w:left w:val="nil"/>
              <w:bottom w:val="nil"/>
              <w:right w:val="single" w:sz="8" w:space="0" w:color="auto"/>
            </w:tcBorders>
            <w:shd w:val="clear" w:color="auto" w:fill="auto"/>
            <w:noWrap/>
            <w:vAlign w:val="bottom"/>
            <w:hideMark/>
          </w:tcPr>
          <w:p w14:paraId="796CA04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0CC03CFC" w14:textId="77777777" w:rsidTr="00984D4D">
        <w:trPr>
          <w:trHeight w:val="300"/>
        </w:trPr>
        <w:tc>
          <w:tcPr>
            <w:tcW w:w="280" w:type="dxa"/>
            <w:tcBorders>
              <w:top w:val="nil"/>
              <w:left w:val="single" w:sz="8" w:space="0" w:color="auto"/>
              <w:bottom w:val="nil"/>
              <w:right w:val="nil"/>
            </w:tcBorders>
            <w:shd w:val="clear" w:color="auto" w:fill="auto"/>
            <w:noWrap/>
            <w:vAlign w:val="bottom"/>
            <w:hideMark/>
          </w:tcPr>
          <w:p w14:paraId="716CF8A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574" w:type="dxa"/>
            <w:gridSpan w:val="9"/>
            <w:tcBorders>
              <w:top w:val="nil"/>
              <w:left w:val="nil"/>
              <w:bottom w:val="nil"/>
              <w:right w:val="nil"/>
            </w:tcBorders>
            <w:shd w:val="clear" w:color="auto" w:fill="auto"/>
            <w:noWrap/>
            <w:vAlign w:val="bottom"/>
            <w:hideMark/>
          </w:tcPr>
          <w:p w14:paraId="7C8C7FE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Percentage Loan to Value</w:t>
            </w:r>
          </w:p>
        </w:tc>
        <w:tc>
          <w:tcPr>
            <w:tcW w:w="287" w:type="dxa"/>
            <w:tcBorders>
              <w:top w:val="nil"/>
              <w:left w:val="nil"/>
              <w:bottom w:val="nil"/>
              <w:right w:val="nil"/>
            </w:tcBorders>
            <w:shd w:val="clear" w:color="auto" w:fill="auto"/>
            <w:noWrap/>
            <w:vAlign w:val="bottom"/>
            <w:hideMark/>
          </w:tcPr>
          <w:p w14:paraId="35139B5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C3BD53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E6E783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F05BCE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A2CC03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1D7A13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851096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7E2C4B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1A20DA1"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60F1AF34" w14:textId="77777777" w:rsidR="00984D4D" w:rsidRPr="002503FA" w:rsidRDefault="00984D4D" w:rsidP="002503FA">
            <w:pPr>
              <w:spacing w:after="0"/>
              <w:rPr>
                <w:rFonts w:ascii="Times New Roman" w:hAnsi="Times New Roman"/>
                <w:color w:val="000000"/>
                <w:szCs w:val="22"/>
                <w:lang w:val="en-US"/>
              </w:rPr>
            </w:pPr>
          </w:p>
        </w:tc>
        <w:tc>
          <w:tcPr>
            <w:tcW w:w="482" w:type="dxa"/>
            <w:gridSpan w:val="2"/>
            <w:tcBorders>
              <w:top w:val="nil"/>
              <w:left w:val="nil"/>
              <w:bottom w:val="nil"/>
              <w:right w:val="nil"/>
            </w:tcBorders>
            <w:shd w:val="clear" w:color="auto" w:fill="auto"/>
            <w:noWrap/>
            <w:vAlign w:val="bottom"/>
            <w:hideMark/>
          </w:tcPr>
          <w:p w14:paraId="32DB564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w:t>
            </w:r>
          </w:p>
        </w:tc>
        <w:tc>
          <w:tcPr>
            <w:tcW w:w="442" w:type="dxa"/>
            <w:tcBorders>
              <w:top w:val="nil"/>
              <w:left w:val="nil"/>
              <w:bottom w:val="nil"/>
              <w:right w:val="single" w:sz="8" w:space="0" w:color="auto"/>
            </w:tcBorders>
            <w:shd w:val="clear" w:color="auto" w:fill="auto"/>
            <w:noWrap/>
            <w:vAlign w:val="bottom"/>
            <w:hideMark/>
          </w:tcPr>
          <w:p w14:paraId="238A9DD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384" w:type="dxa"/>
            <w:tcBorders>
              <w:top w:val="nil"/>
              <w:left w:val="nil"/>
              <w:bottom w:val="nil"/>
              <w:right w:val="single" w:sz="8" w:space="0" w:color="auto"/>
            </w:tcBorders>
            <w:shd w:val="clear" w:color="auto" w:fill="auto"/>
            <w:noWrap/>
            <w:vAlign w:val="bottom"/>
            <w:hideMark/>
          </w:tcPr>
          <w:p w14:paraId="17D62117" w14:textId="77777777" w:rsidR="00984D4D" w:rsidRPr="002503FA" w:rsidRDefault="00984D4D" w:rsidP="002503FA">
            <w:pPr>
              <w:spacing w:after="0"/>
              <w:jc w:val="right"/>
              <w:rPr>
                <w:rFonts w:ascii="Times New Roman" w:hAnsi="Times New Roman"/>
                <w:color w:val="000000"/>
                <w:szCs w:val="22"/>
                <w:lang w:val="en-US"/>
              </w:rPr>
            </w:pPr>
            <w:r w:rsidRPr="002503FA">
              <w:rPr>
                <w:rFonts w:ascii="Times New Roman" w:hAnsi="Times New Roman"/>
                <w:color w:val="000000"/>
                <w:szCs w:val="22"/>
                <w:lang w:val="en-US"/>
              </w:rPr>
              <w:t>77.1%</w:t>
            </w:r>
          </w:p>
        </w:tc>
      </w:tr>
      <w:tr w:rsidR="00984D4D" w:rsidRPr="002503FA" w14:paraId="4D58DDA1"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45F049E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574" w:type="dxa"/>
            <w:gridSpan w:val="9"/>
            <w:tcBorders>
              <w:top w:val="nil"/>
              <w:left w:val="nil"/>
              <w:bottom w:val="nil"/>
              <w:right w:val="nil"/>
            </w:tcBorders>
            <w:shd w:val="clear" w:color="auto" w:fill="auto"/>
            <w:noWrap/>
            <w:vAlign w:val="bottom"/>
            <w:hideMark/>
          </w:tcPr>
          <w:p w14:paraId="2E5082F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Percentage </w:t>
            </w:r>
            <w:proofErr w:type="spellStart"/>
            <w:r w:rsidRPr="002503FA">
              <w:rPr>
                <w:rFonts w:ascii="Times New Roman" w:hAnsi="Times New Roman"/>
                <w:color w:val="000000"/>
                <w:szCs w:val="22"/>
                <w:lang w:val="en-US"/>
              </w:rPr>
              <w:t>Downpayment</w:t>
            </w:r>
            <w:proofErr w:type="spellEnd"/>
          </w:p>
        </w:tc>
        <w:tc>
          <w:tcPr>
            <w:tcW w:w="287" w:type="dxa"/>
            <w:tcBorders>
              <w:top w:val="nil"/>
              <w:left w:val="nil"/>
              <w:bottom w:val="nil"/>
              <w:right w:val="nil"/>
            </w:tcBorders>
            <w:shd w:val="clear" w:color="auto" w:fill="auto"/>
            <w:noWrap/>
            <w:vAlign w:val="bottom"/>
            <w:hideMark/>
          </w:tcPr>
          <w:p w14:paraId="61BCA88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D9A0D6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9FFD68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6D674F4"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C51820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DF6ABD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B2A909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AFA1A5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7D17703"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49CF8E26" w14:textId="77777777" w:rsidR="00984D4D" w:rsidRPr="002503FA" w:rsidRDefault="00984D4D" w:rsidP="002503FA">
            <w:pPr>
              <w:spacing w:after="0"/>
              <w:rPr>
                <w:rFonts w:ascii="Times New Roman" w:hAnsi="Times New Roman"/>
                <w:color w:val="000000"/>
                <w:szCs w:val="22"/>
                <w:lang w:val="en-US"/>
              </w:rPr>
            </w:pPr>
          </w:p>
        </w:tc>
        <w:tc>
          <w:tcPr>
            <w:tcW w:w="482" w:type="dxa"/>
            <w:gridSpan w:val="2"/>
            <w:tcBorders>
              <w:top w:val="nil"/>
              <w:left w:val="nil"/>
              <w:bottom w:val="nil"/>
              <w:right w:val="nil"/>
            </w:tcBorders>
            <w:shd w:val="clear" w:color="auto" w:fill="auto"/>
            <w:noWrap/>
            <w:vAlign w:val="bottom"/>
            <w:hideMark/>
          </w:tcPr>
          <w:p w14:paraId="3A8D1C6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w:t>
            </w:r>
          </w:p>
        </w:tc>
        <w:tc>
          <w:tcPr>
            <w:tcW w:w="442" w:type="dxa"/>
            <w:tcBorders>
              <w:top w:val="nil"/>
              <w:left w:val="nil"/>
              <w:bottom w:val="nil"/>
              <w:right w:val="single" w:sz="8" w:space="0" w:color="auto"/>
            </w:tcBorders>
            <w:shd w:val="clear" w:color="auto" w:fill="auto"/>
            <w:noWrap/>
            <w:vAlign w:val="bottom"/>
            <w:hideMark/>
          </w:tcPr>
          <w:p w14:paraId="528751A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384" w:type="dxa"/>
            <w:tcBorders>
              <w:top w:val="nil"/>
              <w:left w:val="nil"/>
              <w:bottom w:val="nil"/>
              <w:right w:val="single" w:sz="8" w:space="0" w:color="auto"/>
            </w:tcBorders>
            <w:shd w:val="clear" w:color="auto" w:fill="auto"/>
            <w:noWrap/>
            <w:vAlign w:val="bottom"/>
            <w:hideMark/>
          </w:tcPr>
          <w:p w14:paraId="2C54D414" w14:textId="77777777" w:rsidR="00984D4D" w:rsidRPr="002503FA" w:rsidRDefault="00984D4D" w:rsidP="002503FA">
            <w:pPr>
              <w:spacing w:after="0"/>
              <w:jc w:val="right"/>
              <w:rPr>
                <w:rFonts w:ascii="Times New Roman" w:hAnsi="Times New Roman"/>
                <w:color w:val="000000"/>
                <w:szCs w:val="22"/>
                <w:lang w:val="en-US"/>
              </w:rPr>
            </w:pPr>
            <w:r w:rsidRPr="002503FA">
              <w:rPr>
                <w:rFonts w:ascii="Times New Roman" w:hAnsi="Times New Roman"/>
                <w:color w:val="000000"/>
                <w:szCs w:val="22"/>
                <w:lang w:val="en-US"/>
              </w:rPr>
              <w:t>22.9%</w:t>
            </w:r>
          </w:p>
        </w:tc>
      </w:tr>
      <w:tr w:rsidR="00984D4D" w:rsidRPr="002503FA" w14:paraId="5E1B3DCB"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653B459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2DE8FB4F" w14:textId="77777777" w:rsidR="00984D4D" w:rsidRPr="002503FA" w:rsidRDefault="00984D4D" w:rsidP="002503FA">
            <w:pPr>
              <w:spacing w:after="0"/>
              <w:rPr>
                <w:rFonts w:ascii="Times New Roman" w:hAnsi="Times New Roman"/>
                <w:color w:val="000000"/>
                <w:szCs w:val="22"/>
                <w:lang w:val="en-US"/>
              </w:rPr>
            </w:pPr>
          </w:p>
        </w:tc>
        <w:tc>
          <w:tcPr>
            <w:tcW w:w="240" w:type="dxa"/>
            <w:tcBorders>
              <w:top w:val="nil"/>
              <w:left w:val="nil"/>
              <w:bottom w:val="nil"/>
              <w:right w:val="nil"/>
            </w:tcBorders>
            <w:shd w:val="clear" w:color="auto" w:fill="auto"/>
            <w:noWrap/>
            <w:vAlign w:val="bottom"/>
            <w:hideMark/>
          </w:tcPr>
          <w:p w14:paraId="5DFDD68C"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6E1C9252"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59264F58"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2DBED10A"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0C663FF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9B04CE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B823A6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E06E25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9255562"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849522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FE1ECA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93F882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557D5D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5B3EC2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2786E5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12DB9F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2447267"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56E5B74D"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45B5F5AA"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709E5BCA" w14:textId="77777777" w:rsidR="00984D4D" w:rsidRPr="002503FA" w:rsidRDefault="00984D4D" w:rsidP="002503FA">
            <w:pPr>
              <w:spacing w:after="0"/>
              <w:rPr>
                <w:rFonts w:ascii="Times New Roman" w:hAnsi="Times New Roman"/>
                <w:color w:val="000000"/>
                <w:szCs w:val="22"/>
                <w:lang w:val="en-US"/>
              </w:rPr>
            </w:pPr>
          </w:p>
        </w:tc>
        <w:tc>
          <w:tcPr>
            <w:tcW w:w="442" w:type="dxa"/>
            <w:tcBorders>
              <w:top w:val="nil"/>
              <w:left w:val="nil"/>
              <w:bottom w:val="nil"/>
              <w:right w:val="single" w:sz="8" w:space="0" w:color="auto"/>
            </w:tcBorders>
            <w:shd w:val="clear" w:color="auto" w:fill="auto"/>
            <w:noWrap/>
            <w:vAlign w:val="bottom"/>
            <w:hideMark/>
          </w:tcPr>
          <w:p w14:paraId="063436D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384" w:type="dxa"/>
            <w:tcBorders>
              <w:top w:val="nil"/>
              <w:left w:val="nil"/>
              <w:bottom w:val="nil"/>
              <w:right w:val="single" w:sz="8" w:space="0" w:color="auto"/>
            </w:tcBorders>
            <w:shd w:val="clear" w:color="auto" w:fill="auto"/>
            <w:noWrap/>
            <w:vAlign w:val="bottom"/>
            <w:hideMark/>
          </w:tcPr>
          <w:p w14:paraId="1C28A3A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09F8366F"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561E85D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74" w:type="dxa"/>
            <w:gridSpan w:val="5"/>
            <w:tcBorders>
              <w:top w:val="nil"/>
              <w:left w:val="nil"/>
              <w:bottom w:val="nil"/>
              <w:right w:val="nil"/>
            </w:tcBorders>
            <w:shd w:val="clear" w:color="auto" w:fill="auto"/>
            <w:noWrap/>
            <w:vAlign w:val="bottom"/>
            <w:hideMark/>
          </w:tcPr>
          <w:p w14:paraId="6C005A1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Mortgage Size</w:t>
            </w:r>
          </w:p>
        </w:tc>
        <w:tc>
          <w:tcPr>
            <w:tcW w:w="239" w:type="dxa"/>
            <w:tcBorders>
              <w:top w:val="nil"/>
              <w:left w:val="nil"/>
              <w:bottom w:val="nil"/>
              <w:right w:val="nil"/>
            </w:tcBorders>
            <w:shd w:val="clear" w:color="auto" w:fill="auto"/>
            <w:noWrap/>
            <w:vAlign w:val="bottom"/>
            <w:hideMark/>
          </w:tcPr>
          <w:p w14:paraId="648C58C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735B37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2329D6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ACDECE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90674B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7B89B0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020096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8156E3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931030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84CEF7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A8C7C1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A81EEA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5AD4427"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031C4A96" w14:textId="77777777" w:rsidR="00984D4D" w:rsidRPr="002503FA" w:rsidRDefault="00984D4D" w:rsidP="002503FA">
            <w:pPr>
              <w:spacing w:after="0"/>
              <w:rPr>
                <w:rFonts w:ascii="Times New Roman" w:hAnsi="Times New Roman"/>
                <w:color w:val="000000"/>
                <w:szCs w:val="22"/>
                <w:lang w:val="en-US"/>
              </w:rPr>
            </w:pPr>
          </w:p>
        </w:tc>
        <w:tc>
          <w:tcPr>
            <w:tcW w:w="924" w:type="dxa"/>
            <w:gridSpan w:val="3"/>
            <w:tcBorders>
              <w:top w:val="nil"/>
              <w:left w:val="nil"/>
              <w:bottom w:val="nil"/>
              <w:right w:val="single" w:sz="8" w:space="0" w:color="000000"/>
            </w:tcBorders>
            <w:shd w:val="clear" w:color="auto" w:fill="auto"/>
            <w:noWrap/>
            <w:vAlign w:val="bottom"/>
            <w:hideMark/>
          </w:tcPr>
          <w:p w14:paraId="6F661BB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384" w:type="dxa"/>
            <w:tcBorders>
              <w:top w:val="nil"/>
              <w:left w:val="nil"/>
              <w:bottom w:val="nil"/>
              <w:right w:val="single" w:sz="8" w:space="0" w:color="auto"/>
            </w:tcBorders>
            <w:shd w:val="clear" w:color="auto" w:fill="auto"/>
            <w:noWrap/>
            <w:vAlign w:val="bottom"/>
            <w:hideMark/>
          </w:tcPr>
          <w:p w14:paraId="3B42BA77"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48,992 </w:t>
            </w:r>
          </w:p>
        </w:tc>
      </w:tr>
      <w:tr w:rsidR="00984D4D" w:rsidRPr="002503FA" w14:paraId="538D5A12"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124CF39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2D293189" w14:textId="77777777" w:rsidR="00984D4D" w:rsidRPr="002503FA" w:rsidRDefault="00984D4D" w:rsidP="002503FA">
            <w:pPr>
              <w:spacing w:after="0"/>
              <w:rPr>
                <w:rFonts w:ascii="Times New Roman" w:hAnsi="Times New Roman"/>
                <w:color w:val="000000"/>
                <w:szCs w:val="22"/>
                <w:lang w:val="en-US"/>
              </w:rPr>
            </w:pPr>
          </w:p>
        </w:tc>
        <w:tc>
          <w:tcPr>
            <w:tcW w:w="2344" w:type="dxa"/>
            <w:gridSpan w:val="9"/>
            <w:tcBorders>
              <w:top w:val="nil"/>
              <w:left w:val="nil"/>
              <w:bottom w:val="nil"/>
              <w:right w:val="nil"/>
            </w:tcBorders>
            <w:shd w:val="clear" w:color="auto" w:fill="auto"/>
            <w:noWrap/>
            <w:vAlign w:val="bottom"/>
            <w:hideMark/>
          </w:tcPr>
          <w:p w14:paraId="205E1429" w14:textId="77777777" w:rsidR="00984D4D" w:rsidRPr="002503FA" w:rsidRDefault="00984D4D" w:rsidP="002503FA">
            <w:pPr>
              <w:spacing w:after="0"/>
              <w:rPr>
                <w:rFonts w:ascii="Times New Roman" w:hAnsi="Times New Roman"/>
                <w:i/>
                <w:iCs/>
                <w:color w:val="000000"/>
                <w:szCs w:val="22"/>
                <w:lang w:val="en-US"/>
              </w:rPr>
            </w:pPr>
            <w:r w:rsidRPr="002503FA">
              <w:rPr>
                <w:rFonts w:ascii="Times New Roman" w:hAnsi="Times New Roman"/>
                <w:i/>
                <w:iCs/>
                <w:color w:val="000000"/>
                <w:szCs w:val="22"/>
                <w:lang w:val="en-US"/>
              </w:rPr>
              <w:t>Ratio of Minimum Wage</w:t>
            </w:r>
          </w:p>
        </w:tc>
        <w:tc>
          <w:tcPr>
            <w:tcW w:w="287" w:type="dxa"/>
            <w:tcBorders>
              <w:top w:val="nil"/>
              <w:left w:val="nil"/>
              <w:bottom w:val="nil"/>
              <w:right w:val="nil"/>
            </w:tcBorders>
            <w:shd w:val="clear" w:color="auto" w:fill="auto"/>
            <w:noWrap/>
            <w:vAlign w:val="bottom"/>
            <w:hideMark/>
          </w:tcPr>
          <w:p w14:paraId="543835FF"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0B7C4DF5"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3AC76D12"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0FB026CE"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73CD6973"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2A535EF5"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5B6EB259" w14:textId="77777777" w:rsidR="00984D4D" w:rsidRPr="002503FA" w:rsidRDefault="00984D4D" w:rsidP="002503FA">
            <w:pPr>
              <w:spacing w:after="0"/>
              <w:rPr>
                <w:rFonts w:ascii="Times New Roman" w:hAnsi="Times New Roman"/>
                <w:i/>
                <w:iCs/>
                <w:color w:val="000000"/>
                <w:szCs w:val="22"/>
                <w:lang w:val="en-US"/>
              </w:rPr>
            </w:pPr>
          </w:p>
        </w:tc>
        <w:tc>
          <w:tcPr>
            <w:tcW w:w="287" w:type="dxa"/>
            <w:tcBorders>
              <w:top w:val="nil"/>
              <w:left w:val="nil"/>
              <w:bottom w:val="nil"/>
              <w:right w:val="nil"/>
            </w:tcBorders>
            <w:shd w:val="clear" w:color="auto" w:fill="auto"/>
            <w:noWrap/>
            <w:vAlign w:val="bottom"/>
            <w:hideMark/>
          </w:tcPr>
          <w:p w14:paraId="40BCD5E7" w14:textId="77777777" w:rsidR="00984D4D" w:rsidRPr="002503FA" w:rsidRDefault="00984D4D" w:rsidP="002503FA">
            <w:pPr>
              <w:spacing w:after="0"/>
              <w:rPr>
                <w:rFonts w:ascii="Times New Roman" w:hAnsi="Times New Roman"/>
                <w:i/>
                <w:iCs/>
                <w:color w:val="000000"/>
                <w:szCs w:val="22"/>
                <w:lang w:val="en-US"/>
              </w:rPr>
            </w:pPr>
          </w:p>
        </w:tc>
        <w:tc>
          <w:tcPr>
            <w:tcW w:w="280" w:type="dxa"/>
            <w:tcBorders>
              <w:top w:val="nil"/>
              <w:left w:val="nil"/>
              <w:bottom w:val="nil"/>
              <w:right w:val="nil"/>
            </w:tcBorders>
            <w:shd w:val="clear" w:color="auto" w:fill="auto"/>
            <w:noWrap/>
            <w:vAlign w:val="bottom"/>
            <w:hideMark/>
          </w:tcPr>
          <w:p w14:paraId="2766C308" w14:textId="77777777" w:rsidR="00984D4D" w:rsidRPr="002503FA" w:rsidRDefault="00984D4D" w:rsidP="002503FA">
            <w:pPr>
              <w:spacing w:after="0"/>
              <w:rPr>
                <w:rFonts w:ascii="Times New Roman" w:hAnsi="Times New Roman"/>
                <w:i/>
                <w:iCs/>
                <w:color w:val="000000"/>
                <w:szCs w:val="22"/>
                <w:lang w:val="en-US"/>
              </w:rPr>
            </w:pPr>
          </w:p>
        </w:tc>
        <w:tc>
          <w:tcPr>
            <w:tcW w:w="482" w:type="dxa"/>
            <w:gridSpan w:val="2"/>
            <w:tcBorders>
              <w:top w:val="nil"/>
              <w:left w:val="nil"/>
              <w:bottom w:val="nil"/>
              <w:right w:val="nil"/>
            </w:tcBorders>
            <w:shd w:val="clear" w:color="auto" w:fill="auto"/>
            <w:noWrap/>
            <w:vAlign w:val="bottom"/>
            <w:hideMark/>
          </w:tcPr>
          <w:p w14:paraId="2C54C1A8" w14:textId="77777777" w:rsidR="00984D4D" w:rsidRPr="002503FA" w:rsidRDefault="00984D4D" w:rsidP="002503FA">
            <w:pPr>
              <w:spacing w:after="0"/>
              <w:rPr>
                <w:rFonts w:ascii="Times New Roman" w:hAnsi="Times New Roman"/>
                <w:i/>
                <w:iCs/>
                <w:color w:val="000000"/>
                <w:szCs w:val="22"/>
                <w:lang w:val="en-US"/>
              </w:rPr>
            </w:pPr>
            <w:r w:rsidRPr="002503FA">
              <w:rPr>
                <w:rFonts w:ascii="Times New Roman" w:hAnsi="Times New Roman"/>
                <w:i/>
                <w:iCs/>
                <w:color w:val="000000"/>
                <w:szCs w:val="22"/>
                <w:lang w:val="en-US"/>
              </w:rPr>
              <w:t>(x)</w:t>
            </w:r>
          </w:p>
        </w:tc>
        <w:tc>
          <w:tcPr>
            <w:tcW w:w="442" w:type="dxa"/>
            <w:tcBorders>
              <w:top w:val="nil"/>
              <w:left w:val="nil"/>
              <w:bottom w:val="nil"/>
              <w:right w:val="single" w:sz="8" w:space="0" w:color="auto"/>
            </w:tcBorders>
            <w:shd w:val="clear" w:color="auto" w:fill="auto"/>
            <w:noWrap/>
            <w:vAlign w:val="bottom"/>
            <w:hideMark/>
          </w:tcPr>
          <w:p w14:paraId="4A9602E7" w14:textId="77777777" w:rsidR="00984D4D" w:rsidRPr="002503FA" w:rsidRDefault="00984D4D" w:rsidP="002503FA">
            <w:pPr>
              <w:spacing w:after="0"/>
              <w:rPr>
                <w:rFonts w:ascii="Times New Roman" w:hAnsi="Times New Roman"/>
                <w:i/>
                <w:iCs/>
                <w:color w:val="000000"/>
                <w:szCs w:val="22"/>
                <w:lang w:val="en-US"/>
              </w:rPr>
            </w:pPr>
            <w:r w:rsidRPr="002503FA">
              <w:rPr>
                <w:rFonts w:ascii="Times New Roman" w:hAnsi="Times New Roman"/>
                <w:i/>
                <w:iCs/>
                <w:color w:val="000000"/>
                <w:szCs w:val="22"/>
                <w:lang w:val="en-US"/>
              </w:rPr>
              <w:t> </w:t>
            </w:r>
          </w:p>
        </w:tc>
        <w:tc>
          <w:tcPr>
            <w:tcW w:w="1384" w:type="dxa"/>
            <w:tcBorders>
              <w:top w:val="nil"/>
              <w:left w:val="nil"/>
              <w:bottom w:val="nil"/>
              <w:right w:val="single" w:sz="8" w:space="0" w:color="auto"/>
            </w:tcBorders>
            <w:shd w:val="clear" w:color="auto" w:fill="auto"/>
            <w:noWrap/>
            <w:vAlign w:val="bottom"/>
            <w:hideMark/>
          </w:tcPr>
          <w:p w14:paraId="77FA2C95" w14:textId="77777777" w:rsidR="00984D4D" w:rsidRPr="002503FA" w:rsidRDefault="00984D4D" w:rsidP="002503FA">
            <w:pPr>
              <w:spacing w:after="0"/>
              <w:rPr>
                <w:rFonts w:ascii="Times New Roman" w:hAnsi="Times New Roman"/>
                <w:i/>
                <w:iCs/>
                <w:color w:val="000000"/>
                <w:szCs w:val="22"/>
                <w:lang w:val="en-US"/>
              </w:rPr>
            </w:pPr>
            <w:r w:rsidRPr="002503FA">
              <w:rPr>
                <w:rFonts w:ascii="Times New Roman" w:hAnsi="Times New Roman"/>
                <w:i/>
                <w:iCs/>
                <w:color w:val="000000"/>
                <w:szCs w:val="22"/>
                <w:lang w:val="en-US"/>
              </w:rPr>
              <w:t xml:space="preserve">         1,063 x</w:t>
            </w:r>
          </w:p>
        </w:tc>
      </w:tr>
      <w:tr w:rsidR="00984D4D" w:rsidRPr="002503FA" w14:paraId="234E6372"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70C54DD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5C470645" w14:textId="77777777" w:rsidR="00984D4D" w:rsidRPr="002503FA" w:rsidRDefault="00984D4D" w:rsidP="002503FA">
            <w:pPr>
              <w:spacing w:after="0"/>
              <w:rPr>
                <w:rFonts w:ascii="Times New Roman" w:hAnsi="Times New Roman"/>
                <w:color w:val="000000"/>
                <w:szCs w:val="22"/>
                <w:lang w:val="en-US"/>
              </w:rPr>
            </w:pPr>
          </w:p>
        </w:tc>
        <w:tc>
          <w:tcPr>
            <w:tcW w:w="240" w:type="dxa"/>
            <w:tcBorders>
              <w:top w:val="nil"/>
              <w:left w:val="nil"/>
              <w:bottom w:val="nil"/>
              <w:right w:val="nil"/>
            </w:tcBorders>
            <w:shd w:val="clear" w:color="auto" w:fill="auto"/>
            <w:noWrap/>
            <w:vAlign w:val="bottom"/>
            <w:hideMark/>
          </w:tcPr>
          <w:p w14:paraId="2BC85983"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01EC544"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778290E6"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66FDC788"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30DC8F8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87B608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032C1C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640EBF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3A992E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B74E9B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F37678D"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B8C6409"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3E6A8F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2ED547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5CE244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053C4B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8AD739F"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213972E2"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33F8FAFB"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71C12F78" w14:textId="77777777" w:rsidR="00984D4D" w:rsidRPr="002503FA" w:rsidRDefault="00984D4D" w:rsidP="002503FA">
            <w:pPr>
              <w:spacing w:after="0"/>
              <w:rPr>
                <w:rFonts w:ascii="Times New Roman" w:hAnsi="Times New Roman"/>
                <w:color w:val="000000"/>
                <w:szCs w:val="22"/>
                <w:lang w:val="en-US"/>
              </w:rPr>
            </w:pPr>
          </w:p>
        </w:tc>
        <w:tc>
          <w:tcPr>
            <w:tcW w:w="442" w:type="dxa"/>
            <w:tcBorders>
              <w:top w:val="nil"/>
              <w:left w:val="nil"/>
              <w:bottom w:val="nil"/>
              <w:right w:val="single" w:sz="8" w:space="0" w:color="auto"/>
            </w:tcBorders>
            <w:shd w:val="clear" w:color="auto" w:fill="auto"/>
            <w:noWrap/>
            <w:vAlign w:val="bottom"/>
            <w:hideMark/>
          </w:tcPr>
          <w:p w14:paraId="1B4708F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384" w:type="dxa"/>
            <w:tcBorders>
              <w:top w:val="nil"/>
              <w:left w:val="nil"/>
              <w:bottom w:val="nil"/>
              <w:right w:val="single" w:sz="8" w:space="0" w:color="auto"/>
            </w:tcBorders>
            <w:shd w:val="clear" w:color="auto" w:fill="auto"/>
            <w:noWrap/>
            <w:vAlign w:val="bottom"/>
            <w:hideMark/>
          </w:tcPr>
          <w:p w14:paraId="0F2F43F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32A3684B"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1149DFA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37" w:type="dxa"/>
            <w:gridSpan w:val="19"/>
            <w:tcBorders>
              <w:top w:val="nil"/>
              <w:left w:val="nil"/>
              <w:bottom w:val="nil"/>
              <w:right w:val="nil"/>
            </w:tcBorders>
            <w:shd w:val="clear" w:color="auto" w:fill="auto"/>
            <w:noWrap/>
            <w:vAlign w:val="bottom"/>
            <w:hideMark/>
          </w:tcPr>
          <w:p w14:paraId="5A1628A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Total Down</w:t>
            </w:r>
            <w:r w:rsidR="001C4C17">
              <w:rPr>
                <w:rFonts w:ascii="Times New Roman" w:hAnsi="Times New Roman"/>
                <w:color w:val="000000"/>
                <w:szCs w:val="22"/>
                <w:lang w:val="en-US"/>
              </w:rPr>
              <w:t xml:space="preserve"> P</w:t>
            </w:r>
            <w:r w:rsidRPr="002503FA">
              <w:rPr>
                <w:rFonts w:ascii="Times New Roman" w:hAnsi="Times New Roman"/>
                <w:color w:val="000000"/>
                <w:szCs w:val="22"/>
                <w:lang w:val="en-US"/>
              </w:rPr>
              <w:t>ayment Size (Upfront and at Commissioning)</w:t>
            </w:r>
          </w:p>
        </w:tc>
        <w:tc>
          <w:tcPr>
            <w:tcW w:w="924" w:type="dxa"/>
            <w:gridSpan w:val="3"/>
            <w:tcBorders>
              <w:top w:val="nil"/>
              <w:left w:val="nil"/>
              <w:bottom w:val="nil"/>
              <w:right w:val="single" w:sz="8" w:space="0" w:color="000000"/>
            </w:tcBorders>
            <w:shd w:val="clear" w:color="auto" w:fill="auto"/>
            <w:noWrap/>
            <w:vAlign w:val="bottom"/>
            <w:hideMark/>
          </w:tcPr>
          <w:p w14:paraId="1F22EC8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384" w:type="dxa"/>
            <w:tcBorders>
              <w:top w:val="nil"/>
              <w:left w:val="nil"/>
              <w:bottom w:val="nil"/>
              <w:right w:val="single" w:sz="8" w:space="0" w:color="auto"/>
            </w:tcBorders>
            <w:shd w:val="clear" w:color="auto" w:fill="auto"/>
            <w:noWrap/>
            <w:vAlign w:val="bottom"/>
            <w:hideMark/>
          </w:tcPr>
          <w:p w14:paraId="19D8F10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14,571 </w:t>
            </w:r>
          </w:p>
        </w:tc>
      </w:tr>
      <w:tr w:rsidR="00984D4D" w:rsidRPr="002503FA" w14:paraId="3D26B193"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41E4DB6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03C24701" w14:textId="77777777" w:rsidR="00984D4D" w:rsidRPr="002503FA" w:rsidRDefault="00984D4D" w:rsidP="002503FA">
            <w:pPr>
              <w:spacing w:after="0"/>
              <w:rPr>
                <w:rFonts w:ascii="Times New Roman" w:hAnsi="Times New Roman"/>
                <w:color w:val="000000"/>
                <w:szCs w:val="22"/>
                <w:lang w:val="en-US"/>
              </w:rPr>
            </w:pPr>
          </w:p>
        </w:tc>
        <w:tc>
          <w:tcPr>
            <w:tcW w:w="240" w:type="dxa"/>
            <w:tcBorders>
              <w:top w:val="nil"/>
              <w:left w:val="nil"/>
              <w:bottom w:val="nil"/>
              <w:right w:val="nil"/>
            </w:tcBorders>
            <w:shd w:val="clear" w:color="auto" w:fill="auto"/>
            <w:noWrap/>
            <w:vAlign w:val="bottom"/>
            <w:hideMark/>
          </w:tcPr>
          <w:p w14:paraId="4F2AAE81"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33756D18"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3AE71094"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D73D5F5"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6FE3E9D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58E2AF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A13A53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EB70EF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FC70D7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25BD33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7C1AD2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C1DA842"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8CCD10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47CE13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5D83692"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2B25F1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FF716AC"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752DC775"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7849C0D2"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40773917" w14:textId="77777777" w:rsidR="00984D4D" w:rsidRPr="002503FA" w:rsidRDefault="00984D4D" w:rsidP="002503FA">
            <w:pPr>
              <w:spacing w:after="0"/>
              <w:rPr>
                <w:rFonts w:ascii="Times New Roman" w:hAnsi="Times New Roman"/>
                <w:color w:val="000000"/>
                <w:szCs w:val="22"/>
                <w:lang w:val="en-US"/>
              </w:rPr>
            </w:pPr>
          </w:p>
        </w:tc>
        <w:tc>
          <w:tcPr>
            <w:tcW w:w="442" w:type="dxa"/>
            <w:tcBorders>
              <w:top w:val="nil"/>
              <w:left w:val="nil"/>
              <w:bottom w:val="nil"/>
              <w:right w:val="single" w:sz="8" w:space="0" w:color="auto"/>
            </w:tcBorders>
            <w:shd w:val="clear" w:color="auto" w:fill="auto"/>
            <w:noWrap/>
            <w:vAlign w:val="bottom"/>
            <w:hideMark/>
          </w:tcPr>
          <w:p w14:paraId="38D60A7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384" w:type="dxa"/>
            <w:tcBorders>
              <w:top w:val="nil"/>
              <w:left w:val="nil"/>
              <w:bottom w:val="nil"/>
              <w:right w:val="single" w:sz="8" w:space="0" w:color="auto"/>
            </w:tcBorders>
            <w:shd w:val="clear" w:color="auto" w:fill="auto"/>
            <w:noWrap/>
            <w:vAlign w:val="bottom"/>
            <w:hideMark/>
          </w:tcPr>
          <w:p w14:paraId="065D1CC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0643DED9"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10772AB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574" w:type="dxa"/>
            <w:gridSpan w:val="9"/>
            <w:tcBorders>
              <w:top w:val="nil"/>
              <w:left w:val="nil"/>
              <w:bottom w:val="nil"/>
              <w:right w:val="nil"/>
            </w:tcBorders>
            <w:shd w:val="clear" w:color="auto" w:fill="auto"/>
            <w:noWrap/>
            <w:vAlign w:val="bottom"/>
            <w:hideMark/>
          </w:tcPr>
          <w:p w14:paraId="46AEB84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1-5  - Interest Rate</w:t>
            </w:r>
          </w:p>
        </w:tc>
        <w:tc>
          <w:tcPr>
            <w:tcW w:w="287" w:type="dxa"/>
            <w:tcBorders>
              <w:top w:val="nil"/>
              <w:left w:val="nil"/>
              <w:bottom w:val="nil"/>
              <w:right w:val="nil"/>
            </w:tcBorders>
            <w:shd w:val="clear" w:color="auto" w:fill="auto"/>
            <w:noWrap/>
            <w:vAlign w:val="bottom"/>
            <w:hideMark/>
          </w:tcPr>
          <w:p w14:paraId="37E030B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EB8D94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47476F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30503C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26FA50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01B5B1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4830FEB"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306A6E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13DC190"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09377C65" w14:textId="77777777" w:rsidR="00984D4D" w:rsidRPr="002503FA" w:rsidRDefault="00984D4D" w:rsidP="002503FA">
            <w:pPr>
              <w:spacing w:after="0"/>
              <w:rPr>
                <w:rFonts w:ascii="Times New Roman" w:hAnsi="Times New Roman"/>
                <w:color w:val="000000"/>
                <w:szCs w:val="22"/>
                <w:lang w:val="en-US"/>
              </w:rPr>
            </w:pPr>
          </w:p>
        </w:tc>
        <w:tc>
          <w:tcPr>
            <w:tcW w:w="482" w:type="dxa"/>
            <w:gridSpan w:val="2"/>
            <w:tcBorders>
              <w:top w:val="nil"/>
              <w:left w:val="nil"/>
              <w:bottom w:val="nil"/>
              <w:right w:val="nil"/>
            </w:tcBorders>
            <w:shd w:val="clear" w:color="auto" w:fill="auto"/>
            <w:noWrap/>
            <w:vAlign w:val="bottom"/>
            <w:hideMark/>
          </w:tcPr>
          <w:p w14:paraId="30ABE25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w:t>
            </w:r>
          </w:p>
        </w:tc>
        <w:tc>
          <w:tcPr>
            <w:tcW w:w="442" w:type="dxa"/>
            <w:tcBorders>
              <w:top w:val="nil"/>
              <w:left w:val="nil"/>
              <w:bottom w:val="nil"/>
              <w:right w:val="single" w:sz="8" w:space="0" w:color="auto"/>
            </w:tcBorders>
            <w:shd w:val="clear" w:color="auto" w:fill="auto"/>
            <w:noWrap/>
            <w:vAlign w:val="bottom"/>
            <w:hideMark/>
          </w:tcPr>
          <w:p w14:paraId="4D161D0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384" w:type="dxa"/>
            <w:tcBorders>
              <w:top w:val="nil"/>
              <w:left w:val="nil"/>
              <w:bottom w:val="nil"/>
              <w:right w:val="single" w:sz="8" w:space="0" w:color="auto"/>
            </w:tcBorders>
            <w:shd w:val="clear" w:color="auto" w:fill="auto"/>
            <w:noWrap/>
            <w:vAlign w:val="bottom"/>
            <w:hideMark/>
          </w:tcPr>
          <w:p w14:paraId="6464B36A" w14:textId="77777777" w:rsidR="00984D4D" w:rsidRPr="002503FA" w:rsidRDefault="00984D4D" w:rsidP="002503FA">
            <w:pPr>
              <w:spacing w:after="0"/>
              <w:jc w:val="right"/>
              <w:rPr>
                <w:rFonts w:ascii="Times New Roman" w:hAnsi="Times New Roman"/>
                <w:color w:val="0070C0"/>
                <w:szCs w:val="22"/>
                <w:lang w:val="en-US"/>
              </w:rPr>
            </w:pPr>
            <w:r w:rsidRPr="002503FA">
              <w:rPr>
                <w:rFonts w:ascii="Times New Roman" w:hAnsi="Times New Roman"/>
                <w:color w:val="0070C0"/>
                <w:szCs w:val="22"/>
                <w:lang w:val="en-US"/>
              </w:rPr>
              <w:t>6.750%</w:t>
            </w:r>
          </w:p>
        </w:tc>
      </w:tr>
      <w:tr w:rsidR="00984D4D" w:rsidRPr="002503FA" w14:paraId="4FC3715B"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74C8EF8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5B9A70A0" w14:textId="77777777" w:rsidR="00984D4D" w:rsidRPr="002503FA" w:rsidRDefault="00984D4D" w:rsidP="002503FA">
            <w:pPr>
              <w:spacing w:after="0"/>
              <w:rPr>
                <w:rFonts w:ascii="Times New Roman" w:hAnsi="Times New Roman"/>
                <w:color w:val="000000"/>
                <w:szCs w:val="22"/>
                <w:lang w:val="en-US"/>
              </w:rPr>
            </w:pPr>
          </w:p>
        </w:tc>
        <w:tc>
          <w:tcPr>
            <w:tcW w:w="4640" w:type="dxa"/>
            <w:gridSpan w:val="17"/>
            <w:tcBorders>
              <w:top w:val="nil"/>
              <w:left w:val="nil"/>
              <w:bottom w:val="nil"/>
              <w:right w:val="nil"/>
            </w:tcBorders>
            <w:shd w:val="clear" w:color="auto" w:fill="auto"/>
            <w:noWrap/>
            <w:vAlign w:val="bottom"/>
            <w:hideMark/>
          </w:tcPr>
          <w:p w14:paraId="4EDF8EC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1-3 - Monthly Payment (Principal &amp; Interest)</w:t>
            </w:r>
          </w:p>
        </w:tc>
        <w:tc>
          <w:tcPr>
            <w:tcW w:w="280" w:type="dxa"/>
            <w:tcBorders>
              <w:top w:val="nil"/>
              <w:left w:val="nil"/>
              <w:bottom w:val="nil"/>
              <w:right w:val="nil"/>
            </w:tcBorders>
            <w:shd w:val="clear" w:color="auto" w:fill="auto"/>
            <w:noWrap/>
            <w:vAlign w:val="bottom"/>
            <w:hideMark/>
          </w:tcPr>
          <w:p w14:paraId="717459C7" w14:textId="77777777" w:rsidR="00984D4D" w:rsidRPr="002503FA" w:rsidRDefault="00984D4D" w:rsidP="002503FA">
            <w:pPr>
              <w:spacing w:after="0"/>
              <w:rPr>
                <w:rFonts w:ascii="Times New Roman" w:hAnsi="Times New Roman"/>
                <w:color w:val="000000"/>
                <w:szCs w:val="22"/>
                <w:lang w:val="en-US"/>
              </w:rPr>
            </w:pPr>
          </w:p>
        </w:tc>
        <w:tc>
          <w:tcPr>
            <w:tcW w:w="924" w:type="dxa"/>
            <w:gridSpan w:val="3"/>
            <w:tcBorders>
              <w:top w:val="nil"/>
              <w:left w:val="nil"/>
              <w:bottom w:val="nil"/>
              <w:right w:val="single" w:sz="8" w:space="0" w:color="000000"/>
            </w:tcBorders>
            <w:shd w:val="clear" w:color="auto" w:fill="auto"/>
            <w:noWrap/>
            <w:vAlign w:val="bottom"/>
            <w:hideMark/>
          </w:tcPr>
          <w:p w14:paraId="17A5151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384" w:type="dxa"/>
            <w:tcBorders>
              <w:top w:val="nil"/>
              <w:left w:val="nil"/>
              <w:bottom w:val="nil"/>
              <w:right w:val="single" w:sz="8" w:space="0" w:color="auto"/>
            </w:tcBorders>
            <w:shd w:val="clear" w:color="auto" w:fill="auto"/>
            <w:noWrap/>
            <w:vAlign w:val="bottom"/>
            <w:hideMark/>
          </w:tcPr>
          <w:p w14:paraId="3325E4B3"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276 </w:t>
            </w:r>
          </w:p>
        </w:tc>
      </w:tr>
      <w:tr w:rsidR="00984D4D" w:rsidRPr="002503FA" w14:paraId="05116E8A"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17E0911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1D2B01D0" w14:textId="77777777" w:rsidR="00984D4D" w:rsidRPr="002503FA" w:rsidRDefault="00984D4D" w:rsidP="002503FA">
            <w:pPr>
              <w:spacing w:after="0"/>
              <w:rPr>
                <w:rFonts w:ascii="Times New Roman" w:hAnsi="Times New Roman"/>
                <w:color w:val="000000"/>
                <w:szCs w:val="22"/>
                <w:lang w:val="en-US"/>
              </w:rPr>
            </w:pPr>
          </w:p>
        </w:tc>
        <w:tc>
          <w:tcPr>
            <w:tcW w:w="4640" w:type="dxa"/>
            <w:gridSpan w:val="17"/>
            <w:tcBorders>
              <w:top w:val="nil"/>
              <w:left w:val="nil"/>
              <w:bottom w:val="nil"/>
              <w:right w:val="nil"/>
            </w:tcBorders>
            <w:shd w:val="clear" w:color="auto" w:fill="auto"/>
            <w:noWrap/>
            <w:vAlign w:val="bottom"/>
            <w:hideMark/>
          </w:tcPr>
          <w:p w14:paraId="15F155F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4-5 - Monthly Payment (Principal &amp; Interest)</w:t>
            </w:r>
          </w:p>
        </w:tc>
        <w:tc>
          <w:tcPr>
            <w:tcW w:w="280" w:type="dxa"/>
            <w:tcBorders>
              <w:top w:val="nil"/>
              <w:left w:val="nil"/>
              <w:bottom w:val="nil"/>
              <w:right w:val="nil"/>
            </w:tcBorders>
            <w:shd w:val="clear" w:color="auto" w:fill="auto"/>
            <w:noWrap/>
            <w:vAlign w:val="bottom"/>
            <w:hideMark/>
          </w:tcPr>
          <w:p w14:paraId="667BB08E" w14:textId="77777777" w:rsidR="00984D4D" w:rsidRPr="002503FA" w:rsidRDefault="00984D4D" w:rsidP="002503FA">
            <w:pPr>
              <w:spacing w:after="0"/>
              <w:rPr>
                <w:rFonts w:ascii="Times New Roman" w:hAnsi="Times New Roman"/>
                <w:color w:val="000000"/>
                <w:szCs w:val="22"/>
                <w:lang w:val="en-US"/>
              </w:rPr>
            </w:pPr>
          </w:p>
        </w:tc>
        <w:tc>
          <w:tcPr>
            <w:tcW w:w="924" w:type="dxa"/>
            <w:gridSpan w:val="3"/>
            <w:tcBorders>
              <w:top w:val="nil"/>
              <w:left w:val="nil"/>
              <w:bottom w:val="nil"/>
              <w:right w:val="single" w:sz="8" w:space="0" w:color="000000"/>
            </w:tcBorders>
            <w:shd w:val="clear" w:color="auto" w:fill="auto"/>
            <w:noWrap/>
            <w:vAlign w:val="bottom"/>
            <w:hideMark/>
          </w:tcPr>
          <w:p w14:paraId="323130E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384" w:type="dxa"/>
            <w:tcBorders>
              <w:top w:val="nil"/>
              <w:left w:val="nil"/>
              <w:bottom w:val="nil"/>
              <w:right w:val="single" w:sz="8" w:space="0" w:color="auto"/>
            </w:tcBorders>
            <w:shd w:val="clear" w:color="auto" w:fill="auto"/>
            <w:noWrap/>
            <w:vAlign w:val="bottom"/>
            <w:hideMark/>
          </w:tcPr>
          <w:p w14:paraId="242D9DF4"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497 </w:t>
            </w:r>
          </w:p>
        </w:tc>
      </w:tr>
      <w:tr w:rsidR="00984D4D" w:rsidRPr="002503FA" w14:paraId="41B9B440"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08CA4FE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574" w:type="dxa"/>
            <w:gridSpan w:val="9"/>
            <w:tcBorders>
              <w:top w:val="nil"/>
              <w:left w:val="nil"/>
              <w:bottom w:val="nil"/>
              <w:right w:val="nil"/>
            </w:tcBorders>
            <w:shd w:val="clear" w:color="auto" w:fill="auto"/>
            <w:noWrap/>
            <w:vAlign w:val="bottom"/>
            <w:hideMark/>
          </w:tcPr>
          <w:p w14:paraId="5467BAA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Years 6-15 - Interest Rate </w:t>
            </w:r>
          </w:p>
        </w:tc>
        <w:tc>
          <w:tcPr>
            <w:tcW w:w="287" w:type="dxa"/>
            <w:tcBorders>
              <w:top w:val="nil"/>
              <w:left w:val="nil"/>
              <w:bottom w:val="nil"/>
              <w:right w:val="nil"/>
            </w:tcBorders>
            <w:shd w:val="clear" w:color="auto" w:fill="auto"/>
            <w:noWrap/>
            <w:vAlign w:val="bottom"/>
            <w:hideMark/>
          </w:tcPr>
          <w:p w14:paraId="2A70E79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8728CC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D8EF20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FE8B511"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D7706A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A46CDF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9597240"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780C71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262558E"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21791C21" w14:textId="77777777" w:rsidR="00984D4D" w:rsidRPr="002503FA" w:rsidRDefault="00984D4D" w:rsidP="002503FA">
            <w:pPr>
              <w:spacing w:after="0"/>
              <w:rPr>
                <w:rFonts w:ascii="Times New Roman" w:hAnsi="Times New Roman"/>
                <w:color w:val="000000"/>
                <w:szCs w:val="22"/>
                <w:lang w:val="en-US"/>
              </w:rPr>
            </w:pPr>
          </w:p>
        </w:tc>
        <w:tc>
          <w:tcPr>
            <w:tcW w:w="482" w:type="dxa"/>
            <w:gridSpan w:val="2"/>
            <w:tcBorders>
              <w:top w:val="nil"/>
              <w:left w:val="nil"/>
              <w:bottom w:val="nil"/>
              <w:right w:val="nil"/>
            </w:tcBorders>
            <w:shd w:val="clear" w:color="auto" w:fill="auto"/>
            <w:noWrap/>
            <w:vAlign w:val="bottom"/>
            <w:hideMark/>
          </w:tcPr>
          <w:p w14:paraId="3E38D4E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w:t>
            </w:r>
          </w:p>
        </w:tc>
        <w:tc>
          <w:tcPr>
            <w:tcW w:w="442" w:type="dxa"/>
            <w:tcBorders>
              <w:top w:val="nil"/>
              <w:left w:val="nil"/>
              <w:bottom w:val="nil"/>
              <w:right w:val="single" w:sz="8" w:space="0" w:color="auto"/>
            </w:tcBorders>
            <w:shd w:val="clear" w:color="auto" w:fill="auto"/>
            <w:noWrap/>
            <w:vAlign w:val="bottom"/>
            <w:hideMark/>
          </w:tcPr>
          <w:p w14:paraId="254CCDF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384" w:type="dxa"/>
            <w:tcBorders>
              <w:top w:val="nil"/>
              <w:left w:val="nil"/>
              <w:bottom w:val="nil"/>
              <w:right w:val="single" w:sz="8" w:space="0" w:color="auto"/>
            </w:tcBorders>
            <w:shd w:val="clear" w:color="auto" w:fill="auto"/>
            <w:noWrap/>
            <w:vAlign w:val="bottom"/>
            <w:hideMark/>
          </w:tcPr>
          <w:p w14:paraId="0E85E548" w14:textId="77777777" w:rsidR="00984D4D" w:rsidRPr="002503FA" w:rsidRDefault="00984D4D" w:rsidP="002503FA">
            <w:pPr>
              <w:spacing w:after="0"/>
              <w:jc w:val="right"/>
              <w:rPr>
                <w:rFonts w:ascii="Times New Roman" w:hAnsi="Times New Roman"/>
                <w:color w:val="0070C0"/>
                <w:szCs w:val="22"/>
                <w:lang w:val="en-US"/>
              </w:rPr>
            </w:pPr>
            <w:r w:rsidRPr="002503FA">
              <w:rPr>
                <w:rFonts w:ascii="Times New Roman" w:hAnsi="Times New Roman"/>
                <w:color w:val="0070C0"/>
                <w:szCs w:val="22"/>
                <w:lang w:val="en-US"/>
              </w:rPr>
              <w:t>8.100%</w:t>
            </w:r>
          </w:p>
        </w:tc>
      </w:tr>
      <w:tr w:rsidR="00984D4D" w:rsidRPr="002503FA" w14:paraId="4BA727ED"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0C44E4D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lastRenderedPageBreak/>
              <w:t> </w:t>
            </w:r>
          </w:p>
        </w:tc>
        <w:tc>
          <w:tcPr>
            <w:tcW w:w="517" w:type="dxa"/>
            <w:tcBorders>
              <w:top w:val="nil"/>
              <w:left w:val="nil"/>
              <w:bottom w:val="nil"/>
              <w:right w:val="nil"/>
            </w:tcBorders>
            <w:shd w:val="clear" w:color="auto" w:fill="auto"/>
            <w:noWrap/>
            <w:vAlign w:val="bottom"/>
            <w:hideMark/>
          </w:tcPr>
          <w:p w14:paraId="4A0B49DE" w14:textId="77777777" w:rsidR="00984D4D" w:rsidRPr="002503FA" w:rsidRDefault="00984D4D" w:rsidP="002503FA">
            <w:pPr>
              <w:spacing w:after="0"/>
              <w:rPr>
                <w:rFonts w:ascii="Times New Roman" w:hAnsi="Times New Roman"/>
                <w:color w:val="000000"/>
                <w:szCs w:val="22"/>
                <w:lang w:val="en-US"/>
              </w:rPr>
            </w:pPr>
          </w:p>
        </w:tc>
        <w:tc>
          <w:tcPr>
            <w:tcW w:w="4640" w:type="dxa"/>
            <w:gridSpan w:val="17"/>
            <w:tcBorders>
              <w:top w:val="nil"/>
              <w:left w:val="nil"/>
              <w:bottom w:val="nil"/>
              <w:right w:val="nil"/>
            </w:tcBorders>
            <w:shd w:val="clear" w:color="auto" w:fill="auto"/>
            <w:noWrap/>
            <w:vAlign w:val="bottom"/>
            <w:hideMark/>
          </w:tcPr>
          <w:p w14:paraId="2E1DB3F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6-15 - Monthly Payment (Principal &amp; Interest)</w:t>
            </w:r>
          </w:p>
        </w:tc>
        <w:tc>
          <w:tcPr>
            <w:tcW w:w="280" w:type="dxa"/>
            <w:tcBorders>
              <w:top w:val="nil"/>
              <w:left w:val="nil"/>
              <w:bottom w:val="nil"/>
              <w:right w:val="nil"/>
            </w:tcBorders>
            <w:shd w:val="clear" w:color="auto" w:fill="auto"/>
            <w:noWrap/>
            <w:vAlign w:val="bottom"/>
            <w:hideMark/>
          </w:tcPr>
          <w:p w14:paraId="448E27A1" w14:textId="77777777" w:rsidR="00984D4D" w:rsidRPr="002503FA" w:rsidRDefault="00984D4D" w:rsidP="002503FA">
            <w:pPr>
              <w:spacing w:after="0"/>
              <w:rPr>
                <w:rFonts w:ascii="Times New Roman" w:hAnsi="Times New Roman"/>
                <w:color w:val="000000"/>
                <w:szCs w:val="22"/>
                <w:lang w:val="en-US"/>
              </w:rPr>
            </w:pPr>
          </w:p>
        </w:tc>
        <w:tc>
          <w:tcPr>
            <w:tcW w:w="924" w:type="dxa"/>
            <w:gridSpan w:val="3"/>
            <w:tcBorders>
              <w:top w:val="nil"/>
              <w:left w:val="nil"/>
              <w:bottom w:val="nil"/>
              <w:right w:val="single" w:sz="8" w:space="0" w:color="000000"/>
            </w:tcBorders>
            <w:shd w:val="clear" w:color="auto" w:fill="auto"/>
            <w:noWrap/>
            <w:vAlign w:val="bottom"/>
            <w:hideMark/>
          </w:tcPr>
          <w:p w14:paraId="1C9332F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384" w:type="dxa"/>
            <w:tcBorders>
              <w:top w:val="nil"/>
              <w:left w:val="nil"/>
              <w:bottom w:val="nil"/>
              <w:right w:val="single" w:sz="8" w:space="0" w:color="auto"/>
            </w:tcBorders>
            <w:shd w:val="clear" w:color="auto" w:fill="auto"/>
            <w:noWrap/>
            <w:vAlign w:val="bottom"/>
            <w:hideMark/>
          </w:tcPr>
          <w:p w14:paraId="561701A6"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528 </w:t>
            </w:r>
          </w:p>
        </w:tc>
      </w:tr>
      <w:tr w:rsidR="00984D4D" w:rsidRPr="002503FA" w14:paraId="49E9086B"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66B39B2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1353B170" w14:textId="77777777" w:rsidR="00984D4D" w:rsidRPr="002503FA" w:rsidRDefault="00984D4D" w:rsidP="002503FA">
            <w:pPr>
              <w:spacing w:after="0"/>
              <w:rPr>
                <w:rFonts w:ascii="Times New Roman" w:hAnsi="Times New Roman"/>
                <w:color w:val="000000"/>
                <w:szCs w:val="22"/>
                <w:lang w:val="en-US"/>
              </w:rPr>
            </w:pPr>
          </w:p>
        </w:tc>
        <w:tc>
          <w:tcPr>
            <w:tcW w:w="240" w:type="dxa"/>
            <w:tcBorders>
              <w:top w:val="nil"/>
              <w:left w:val="nil"/>
              <w:bottom w:val="nil"/>
              <w:right w:val="nil"/>
            </w:tcBorders>
            <w:shd w:val="clear" w:color="auto" w:fill="auto"/>
            <w:noWrap/>
            <w:vAlign w:val="bottom"/>
            <w:hideMark/>
          </w:tcPr>
          <w:p w14:paraId="0CCAC4BF"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59EA898F"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15AC194E"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06537D76" w14:textId="77777777" w:rsidR="00984D4D" w:rsidRPr="002503FA" w:rsidRDefault="00984D4D" w:rsidP="002503FA">
            <w:pPr>
              <w:spacing w:after="0"/>
              <w:rPr>
                <w:rFonts w:ascii="Times New Roman" w:hAnsi="Times New Roman"/>
                <w:color w:val="000000"/>
                <w:szCs w:val="22"/>
                <w:lang w:val="en-US"/>
              </w:rPr>
            </w:pPr>
          </w:p>
        </w:tc>
        <w:tc>
          <w:tcPr>
            <w:tcW w:w="239" w:type="dxa"/>
            <w:tcBorders>
              <w:top w:val="nil"/>
              <w:left w:val="nil"/>
              <w:bottom w:val="nil"/>
              <w:right w:val="nil"/>
            </w:tcBorders>
            <w:shd w:val="clear" w:color="auto" w:fill="auto"/>
            <w:noWrap/>
            <w:vAlign w:val="bottom"/>
            <w:hideMark/>
          </w:tcPr>
          <w:p w14:paraId="4C00CD3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5CD9D6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C1C843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D09C962"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7B7FC1C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F395E22"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6DD27C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D4BC6A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F10A17A"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C0F90C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4C31D266"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E615E0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8623878"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1B1D3753"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4AE03BED" w14:textId="77777777" w:rsidR="00984D4D" w:rsidRPr="002503FA" w:rsidRDefault="00984D4D" w:rsidP="002503FA">
            <w:pPr>
              <w:spacing w:after="0"/>
              <w:rPr>
                <w:rFonts w:ascii="Times New Roman" w:hAnsi="Times New Roman"/>
                <w:color w:val="000000"/>
                <w:szCs w:val="22"/>
                <w:lang w:val="en-US"/>
              </w:rPr>
            </w:pPr>
          </w:p>
        </w:tc>
        <w:tc>
          <w:tcPr>
            <w:tcW w:w="241" w:type="dxa"/>
            <w:tcBorders>
              <w:top w:val="nil"/>
              <w:left w:val="nil"/>
              <w:bottom w:val="nil"/>
              <w:right w:val="nil"/>
            </w:tcBorders>
            <w:shd w:val="clear" w:color="auto" w:fill="auto"/>
            <w:noWrap/>
            <w:vAlign w:val="bottom"/>
            <w:hideMark/>
          </w:tcPr>
          <w:p w14:paraId="1767C599" w14:textId="77777777" w:rsidR="00984D4D" w:rsidRPr="002503FA" w:rsidRDefault="00984D4D" w:rsidP="002503FA">
            <w:pPr>
              <w:spacing w:after="0"/>
              <w:rPr>
                <w:rFonts w:ascii="Times New Roman" w:hAnsi="Times New Roman"/>
                <w:color w:val="000000"/>
                <w:szCs w:val="22"/>
                <w:lang w:val="en-US"/>
              </w:rPr>
            </w:pPr>
          </w:p>
        </w:tc>
        <w:tc>
          <w:tcPr>
            <w:tcW w:w="442" w:type="dxa"/>
            <w:tcBorders>
              <w:top w:val="nil"/>
              <w:left w:val="nil"/>
              <w:bottom w:val="nil"/>
              <w:right w:val="single" w:sz="8" w:space="0" w:color="auto"/>
            </w:tcBorders>
            <w:shd w:val="clear" w:color="auto" w:fill="auto"/>
            <w:noWrap/>
            <w:vAlign w:val="bottom"/>
            <w:hideMark/>
          </w:tcPr>
          <w:p w14:paraId="0314318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384" w:type="dxa"/>
            <w:tcBorders>
              <w:top w:val="nil"/>
              <w:left w:val="nil"/>
              <w:bottom w:val="nil"/>
              <w:right w:val="single" w:sz="8" w:space="0" w:color="auto"/>
            </w:tcBorders>
            <w:shd w:val="clear" w:color="auto" w:fill="auto"/>
            <w:noWrap/>
            <w:vAlign w:val="bottom"/>
            <w:hideMark/>
          </w:tcPr>
          <w:p w14:paraId="38BD1C0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29FF7575"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0BF4D37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437" w:type="dxa"/>
            <w:gridSpan w:val="19"/>
            <w:tcBorders>
              <w:top w:val="nil"/>
              <w:left w:val="nil"/>
              <w:bottom w:val="nil"/>
              <w:right w:val="nil"/>
            </w:tcBorders>
            <w:shd w:val="clear" w:color="auto" w:fill="auto"/>
            <w:noWrap/>
            <w:vAlign w:val="bottom"/>
            <w:hideMark/>
          </w:tcPr>
          <w:p w14:paraId="4A61CAA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Total Interest Payments for 15 Year Mortgage - All 3 Phases</w:t>
            </w:r>
          </w:p>
        </w:tc>
        <w:tc>
          <w:tcPr>
            <w:tcW w:w="924" w:type="dxa"/>
            <w:gridSpan w:val="3"/>
            <w:tcBorders>
              <w:top w:val="nil"/>
              <w:left w:val="nil"/>
              <w:bottom w:val="nil"/>
              <w:right w:val="single" w:sz="8" w:space="0" w:color="000000"/>
            </w:tcBorders>
            <w:shd w:val="clear" w:color="auto" w:fill="auto"/>
            <w:noWrap/>
            <w:vAlign w:val="bottom"/>
            <w:hideMark/>
          </w:tcPr>
          <w:p w14:paraId="24A878F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384" w:type="dxa"/>
            <w:tcBorders>
              <w:top w:val="nil"/>
              <w:left w:val="nil"/>
              <w:bottom w:val="nil"/>
              <w:right w:val="single" w:sz="8" w:space="0" w:color="auto"/>
            </w:tcBorders>
            <w:shd w:val="clear" w:color="auto" w:fill="auto"/>
            <w:noWrap/>
            <w:vAlign w:val="bottom"/>
            <w:hideMark/>
          </w:tcPr>
          <w:p w14:paraId="6E3608E0"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37,240 </w:t>
            </w:r>
          </w:p>
        </w:tc>
      </w:tr>
      <w:tr w:rsidR="00984D4D" w:rsidRPr="002503FA" w14:paraId="6D31F060"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4849DB8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54788617" w14:textId="77777777" w:rsidR="00984D4D" w:rsidRPr="002503FA" w:rsidRDefault="00984D4D" w:rsidP="002503FA">
            <w:pPr>
              <w:spacing w:after="0"/>
              <w:rPr>
                <w:rFonts w:ascii="Times New Roman" w:hAnsi="Times New Roman"/>
                <w:color w:val="000000"/>
                <w:szCs w:val="22"/>
                <w:lang w:val="en-US"/>
              </w:rPr>
            </w:pPr>
          </w:p>
        </w:tc>
        <w:tc>
          <w:tcPr>
            <w:tcW w:w="2344" w:type="dxa"/>
            <w:gridSpan w:val="9"/>
            <w:tcBorders>
              <w:top w:val="nil"/>
              <w:left w:val="nil"/>
              <w:bottom w:val="nil"/>
              <w:right w:val="nil"/>
            </w:tcBorders>
            <w:shd w:val="clear" w:color="auto" w:fill="auto"/>
            <w:noWrap/>
            <w:vAlign w:val="bottom"/>
            <w:hideMark/>
          </w:tcPr>
          <w:p w14:paraId="2EBD005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1-3  - Grace Period</w:t>
            </w:r>
          </w:p>
        </w:tc>
        <w:tc>
          <w:tcPr>
            <w:tcW w:w="287" w:type="dxa"/>
            <w:tcBorders>
              <w:top w:val="nil"/>
              <w:left w:val="nil"/>
              <w:bottom w:val="nil"/>
              <w:right w:val="nil"/>
            </w:tcBorders>
            <w:shd w:val="clear" w:color="auto" w:fill="auto"/>
            <w:noWrap/>
            <w:vAlign w:val="bottom"/>
            <w:hideMark/>
          </w:tcPr>
          <w:p w14:paraId="23C2D73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4C7D32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0FCDF3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00BABC8"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5AC9BB9F"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082FAF4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864AC7C"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3939DB87"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7BA792A5" w14:textId="77777777" w:rsidR="00984D4D" w:rsidRPr="002503FA" w:rsidRDefault="00984D4D" w:rsidP="002503FA">
            <w:pPr>
              <w:spacing w:after="0"/>
              <w:rPr>
                <w:rFonts w:ascii="Times New Roman" w:hAnsi="Times New Roman"/>
                <w:color w:val="000000"/>
                <w:szCs w:val="22"/>
                <w:lang w:val="en-US"/>
              </w:rPr>
            </w:pPr>
          </w:p>
        </w:tc>
        <w:tc>
          <w:tcPr>
            <w:tcW w:w="924" w:type="dxa"/>
            <w:gridSpan w:val="3"/>
            <w:tcBorders>
              <w:top w:val="nil"/>
              <w:left w:val="nil"/>
              <w:bottom w:val="nil"/>
              <w:right w:val="single" w:sz="8" w:space="0" w:color="000000"/>
            </w:tcBorders>
            <w:shd w:val="clear" w:color="auto" w:fill="auto"/>
            <w:noWrap/>
            <w:vAlign w:val="bottom"/>
            <w:hideMark/>
          </w:tcPr>
          <w:p w14:paraId="66B1C48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384" w:type="dxa"/>
            <w:tcBorders>
              <w:top w:val="nil"/>
              <w:left w:val="nil"/>
              <w:bottom w:val="nil"/>
              <w:right w:val="single" w:sz="8" w:space="0" w:color="auto"/>
            </w:tcBorders>
            <w:shd w:val="clear" w:color="auto" w:fill="auto"/>
            <w:noWrap/>
            <w:vAlign w:val="bottom"/>
            <w:hideMark/>
          </w:tcPr>
          <w:p w14:paraId="4CCCF07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10,963 </w:t>
            </w:r>
          </w:p>
        </w:tc>
      </w:tr>
      <w:tr w:rsidR="00984D4D" w:rsidRPr="002503FA" w14:paraId="7C46F5F0"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2FDF895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nil"/>
              <w:right w:val="nil"/>
            </w:tcBorders>
            <w:shd w:val="clear" w:color="auto" w:fill="auto"/>
            <w:noWrap/>
            <w:vAlign w:val="bottom"/>
            <w:hideMark/>
          </w:tcPr>
          <w:p w14:paraId="2DA488D4" w14:textId="77777777" w:rsidR="00984D4D" w:rsidRPr="002503FA" w:rsidRDefault="00984D4D" w:rsidP="002503FA">
            <w:pPr>
              <w:spacing w:after="0"/>
              <w:rPr>
                <w:rFonts w:ascii="Times New Roman" w:hAnsi="Times New Roman"/>
                <w:color w:val="000000"/>
                <w:szCs w:val="22"/>
                <w:lang w:val="en-US"/>
              </w:rPr>
            </w:pPr>
          </w:p>
        </w:tc>
        <w:tc>
          <w:tcPr>
            <w:tcW w:w="2918" w:type="dxa"/>
            <w:gridSpan w:val="11"/>
            <w:tcBorders>
              <w:top w:val="nil"/>
              <w:left w:val="nil"/>
              <w:bottom w:val="nil"/>
              <w:right w:val="nil"/>
            </w:tcBorders>
            <w:shd w:val="clear" w:color="auto" w:fill="auto"/>
            <w:noWrap/>
            <w:vAlign w:val="bottom"/>
            <w:hideMark/>
          </w:tcPr>
          <w:p w14:paraId="1C21E5A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4-5  - Low Cost Mortgage</w:t>
            </w:r>
          </w:p>
        </w:tc>
        <w:tc>
          <w:tcPr>
            <w:tcW w:w="287" w:type="dxa"/>
            <w:tcBorders>
              <w:top w:val="nil"/>
              <w:left w:val="nil"/>
              <w:bottom w:val="nil"/>
              <w:right w:val="nil"/>
            </w:tcBorders>
            <w:shd w:val="clear" w:color="auto" w:fill="auto"/>
            <w:noWrap/>
            <w:vAlign w:val="bottom"/>
            <w:hideMark/>
          </w:tcPr>
          <w:p w14:paraId="5B746A85"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1C276043"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DA4AC0E"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1695407"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60C95A32" w14:textId="77777777" w:rsidR="00984D4D" w:rsidRPr="002503FA" w:rsidRDefault="00984D4D" w:rsidP="002503FA">
            <w:pPr>
              <w:spacing w:after="0"/>
              <w:rPr>
                <w:rFonts w:ascii="Times New Roman" w:hAnsi="Times New Roman"/>
                <w:color w:val="000000"/>
                <w:szCs w:val="22"/>
                <w:lang w:val="en-US"/>
              </w:rPr>
            </w:pPr>
          </w:p>
        </w:tc>
        <w:tc>
          <w:tcPr>
            <w:tcW w:w="287" w:type="dxa"/>
            <w:tcBorders>
              <w:top w:val="nil"/>
              <w:left w:val="nil"/>
              <w:bottom w:val="nil"/>
              <w:right w:val="nil"/>
            </w:tcBorders>
            <w:shd w:val="clear" w:color="auto" w:fill="auto"/>
            <w:noWrap/>
            <w:vAlign w:val="bottom"/>
            <w:hideMark/>
          </w:tcPr>
          <w:p w14:paraId="27961F36" w14:textId="77777777" w:rsidR="00984D4D" w:rsidRPr="002503FA" w:rsidRDefault="00984D4D" w:rsidP="002503FA">
            <w:pPr>
              <w:spacing w:after="0"/>
              <w:rPr>
                <w:rFonts w:ascii="Times New Roman" w:hAnsi="Times New Roman"/>
                <w:color w:val="000000"/>
                <w:szCs w:val="22"/>
                <w:lang w:val="en-US"/>
              </w:rPr>
            </w:pPr>
          </w:p>
        </w:tc>
        <w:tc>
          <w:tcPr>
            <w:tcW w:w="280" w:type="dxa"/>
            <w:tcBorders>
              <w:top w:val="nil"/>
              <w:left w:val="nil"/>
              <w:bottom w:val="nil"/>
              <w:right w:val="nil"/>
            </w:tcBorders>
            <w:shd w:val="clear" w:color="auto" w:fill="auto"/>
            <w:noWrap/>
            <w:vAlign w:val="bottom"/>
            <w:hideMark/>
          </w:tcPr>
          <w:p w14:paraId="45381570" w14:textId="77777777" w:rsidR="00984D4D" w:rsidRPr="002503FA" w:rsidRDefault="00984D4D" w:rsidP="002503FA">
            <w:pPr>
              <w:spacing w:after="0"/>
              <w:rPr>
                <w:rFonts w:ascii="Times New Roman" w:hAnsi="Times New Roman"/>
                <w:color w:val="000000"/>
                <w:szCs w:val="22"/>
                <w:lang w:val="en-US"/>
              </w:rPr>
            </w:pPr>
          </w:p>
        </w:tc>
        <w:tc>
          <w:tcPr>
            <w:tcW w:w="924" w:type="dxa"/>
            <w:gridSpan w:val="3"/>
            <w:tcBorders>
              <w:top w:val="nil"/>
              <w:left w:val="nil"/>
              <w:bottom w:val="nil"/>
              <w:right w:val="single" w:sz="8" w:space="0" w:color="000000"/>
            </w:tcBorders>
            <w:shd w:val="clear" w:color="auto" w:fill="auto"/>
            <w:noWrap/>
            <w:vAlign w:val="bottom"/>
            <w:hideMark/>
          </w:tcPr>
          <w:p w14:paraId="139B33B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384" w:type="dxa"/>
            <w:tcBorders>
              <w:top w:val="nil"/>
              <w:left w:val="nil"/>
              <w:bottom w:val="nil"/>
              <w:right w:val="single" w:sz="8" w:space="0" w:color="auto"/>
            </w:tcBorders>
            <w:shd w:val="clear" w:color="auto" w:fill="auto"/>
            <w:noWrap/>
            <w:vAlign w:val="bottom"/>
            <w:hideMark/>
          </w:tcPr>
          <w:p w14:paraId="441BDF01"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6,255 </w:t>
            </w:r>
          </w:p>
        </w:tc>
      </w:tr>
      <w:tr w:rsidR="00984D4D" w:rsidRPr="002503FA" w14:paraId="7909548D" w14:textId="77777777" w:rsidTr="00984D4D">
        <w:trPr>
          <w:trHeight w:val="315"/>
        </w:trPr>
        <w:tc>
          <w:tcPr>
            <w:tcW w:w="280" w:type="dxa"/>
            <w:tcBorders>
              <w:top w:val="nil"/>
              <w:left w:val="single" w:sz="8" w:space="0" w:color="auto"/>
              <w:bottom w:val="single" w:sz="8" w:space="0" w:color="auto"/>
              <w:right w:val="nil"/>
            </w:tcBorders>
            <w:shd w:val="clear" w:color="auto" w:fill="auto"/>
            <w:noWrap/>
            <w:vAlign w:val="bottom"/>
            <w:hideMark/>
          </w:tcPr>
          <w:p w14:paraId="4955EA7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17" w:type="dxa"/>
            <w:tcBorders>
              <w:top w:val="nil"/>
              <w:left w:val="nil"/>
              <w:bottom w:val="single" w:sz="8" w:space="0" w:color="auto"/>
              <w:right w:val="nil"/>
            </w:tcBorders>
            <w:shd w:val="clear" w:color="auto" w:fill="auto"/>
            <w:noWrap/>
            <w:vAlign w:val="bottom"/>
            <w:hideMark/>
          </w:tcPr>
          <w:p w14:paraId="00103E2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492" w:type="dxa"/>
            <w:gridSpan w:val="13"/>
            <w:tcBorders>
              <w:top w:val="nil"/>
              <w:left w:val="nil"/>
              <w:bottom w:val="single" w:sz="8" w:space="0" w:color="auto"/>
              <w:right w:val="nil"/>
            </w:tcBorders>
            <w:shd w:val="clear" w:color="auto" w:fill="auto"/>
            <w:noWrap/>
            <w:vAlign w:val="bottom"/>
            <w:hideMark/>
          </w:tcPr>
          <w:p w14:paraId="0A2C579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6-15 - Central Bank Linked Rate</w:t>
            </w:r>
          </w:p>
        </w:tc>
        <w:tc>
          <w:tcPr>
            <w:tcW w:w="287" w:type="dxa"/>
            <w:tcBorders>
              <w:top w:val="nil"/>
              <w:left w:val="nil"/>
              <w:bottom w:val="single" w:sz="8" w:space="0" w:color="auto"/>
              <w:right w:val="nil"/>
            </w:tcBorders>
            <w:shd w:val="clear" w:color="auto" w:fill="auto"/>
            <w:noWrap/>
            <w:vAlign w:val="bottom"/>
            <w:hideMark/>
          </w:tcPr>
          <w:p w14:paraId="622959B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nil"/>
              <w:left w:val="nil"/>
              <w:bottom w:val="single" w:sz="8" w:space="0" w:color="auto"/>
              <w:right w:val="nil"/>
            </w:tcBorders>
            <w:shd w:val="clear" w:color="auto" w:fill="auto"/>
            <w:noWrap/>
            <w:vAlign w:val="bottom"/>
            <w:hideMark/>
          </w:tcPr>
          <w:p w14:paraId="6764379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nil"/>
              <w:left w:val="nil"/>
              <w:bottom w:val="single" w:sz="8" w:space="0" w:color="auto"/>
              <w:right w:val="nil"/>
            </w:tcBorders>
            <w:shd w:val="clear" w:color="auto" w:fill="auto"/>
            <w:noWrap/>
            <w:vAlign w:val="bottom"/>
            <w:hideMark/>
          </w:tcPr>
          <w:p w14:paraId="0AB474C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7" w:type="dxa"/>
            <w:tcBorders>
              <w:top w:val="nil"/>
              <w:left w:val="nil"/>
              <w:bottom w:val="single" w:sz="8" w:space="0" w:color="auto"/>
              <w:right w:val="nil"/>
            </w:tcBorders>
            <w:shd w:val="clear" w:color="auto" w:fill="auto"/>
            <w:noWrap/>
            <w:vAlign w:val="bottom"/>
            <w:hideMark/>
          </w:tcPr>
          <w:p w14:paraId="47F05AC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80" w:type="dxa"/>
            <w:tcBorders>
              <w:top w:val="nil"/>
              <w:left w:val="nil"/>
              <w:bottom w:val="single" w:sz="8" w:space="0" w:color="auto"/>
              <w:right w:val="nil"/>
            </w:tcBorders>
            <w:shd w:val="clear" w:color="auto" w:fill="auto"/>
            <w:noWrap/>
            <w:vAlign w:val="bottom"/>
            <w:hideMark/>
          </w:tcPr>
          <w:p w14:paraId="6AD8048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924" w:type="dxa"/>
            <w:gridSpan w:val="3"/>
            <w:tcBorders>
              <w:top w:val="nil"/>
              <w:left w:val="nil"/>
              <w:bottom w:val="single" w:sz="8" w:space="0" w:color="auto"/>
              <w:right w:val="single" w:sz="8" w:space="0" w:color="000000"/>
            </w:tcBorders>
            <w:shd w:val="clear" w:color="auto" w:fill="auto"/>
            <w:noWrap/>
            <w:vAlign w:val="bottom"/>
            <w:hideMark/>
          </w:tcPr>
          <w:p w14:paraId="7C3350C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384" w:type="dxa"/>
            <w:tcBorders>
              <w:top w:val="nil"/>
              <w:left w:val="nil"/>
              <w:bottom w:val="single" w:sz="8" w:space="0" w:color="auto"/>
              <w:right w:val="single" w:sz="8" w:space="0" w:color="auto"/>
            </w:tcBorders>
            <w:shd w:val="clear" w:color="auto" w:fill="auto"/>
            <w:noWrap/>
            <w:vAlign w:val="bottom"/>
            <w:hideMark/>
          </w:tcPr>
          <w:p w14:paraId="57AF3ECE" w14:textId="77777777" w:rsidR="00984D4D" w:rsidRPr="002503FA" w:rsidRDefault="00984D4D" w:rsidP="002503FA">
            <w:pPr>
              <w:spacing w:after="0"/>
              <w:rPr>
                <w:rFonts w:ascii="Times New Roman" w:hAnsi="Times New Roman"/>
                <w:szCs w:val="22"/>
                <w:lang w:val="en-US"/>
              </w:rPr>
            </w:pPr>
            <w:r w:rsidRPr="002503FA">
              <w:rPr>
                <w:rFonts w:ascii="Times New Roman" w:hAnsi="Times New Roman"/>
                <w:szCs w:val="22"/>
                <w:lang w:val="en-US"/>
              </w:rPr>
              <w:t xml:space="preserve"> $       20,022 </w:t>
            </w:r>
          </w:p>
        </w:tc>
      </w:tr>
    </w:tbl>
    <w:p w14:paraId="73FAD800" w14:textId="77777777" w:rsidR="00984D4D" w:rsidRPr="002503FA" w:rsidRDefault="00984D4D"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Compar</w:t>
      </w:r>
      <w:r w:rsidR="00F9215D" w:rsidRPr="002503FA">
        <w:rPr>
          <w:rFonts w:ascii="Times New Roman" w:hAnsi="Times New Roman"/>
          <w:bCs/>
          <w:color w:val="000000"/>
          <w:szCs w:val="22"/>
          <w:lang w:val="en-US"/>
        </w:rPr>
        <w:t>ed</w:t>
      </w:r>
      <w:r w:rsidRPr="002503FA">
        <w:rPr>
          <w:rFonts w:ascii="Times New Roman" w:hAnsi="Times New Roman"/>
          <w:bCs/>
          <w:color w:val="000000"/>
          <w:szCs w:val="22"/>
          <w:lang w:val="en-US"/>
        </w:rPr>
        <w:t xml:space="preserve"> to </w:t>
      </w:r>
      <w:r w:rsidR="00F9215D" w:rsidRPr="002503FA">
        <w:rPr>
          <w:rFonts w:ascii="Times New Roman" w:hAnsi="Times New Roman"/>
          <w:bCs/>
          <w:color w:val="000000"/>
          <w:szCs w:val="22"/>
          <w:lang w:val="en-US"/>
        </w:rPr>
        <w:t xml:space="preserve">a </w:t>
      </w:r>
      <w:r w:rsidRPr="002503FA">
        <w:rPr>
          <w:rFonts w:ascii="Times New Roman" w:hAnsi="Times New Roman"/>
          <w:bCs/>
          <w:color w:val="000000"/>
          <w:szCs w:val="22"/>
          <w:lang w:val="en-US"/>
        </w:rPr>
        <w:t xml:space="preserve">standard mortgage, </w:t>
      </w:r>
      <w:r w:rsidR="00F9215D" w:rsidRPr="002503FA">
        <w:rPr>
          <w:rFonts w:ascii="Times New Roman" w:hAnsi="Times New Roman"/>
          <w:bCs/>
          <w:color w:val="000000"/>
          <w:szCs w:val="22"/>
          <w:lang w:val="en-US"/>
        </w:rPr>
        <w:t>the Low-Carbon mortgage would</w:t>
      </w:r>
      <w:r w:rsidRPr="002503FA">
        <w:rPr>
          <w:rFonts w:ascii="Times New Roman" w:hAnsi="Times New Roman"/>
          <w:bCs/>
          <w:color w:val="000000"/>
          <w:szCs w:val="22"/>
          <w:lang w:val="en-US"/>
        </w:rPr>
        <w:t xml:space="preserve"> cost $3</w:t>
      </w:r>
      <w:r w:rsidR="00F9215D" w:rsidRPr="002503FA">
        <w:rPr>
          <w:rFonts w:ascii="Times New Roman" w:hAnsi="Times New Roman"/>
          <w:bCs/>
          <w:color w:val="000000"/>
          <w:szCs w:val="22"/>
          <w:lang w:val="en-US"/>
        </w:rPr>
        <w:t>,</w:t>
      </w:r>
      <w:r w:rsidRPr="002503FA">
        <w:rPr>
          <w:rFonts w:ascii="Times New Roman" w:hAnsi="Times New Roman"/>
          <w:bCs/>
          <w:color w:val="000000"/>
          <w:szCs w:val="22"/>
          <w:lang w:val="en-US"/>
        </w:rPr>
        <w:t xml:space="preserve">780 </w:t>
      </w:r>
      <w:r w:rsidR="00F9215D" w:rsidRPr="002503FA">
        <w:rPr>
          <w:rFonts w:ascii="Times New Roman" w:hAnsi="Times New Roman"/>
          <w:bCs/>
          <w:color w:val="000000"/>
          <w:szCs w:val="22"/>
          <w:lang w:val="en-US"/>
        </w:rPr>
        <w:t xml:space="preserve">more because of the following </w:t>
      </w:r>
      <w:r w:rsidRPr="002503FA">
        <w:rPr>
          <w:rFonts w:ascii="Times New Roman" w:hAnsi="Times New Roman"/>
          <w:bCs/>
          <w:color w:val="000000"/>
          <w:szCs w:val="22"/>
          <w:lang w:val="en-US"/>
        </w:rPr>
        <w:t>measures: insulation of walls and roofs, radiator treatment</w:t>
      </w:r>
      <w:r w:rsidR="00F9215D" w:rsidRPr="002503FA">
        <w:rPr>
          <w:rFonts w:ascii="Times New Roman" w:hAnsi="Times New Roman"/>
          <w:bCs/>
          <w:color w:val="000000"/>
          <w:szCs w:val="22"/>
          <w:lang w:val="en-US"/>
        </w:rPr>
        <w:t>,</w:t>
      </w:r>
      <w:r w:rsidRPr="002503FA">
        <w:rPr>
          <w:rFonts w:ascii="Times New Roman" w:hAnsi="Times New Roman"/>
          <w:bCs/>
          <w:color w:val="000000"/>
          <w:szCs w:val="22"/>
          <w:lang w:val="en-US"/>
        </w:rPr>
        <w:t xml:space="preserve"> and </w:t>
      </w:r>
      <w:r w:rsidR="00F9215D" w:rsidRPr="002503FA">
        <w:rPr>
          <w:rFonts w:ascii="Times New Roman" w:hAnsi="Times New Roman"/>
          <w:bCs/>
          <w:color w:val="000000"/>
          <w:szCs w:val="22"/>
          <w:lang w:val="en-US"/>
        </w:rPr>
        <w:t xml:space="preserve">a </w:t>
      </w:r>
      <w:r w:rsidRPr="002503FA">
        <w:rPr>
          <w:rFonts w:ascii="Times New Roman" w:hAnsi="Times New Roman"/>
          <w:bCs/>
          <w:color w:val="000000"/>
          <w:szCs w:val="22"/>
          <w:lang w:val="en-US"/>
        </w:rPr>
        <w:t>solar PV</w:t>
      </w:r>
      <w:r w:rsidR="00F9215D" w:rsidRPr="002503FA">
        <w:rPr>
          <w:rFonts w:ascii="Times New Roman" w:hAnsi="Times New Roman"/>
          <w:bCs/>
          <w:color w:val="000000"/>
          <w:szCs w:val="22"/>
          <w:lang w:val="en-US"/>
        </w:rPr>
        <w:t xml:space="preserve"> system for lighting</w:t>
      </w:r>
      <w:r w:rsidRPr="002503FA">
        <w:rPr>
          <w:rFonts w:ascii="Times New Roman" w:hAnsi="Times New Roman"/>
          <w:bCs/>
          <w:color w:val="000000"/>
          <w:szCs w:val="22"/>
          <w:lang w:val="en-US"/>
        </w:rPr>
        <w:t xml:space="preserve">. Homeowners </w:t>
      </w:r>
      <w:r w:rsidR="00F9215D" w:rsidRPr="002503FA">
        <w:rPr>
          <w:rFonts w:ascii="Times New Roman" w:hAnsi="Times New Roman"/>
          <w:bCs/>
          <w:color w:val="000000"/>
          <w:szCs w:val="22"/>
          <w:lang w:val="en-US"/>
        </w:rPr>
        <w:t>selecting the Low-Carbon mor</w:t>
      </w:r>
      <w:r w:rsidRPr="002503FA">
        <w:rPr>
          <w:rFonts w:ascii="Times New Roman" w:hAnsi="Times New Roman"/>
          <w:bCs/>
          <w:color w:val="000000"/>
          <w:szCs w:val="22"/>
          <w:lang w:val="en-US"/>
        </w:rPr>
        <w:t xml:space="preserve">tgage </w:t>
      </w:r>
      <w:r w:rsidR="00F9215D" w:rsidRPr="002503FA">
        <w:rPr>
          <w:rFonts w:ascii="Times New Roman" w:hAnsi="Times New Roman"/>
          <w:bCs/>
          <w:color w:val="000000"/>
          <w:szCs w:val="22"/>
          <w:lang w:val="en-US"/>
        </w:rPr>
        <w:t xml:space="preserve">would </w:t>
      </w:r>
      <w:r w:rsidRPr="002503FA">
        <w:rPr>
          <w:rFonts w:ascii="Times New Roman" w:hAnsi="Times New Roman"/>
          <w:bCs/>
          <w:color w:val="000000"/>
          <w:szCs w:val="22"/>
          <w:lang w:val="en-US"/>
        </w:rPr>
        <w:t xml:space="preserve">have to pay </w:t>
      </w:r>
      <w:r w:rsidR="00F9215D" w:rsidRPr="002503FA">
        <w:rPr>
          <w:rFonts w:ascii="Times New Roman" w:hAnsi="Times New Roman"/>
          <w:bCs/>
          <w:color w:val="000000"/>
          <w:szCs w:val="22"/>
          <w:lang w:val="en-US"/>
        </w:rPr>
        <w:t xml:space="preserve">an additional </w:t>
      </w:r>
      <w:r w:rsidRPr="002503FA">
        <w:rPr>
          <w:rFonts w:ascii="Times New Roman" w:hAnsi="Times New Roman"/>
          <w:bCs/>
          <w:color w:val="000000"/>
          <w:szCs w:val="22"/>
          <w:lang w:val="en-US"/>
        </w:rPr>
        <w:t>$866.5</w:t>
      </w:r>
      <w:r w:rsidR="00F9215D" w:rsidRPr="002503FA">
        <w:rPr>
          <w:rFonts w:ascii="Times New Roman" w:hAnsi="Times New Roman"/>
          <w:bCs/>
          <w:color w:val="000000"/>
          <w:szCs w:val="22"/>
          <w:lang w:val="en-US"/>
        </w:rPr>
        <w:t>0</w:t>
      </w:r>
      <w:r w:rsidRPr="002503FA">
        <w:rPr>
          <w:rFonts w:ascii="Times New Roman" w:hAnsi="Times New Roman"/>
          <w:bCs/>
          <w:color w:val="000000"/>
          <w:szCs w:val="22"/>
          <w:lang w:val="en-US"/>
        </w:rPr>
        <w:t xml:space="preserve"> </w:t>
      </w:r>
      <w:r w:rsidR="00F9215D" w:rsidRPr="002503FA">
        <w:rPr>
          <w:rFonts w:ascii="Times New Roman" w:hAnsi="Times New Roman"/>
          <w:bCs/>
          <w:color w:val="000000"/>
          <w:szCs w:val="22"/>
          <w:lang w:val="en-US"/>
        </w:rPr>
        <w:t>in their</w:t>
      </w:r>
      <w:r w:rsidRPr="002503FA">
        <w:rPr>
          <w:rFonts w:ascii="Times New Roman" w:hAnsi="Times New Roman"/>
          <w:bCs/>
          <w:color w:val="000000"/>
          <w:szCs w:val="22"/>
          <w:lang w:val="en-US"/>
        </w:rPr>
        <w:t xml:space="preserve"> down payment</w:t>
      </w:r>
      <w:r w:rsidR="00F9215D" w:rsidRPr="002503FA">
        <w:rPr>
          <w:rFonts w:ascii="Times New Roman" w:hAnsi="Times New Roman"/>
          <w:bCs/>
          <w:color w:val="000000"/>
          <w:szCs w:val="22"/>
          <w:lang w:val="en-US"/>
        </w:rPr>
        <w:t>,</w:t>
      </w:r>
      <w:r w:rsidRPr="002503FA">
        <w:rPr>
          <w:rFonts w:ascii="Times New Roman" w:hAnsi="Times New Roman"/>
          <w:bCs/>
          <w:color w:val="000000"/>
          <w:szCs w:val="22"/>
          <w:lang w:val="en-US"/>
        </w:rPr>
        <w:t xml:space="preserve"> and </w:t>
      </w:r>
      <w:r w:rsidR="00F9215D" w:rsidRPr="002503FA">
        <w:rPr>
          <w:rFonts w:ascii="Times New Roman" w:hAnsi="Times New Roman"/>
          <w:bCs/>
          <w:color w:val="000000"/>
          <w:szCs w:val="22"/>
          <w:lang w:val="en-US"/>
        </w:rPr>
        <w:t xml:space="preserve">their </w:t>
      </w:r>
      <w:r w:rsidRPr="002503FA">
        <w:rPr>
          <w:rFonts w:ascii="Times New Roman" w:hAnsi="Times New Roman"/>
          <w:bCs/>
          <w:color w:val="000000"/>
          <w:szCs w:val="22"/>
          <w:lang w:val="en-US"/>
        </w:rPr>
        <w:t>monthly payment</w:t>
      </w:r>
      <w:r w:rsidR="00F9215D" w:rsidRPr="002503FA">
        <w:rPr>
          <w:rFonts w:ascii="Times New Roman" w:hAnsi="Times New Roman"/>
          <w:bCs/>
          <w:color w:val="000000"/>
          <w:szCs w:val="22"/>
          <w:lang w:val="en-US"/>
        </w:rPr>
        <w:t>s would</w:t>
      </w:r>
      <w:r w:rsidRPr="002503FA">
        <w:rPr>
          <w:rFonts w:ascii="Times New Roman" w:hAnsi="Times New Roman"/>
          <w:bCs/>
          <w:color w:val="000000"/>
          <w:szCs w:val="22"/>
          <w:lang w:val="en-US"/>
        </w:rPr>
        <w:t xml:space="preserve"> also increase due to the la</w:t>
      </w:r>
      <w:r w:rsidR="00F9215D" w:rsidRPr="002503FA">
        <w:rPr>
          <w:rFonts w:ascii="Times New Roman" w:hAnsi="Times New Roman"/>
          <w:bCs/>
          <w:color w:val="000000"/>
          <w:szCs w:val="22"/>
          <w:lang w:val="en-US"/>
        </w:rPr>
        <w:t>rger amount of the mo</w:t>
      </w:r>
      <w:r w:rsidR="00456BBB">
        <w:rPr>
          <w:rFonts w:ascii="Times New Roman" w:hAnsi="Times New Roman"/>
          <w:bCs/>
          <w:color w:val="000000"/>
          <w:szCs w:val="22"/>
          <w:lang w:val="en-US"/>
        </w:rPr>
        <w:t>rtgage (see Table A2.6</w:t>
      </w:r>
      <w:r w:rsidRPr="002503FA">
        <w:rPr>
          <w:rFonts w:ascii="Times New Roman" w:hAnsi="Times New Roman"/>
          <w:bCs/>
          <w:color w:val="000000"/>
          <w:szCs w:val="22"/>
          <w:lang w:val="en-US"/>
        </w:rPr>
        <w:t>). A</w:t>
      </w:r>
      <w:r w:rsidR="00F9215D" w:rsidRPr="002503FA">
        <w:rPr>
          <w:rFonts w:ascii="Times New Roman" w:hAnsi="Times New Roman"/>
          <w:bCs/>
          <w:color w:val="000000"/>
          <w:szCs w:val="22"/>
          <w:lang w:val="en-US"/>
        </w:rPr>
        <w:t>s a result, a</w:t>
      </w:r>
      <w:r w:rsidRPr="002503FA">
        <w:rPr>
          <w:rFonts w:ascii="Times New Roman" w:hAnsi="Times New Roman"/>
          <w:bCs/>
          <w:color w:val="000000"/>
          <w:szCs w:val="22"/>
          <w:lang w:val="en-US"/>
        </w:rPr>
        <w:t xml:space="preserve"> homeowner </w:t>
      </w:r>
      <w:r w:rsidR="00F9215D" w:rsidRPr="002503FA">
        <w:rPr>
          <w:rFonts w:ascii="Times New Roman" w:hAnsi="Times New Roman"/>
          <w:bCs/>
          <w:color w:val="000000"/>
          <w:szCs w:val="22"/>
          <w:lang w:val="en-US"/>
        </w:rPr>
        <w:t>would</w:t>
      </w:r>
      <w:r w:rsidRPr="002503FA">
        <w:rPr>
          <w:rFonts w:ascii="Times New Roman" w:hAnsi="Times New Roman"/>
          <w:bCs/>
          <w:color w:val="000000"/>
          <w:szCs w:val="22"/>
          <w:lang w:val="en-US"/>
        </w:rPr>
        <w:t xml:space="preserve"> pay $1</w:t>
      </w:r>
      <w:r w:rsidR="00F9215D" w:rsidRPr="002503FA">
        <w:rPr>
          <w:rFonts w:ascii="Times New Roman" w:hAnsi="Times New Roman"/>
          <w:bCs/>
          <w:color w:val="000000"/>
          <w:szCs w:val="22"/>
          <w:lang w:val="en-US"/>
        </w:rPr>
        <w:t>,</w:t>
      </w:r>
      <w:r w:rsidRPr="002503FA">
        <w:rPr>
          <w:rFonts w:ascii="Times New Roman" w:hAnsi="Times New Roman"/>
          <w:bCs/>
          <w:color w:val="000000"/>
          <w:szCs w:val="22"/>
          <w:lang w:val="en-US"/>
        </w:rPr>
        <w:t xml:space="preserve">534 </w:t>
      </w:r>
      <w:r w:rsidR="00F9215D" w:rsidRPr="002503FA">
        <w:rPr>
          <w:rFonts w:ascii="Times New Roman" w:hAnsi="Times New Roman"/>
          <w:bCs/>
          <w:color w:val="000000"/>
          <w:szCs w:val="22"/>
          <w:lang w:val="en-US"/>
        </w:rPr>
        <w:t>in additional</w:t>
      </w:r>
      <w:r w:rsidRPr="002503FA">
        <w:rPr>
          <w:rFonts w:ascii="Times New Roman" w:hAnsi="Times New Roman"/>
          <w:bCs/>
          <w:color w:val="000000"/>
          <w:szCs w:val="22"/>
          <w:lang w:val="en-US"/>
        </w:rPr>
        <w:t xml:space="preserve"> interest payments during the lifetime of a </w:t>
      </w:r>
      <w:r w:rsidR="00F9215D" w:rsidRPr="002503FA">
        <w:rPr>
          <w:rFonts w:ascii="Times New Roman" w:hAnsi="Times New Roman"/>
          <w:bCs/>
          <w:color w:val="000000"/>
          <w:szCs w:val="22"/>
          <w:lang w:val="en-US"/>
        </w:rPr>
        <w:t xml:space="preserve">Low-Carbon </w:t>
      </w:r>
      <w:r w:rsidRPr="002503FA">
        <w:rPr>
          <w:rFonts w:ascii="Times New Roman" w:hAnsi="Times New Roman"/>
          <w:bCs/>
          <w:color w:val="000000"/>
          <w:szCs w:val="22"/>
          <w:lang w:val="en-US"/>
        </w:rPr>
        <w:t>mortgage. However, green mortgage scheme</w:t>
      </w:r>
      <w:r w:rsidR="00F9215D" w:rsidRPr="002503FA">
        <w:rPr>
          <w:rFonts w:ascii="Times New Roman" w:hAnsi="Times New Roman"/>
          <w:bCs/>
          <w:color w:val="000000"/>
          <w:szCs w:val="22"/>
          <w:lang w:val="en-US"/>
        </w:rPr>
        <w:t xml:space="preserve"> would</w:t>
      </w:r>
      <w:r w:rsidRPr="002503FA">
        <w:rPr>
          <w:rFonts w:ascii="Times New Roman" w:hAnsi="Times New Roman"/>
          <w:bCs/>
          <w:color w:val="000000"/>
          <w:szCs w:val="22"/>
          <w:lang w:val="en-US"/>
        </w:rPr>
        <w:t xml:space="preserve"> </w:t>
      </w:r>
      <w:r w:rsidR="00F9215D" w:rsidRPr="002503FA">
        <w:rPr>
          <w:rFonts w:ascii="Times New Roman" w:hAnsi="Times New Roman"/>
          <w:bCs/>
          <w:color w:val="000000"/>
          <w:szCs w:val="22"/>
          <w:lang w:val="en-US"/>
        </w:rPr>
        <w:t>feature</w:t>
      </w:r>
      <w:r w:rsidRPr="002503FA">
        <w:rPr>
          <w:rFonts w:ascii="Times New Roman" w:hAnsi="Times New Roman"/>
          <w:bCs/>
          <w:color w:val="000000"/>
          <w:szCs w:val="22"/>
          <w:lang w:val="en-US"/>
        </w:rPr>
        <w:t xml:space="preserve"> </w:t>
      </w:r>
      <w:r w:rsidR="00F9215D" w:rsidRPr="002503FA">
        <w:rPr>
          <w:rFonts w:ascii="Times New Roman" w:hAnsi="Times New Roman"/>
          <w:bCs/>
          <w:color w:val="000000"/>
          <w:szCs w:val="22"/>
          <w:lang w:val="en-US"/>
        </w:rPr>
        <w:t xml:space="preserve">a </w:t>
      </w:r>
      <w:r w:rsidRPr="002503FA">
        <w:rPr>
          <w:rFonts w:ascii="Times New Roman" w:hAnsi="Times New Roman"/>
          <w:bCs/>
          <w:color w:val="000000"/>
          <w:szCs w:val="22"/>
          <w:lang w:val="en-US"/>
        </w:rPr>
        <w:t xml:space="preserve">reduced interest rate </w:t>
      </w:r>
      <w:r w:rsidR="00F9215D" w:rsidRPr="002503FA">
        <w:rPr>
          <w:rFonts w:ascii="Times New Roman" w:hAnsi="Times New Roman"/>
          <w:bCs/>
          <w:color w:val="000000"/>
          <w:szCs w:val="22"/>
          <w:lang w:val="en-US"/>
        </w:rPr>
        <w:t>for the first five years of the</w:t>
      </w:r>
      <w:r w:rsidRPr="002503FA">
        <w:rPr>
          <w:rFonts w:ascii="Times New Roman" w:hAnsi="Times New Roman"/>
          <w:bCs/>
          <w:color w:val="000000"/>
          <w:szCs w:val="22"/>
          <w:lang w:val="en-US"/>
        </w:rPr>
        <w:t xml:space="preserve"> mortgage and </w:t>
      </w:r>
      <w:r w:rsidR="00F9215D" w:rsidRPr="002503FA">
        <w:rPr>
          <w:rFonts w:ascii="Times New Roman" w:hAnsi="Times New Roman"/>
          <w:bCs/>
          <w:color w:val="000000"/>
          <w:szCs w:val="22"/>
          <w:lang w:val="en-US"/>
        </w:rPr>
        <w:t xml:space="preserve">a partially-subsidized </w:t>
      </w:r>
      <w:r w:rsidRPr="002503FA">
        <w:rPr>
          <w:rFonts w:ascii="Times New Roman" w:hAnsi="Times New Roman"/>
          <w:bCs/>
          <w:color w:val="000000"/>
          <w:szCs w:val="22"/>
          <w:lang w:val="en-US"/>
        </w:rPr>
        <w:t xml:space="preserve">down payment to decrease the burden of </w:t>
      </w:r>
      <w:r w:rsidR="001508DE" w:rsidRPr="002503FA">
        <w:rPr>
          <w:rFonts w:ascii="Times New Roman" w:hAnsi="Times New Roman"/>
          <w:bCs/>
          <w:color w:val="000000"/>
          <w:szCs w:val="22"/>
          <w:lang w:val="en-US"/>
        </w:rPr>
        <w:t xml:space="preserve">the </w:t>
      </w:r>
      <w:r w:rsidRPr="002503FA">
        <w:rPr>
          <w:rFonts w:ascii="Times New Roman" w:hAnsi="Times New Roman"/>
          <w:bCs/>
          <w:color w:val="000000"/>
          <w:szCs w:val="22"/>
          <w:lang w:val="en-US"/>
        </w:rPr>
        <w:t xml:space="preserve">green cost premium: the cost of </w:t>
      </w:r>
      <w:r w:rsidR="001508DE" w:rsidRPr="002503FA">
        <w:rPr>
          <w:rFonts w:ascii="Times New Roman" w:hAnsi="Times New Roman"/>
          <w:bCs/>
          <w:color w:val="000000"/>
          <w:szCs w:val="22"/>
          <w:lang w:val="en-US"/>
        </w:rPr>
        <w:t xml:space="preserve">the </w:t>
      </w:r>
      <w:r w:rsidRPr="002503FA">
        <w:rPr>
          <w:rFonts w:ascii="Times New Roman" w:hAnsi="Times New Roman"/>
          <w:bCs/>
          <w:color w:val="000000"/>
          <w:szCs w:val="22"/>
          <w:lang w:val="en-US"/>
        </w:rPr>
        <w:t xml:space="preserve">subsidy for incremental cost of down payment </w:t>
      </w:r>
      <w:r w:rsidR="001508DE" w:rsidRPr="002503FA">
        <w:rPr>
          <w:rFonts w:ascii="Times New Roman" w:hAnsi="Times New Roman"/>
          <w:bCs/>
          <w:color w:val="000000"/>
          <w:szCs w:val="22"/>
          <w:lang w:val="en-US"/>
        </w:rPr>
        <w:t>would be</w:t>
      </w:r>
      <w:r w:rsidRPr="002503FA">
        <w:rPr>
          <w:rFonts w:ascii="Times New Roman" w:hAnsi="Times New Roman"/>
          <w:bCs/>
          <w:color w:val="000000"/>
          <w:szCs w:val="22"/>
          <w:lang w:val="en-US"/>
        </w:rPr>
        <w:t xml:space="preserve"> $866.5</w:t>
      </w:r>
      <w:r w:rsidR="001508DE" w:rsidRPr="002503FA">
        <w:rPr>
          <w:rFonts w:ascii="Times New Roman" w:hAnsi="Times New Roman"/>
          <w:bCs/>
          <w:color w:val="000000"/>
          <w:szCs w:val="22"/>
          <w:lang w:val="en-US"/>
        </w:rPr>
        <w:t>0</w:t>
      </w:r>
      <w:r w:rsidRPr="002503FA">
        <w:rPr>
          <w:rFonts w:ascii="Times New Roman" w:hAnsi="Times New Roman"/>
          <w:bCs/>
          <w:color w:val="000000"/>
          <w:szCs w:val="22"/>
          <w:lang w:val="en-US"/>
        </w:rPr>
        <w:t xml:space="preserve"> and the cost of </w:t>
      </w:r>
      <w:r w:rsidR="001508DE" w:rsidRPr="002503FA">
        <w:rPr>
          <w:rFonts w:ascii="Times New Roman" w:hAnsi="Times New Roman"/>
          <w:bCs/>
          <w:color w:val="000000"/>
          <w:szCs w:val="22"/>
          <w:lang w:val="en-US"/>
        </w:rPr>
        <w:t xml:space="preserve">the </w:t>
      </w:r>
      <w:r w:rsidRPr="002503FA">
        <w:rPr>
          <w:rFonts w:ascii="Times New Roman" w:hAnsi="Times New Roman"/>
          <w:bCs/>
          <w:color w:val="000000"/>
          <w:szCs w:val="22"/>
          <w:lang w:val="en-US"/>
        </w:rPr>
        <w:t xml:space="preserve">subsidy for </w:t>
      </w:r>
      <w:r w:rsidR="001508DE" w:rsidRPr="002503FA">
        <w:rPr>
          <w:rFonts w:ascii="Times New Roman" w:hAnsi="Times New Roman"/>
          <w:bCs/>
          <w:color w:val="000000"/>
          <w:szCs w:val="22"/>
          <w:lang w:val="en-US"/>
        </w:rPr>
        <w:t xml:space="preserve">the </w:t>
      </w:r>
      <w:r w:rsidRPr="002503FA">
        <w:rPr>
          <w:rFonts w:ascii="Times New Roman" w:hAnsi="Times New Roman"/>
          <w:bCs/>
          <w:color w:val="000000"/>
          <w:szCs w:val="22"/>
          <w:lang w:val="en-US"/>
        </w:rPr>
        <w:t xml:space="preserve">reduced interest rate </w:t>
      </w:r>
      <w:r w:rsidR="001508DE" w:rsidRPr="002503FA">
        <w:rPr>
          <w:rFonts w:ascii="Times New Roman" w:hAnsi="Times New Roman"/>
          <w:bCs/>
          <w:color w:val="000000"/>
          <w:szCs w:val="22"/>
          <w:lang w:val="en-US"/>
        </w:rPr>
        <w:t xml:space="preserve">for the first five years would be </w:t>
      </w:r>
      <w:r w:rsidRPr="002503FA">
        <w:rPr>
          <w:rFonts w:ascii="Times New Roman" w:hAnsi="Times New Roman"/>
          <w:bCs/>
          <w:color w:val="000000"/>
          <w:szCs w:val="22"/>
          <w:lang w:val="en-US"/>
        </w:rPr>
        <w:t>$523.</w:t>
      </w:r>
    </w:p>
    <w:p w14:paraId="450B624B" w14:textId="77777777" w:rsidR="00984D4D" w:rsidRPr="002503FA" w:rsidRDefault="00984D4D" w:rsidP="00066DAD">
      <w:pPr>
        <w:spacing w:before="120" w:after="120"/>
        <w:rPr>
          <w:rFonts w:ascii="Times New Roman" w:hAnsi="Times New Roman"/>
          <w:bCs/>
          <w:color w:val="000000"/>
          <w:szCs w:val="22"/>
          <w:lang w:val="en-US"/>
        </w:rPr>
      </w:pPr>
      <w:r w:rsidRPr="002503FA">
        <w:rPr>
          <w:rFonts w:ascii="Times New Roman" w:hAnsi="Times New Roman"/>
          <w:bCs/>
          <w:i/>
          <w:color w:val="000000"/>
          <w:szCs w:val="22"/>
          <w:lang w:val="en-US"/>
        </w:rPr>
        <w:t xml:space="preserve">Table </w:t>
      </w:r>
      <w:r w:rsidR="00F9215D" w:rsidRPr="002503FA">
        <w:rPr>
          <w:rFonts w:ascii="Times New Roman" w:hAnsi="Times New Roman"/>
          <w:bCs/>
          <w:i/>
          <w:color w:val="000000"/>
          <w:szCs w:val="22"/>
          <w:lang w:val="en-US"/>
        </w:rPr>
        <w:t>A2</w:t>
      </w:r>
      <w:r w:rsidRPr="002503FA">
        <w:rPr>
          <w:rFonts w:ascii="Times New Roman" w:hAnsi="Times New Roman"/>
          <w:bCs/>
          <w:i/>
          <w:color w:val="000000"/>
          <w:szCs w:val="22"/>
          <w:lang w:val="en-US"/>
        </w:rPr>
        <w:t>.</w:t>
      </w:r>
      <w:r w:rsidR="00456BBB">
        <w:rPr>
          <w:rFonts w:ascii="Times New Roman" w:hAnsi="Times New Roman"/>
          <w:bCs/>
          <w:i/>
          <w:color w:val="000000"/>
          <w:szCs w:val="22"/>
          <w:lang w:val="en-US"/>
        </w:rPr>
        <w:t>6</w:t>
      </w:r>
      <w:r w:rsidR="00F9215D" w:rsidRPr="002503FA">
        <w:rPr>
          <w:rFonts w:ascii="Times New Roman" w:hAnsi="Times New Roman"/>
          <w:bCs/>
          <w:i/>
          <w:color w:val="000000"/>
          <w:szCs w:val="22"/>
          <w:lang w:val="en-US"/>
        </w:rPr>
        <w:t>:</w:t>
      </w:r>
      <w:r w:rsidR="00456BBB">
        <w:rPr>
          <w:rFonts w:ascii="Times New Roman" w:hAnsi="Times New Roman"/>
          <w:bCs/>
          <w:color w:val="000000"/>
          <w:szCs w:val="22"/>
          <w:lang w:val="en-US"/>
        </w:rPr>
        <w:t xml:space="preserve"> Incremental costs for Low-C</w:t>
      </w:r>
      <w:r w:rsidRPr="002503FA">
        <w:rPr>
          <w:rFonts w:ascii="Times New Roman" w:hAnsi="Times New Roman"/>
          <w:bCs/>
          <w:color w:val="000000"/>
          <w:szCs w:val="22"/>
          <w:lang w:val="en-US"/>
        </w:rPr>
        <w:t xml:space="preserve">arbon mortgage </w:t>
      </w:r>
      <w:r w:rsidR="00456BBB">
        <w:rPr>
          <w:rFonts w:ascii="Times New Roman" w:hAnsi="Times New Roman"/>
          <w:bCs/>
          <w:color w:val="000000"/>
          <w:szCs w:val="22"/>
          <w:lang w:val="en-US"/>
        </w:rPr>
        <w:t>compared to a standard</w:t>
      </w:r>
      <w:r w:rsidR="001508DE" w:rsidRPr="002503FA">
        <w:rPr>
          <w:rFonts w:ascii="Times New Roman" w:hAnsi="Times New Roman"/>
          <w:bCs/>
          <w:color w:val="000000"/>
          <w:szCs w:val="22"/>
          <w:lang w:val="en-US"/>
        </w:rPr>
        <w:t xml:space="preserve"> RHP</w:t>
      </w:r>
      <w:r w:rsidR="00456BBB">
        <w:rPr>
          <w:rFonts w:ascii="Times New Roman" w:hAnsi="Times New Roman"/>
          <w:bCs/>
          <w:color w:val="000000"/>
          <w:szCs w:val="22"/>
          <w:lang w:val="en-US"/>
        </w:rPr>
        <w:t xml:space="preserve"> mortgage</w:t>
      </w:r>
    </w:p>
    <w:tbl>
      <w:tblPr>
        <w:tblW w:w="8571" w:type="dxa"/>
        <w:tblInd w:w="93" w:type="dxa"/>
        <w:tblLook w:val="04A0" w:firstRow="1" w:lastRow="0" w:firstColumn="1" w:lastColumn="0" w:noHBand="0" w:noVBand="1"/>
      </w:tblPr>
      <w:tblGrid>
        <w:gridCol w:w="280"/>
        <w:gridCol w:w="365"/>
        <w:gridCol w:w="284"/>
        <w:gridCol w:w="284"/>
        <w:gridCol w:w="284"/>
        <w:gridCol w:w="284"/>
        <w:gridCol w:w="284"/>
        <w:gridCol w:w="284"/>
        <w:gridCol w:w="284"/>
        <w:gridCol w:w="284"/>
        <w:gridCol w:w="698"/>
        <w:gridCol w:w="267"/>
        <w:gridCol w:w="297"/>
        <w:gridCol w:w="297"/>
        <w:gridCol w:w="297"/>
        <w:gridCol w:w="297"/>
        <w:gridCol w:w="297"/>
        <w:gridCol w:w="297"/>
        <w:gridCol w:w="297"/>
        <w:gridCol w:w="297"/>
        <w:gridCol w:w="222"/>
        <w:gridCol w:w="222"/>
        <w:gridCol w:w="442"/>
        <w:gridCol w:w="1427"/>
      </w:tblGrid>
      <w:tr w:rsidR="00984D4D" w:rsidRPr="002503FA" w14:paraId="1B4423EA" w14:textId="77777777" w:rsidTr="00984D4D">
        <w:trPr>
          <w:trHeight w:val="315"/>
        </w:trPr>
        <w:tc>
          <w:tcPr>
            <w:tcW w:w="280" w:type="dxa"/>
            <w:tcBorders>
              <w:top w:val="single" w:sz="8" w:space="0" w:color="auto"/>
              <w:left w:val="single" w:sz="8" w:space="0" w:color="auto"/>
              <w:bottom w:val="nil"/>
              <w:right w:val="nil"/>
            </w:tcBorders>
            <w:shd w:val="clear" w:color="auto" w:fill="auto"/>
            <w:noWrap/>
            <w:vAlign w:val="bottom"/>
            <w:hideMark/>
          </w:tcPr>
          <w:p w14:paraId="60C6A2F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02" w:type="dxa"/>
            <w:gridSpan w:val="11"/>
            <w:tcBorders>
              <w:top w:val="single" w:sz="8" w:space="0" w:color="auto"/>
              <w:left w:val="nil"/>
              <w:bottom w:val="nil"/>
              <w:right w:val="nil"/>
            </w:tcBorders>
            <w:shd w:val="clear" w:color="auto" w:fill="auto"/>
            <w:noWrap/>
            <w:vAlign w:val="bottom"/>
            <w:hideMark/>
          </w:tcPr>
          <w:p w14:paraId="3F6802F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Upfront Incremental Cost  - Total</w:t>
            </w:r>
          </w:p>
        </w:tc>
        <w:tc>
          <w:tcPr>
            <w:tcW w:w="297" w:type="dxa"/>
            <w:tcBorders>
              <w:top w:val="single" w:sz="8" w:space="0" w:color="auto"/>
              <w:left w:val="nil"/>
              <w:bottom w:val="nil"/>
              <w:right w:val="nil"/>
            </w:tcBorders>
            <w:shd w:val="clear" w:color="auto" w:fill="auto"/>
            <w:noWrap/>
            <w:vAlign w:val="bottom"/>
            <w:hideMark/>
          </w:tcPr>
          <w:p w14:paraId="144711B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single" w:sz="8" w:space="0" w:color="auto"/>
              <w:left w:val="nil"/>
              <w:bottom w:val="nil"/>
              <w:right w:val="nil"/>
            </w:tcBorders>
            <w:shd w:val="clear" w:color="auto" w:fill="auto"/>
            <w:noWrap/>
            <w:vAlign w:val="bottom"/>
            <w:hideMark/>
          </w:tcPr>
          <w:p w14:paraId="057EFAE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single" w:sz="8" w:space="0" w:color="auto"/>
              <w:left w:val="nil"/>
              <w:bottom w:val="nil"/>
              <w:right w:val="nil"/>
            </w:tcBorders>
            <w:shd w:val="clear" w:color="auto" w:fill="auto"/>
            <w:noWrap/>
            <w:vAlign w:val="bottom"/>
            <w:hideMark/>
          </w:tcPr>
          <w:p w14:paraId="736C924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single" w:sz="8" w:space="0" w:color="auto"/>
              <w:left w:val="nil"/>
              <w:bottom w:val="nil"/>
              <w:right w:val="nil"/>
            </w:tcBorders>
            <w:shd w:val="clear" w:color="auto" w:fill="auto"/>
            <w:noWrap/>
            <w:vAlign w:val="bottom"/>
            <w:hideMark/>
          </w:tcPr>
          <w:p w14:paraId="2734EBF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single" w:sz="8" w:space="0" w:color="auto"/>
              <w:left w:val="nil"/>
              <w:bottom w:val="nil"/>
              <w:right w:val="nil"/>
            </w:tcBorders>
            <w:shd w:val="clear" w:color="auto" w:fill="auto"/>
            <w:noWrap/>
            <w:vAlign w:val="bottom"/>
            <w:hideMark/>
          </w:tcPr>
          <w:p w14:paraId="344D168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single" w:sz="8" w:space="0" w:color="auto"/>
              <w:left w:val="nil"/>
              <w:bottom w:val="nil"/>
              <w:right w:val="nil"/>
            </w:tcBorders>
            <w:shd w:val="clear" w:color="auto" w:fill="auto"/>
            <w:noWrap/>
            <w:vAlign w:val="bottom"/>
            <w:hideMark/>
          </w:tcPr>
          <w:p w14:paraId="0C65406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single" w:sz="8" w:space="0" w:color="auto"/>
              <w:left w:val="nil"/>
              <w:bottom w:val="nil"/>
              <w:right w:val="nil"/>
            </w:tcBorders>
            <w:shd w:val="clear" w:color="auto" w:fill="auto"/>
            <w:noWrap/>
            <w:vAlign w:val="bottom"/>
            <w:hideMark/>
          </w:tcPr>
          <w:p w14:paraId="2364C50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single" w:sz="8" w:space="0" w:color="auto"/>
              <w:left w:val="nil"/>
              <w:bottom w:val="nil"/>
              <w:right w:val="nil"/>
            </w:tcBorders>
            <w:shd w:val="clear" w:color="auto" w:fill="auto"/>
            <w:noWrap/>
            <w:vAlign w:val="bottom"/>
            <w:hideMark/>
          </w:tcPr>
          <w:p w14:paraId="6BE8537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886" w:type="dxa"/>
            <w:gridSpan w:val="3"/>
            <w:tcBorders>
              <w:top w:val="single" w:sz="8" w:space="0" w:color="auto"/>
              <w:left w:val="nil"/>
              <w:bottom w:val="nil"/>
              <w:right w:val="single" w:sz="8" w:space="0" w:color="000000"/>
            </w:tcBorders>
            <w:shd w:val="clear" w:color="auto" w:fill="auto"/>
            <w:noWrap/>
            <w:vAlign w:val="bottom"/>
            <w:hideMark/>
          </w:tcPr>
          <w:p w14:paraId="4AD6207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single" w:sz="8" w:space="0" w:color="auto"/>
              <w:left w:val="nil"/>
              <w:bottom w:val="nil"/>
              <w:right w:val="single" w:sz="8" w:space="0" w:color="auto"/>
            </w:tcBorders>
            <w:shd w:val="clear" w:color="auto" w:fill="auto"/>
            <w:noWrap/>
            <w:vAlign w:val="bottom"/>
            <w:hideMark/>
          </w:tcPr>
          <w:p w14:paraId="13A77BC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3,780 </w:t>
            </w:r>
          </w:p>
        </w:tc>
      </w:tr>
      <w:tr w:rsidR="00984D4D" w:rsidRPr="002503FA" w14:paraId="4C847969"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2022785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5" w:type="dxa"/>
            <w:tcBorders>
              <w:top w:val="nil"/>
              <w:left w:val="nil"/>
              <w:bottom w:val="nil"/>
              <w:right w:val="nil"/>
            </w:tcBorders>
            <w:shd w:val="clear" w:color="auto" w:fill="auto"/>
            <w:noWrap/>
            <w:vAlign w:val="bottom"/>
            <w:hideMark/>
          </w:tcPr>
          <w:p w14:paraId="656F5B26" w14:textId="77777777" w:rsidR="00984D4D" w:rsidRPr="002503FA" w:rsidRDefault="00984D4D" w:rsidP="002503FA">
            <w:pPr>
              <w:spacing w:after="0"/>
              <w:rPr>
                <w:rFonts w:ascii="Times New Roman" w:hAnsi="Times New Roman"/>
                <w:color w:val="000000"/>
                <w:szCs w:val="22"/>
                <w:lang w:val="en-US"/>
              </w:rPr>
            </w:pPr>
          </w:p>
        </w:tc>
        <w:tc>
          <w:tcPr>
            <w:tcW w:w="2272" w:type="dxa"/>
            <w:gridSpan w:val="8"/>
            <w:tcBorders>
              <w:top w:val="nil"/>
              <w:left w:val="nil"/>
              <w:bottom w:val="nil"/>
              <w:right w:val="nil"/>
            </w:tcBorders>
            <w:shd w:val="clear" w:color="auto" w:fill="auto"/>
            <w:noWrap/>
            <w:vAlign w:val="bottom"/>
            <w:hideMark/>
          </w:tcPr>
          <w:p w14:paraId="7C08ADD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Covered by Mortgage </w:t>
            </w:r>
          </w:p>
        </w:tc>
        <w:tc>
          <w:tcPr>
            <w:tcW w:w="698" w:type="dxa"/>
            <w:tcBorders>
              <w:top w:val="nil"/>
              <w:left w:val="nil"/>
              <w:bottom w:val="nil"/>
              <w:right w:val="nil"/>
            </w:tcBorders>
            <w:shd w:val="clear" w:color="auto" w:fill="auto"/>
            <w:noWrap/>
            <w:vAlign w:val="bottom"/>
            <w:hideMark/>
          </w:tcPr>
          <w:p w14:paraId="74015C81" w14:textId="77777777" w:rsidR="00984D4D" w:rsidRPr="002503FA" w:rsidRDefault="00984D4D" w:rsidP="002503FA">
            <w:pPr>
              <w:spacing w:after="0"/>
              <w:rPr>
                <w:rFonts w:ascii="Times New Roman" w:hAnsi="Times New Roman"/>
                <w:color w:val="000000"/>
                <w:szCs w:val="22"/>
                <w:lang w:val="en-US"/>
              </w:rPr>
            </w:pPr>
          </w:p>
        </w:tc>
        <w:tc>
          <w:tcPr>
            <w:tcW w:w="267" w:type="dxa"/>
            <w:tcBorders>
              <w:top w:val="nil"/>
              <w:left w:val="nil"/>
              <w:bottom w:val="nil"/>
              <w:right w:val="nil"/>
            </w:tcBorders>
            <w:shd w:val="clear" w:color="auto" w:fill="auto"/>
            <w:noWrap/>
            <w:vAlign w:val="bottom"/>
            <w:hideMark/>
          </w:tcPr>
          <w:p w14:paraId="7346AD95"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797E1C8B"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761A0497"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5F2F1E0C"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2DA0A2AE"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068DAB68"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03F55F1F"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774ECD6C"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252BAC09" w14:textId="77777777" w:rsidR="00984D4D" w:rsidRPr="002503FA" w:rsidRDefault="00984D4D" w:rsidP="002503FA">
            <w:pPr>
              <w:spacing w:after="0"/>
              <w:rPr>
                <w:rFonts w:ascii="Times New Roman" w:hAnsi="Times New Roman"/>
                <w:color w:val="000000"/>
                <w:szCs w:val="22"/>
                <w:lang w:val="en-US"/>
              </w:rPr>
            </w:pPr>
          </w:p>
        </w:tc>
        <w:tc>
          <w:tcPr>
            <w:tcW w:w="886" w:type="dxa"/>
            <w:gridSpan w:val="3"/>
            <w:tcBorders>
              <w:top w:val="nil"/>
              <w:left w:val="nil"/>
              <w:bottom w:val="nil"/>
              <w:right w:val="single" w:sz="8" w:space="0" w:color="000000"/>
            </w:tcBorders>
            <w:shd w:val="clear" w:color="auto" w:fill="auto"/>
            <w:noWrap/>
            <w:vAlign w:val="bottom"/>
            <w:hideMark/>
          </w:tcPr>
          <w:p w14:paraId="17739C3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493D376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2,913 </w:t>
            </w:r>
          </w:p>
        </w:tc>
      </w:tr>
      <w:tr w:rsidR="00984D4D" w:rsidRPr="002503FA" w14:paraId="2F6872B2"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1132940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5" w:type="dxa"/>
            <w:tcBorders>
              <w:top w:val="nil"/>
              <w:left w:val="nil"/>
              <w:bottom w:val="nil"/>
              <w:right w:val="nil"/>
            </w:tcBorders>
            <w:shd w:val="clear" w:color="auto" w:fill="auto"/>
            <w:noWrap/>
            <w:vAlign w:val="bottom"/>
            <w:hideMark/>
          </w:tcPr>
          <w:p w14:paraId="5C668792" w14:textId="77777777" w:rsidR="00984D4D" w:rsidRPr="002503FA" w:rsidRDefault="00984D4D" w:rsidP="002503FA">
            <w:pPr>
              <w:spacing w:after="0"/>
              <w:rPr>
                <w:rFonts w:ascii="Times New Roman" w:hAnsi="Times New Roman"/>
                <w:color w:val="000000"/>
                <w:szCs w:val="22"/>
                <w:lang w:val="en-US"/>
              </w:rPr>
            </w:pPr>
          </w:p>
        </w:tc>
        <w:tc>
          <w:tcPr>
            <w:tcW w:w="2970" w:type="dxa"/>
            <w:gridSpan w:val="9"/>
            <w:tcBorders>
              <w:top w:val="nil"/>
              <w:left w:val="nil"/>
              <w:bottom w:val="nil"/>
              <w:right w:val="nil"/>
            </w:tcBorders>
            <w:shd w:val="clear" w:color="auto" w:fill="auto"/>
            <w:noWrap/>
            <w:vAlign w:val="bottom"/>
            <w:hideMark/>
          </w:tcPr>
          <w:p w14:paraId="646BC58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Covered by </w:t>
            </w:r>
            <w:proofErr w:type="spellStart"/>
            <w:r w:rsidRPr="002503FA">
              <w:rPr>
                <w:rFonts w:ascii="Times New Roman" w:hAnsi="Times New Roman"/>
                <w:color w:val="000000"/>
                <w:szCs w:val="22"/>
                <w:lang w:val="en-US"/>
              </w:rPr>
              <w:t>Downpayment</w:t>
            </w:r>
            <w:proofErr w:type="spellEnd"/>
          </w:p>
        </w:tc>
        <w:tc>
          <w:tcPr>
            <w:tcW w:w="267" w:type="dxa"/>
            <w:tcBorders>
              <w:top w:val="nil"/>
              <w:left w:val="nil"/>
              <w:bottom w:val="nil"/>
              <w:right w:val="nil"/>
            </w:tcBorders>
            <w:shd w:val="clear" w:color="auto" w:fill="auto"/>
            <w:noWrap/>
            <w:vAlign w:val="bottom"/>
            <w:hideMark/>
          </w:tcPr>
          <w:p w14:paraId="1584BB0F"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2008F615"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2D54FFC"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C6A2D8C"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306213C6"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3D9D6A72"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5B09773F"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53091F1"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035B8D2B" w14:textId="77777777" w:rsidR="00984D4D" w:rsidRPr="002503FA" w:rsidRDefault="00984D4D" w:rsidP="002503FA">
            <w:pPr>
              <w:spacing w:after="0"/>
              <w:rPr>
                <w:rFonts w:ascii="Times New Roman" w:hAnsi="Times New Roman"/>
                <w:color w:val="000000"/>
                <w:szCs w:val="22"/>
                <w:lang w:val="en-US"/>
              </w:rPr>
            </w:pPr>
          </w:p>
        </w:tc>
        <w:tc>
          <w:tcPr>
            <w:tcW w:w="886" w:type="dxa"/>
            <w:gridSpan w:val="3"/>
            <w:tcBorders>
              <w:top w:val="nil"/>
              <w:left w:val="nil"/>
              <w:bottom w:val="nil"/>
              <w:right w:val="single" w:sz="8" w:space="0" w:color="000000"/>
            </w:tcBorders>
            <w:shd w:val="clear" w:color="auto" w:fill="auto"/>
            <w:noWrap/>
            <w:vAlign w:val="bottom"/>
            <w:hideMark/>
          </w:tcPr>
          <w:p w14:paraId="6A434A1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327E394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867 </w:t>
            </w:r>
          </w:p>
        </w:tc>
      </w:tr>
      <w:tr w:rsidR="00984D4D" w:rsidRPr="002503FA" w14:paraId="47DE9887"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5504F3F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5" w:type="dxa"/>
            <w:tcBorders>
              <w:top w:val="nil"/>
              <w:left w:val="nil"/>
              <w:bottom w:val="nil"/>
              <w:right w:val="nil"/>
            </w:tcBorders>
            <w:shd w:val="clear" w:color="auto" w:fill="auto"/>
            <w:noWrap/>
            <w:vAlign w:val="bottom"/>
            <w:hideMark/>
          </w:tcPr>
          <w:p w14:paraId="3A0F9096"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022AA622"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39341F73"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1FA741FE"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6E9B7521"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5CE9543E"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7E51C608"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2227163F"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508D33BF" w14:textId="77777777" w:rsidR="00984D4D" w:rsidRPr="002503FA" w:rsidRDefault="00984D4D" w:rsidP="002503FA">
            <w:pPr>
              <w:spacing w:after="0"/>
              <w:rPr>
                <w:rFonts w:ascii="Times New Roman" w:hAnsi="Times New Roman"/>
                <w:color w:val="000000"/>
                <w:szCs w:val="22"/>
                <w:lang w:val="en-US"/>
              </w:rPr>
            </w:pPr>
          </w:p>
        </w:tc>
        <w:tc>
          <w:tcPr>
            <w:tcW w:w="698" w:type="dxa"/>
            <w:tcBorders>
              <w:top w:val="nil"/>
              <w:left w:val="nil"/>
              <w:bottom w:val="nil"/>
              <w:right w:val="nil"/>
            </w:tcBorders>
            <w:shd w:val="clear" w:color="auto" w:fill="auto"/>
            <w:noWrap/>
            <w:vAlign w:val="bottom"/>
            <w:hideMark/>
          </w:tcPr>
          <w:p w14:paraId="5406FD74" w14:textId="77777777" w:rsidR="00984D4D" w:rsidRPr="002503FA" w:rsidRDefault="00984D4D" w:rsidP="002503FA">
            <w:pPr>
              <w:spacing w:after="0"/>
              <w:rPr>
                <w:rFonts w:ascii="Times New Roman" w:hAnsi="Times New Roman"/>
                <w:color w:val="000000"/>
                <w:szCs w:val="22"/>
                <w:lang w:val="en-US"/>
              </w:rPr>
            </w:pPr>
          </w:p>
        </w:tc>
        <w:tc>
          <w:tcPr>
            <w:tcW w:w="267" w:type="dxa"/>
            <w:tcBorders>
              <w:top w:val="nil"/>
              <w:left w:val="nil"/>
              <w:bottom w:val="nil"/>
              <w:right w:val="nil"/>
            </w:tcBorders>
            <w:shd w:val="clear" w:color="auto" w:fill="auto"/>
            <w:noWrap/>
            <w:vAlign w:val="bottom"/>
            <w:hideMark/>
          </w:tcPr>
          <w:p w14:paraId="2B362787"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57973E75"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6043F53B"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2A23B366"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36A6172A"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CD36832"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75511A02"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435FA262"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46E5538E" w14:textId="77777777" w:rsidR="00984D4D" w:rsidRPr="002503FA" w:rsidRDefault="00984D4D" w:rsidP="002503FA">
            <w:pPr>
              <w:spacing w:after="0"/>
              <w:rPr>
                <w:rFonts w:ascii="Times New Roman" w:hAnsi="Times New Roman"/>
                <w:color w:val="000000"/>
                <w:szCs w:val="22"/>
                <w:lang w:val="en-US"/>
              </w:rPr>
            </w:pPr>
          </w:p>
        </w:tc>
        <w:tc>
          <w:tcPr>
            <w:tcW w:w="222" w:type="dxa"/>
            <w:tcBorders>
              <w:top w:val="nil"/>
              <w:left w:val="nil"/>
              <w:bottom w:val="nil"/>
              <w:right w:val="nil"/>
            </w:tcBorders>
            <w:shd w:val="clear" w:color="auto" w:fill="auto"/>
            <w:noWrap/>
            <w:vAlign w:val="bottom"/>
            <w:hideMark/>
          </w:tcPr>
          <w:p w14:paraId="66C35323" w14:textId="77777777" w:rsidR="00984D4D" w:rsidRPr="002503FA" w:rsidRDefault="00984D4D" w:rsidP="002503FA">
            <w:pPr>
              <w:spacing w:after="0"/>
              <w:rPr>
                <w:rFonts w:ascii="Times New Roman" w:hAnsi="Times New Roman"/>
                <w:color w:val="000000"/>
                <w:szCs w:val="22"/>
                <w:lang w:val="en-US"/>
              </w:rPr>
            </w:pPr>
          </w:p>
        </w:tc>
        <w:tc>
          <w:tcPr>
            <w:tcW w:w="222" w:type="dxa"/>
            <w:tcBorders>
              <w:top w:val="nil"/>
              <w:left w:val="nil"/>
              <w:bottom w:val="nil"/>
              <w:right w:val="nil"/>
            </w:tcBorders>
            <w:shd w:val="clear" w:color="auto" w:fill="auto"/>
            <w:noWrap/>
            <w:vAlign w:val="bottom"/>
            <w:hideMark/>
          </w:tcPr>
          <w:p w14:paraId="6E595CC6" w14:textId="77777777" w:rsidR="00984D4D" w:rsidRPr="002503FA" w:rsidRDefault="00984D4D" w:rsidP="002503FA">
            <w:pPr>
              <w:spacing w:after="0"/>
              <w:rPr>
                <w:rFonts w:ascii="Times New Roman" w:hAnsi="Times New Roman"/>
                <w:color w:val="000000"/>
                <w:szCs w:val="22"/>
                <w:lang w:val="en-US"/>
              </w:rPr>
            </w:pPr>
          </w:p>
        </w:tc>
        <w:tc>
          <w:tcPr>
            <w:tcW w:w="442" w:type="dxa"/>
            <w:tcBorders>
              <w:top w:val="nil"/>
              <w:left w:val="nil"/>
              <w:bottom w:val="nil"/>
              <w:right w:val="single" w:sz="8" w:space="0" w:color="auto"/>
            </w:tcBorders>
            <w:shd w:val="clear" w:color="auto" w:fill="auto"/>
            <w:noWrap/>
            <w:vAlign w:val="bottom"/>
            <w:hideMark/>
          </w:tcPr>
          <w:p w14:paraId="754909D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27" w:type="dxa"/>
            <w:tcBorders>
              <w:top w:val="nil"/>
              <w:left w:val="nil"/>
              <w:bottom w:val="nil"/>
              <w:right w:val="single" w:sz="8" w:space="0" w:color="auto"/>
            </w:tcBorders>
            <w:shd w:val="clear" w:color="auto" w:fill="auto"/>
            <w:noWrap/>
            <w:vAlign w:val="bottom"/>
            <w:hideMark/>
          </w:tcPr>
          <w:p w14:paraId="0E0A9AB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57617D6F"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418E4D6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6864" w:type="dxa"/>
            <w:gridSpan w:val="22"/>
            <w:tcBorders>
              <w:top w:val="nil"/>
              <w:left w:val="nil"/>
              <w:bottom w:val="nil"/>
              <w:right w:val="single" w:sz="8" w:space="0" w:color="000000"/>
            </w:tcBorders>
            <w:shd w:val="clear" w:color="auto" w:fill="auto"/>
            <w:noWrap/>
            <w:vAlign w:val="bottom"/>
            <w:hideMark/>
          </w:tcPr>
          <w:p w14:paraId="0B3C6AD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Incremental Cost of Each Monthly Payment (Principal &amp; Interest)</w:t>
            </w:r>
          </w:p>
        </w:tc>
        <w:tc>
          <w:tcPr>
            <w:tcW w:w="1427" w:type="dxa"/>
            <w:tcBorders>
              <w:top w:val="nil"/>
              <w:left w:val="nil"/>
              <w:bottom w:val="nil"/>
              <w:right w:val="single" w:sz="8" w:space="0" w:color="auto"/>
            </w:tcBorders>
            <w:shd w:val="clear" w:color="auto" w:fill="auto"/>
            <w:noWrap/>
            <w:vAlign w:val="bottom"/>
            <w:hideMark/>
          </w:tcPr>
          <w:p w14:paraId="27DCA98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32B12E23"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5215E4C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5" w:type="dxa"/>
            <w:tcBorders>
              <w:top w:val="nil"/>
              <w:left w:val="nil"/>
              <w:bottom w:val="nil"/>
              <w:right w:val="nil"/>
            </w:tcBorders>
            <w:shd w:val="clear" w:color="auto" w:fill="auto"/>
            <w:noWrap/>
            <w:vAlign w:val="bottom"/>
            <w:hideMark/>
          </w:tcPr>
          <w:p w14:paraId="2CF6EE94" w14:textId="77777777" w:rsidR="00984D4D" w:rsidRPr="002503FA" w:rsidRDefault="00984D4D" w:rsidP="002503FA">
            <w:pPr>
              <w:spacing w:after="0"/>
              <w:rPr>
                <w:rFonts w:ascii="Times New Roman" w:hAnsi="Times New Roman"/>
                <w:color w:val="000000"/>
                <w:szCs w:val="22"/>
                <w:lang w:val="en-US"/>
              </w:rPr>
            </w:pPr>
          </w:p>
        </w:tc>
        <w:tc>
          <w:tcPr>
            <w:tcW w:w="2970" w:type="dxa"/>
            <w:gridSpan w:val="9"/>
            <w:tcBorders>
              <w:top w:val="nil"/>
              <w:left w:val="nil"/>
              <w:bottom w:val="nil"/>
              <w:right w:val="nil"/>
            </w:tcBorders>
            <w:shd w:val="clear" w:color="auto" w:fill="auto"/>
            <w:noWrap/>
            <w:vAlign w:val="bottom"/>
            <w:hideMark/>
          </w:tcPr>
          <w:p w14:paraId="182B6B6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1-3  - Grace Period</w:t>
            </w:r>
          </w:p>
        </w:tc>
        <w:tc>
          <w:tcPr>
            <w:tcW w:w="267" w:type="dxa"/>
            <w:tcBorders>
              <w:top w:val="nil"/>
              <w:left w:val="nil"/>
              <w:bottom w:val="nil"/>
              <w:right w:val="nil"/>
            </w:tcBorders>
            <w:shd w:val="clear" w:color="auto" w:fill="auto"/>
            <w:noWrap/>
            <w:vAlign w:val="bottom"/>
            <w:hideMark/>
          </w:tcPr>
          <w:p w14:paraId="54C3F468"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7C841723"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7278A65A"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992C8A7"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2F286F2F"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3D3E209C"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375E5E7"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2D01919B"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303BB41D" w14:textId="77777777" w:rsidR="00984D4D" w:rsidRPr="002503FA" w:rsidRDefault="00984D4D" w:rsidP="002503FA">
            <w:pPr>
              <w:spacing w:after="0"/>
              <w:rPr>
                <w:rFonts w:ascii="Times New Roman" w:hAnsi="Times New Roman"/>
                <w:color w:val="000000"/>
                <w:szCs w:val="22"/>
                <w:lang w:val="en-US"/>
              </w:rPr>
            </w:pPr>
          </w:p>
        </w:tc>
        <w:tc>
          <w:tcPr>
            <w:tcW w:w="886" w:type="dxa"/>
            <w:gridSpan w:val="3"/>
            <w:tcBorders>
              <w:top w:val="nil"/>
              <w:left w:val="nil"/>
              <w:bottom w:val="nil"/>
              <w:right w:val="single" w:sz="8" w:space="0" w:color="000000"/>
            </w:tcBorders>
            <w:shd w:val="clear" w:color="auto" w:fill="auto"/>
            <w:noWrap/>
            <w:vAlign w:val="bottom"/>
            <w:hideMark/>
          </w:tcPr>
          <w:p w14:paraId="7D7976F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37D648B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6.79 </w:t>
            </w:r>
          </w:p>
        </w:tc>
      </w:tr>
      <w:tr w:rsidR="00984D4D" w:rsidRPr="002503FA" w14:paraId="643E1CAA"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5243C66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5" w:type="dxa"/>
            <w:tcBorders>
              <w:top w:val="nil"/>
              <w:left w:val="nil"/>
              <w:bottom w:val="nil"/>
              <w:right w:val="nil"/>
            </w:tcBorders>
            <w:shd w:val="clear" w:color="auto" w:fill="auto"/>
            <w:noWrap/>
            <w:vAlign w:val="bottom"/>
            <w:hideMark/>
          </w:tcPr>
          <w:p w14:paraId="0D1E9D5C" w14:textId="77777777" w:rsidR="00984D4D" w:rsidRPr="002503FA" w:rsidRDefault="00984D4D" w:rsidP="002503FA">
            <w:pPr>
              <w:spacing w:after="0"/>
              <w:rPr>
                <w:rFonts w:ascii="Times New Roman" w:hAnsi="Times New Roman"/>
                <w:color w:val="000000"/>
                <w:szCs w:val="22"/>
                <w:lang w:val="en-US"/>
              </w:rPr>
            </w:pPr>
          </w:p>
        </w:tc>
        <w:tc>
          <w:tcPr>
            <w:tcW w:w="3534" w:type="dxa"/>
            <w:gridSpan w:val="11"/>
            <w:tcBorders>
              <w:top w:val="nil"/>
              <w:left w:val="nil"/>
              <w:bottom w:val="nil"/>
              <w:right w:val="nil"/>
            </w:tcBorders>
            <w:shd w:val="clear" w:color="auto" w:fill="auto"/>
            <w:noWrap/>
            <w:vAlign w:val="bottom"/>
            <w:hideMark/>
          </w:tcPr>
          <w:p w14:paraId="6A877A48"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4-5  - Low Cost Mortgage</w:t>
            </w:r>
          </w:p>
        </w:tc>
        <w:tc>
          <w:tcPr>
            <w:tcW w:w="297" w:type="dxa"/>
            <w:tcBorders>
              <w:top w:val="nil"/>
              <w:left w:val="nil"/>
              <w:bottom w:val="nil"/>
              <w:right w:val="nil"/>
            </w:tcBorders>
            <w:shd w:val="clear" w:color="auto" w:fill="auto"/>
            <w:noWrap/>
            <w:vAlign w:val="bottom"/>
            <w:hideMark/>
          </w:tcPr>
          <w:p w14:paraId="6A6B0E45"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280F5F69"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70CBF9A9"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5C35C347"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5915070"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02C7A3C5"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3FE27031" w14:textId="77777777" w:rsidR="00984D4D" w:rsidRPr="002503FA" w:rsidRDefault="00984D4D" w:rsidP="002503FA">
            <w:pPr>
              <w:spacing w:after="0"/>
              <w:rPr>
                <w:rFonts w:ascii="Times New Roman" w:hAnsi="Times New Roman"/>
                <w:color w:val="000000"/>
                <w:szCs w:val="22"/>
                <w:lang w:val="en-US"/>
              </w:rPr>
            </w:pPr>
          </w:p>
        </w:tc>
        <w:tc>
          <w:tcPr>
            <w:tcW w:w="886" w:type="dxa"/>
            <w:gridSpan w:val="3"/>
            <w:tcBorders>
              <w:top w:val="nil"/>
              <w:left w:val="nil"/>
              <w:bottom w:val="nil"/>
              <w:right w:val="single" w:sz="8" w:space="0" w:color="000000"/>
            </w:tcBorders>
            <w:shd w:val="clear" w:color="auto" w:fill="auto"/>
            <w:noWrap/>
            <w:vAlign w:val="bottom"/>
            <w:hideMark/>
          </w:tcPr>
          <w:p w14:paraId="6CF6E76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57188F4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23.46 </w:t>
            </w:r>
          </w:p>
        </w:tc>
      </w:tr>
      <w:tr w:rsidR="00984D4D" w:rsidRPr="002503FA" w14:paraId="76A88069"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3DDE9F9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5" w:type="dxa"/>
            <w:tcBorders>
              <w:top w:val="nil"/>
              <w:left w:val="nil"/>
              <w:bottom w:val="nil"/>
              <w:right w:val="nil"/>
            </w:tcBorders>
            <w:shd w:val="clear" w:color="auto" w:fill="auto"/>
            <w:noWrap/>
            <w:vAlign w:val="bottom"/>
            <w:hideMark/>
          </w:tcPr>
          <w:p w14:paraId="209D4B09" w14:textId="77777777" w:rsidR="00984D4D" w:rsidRPr="002503FA" w:rsidRDefault="00984D4D" w:rsidP="002503FA">
            <w:pPr>
              <w:spacing w:after="0"/>
              <w:rPr>
                <w:rFonts w:ascii="Times New Roman" w:hAnsi="Times New Roman"/>
                <w:color w:val="000000"/>
                <w:szCs w:val="22"/>
                <w:lang w:val="en-US"/>
              </w:rPr>
            </w:pPr>
          </w:p>
        </w:tc>
        <w:tc>
          <w:tcPr>
            <w:tcW w:w="4128" w:type="dxa"/>
            <w:gridSpan w:val="13"/>
            <w:tcBorders>
              <w:top w:val="nil"/>
              <w:left w:val="nil"/>
              <w:bottom w:val="nil"/>
              <w:right w:val="nil"/>
            </w:tcBorders>
            <w:shd w:val="clear" w:color="auto" w:fill="auto"/>
            <w:noWrap/>
            <w:vAlign w:val="bottom"/>
            <w:hideMark/>
          </w:tcPr>
          <w:p w14:paraId="4D54505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6-15 - Central Bank Linked Rate</w:t>
            </w:r>
          </w:p>
        </w:tc>
        <w:tc>
          <w:tcPr>
            <w:tcW w:w="297" w:type="dxa"/>
            <w:tcBorders>
              <w:top w:val="nil"/>
              <w:left w:val="nil"/>
              <w:bottom w:val="nil"/>
              <w:right w:val="nil"/>
            </w:tcBorders>
            <w:shd w:val="clear" w:color="auto" w:fill="auto"/>
            <w:noWrap/>
            <w:vAlign w:val="bottom"/>
            <w:hideMark/>
          </w:tcPr>
          <w:p w14:paraId="369A082C"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4E38442B"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5F9C0AB3"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00535025"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7364A20" w14:textId="77777777" w:rsidR="00984D4D" w:rsidRPr="002503FA" w:rsidRDefault="00984D4D" w:rsidP="002503FA">
            <w:pPr>
              <w:spacing w:after="0"/>
              <w:rPr>
                <w:rFonts w:ascii="Times New Roman" w:hAnsi="Times New Roman"/>
                <w:color w:val="000000"/>
                <w:szCs w:val="22"/>
                <w:lang w:val="en-US"/>
              </w:rPr>
            </w:pPr>
          </w:p>
        </w:tc>
        <w:tc>
          <w:tcPr>
            <w:tcW w:w="886" w:type="dxa"/>
            <w:gridSpan w:val="3"/>
            <w:tcBorders>
              <w:top w:val="nil"/>
              <w:left w:val="nil"/>
              <w:bottom w:val="nil"/>
              <w:right w:val="single" w:sz="8" w:space="0" w:color="000000"/>
            </w:tcBorders>
            <w:shd w:val="clear" w:color="auto" w:fill="auto"/>
            <w:noWrap/>
            <w:vAlign w:val="bottom"/>
            <w:hideMark/>
          </w:tcPr>
          <w:p w14:paraId="18C6675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0E7697C1"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30.46 </w:t>
            </w:r>
          </w:p>
        </w:tc>
      </w:tr>
      <w:tr w:rsidR="00984D4D" w:rsidRPr="002503FA" w14:paraId="0F276E96"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39534279"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5" w:type="dxa"/>
            <w:tcBorders>
              <w:top w:val="nil"/>
              <w:left w:val="nil"/>
              <w:bottom w:val="nil"/>
              <w:right w:val="nil"/>
            </w:tcBorders>
            <w:shd w:val="clear" w:color="auto" w:fill="auto"/>
            <w:noWrap/>
            <w:vAlign w:val="bottom"/>
            <w:hideMark/>
          </w:tcPr>
          <w:p w14:paraId="4A29F173"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4620AC48"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6E7E2862"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78E03CD2"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4D8A42FE"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4C38EA1B"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3E79F3DD"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678D27E5" w14:textId="77777777" w:rsidR="00984D4D" w:rsidRPr="002503FA" w:rsidRDefault="00984D4D" w:rsidP="002503FA">
            <w:pPr>
              <w:spacing w:after="0"/>
              <w:rPr>
                <w:rFonts w:ascii="Times New Roman" w:hAnsi="Times New Roman"/>
                <w:color w:val="000000"/>
                <w:szCs w:val="22"/>
                <w:lang w:val="en-US"/>
              </w:rPr>
            </w:pPr>
          </w:p>
        </w:tc>
        <w:tc>
          <w:tcPr>
            <w:tcW w:w="284" w:type="dxa"/>
            <w:tcBorders>
              <w:top w:val="nil"/>
              <w:left w:val="nil"/>
              <w:bottom w:val="nil"/>
              <w:right w:val="nil"/>
            </w:tcBorders>
            <w:shd w:val="clear" w:color="auto" w:fill="auto"/>
            <w:noWrap/>
            <w:vAlign w:val="bottom"/>
            <w:hideMark/>
          </w:tcPr>
          <w:p w14:paraId="2D406864" w14:textId="77777777" w:rsidR="00984D4D" w:rsidRPr="002503FA" w:rsidRDefault="00984D4D" w:rsidP="002503FA">
            <w:pPr>
              <w:spacing w:after="0"/>
              <w:rPr>
                <w:rFonts w:ascii="Times New Roman" w:hAnsi="Times New Roman"/>
                <w:color w:val="000000"/>
                <w:szCs w:val="22"/>
                <w:lang w:val="en-US"/>
              </w:rPr>
            </w:pPr>
          </w:p>
        </w:tc>
        <w:tc>
          <w:tcPr>
            <w:tcW w:w="698" w:type="dxa"/>
            <w:tcBorders>
              <w:top w:val="nil"/>
              <w:left w:val="nil"/>
              <w:bottom w:val="nil"/>
              <w:right w:val="nil"/>
            </w:tcBorders>
            <w:shd w:val="clear" w:color="auto" w:fill="auto"/>
            <w:noWrap/>
            <w:vAlign w:val="bottom"/>
            <w:hideMark/>
          </w:tcPr>
          <w:p w14:paraId="1AF182E5" w14:textId="77777777" w:rsidR="00984D4D" w:rsidRPr="002503FA" w:rsidRDefault="00984D4D" w:rsidP="002503FA">
            <w:pPr>
              <w:spacing w:after="0"/>
              <w:rPr>
                <w:rFonts w:ascii="Times New Roman" w:hAnsi="Times New Roman"/>
                <w:color w:val="000000"/>
                <w:szCs w:val="22"/>
                <w:lang w:val="en-US"/>
              </w:rPr>
            </w:pPr>
          </w:p>
        </w:tc>
        <w:tc>
          <w:tcPr>
            <w:tcW w:w="267" w:type="dxa"/>
            <w:tcBorders>
              <w:top w:val="nil"/>
              <w:left w:val="nil"/>
              <w:bottom w:val="nil"/>
              <w:right w:val="nil"/>
            </w:tcBorders>
            <w:shd w:val="clear" w:color="auto" w:fill="auto"/>
            <w:noWrap/>
            <w:vAlign w:val="bottom"/>
            <w:hideMark/>
          </w:tcPr>
          <w:p w14:paraId="3E37585E"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6C45EB6F"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5165E0A2"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4C67827D"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3A05D4DF"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0CC4323A"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5DC78BEC"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4B4FC70F"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4E945A9F" w14:textId="77777777" w:rsidR="00984D4D" w:rsidRPr="002503FA" w:rsidRDefault="00984D4D" w:rsidP="002503FA">
            <w:pPr>
              <w:spacing w:after="0"/>
              <w:rPr>
                <w:rFonts w:ascii="Times New Roman" w:hAnsi="Times New Roman"/>
                <w:color w:val="000000"/>
                <w:szCs w:val="22"/>
                <w:lang w:val="en-US"/>
              </w:rPr>
            </w:pPr>
          </w:p>
        </w:tc>
        <w:tc>
          <w:tcPr>
            <w:tcW w:w="222" w:type="dxa"/>
            <w:tcBorders>
              <w:top w:val="nil"/>
              <w:left w:val="nil"/>
              <w:bottom w:val="nil"/>
              <w:right w:val="nil"/>
            </w:tcBorders>
            <w:shd w:val="clear" w:color="auto" w:fill="auto"/>
            <w:noWrap/>
            <w:vAlign w:val="bottom"/>
            <w:hideMark/>
          </w:tcPr>
          <w:p w14:paraId="2C656D3D" w14:textId="77777777" w:rsidR="00984D4D" w:rsidRPr="002503FA" w:rsidRDefault="00984D4D" w:rsidP="002503FA">
            <w:pPr>
              <w:spacing w:after="0"/>
              <w:rPr>
                <w:rFonts w:ascii="Times New Roman" w:hAnsi="Times New Roman"/>
                <w:color w:val="000000"/>
                <w:szCs w:val="22"/>
                <w:lang w:val="en-US"/>
              </w:rPr>
            </w:pPr>
          </w:p>
        </w:tc>
        <w:tc>
          <w:tcPr>
            <w:tcW w:w="222" w:type="dxa"/>
            <w:tcBorders>
              <w:top w:val="nil"/>
              <w:left w:val="nil"/>
              <w:bottom w:val="nil"/>
              <w:right w:val="nil"/>
            </w:tcBorders>
            <w:shd w:val="clear" w:color="auto" w:fill="auto"/>
            <w:noWrap/>
            <w:vAlign w:val="bottom"/>
            <w:hideMark/>
          </w:tcPr>
          <w:p w14:paraId="4A1C9114" w14:textId="77777777" w:rsidR="00984D4D" w:rsidRPr="002503FA" w:rsidRDefault="00984D4D" w:rsidP="002503FA">
            <w:pPr>
              <w:spacing w:after="0"/>
              <w:rPr>
                <w:rFonts w:ascii="Times New Roman" w:hAnsi="Times New Roman"/>
                <w:color w:val="000000"/>
                <w:szCs w:val="22"/>
                <w:lang w:val="en-US"/>
              </w:rPr>
            </w:pPr>
          </w:p>
        </w:tc>
        <w:tc>
          <w:tcPr>
            <w:tcW w:w="442" w:type="dxa"/>
            <w:tcBorders>
              <w:top w:val="nil"/>
              <w:left w:val="nil"/>
              <w:bottom w:val="nil"/>
              <w:right w:val="single" w:sz="8" w:space="0" w:color="auto"/>
            </w:tcBorders>
            <w:shd w:val="clear" w:color="auto" w:fill="auto"/>
            <w:noWrap/>
            <w:vAlign w:val="bottom"/>
            <w:hideMark/>
          </w:tcPr>
          <w:p w14:paraId="44F696E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1427" w:type="dxa"/>
            <w:tcBorders>
              <w:top w:val="nil"/>
              <w:left w:val="nil"/>
              <w:bottom w:val="nil"/>
              <w:right w:val="single" w:sz="8" w:space="0" w:color="auto"/>
            </w:tcBorders>
            <w:shd w:val="clear" w:color="auto" w:fill="auto"/>
            <w:noWrap/>
            <w:vAlign w:val="bottom"/>
            <w:hideMark/>
          </w:tcPr>
          <w:p w14:paraId="43076E8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r>
      <w:tr w:rsidR="00984D4D" w:rsidRPr="002503FA" w14:paraId="12093B4A"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76CA1F8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5978" w:type="dxa"/>
            <w:gridSpan w:val="19"/>
            <w:tcBorders>
              <w:top w:val="nil"/>
              <w:left w:val="nil"/>
              <w:bottom w:val="nil"/>
              <w:right w:val="nil"/>
            </w:tcBorders>
            <w:shd w:val="clear" w:color="auto" w:fill="auto"/>
            <w:noWrap/>
            <w:vAlign w:val="bottom"/>
            <w:hideMark/>
          </w:tcPr>
          <w:p w14:paraId="43291A65"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Incremental Total Cost of Interest Payments - Mortgage Lifetime</w:t>
            </w:r>
          </w:p>
        </w:tc>
        <w:tc>
          <w:tcPr>
            <w:tcW w:w="886" w:type="dxa"/>
            <w:gridSpan w:val="3"/>
            <w:tcBorders>
              <w:top w:val="nil"/>
              <w:left w:val="nil"/>
              <w:bottom w:val="nil"/>
              <w:right w:val="single" w:sz="8" w:space="0" w:color="000000"/>
            </w:tcBorders>
            <w:shd w:val="clear" w:color="auto" w:fill="auto"/>
            <w:noWrap/>
            <w:vAlign w:val="bottom"/>
            <w:hideMark/>
          </w:tcPr>
          <w:p w14:paraId="1AE67B1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170E135B"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1,534 </w:t>
            </w:r>
          </w:p>
        </w:tc>
      </w:tr>
      <w:tr w:rsidR="00984D4D" w:rsidRPr="002503FA" w14:paraId="0B2DBA2E"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07344653"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5" w:type="dxa"/>
            <w:tcBorders>
              <w:top w:val="nil"/>
              <w:left w:val="nil"/>
              <w:bottom w:val="nil"/>
              <w:right w:val="nil"/>
            </w:tcBorders>
            <w:shd w:val="clear" w:color="auto" w:fill="auto"/>
            <w:noWrap/>
            <w:vAlign w:val="bottom"/>
            <w:hideMark/>
          </w:tcPr>
          <w:p w14:paraId="7B7A99B8" w14:textId="77777777" w:rsidR="00984D4D" w:rsidRPr="002503FA" w:rsidRDefault="00984D4D" w:rsidP="002503FA">
            <w:pPr>
              <w:spacing w:after="0"/>
              <w:rPr>
                <w:rFonts w:ascii="Times New Roman" w:hAnsi="Times New Roman"/>
                <w:color w:val="000000"/>
                <w:szCs w:val="22"/>
                <w:lang w:val="en-US"/>
              </w:rPr>
            </w:pPr>
          </w:p>
        </w:tc>
        <w:tc>
          <w:tcPr>
            <w:tcW w:w="2970" w:type="dxa"/>
            <w:gridSpan w:val="9"/>
            <w:tcBorders>
              <w:top w:val="nil"/>
              <w:left w:val="nil"/>
              <w:bottom w:val="nil"/>
              <w:right w:val="nil"/>
            </w:tcBorders>
            <w:shd w:val="clear" w:color="auto" w:fill="auto"/>
            <w:noWrap/>
            <w:vAlign w:val="bottom"/>
            <w:hideMark/>
          </w:tcPr>
          <w:p w14:paraId="2968113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1-3  - Grace Period</w:t>
            </w:r>
          </w:p>
        </w:tc>
        <w:tc>
          <w:tcPr>
            <w:tcW w:w="267" w:type="dxa"/>
            <w:tcBorders>
              <w:top w:val="nil"/>
              <w:left w:val="nil"/>
              <w:bottom w:val="nil"/>
              <w:right w:val="nil"/>
            </w:tcBorders>
            <w:shd w:val="clear" w:color="auto" w:fill="auto"/>
            <w:noWrap/>
            <w:vAlign w:val="bottom"/>
            <w:hideMark/>
          </w:tcPr>
          <w:p w14:paraId="18686DA1"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79427162"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0504A9C7"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EF1DD6F"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3FC8B042"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11EB204"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619FF55B"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50947CD9"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6B867409" w14:textId="77777777" w:rsidR="00984D4D" w:rsidRPr="002503FA" w:rsidRDefault="00984D4D" w:rsidP="002503FA">
            <w:pPr>
              <w:spacing w:after="0"/>
              <w:rPr>
                <w:rFonts w:ascii="Times New Roman" w:hAnsi="Times New Roman"/>
                <w:color w:val="000000"/>
                <w:szCs w:val="22"/>
                <w:lang w:val="en-US"/>
              </w:rPr>
            </w:pPr>
          </w:p>
        </w:tc>
        <w:tc>
          <w:tcPr>
            <w:tcW w:w="886" w:type="dxa"/>
            <w:gridSpan w:val="3"/>
            <w:tcBorders>
              <w:top w:val="nil"/>
              <w:left w:val="nil"/>
              <w:bottom w:val="nil"/>
              <w:right w:val="single" w:sz="8" w:space="0" w:color="000000"/>
            </w:tcBorders>
            <w:shd w:val="clear" w:color="auto" w:fill="auto"/>
            <w:noWrap/>
            <w:vAlign w:val="bottom"/>
            <w:hideMark/>
          </w:tcPr>
          <w:p w14:paraId="201E69F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49D4FE5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230 </w:t>
            </w:r>
          </w:p>
        </w:tc>
      </w:tr>
      <w:tr w:rsidR="00984D4D" w:rsidRPr="002503FA" w14:paraId="1CC24B21" w14:textId="77777777" w:rsidTr="00984D4D">
        <w:trPr>
          <w:trHeight w:val="315"/>
        </w:trPr>
        <w:tc>
          <w:tcPr>
            <w:tcW w:w="280" w:type="dxa"/>
            <w:tcBorders>
              <w:top w:val="nil"/>
              <w:left w:val="single" w:sz="8" w:space="0" w:color="auto"/>
              <w:bottom w:val="nil"/>
              <w:right w:val="nil"/>
            </w:tcBorders>
            <w:shd w:val="clear" w:color="auto" w:fill="auto"/>
            <w:noWrap/>
            <w:vAlign w:val="bottom"/>
            <w:hideMark/>
          </w:tcPr>
          <w:p w14:paraId="744C2C2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5" w:type="dxa"/>
            <w:tcBorders>
              <w:top w:val="nil"/>
              <w:left w:val="nil"/>
              <w:bottom w:val="nil"/>
              <w:right w:val="nil"/>
            </w:tcBorders>
            <w:shd w:val="clear" w:color="auto" w:fill="auto"/>
            <w:noWrap/>
            <w:vAlign w:val="bottom"/>
            <w:hideMark/>
          </w:tcPr>
          <w:p w14:paraId="294601C0" w14:textId="77777777" w:rsidR="00984D4D" w:rsidRPr="002503FA" w:rsidRDefault="00984D4D" w:rsidP="002503FA">
            <w:pPr>
              <w:spacing w:after="0"/>
              <w:rPr>
                <w:rFonts w:ascii="Times New Roman" w:hAnsi="Times New Roman"/>
                <w:color w:val="000000"/>
                <w:szCs w:val="22"/>
                <w:lang w:val="en-US"/>
              </w:rPr>
            </w:pPr>
          </w:p>
        </w:tc>
        <w:tc>
          <w:tcPr>
            <w:tcW w:w="3534" w:type="dxa"/>
            <w:gridSpan w:val="11"/>
            <w:tcBorders>
              <w:top w:val="nil"/>
              <w:left w:val="nil"/>
              <w:bottom w:val="nil"/>
              <w:right w:val="nil"/>
            </w:tcBorders>
            <w:shd w:val="clear" w:color="auto" w:fill="auto"/>
            <w:noWrap/>
            <w:vAlign w:val="bottom"/>
            <w:hideMark/>
          </w:tcPr>
          <w:p w14:paraId="7DBDDDB7"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4-5  - Low Cost Mortgage</w:t>
            </w:r>
          </w:p>
        </w:tc>
        <w:tc>
          <w:tcPr>
            <w:tcW w:w="297" w:type="dxa"/>
            <w:tcBorders>
              <w:top w:val="nil"/>
              <w:left w:val="nil"/>
              <w:bottom w:val="nil"/>
              <w:right w:val="nil"/>
            </w:tcBorders>
            <w:shd w:val="clear" w:color="auto" w:fill="auto"/>
            <w:noWrap/>
            <w:vAlign w:val="bottom"/>
            <w:hideMark/>
          </w:tcPr>
          <w:p w14:paraId="77EFB3CE"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41D1EFA1"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2DE2CED4"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71255E99"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41AB0DA4"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5A37225F" w14:textId="77777777" w:rsidR="00984D4D" w:rsidRPr="002503FA" w:rsidRDefault="00984D4D" w:rsidP="002503FA">
            <w:pPr>
              <w:spacing w:after="0"/>
              <w:rPr>
                <w:rFonts w:ascii="Times New Roman" w:hAnsi="Times New Roman"/>
                <w:color w:val="000000"/>
                <w:szCs w:val="22"/>
                <w:lang w:val="en-US"/>
              </w:rPr>
            </w:pPr>
          </w:p>
        </w:tc>
        <w:tc>
          <w:tcPr>
            <w:tcW w:w="297" w:type="dxa"/>
            <w:tcBorders>
              <w:top w:val="nil"/>
              <w:left w:val="nil"/>
              <w:bottom w:val="nil"/>
              <w:right w:val="nil"/>
            </w:tcBorders>
            <w:shd w:val="clear" w:color="auto" w:fill="auto"/>
            <w:noWrap/>
            <w:vAlign w:val="bottom"/>
            <w:hideMark/>
          </w:tcPr>
          <w:p w14:paraId="102E6F88" w14:textId="77777777" w:rsidR="00984D4D" w:rsidRPr="002503FA" w:rsidRDefault="00984D4D" w:rsidP="002503FA">
            <w:pPr>
              <w:spacing w:after="0"/>
              <w:rPr>
                <w:rFonts w:ascii="Times New Roman" w:hAnsi="Times New Roman"/>
                <w:color w:val="000000"/>
                <w:szCs w:val="22"/>
                <w:lang w:val="en-US"/>
              </w:rPr>
            </w:pPr>
          </w:p>
        </w:tc>
        <w:tc>
          <w:tcPr>
            <w:tcW w:w="886" w:type="dxa"/>
            <w:gridSpan w:val="3"/>
            <w:tcBorders>
              <w:top w:val="nil"/>
              <w:left w:val="nil"/>
              <w:bottom w:val="nil"/>
              <w:right w:val="single" w:sz="8" w:space="0" w:color="000000"/>
            </w:tcBorders>
            <w:shd w:val="clear" w:color="auto" w:fill="auto"/>
            <w:noWrap/>
            <w:vAlign w:val="bottom"/>
            <w:hideMark/>
          </w:tcPr>
          <w:p w14:paraId="60795FCA"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nil"/>
              <w:right w:val="single" w:sz="8" w:space="0" w:color="auto"/>
            </w:tcBorders>
            <w:shd w:val="clear" w:color="auto" w:fill="auto"/>
            <w:noWrap/>
            <w:vAlign w:val="bottom"/>
            <w:hideMark/>
          </w:tcPr>
          <w:p w14:paraId="2B5CA8B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149 </w:t>
            </w:r>
          </w:p>
        </w:tc>
      </w:tr>
      <w:tr w:rsidR="00984D4D" w:rsidRPr="002503FA" w14:paraId="6AD1C18E" w14:textId="77777777" w:rsidTr="00984D4D">
        <w:trPr>
          <w:trHeight w:val="315"/>
        </w:trPr>
        <w:tc>
          <w:tcPr>
            <w:tcW w:w="280" w:type="dxa"/>
            <w:tcBorders>
              <w:top w:val="nil"/>
              <w:left w:val="single" w:sz="8" w:space="0" w:color="auto"/>
              <w:bottom w:val="single" w:sz="8" w:space="0" w:color="auto"/>
              <w:right w:val="nil"/>
            </w:tcBorders>
            <w:shd w:val="clear" w:color="auto" w:fill="auto"/>
            <w:noWrap/>
            <w:vAlign w:val="bottom"/>
            <w:hideMark/>
          </w:tcPr>
          <w:p w14:paraId="64C8FD1D"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365" w:type="dxa"/>
            <w:tcBorders>
              <w:top w:val="nil"/>
              <w:left w:val="nil"/>
              <w:bottom w:val="single" w:sz="8" w:space="0" w:color="auto"/>
              <w:right w:val="nil"/>
            </w:tcBorders>
            <w:shd w:val="clear" w:color="auto" w:fill="auto"/>
            <w:noWrap/>
            <w:vAlign w:val="bottom"/>
            <w:hideMark/>
          </w:tcPr>
          <w:p w14:paraId="0DA3305C"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4128" w:type="dxa"/>
            <w:gridSpan w:val="13"/>
            <w:tcBorders>
              <w:top w:val="nil"/>
              <w:left w:val="nil"/>
              <w:bottom w:val="single" w:sz="8" w:space="0" w:color="auto"/>
              <w:right w:val="nil"/>
            </w:tcBorders>
            <w:shd w:val="clear" w:color="auto" w:fill="auto"/>
            <w:noWrap/>
            <w:vAlign w:val="bottom"/>
            <w:hideMark/>
          </w:tcPr>
          <w:p w14:paraId="4882DF56"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Years 6-15 - Central Bank Linked Rate</w:t>
            </w:r>
          </w:p>
        </w:tc>
        <w:tc>
          <w:tcPr>
            <w:tcW w:w="297" w:type="dxa"/>
            <w:tcBorders>
              <w:top w:val="nil"/>
              <w:left w:val="nil"/>
              <w:bottom w:val="single" w:sz="8" w:space="0" w:color="auto"/>
              <w:right w:val="nil"/>
            </w:tcBorders>
            <w:shd w:val="clear" w:color="auto" w:fill="auto"/>
            <w:noWrap/>
            <w:vAlign w:val="bottom"/>
            <w:hideMark/>
          </w:tcPr>
          <w:p w14:paraId="5FBEBCA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nil"/>
              <w:left w:val="nil"/>
              <w:bottom w:val="single" w:sz="8" w:space="0" w:color="auto"/>
              <w:right w:val="nil"/>
            </w:tcBorders>
            <w:shd w:val="clear" w:color="auto" w:fill="auto"/>
            <w:noWrap/>
            <w:vAlign w:val="bottom"/>
            <w:hideMark/>
          </w:tcPr>
          <w:p w14:paraId="33577D40"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nil"/>
              <w:left w:val="nil"/>
              <w:bottom w:val="single" w:sz="8" w:space="0" w:color="auto"/>
              <w:right w:val="nil"/>
            </w:tcBorders>
            <w:shd w:val="clear" w:color="auto" w:fill="auto"/>
            <w:noWrap/>
            <w:vAlign w:val="bottom"/>
            <w:hideMark/>
          </w:tcPr>
          <w:p w14:paraId="3E6CD764"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nil"/>
              <w:left w:val="nil"/>
              <w:bottom w:val="single" w:sz="8" w:space="0" w:color="auto"/>
              <w:right w:val="nil"/>
            </w:tcBorders>
            <w:shd w:val="clear" w:color="auto" w:fill="auto"/>
            <w:noWrap/>
            <w:vAlign w:val="bottom"/>
            <w:hideMark/>
          </w:tcPr>
          <w:p w14:paraId="708FFAA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297" w:type="dxa"/>
            <w:tcBorders>
              <w:top w:val="nil"/>
              <w:left w:val="nil"/>
              <w:bottom w:val="single" w:sz="8" w:space="0" w:color="auto"/>
              <w:right w:val="nil"/>
            </w:tcBorders>
            <w:shd w:val="clear" w:color="auto" w:fill="auto"/>
            <w:noWrap/>
            <w:vAlign w:val="bottom"/>
            <w:hideMark/>
          </w:tcPr>
          <w:p w14:paraId="5E90DFDE"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w:t>
            </w:r>
          </w:p>
        </w:tc>
        <w:tc>
          <w:tcPr>
            <w:tcW w:w="886" w:type="dxa"/>
            <w:gridSpan w:val="3"/>
            <w:tcBorders>
              <w:top w:val="nil"/>
              <w:left w:val="nil"/>
              <w:bottom w:val="single" w:sz="8" w:space="0" w:color="auto"/>
              <w:right w:val="single" w:sz="8" w:space="0" w:color="000000"/>
            </w:tcBorders>
            <w:shd w:val="clear" w:color="auto" w:fill="auto"/>
            <w:noWrap/>
            <w:vAlign w:val="bottom"/>
            <w:hideMark/>
          </w:tcPr>
          <w:p w14:paraId="76E92ED2"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(USD)</w:t>
            </w:r>
          </w:p>
        </w:tc>
        <w:tc>
          <w:tcPr>
            <w:tcW w:w="1427" w:type="dxa"/>
            <w:tcBorders>
              <w:top w:val="nil"/>
              <w:left w:val="nil"/>
              <w:bottom w:val="single" w:sz="8" w:space="0" w:color="auto"/>
              <w:right w:val="single" w:sz="8" w:space="0" w:color="auto"/>
            </w:tcBorders>
            <w:shd w:val="clear" w:color="auto" w:fill="auto"/>
            <w:noWrap/>
            <w:vAlign w:val="bottom"/>
            <w:hideMark/>
          </w:tcPr>
          <w:p w14:paraId="6AB6330F" w14:textId="77777777" w:rsidR="00984D4D" w:rsidRPr="002503FA" w:rsidRDefault="00984D4D" w:rsidP="002503FA">
            <w:pPr>
              <w:spacing w:after="0"/>
              <w:rPr>
                <w:rFonts w:ascii="Times New Roman" w:hAnsi="Times New Roman"/>
                <w:color w:val="000000"/>
                <w:szCs w:val="22"/>
                <w:lang w:val="en-US"/>
              </w:rPr>
            </w:pPr>
            <w:r w:rsidRPr="002503FA">
              <w:rPr>
                <w:rFonts w:ascii="Times New Roman" w:hAnsi="Times New Roman"/>
                <w:color w:val="000000"/>
                <w:szCs w:val="22"/>
                <w:lang w:val="en-US"/>
              </w:rPr>
              <w:t xml:space="preserve"> $         1,155 </w:t>
            </w:r>
          </w:p>
        </w:tc>
      </w:tr>
    </w:tbl>
    <w:p w14:paraId="4317B094" w14:textId="77777777" w:rsidR="00984D4D" w:rsidRPr="002503FA" w:rsidRDefault="00984D4D"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 xml:space="preserve">Although homeowners </w:t>
      </w:r>
      <w:r w:rsidR="001508DE" w:rsidRPr="002503FA">
        <w:rPr>
          <w:rFonts w:ascii="Times New Roman" w:hAnsi="Times New Roman"/>
          <w:bCs/>
          <w:color w:val="000000"/>
          <w:szCs w:val="22"/>
          <w:lang w:val="en-US"/>
        </w:rPr>
        <w:t xml:space="preserve">would </w:t>
      </w:r>
      <w:r w:rsidRPr="002503FA">
        <w:rPr>
          <w:rFonts w:ascii="Times New Roman" w:hAnsi="Times New Roman"/>
          <w:bCs/>
          <w:color w:val="000000"/>
          <w:szCs w:val="22"/>
          <w:lang w:val="en-US"/>
        </w:rPr>
        <w:t xml:space="preserve">pay more money for </w:t>
      </w:r>
      <w:r w:rsidR="001508DE" w:rsidRPr="002503FA">
        <w:rPr>
          <w:rFonts w:ascii="Times New Roman" w:hAnsi="Times New Roman"/>
          <w:bCs/>
          <w:color w:val="000000"/>
          <w:szCs w:val="22"/>
          <w:lang w:val="en-US"/>
        </w:rPr>
        <w:t xml:space="preserve">their </w:t>
      </w:r>
      <w:r w:rsidRPr="002503FA">
        <w:rPr>
          <w:rFonts w:ascii="Times New Roman" w:hAnsi="Times New Roman"/>
          <w:bCs/>
          <w:color w:val="000000"/>
          <w:szCs w:val="22"/>
          <w:lang w:val="en-US"/>
        </w:rPr>
        <w:t>mortgage</w:t>
      </w:r>
      <w:r w:rsidR="001508DE" w:rsidRPr="002503FA">
        <w:rPr>
          <w:rFonts w:ascii="Times New Roman" w:hAnsi="Times New Roman"/>
          <w:bCs/>
          <w:color w:val="000000"/>
          <w:szCs w:val="22"/>
          <w:lang w:val="en-US"/>
        </w:rPr>
        <w:t>s</w:t>
      </w:r>
      <w:r w:rsidRPr="002503FA">
        <w:rPr>
          <w:rFonts w:ascii="Times New Roman" w:hAnsi="Times New Roman"/>
          <w:bCs/>
          <w:color w:val="000000"/>
          <w:szCs w:val="22"/>
          <w:lang w:val="en-US"/>
        </w:rPr>
        <w:t xml:space="preserve">, </w:t>
      </w:r>
      <w:r w:rsidR="001508DE" w:rsidRPr="002503FA">
        <w:rPr>
          <w:rFonts w:ascii="Times New Roman" w:hAnsi="Times New Roman"/>
          <w:bCs/>
          <w:color w:val="000000"/>
          <w:szCs w:val="22"/>
          <w:lang w:val="en-US"/>
        </w:rPr>
        <w:t>they would</w:t>
      </w:r>
      <w:r w:rsidRPr="002503FA">
        <w:rPr>
          <w:rFonts w:ascii="Times New Roman" w:hAnsi="Times New Roman"/>
          <w:bCs/>
          <w:color w:val="000000"/>
          <w:szCs w:val="22"/>
          <w:lang w:val="en-US"/>
        </w:rPr>
        <w:t xml:space="preserve"> benefit from savings generated from </w:t>
      </w:r>
      <w:r w:rsidR="001508DE" w:rsidRPr="002503FA">
        <w:rPr>
          <w:rFonts w:ascii="Times New Roman" w:hAnsi="Times New Roman"/>
          <w:bCs/>
          <w:color w:val="000000"/>
          <w:szCs w:val="22"/>
          <w:lang w:val="en-US"/>
        </w:rPr>
        <w:t>the reduced consumption</w:t>
      </w:r>
      <w:r w:rsidRPr="002503FA">
        <w:rPr>
          <w:rFonts w:ascii="Times New Roman" w:hAnsi="Times New Roman"/>
          <w:bCs/>
          <w:color w:val="000000"/>
          <w:szCs w:val="22"/>
          <w:lang w:val="en-US"/>
        </w:rPr>
        <w:t xml:space="preserve"> of natural gas and electricity. Benefits </w:t>
      </w:r>
      <w:r w:rsidR="001508DE" w:rsidRPr="002503FA">
        <w:rPr>
          <w:rFonts w:ascii="Times New Roman" w:hAnsi="Times New Roman"/>
          <w:bCs/>
          <w:color w:val="000000"/>
          <w:szCs w:val="22"/>
          <w:lang w:val="en-US"/>
        </w:rPr>
        <w:t xml:space="preserve">would </w:t>
      </w:r>
      <w:r w:rsidRPr="002503FA">
        <w:rPr>
          <w:rFonts w:ascii="Times New Roman" w:hAnsi="Times New Roman"/>
          <w:bCs/>
          <w:color w:val="000000"/>
          <w:szCs w:val="22"/>
          <w:lang w:val="en-US"/>
        </w:rPr>
        <w:t xml:space="preserve">depend on the </w:t>
      </w:r>
      <w:r w:rsidR="001508DE" w:rsidRPr="002503FA">
        <w:rPr>
          <w:rFonts w:ascii="Times New Roman" w:hAnsi="Times New Roman"/>
          <w:bCs/>
          <w:color w:val="000000"/>
          <w:szCs w:val="22"/>
          <w:lang w:val="en-US"/>
        </w:rPr>
        <w:t xml:space="preserve">dynamics of </w:t>
      </w:r>
      <w:r w:rsidRPr="002503FA">
        <w:rPr>
          <w:rFonts w:ascii="Times New Roman" w:hAnsi="Times New Roman"/>
          <w:bCs/>
          <w:color w:val="000000"/>
          <w:szCs w:val="22"/>
          <w:lang w:val="en-US"/>
        </w:rPr>
        <w:t>tariff increase</w:t>
      </w:r>
      <w:r w:rsidR="001508DE" w:rsidRPr="002503FA">
        <w:rPr>
          <w:rFonts w:ascii="Times New Roman" w:hAnsi="Times New Roman"/>
          <w:bCs/>
          <w:color w:val="000000"/>
          <w:szCs w:val="22"/>
          <w:lang w:val="en-US"/>
        </w:rPr>
        <w:t>s</w:t>
      </w:r>
      <w:r w:rsidRPr="002503FA">
        <w:rPr>
          <w:rFonts w:ascii="Times New Roman" w:hAnsi="Times New Roman"/>
          <w:bCs/>
          <w:color w:val="000000"/>
          <w:szCs w:val="22"/>
          <w:lang w:val="en-US"/>
        </w:rPr>
        <w:t xml:space="preserve">. </w:t>
      </w:r>
    </w:p>
    <w:p w14:paraId="7EDE06D0" w14:textId="77777777" w:rsidR="00EB456E" w:rsidRDefault="00EB456E">
      <w:pPr>
        <w:spacing w:after="0"/>
        <w:jc w:val="left"/>
        <w:rPr>
          <w:rFonts w:ascii="Times New Roman" w:hAnsi="Times New Roman"/>
          <w:bCs/>
          <w:i/>
          <w:color w:val="000000"/>
          <w:szCs w:val="22"/>
          <w:u w:val="single"/>
          <w:lang w:val="en-US"/>
        </w:rPr>
      </w:pPr>
      <w:r>
        <w:rPr>
          <w:rFonts w:ascii="Times New Roman" w:hAnsi="Times New Roman"/>
          <w:bCs/>
          <w:i/>
          <w:color w:val="000000"/>
          <w:szCs w:val="22"/>
          <w:u w:val="single"/>
          <w:lang w:val="en-US"/>
        </w:rPr>
        <w:br w:type="page"/>
      </w:r>
    </w:p>
    <w:p w14:paraId="26B84CBB" w14:textId="77777777" w:rsidR="00984D4D" w:rsidRPr="002503FA" w:rsidRDefault="00F9215D" w:rsidP="00B246F9">
      <w:pPr>
        <w:spacing w:before="120" w:after="120"/>
        <w:ind w:firstLine="450"/>
        <w:rPr>
          <w:rFonts w:ascii="Times New Roman" w:hAnsi="Times New Roman"/>
          <w:bCs/>
          <w:i/>
          <w:color w:val="000000"/>
          <w:szCs w:val="22"/>
          <w:u w:val="single"/>
          <w:lang w:val="en-US"/>
        </w:rPr>
      </w:pPr>
      <w:r w:rsidRPr="002503FA">
        <w:rPr>
          <w:rFonts w:ascii="Times New Roman" w:hAnsi="Times New Roman"/>
          <w:bCs/>
          <w:i/>
          <w:color w:val="000000"/>
          <w:szCs w:val="22"/>
          <w:u w:val="single"/>
          <w:lang w:val="en-US"/>
        </w:rPr>
        <w:lastRenderedPageBreak/>
        <w:t>Scenario 1</w:t>
      </w:r>
    </w:p>
    <w:p w14:paraId="07645C75" w14:textId="77777777" w:rsidR="00984D4D" w:rsidRPr="002503FA" w:rsidRDefault="001508DE" w:rsidP="00B246F9">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Under Scenario 1, the</w:t>
      </w:r>
      <w:r w:rsidR="00984D4D" w:rsidRPr="002503FA">
        <w:rPr>
          <w:rFonts w:ascii="Times New Roman" w:hAnsi="Times New Roman"/>
          <w:bCs/>
          <w:color w:val="000000"/>
          <w:szCs w:val="22"/>
          <w:lang w:val="en-US"/>
        </w:rPr>
        <w:t xml:space="preserve"> average monthly energy savings </w:t>
      </w:r>
      <w:r w:rsidRPr="002503FA">
        <w:rPr>
          <w:rFonts w:ascii="Times New Roman" w:hAnsi="Times New Roman"/>
          <w:bCs/>
          <w:color w:val="000000"/>
          <w:szCs w:val="22"/>
          <w:lang w:val="en-US"/>
        </w:rPr>
        <w:t>would be</w:t>
      </w:r>
      <w:r w:rsidR="00984D4D" w:rsidRPr="002503FA">
        <w:rPr>
          <w:rFonts w:ascii="Times New Roman" w:hAnsi="Times New Roman"/>
          <w:bCs/>
          <w:color w:val="000000"/>
          <w:szCs w:val="22"/>
          <w:lang w:val="en-US"/>
        </w:rPr>
        <w:t xml:space="preserve"> $8.4</w:t>
      </w:r>
      <w:r w:rsidRPr="002503FA">
        <w:rPr>
          <w:rFonts w:ascii="Times New Roman" w:hAnsi="Times New Roman"/>
          <w:bCs/>
          <w:color w:val="000000"/>
          <w:szCs w:val="22"/>
          <w:lang w:val="en-US"/>
        </w:rPr>
        <w:t>0</w:t>
      </w:r>
      <w:r w:rsidR="00984D4D" w:rsidRPr="002503FA">
        <w:rPr>
          <w:rFonts w:ascii="Times New Roman" w:hAnsi="Times New Roman"/>
          <w:bCs/>
          <w:color w:val="000000"/>
          <w:szCs w:val="22"/>
          <w:lang w:val="en-US"/>
        </w:rPr>
        <w:t xml:space="preserve"> during grace period, $11.5</w:t>
      </w:r>
      <w:r w:rsidRPr="002503FA">
        <w:rPr>
          <w:rFonts w:ascii="Times New Roman" w:hAnsi="Times New Roman"/>
          <w:bCs/>
          <w:color w:val="000000"/>
          <w:szCs w:val="22"/>
          <w:lang w:val="en-US"/>
        </w:rPr>
        <w:t>0</w:t>
      </w:r>
      <w:r w:rsidR="00984D4D" w:rsidRPr="002503FA">
        <w:rPr>
          <w:rFonts w:ascii="Times New Roman" w:hAnsi="Times New Roman"/>
          <w:bCs/>
          <w:color w:val="000000"/>
          <w:szCs w:val="22"/>
          <w:lang w:val="en-US"/>
        </w:rPr>
        <w:t xml:space="preserve"> during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low-cost mortgage period</w:t>
      </w:r>
      <w:r w:rsidRPr="002503FA">
        <w:rPr>
          <w:rFonts w:ascii="Times New Roman" w:hAnsi="Times New Roman"/>
          <w:bCs/>
          <w:color w:val="000000"/>
          <w:szCs w:val="22"/>
          <w:lang w:val="en-US"/>
        </w:rPr>
        <w:t>,</w:t>
      </w:r>
      <w:r w:rsidR="00984D4D" w:rsidRPr="002503FA">
        <w:rPr>
          <w:rFonts w:ascii="Times New Roman" w:hAnsi="Times New Roman"/>
          <w:bCs/>
          <w:color w:val="000000"/>
          <w:szCs w:val="22"/>
          <w:lang w:val="en-US"/>
        </w:rPr>
        <w:t xml:space="preserve"> and $27.2</w:t>
      </w:r>
      <w:r w:rsidRPr="002503FA">
        <w:rPr>
          <w:rFonts w:ascii="Times New Roman" w:hAnsi="Times New Roman"/>
          <w:bCs/>
          <w:color w:val="000000"/>
          <w:szCs w:val="22"/>
          <w:lang w:val="en-US"/>
        </w:rPr>
        <w:t>0</w:t>
      </w:r>
      <w:r w:rsidR="00984D4D" w:rsidRPr="002503FA">
        <w:rPr>
          <w:rFonts w:ascii="Times New Roman" w:hAnsi="Times New Roman"/>
          <w:bCs/>
          <w:color w:val="000000"/>
          <w:szCs w:val="22"/>
          <w:lang w:val="en-US"/>
        </w:rPr>
        <w:t xml:space="preserve"> during </w:t>
      </w:r>
      <w:r w:rsidRPr="002503FA">
        <w:rPr>
          <w:rFonts w:ascii="Times New Roman" w:hAnsi="Times New Roman"/>
          <w:bCs/>
          <w:color w:val="000000"/>
          <w:szCs w:val="22"/>
          <w:lang w:val="en-US"/>
        </w:rPr>
        <w:t>the final years when the mortgage was linked to the central bank rate</w:t>
      </w:r>
      <w:r w:rsidR="00984D4D" w:rsidRPr="002503FA">
        <w:rPr>
          <w:rFonts w:ascii="Times New Roman" w:hAnsi="Times New Roman"/>
          <w:bCs/>
          <w:color w:val="000000"/>
          <w:szCs w:val="22"/>
          <w:lang w:val="en-US"/>
        </w:rPr>
        <w:t xml:space="preserve">. </w:t>
      </w:r>
      <w:r w:rsidRPr="002503FA">
        <w:rPr>
          <w:rFonts w:ascii="Times New Roman" w:hAnsi="Times New Roman"/>
          <w:bCs/>
          <w:color w:val="000000"/>
          <w:szCs w:val="22"/>
          <w:lang w:val="en-US"/>
        </w:rPr>
        <w:t>The h</w:t>
      </w:r>
      <w:r w:rsidR="00984D4D" w:rsidRPr="002503FA">
        <w:rPr>
          <w:rFonts w:ascii="Times New Roman" w:hAnsi="Times New Roman"/>
          <w:bCs/>
          <w:color w:val="000000"/>
          <w:szCs w:val="22"/>
          <w:lang w:val="en-US"/>
        </w:rPr>
        <w:t xml:space="preserve">omeowner’s average monthly total cost of ownership </w:t>
      </w:r>
      <w:r w:rsidRPr="002503FA">
        <w:rPr>
          <w:rFonts w:ascii="Times New Roman" w:hAnsi="Times New Roman"/>
          <w:bCs/>
          <w:color w:val="000000"/>
          <w:szCs w:val="22"/>
          <w:lang w:val="en-US"/>
        </w:rPr>
        <w:t xml:space="preserve">is depicted </w:t>
      </w:r>
      <w:r w:rsidR="00984D4D" w:rsidRPr="002503FA">
        <w:rPr>
          <w:rFonts w:ascii="Times New Roman" w:hAnsi="Times New Roman"/>
          <w:bCs/>
          <w:color w:val="000000"/>
          <w:szCs w:val="22"/>
          <w:lang w:val="en-US"/>
        </w:rPr>
        <w:t xml:space="preserve">in </w:t>
      </w:r>
      <w:r w:rsidRPr="002503FA">
        <w:rPr>
          <w:rFonts w:ascii="Times New Roman" w:hAnsi="Times New Roman"/>
          <w:bCs/>
          <w:color w:val="000000"/>
          <w:szCs w:val="22"/>
          <w:lang w:val="en-US"/>
        </w:rPr>
        <w:t>Figure A2.5</w:t>
      </w:r>
      <w:r w:rsidR="00984D4D" w:rsidRPr="002503FA">
        <w:rPr>
          <w:rFonts w:ascii="Times New Roman" w:hAnsi="Times New Roman"/>
          <w:bCs/>
          <w:color w:val="000000"/>
          <w:szCs w:val="22"/>
          <w:lang w:val="en-US"/>
        </w:rPr>
        <w:t>.</w:t>
      </w:r>
      <w:r w:rsidR="00984D4D" w:rsidRPr="002503FA">
        <w:rPr>
          <w:rStyle w:val="FootnoteReference"/>
          <w:rFonts w:ascii="Times New Roman" w:hAnsi="Times New Roman"/>
          <w:bCs/>
          <w:color w:val="000000"/>
          <w:sz w:val="22"/>
          <w:szCs w:val="22"/>
          <w:lang w:val="en-US"/>
        </w:rPr>
        <w:footnoteReference w:id="108"/>
      </w:r>
    </w:p>
    <w:p w14:paraId="303BA2A9" w14:textId="77777777" w:rsidR="00984D4D" w:rsidRPr="002503FA" w:rsidRDefault="001508DE" w:rsidP="00B246F9">
      <w:pPr>
        <w:spacing w:before="120" w:after="120"/>
        <w:rPr>
          <w:rFonts w:ascii="Times New Roman" w:hAnsi="Times New Roman"/>
          <w:bCs/>
          <w:color w:val="000000"/>
          <w:szCs w:val="22"/>
          <w:lang w:val="en-US"/>
        </w:rPr>
      </w:pPr>
      <w:r w:rsidRPr="002503FA">
        <w:rPr>
          <w:rFonts w:ascii="Times New Roman" w:hAnsi="Times New Roman"/>
          <w:bCs/>
          <w:i/>
          <w:color w:val="000000"/>
          <w:szCs w:val="22"/>
          <w:lang w:val="en-US"/>
        </w:rPr>
        <w:t>Figure A2.5:</w:t>
      </w:r>
      <w:r w:rsidRPr="002503FA">
        <w:rPr>
          <w:rFonts w:ascii="Times New Roman" w:hAnsi="Times New Roman"/>
          <w:bCs/>
          <w:color w:val="000000"/>
          <w:szCs w:val="22"/>
          <w:lang w:val="en-US"/>
        </w:rPr>
        <w:t xml:space="preserve"> Average Monthly Total Cost of Low-Carbon House Ownership under Scenario 1 (USD)</w:t>
      </w:r>
    </w:p>
    <w:p w14:paraId="7ADC0309" w14:textId="77777777" w:rsidR="00984D4D" w:rsidRPr="002503FA" w:rsidRDefault="008D1344" w:rsidP="002503FA">
      <w:pPr>
        <w:spacing w:after="0"/>
        <w:rPr>
          <w:rFonts w:ascii="Times New Roman" w:hAnsi="Times New Roman"/>
          <w:bCs/>
          <w:color w:val="000000"/>
          <w:szCs w:val="22"/>
          <w:lang w:val="en-US"/>
        </w:rPr>
      </w:pPr>
      <w:r>
        <w:rPr>
          <w:rFonts w:ascii="Times New Roman" w:hAnsi="Times New Roman"/>
          <w:noProof/>
          <w:szCs w:val="22"/>
          <w:lang w:val="en-US"/>
        </w:rPr>
        <w:drawing>
          <wp:inline distT="0" distB="0" distL="0" distR="0" wp14:anchorId="66DFEF6E" wp14:editId="37F14D84">
            <wp:extent cx="4575175" cy="2746375"/>
            <wp:effectExtent l="0" t="0" r="22225" b="22225"/>
            <wp:docPr id="29" name="Диаграмма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304A5D42" w14:textId="77777777" w:rsidR="00984D4D" w:rsidRPr="002503FA" w:rsidRDefault="001508DE"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Under Scenario 1, the n</w:t>
      </w:r>
      <w:r w:rsidR="00984D4D" w:rsidRPr="002503FA">
        <w:rPr>
          <w:rFonts w:ascii="Times New Roman" w:hAnsi="Times New Roman"/>
          <w:bCs/>
          <w:color w:val="000000"/>
          <w:szCs w:val="22"/>
          <w:lang w:val="en-US"/>
        </w:rPr>
        <w:t>et present value of savings is -$473</w:t>
      </w:r>
      <w:r w:rsidRPr="002503FA">
        <w:rPr>
          <w:rFonts w:ascii="Times New Roman" w:hAnsi="Times New Roman"/>
          <w:bCs/>
          <w:color w:val="000000"/>
          <w:szCs w:val="22"/>
          <w:lang w:val="en-US"/>
        </w:rPr>
        <w:t>, which</w:t>
      </w:r>
      <w:r w:rsidR="00984D4D" w:rsidRPr="002503FA">
        <w:rPr>
          <w:rFonts w:ascii="Times New Roman" w:hAnsi="Times New Roman"/>
          <w:bCs/>
          <w:color w:val="000000"/>
          <w:szCs w:val="22"/>
          <w:lang w:val="en-US"/>
        </w:rPr>
        <w:t xml:space="preserve"> represents the net present value of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 xml:space="preserve">monetary cost of </w:t>
      </w:r>
      <w:r w:rsidRPr="002503FA">
        <w:rPr>
          <w:rFonts w:ascii="Times New Roman" w:hAnsi="Times New Roman"/>
          <w:bCs/>
          <w:color w:val="000000"/>
          <w:szCs w:val="22"/>
          <w:lang w:val="en-US"/>
        </w:rPr>
        <w:t xml:space="preserve">a Low-Carbon </w:t>
      </w:r>
      <w:r w:rsidR="00984D4D" w:rsidRPr="002503FA">
        <w:rPr>
          <w:rFonts w:ascii="Times New Roman" w:hAnsi="Times New Roman"/>
          <w:bCs/>
          <w:color w:val="000000"/>
          <w:szCs w:val="22"/>
          <w:lang w:val="en-US"/>
        </w:rPr>
        <w:t xml:space="preserve">mortgage </w:t>
      </w:r>
      <w:r w:rsidRPr="002503FA">
        <w:rPr>
          <w:rFonts w:ascii="Times New Roman" w:hAnsi="Times New Roman"/>
          <w:bCs/>
          <w:color w:val="000000"/>
          <w:szCs w:val="22"/>
          <w:lang w:val="en-US"/>
        </w:rPr>
        <w:t>to the</w:t>
      </w:r>
      <w:r w:rsidR="00984D4D" w:rsidRPr="002503FA">
        <w:rPr>
          <w:rFonts w:ascii="Times New Roman" w:hAnsi="Times New Roman"/>
          <w:bCs/>
          <w:color w:val="000000"/>
          <w:szCs w:val="22"/>
          <w:lang w:val="en-US"/>
        </w:rPr>
        <w:t xml:space="preserve"> homeowner: energy savings are not enough to cover incremental costs generated </w:t>
      </w:r>
      <w:r w:rsidRPr="002503FA">
        <w:rPr>
          <w:rFonts w:ascii="Times New Roman" w:hAnsi="Times New Roman"/>
          <w:bCs/>
          <w:color w:val="000000"/>
          <w:szCs w:val="22"/>
          <w:lang w:val="en-US"/>
        </w:rPr>
        <w:t>by the</w:t>
      </w:r>
      <w:r w:rsidR="00984D4D" w:rsidRPr="002503FA">
        <w:rPr>
          <w:rFonts w:ascii="Times New Roman" w:hAnsi="Times New Roman"/>
          <w:bCs/>
          <w:color w:val="000000"/>
          <w:szCs w:val="22"/>
          <w:lang w:val="en-US"/>
        </w:rPr>
        <w:t xml:space="preserve"> green premium. </w:t>
      </w:r>
      <w:r w:rsidRPr="002503FA">
        <w:rPr>
          <w:rFonts w:ascii="Times New Roman" w:hAnsi="Times New Roman"/>
          <w:bCs/>
          <w:color w:val="000000"/>
          <w:szCs w:val="22"/>
          <w:lang w:val="en-US"/>
        </w:rPr>
        <w:t xml:space="preserve">However, </w:t>
      </w:r>
      <w:r w:rsidR="00984D4D" w:rsidRPr="002503FA">
        <w:rPr>
          <w:rFonts w:ascii="Times New Roman" w:hAnsi="Times New Roman"/>
          <w:bCs/>
          <w:color w:val="000000"/>
          <w:szCs w:val="22"/>
          <w:lang w:val="en-US"/>
        </w:rPr>
        <w:t xml:space="preserve">if </w:t>
      </w:r>
      <w:r w:rsidRPr="002503FA">
        <w:rPr>
          <w:rFonts w:ascii="Times New Roman" w:hAnsi="Times New Roman"/>
          <w:bCs/>
          <w:color w:val="000000"/>
          <w:szCs w:val="22"/>
          <w:lang w:val="en-US"/>
        </w:rPr>
        <w:t xml:space="preserve">the estimate monetized the </w:t>
      </w:r>
      <w:r w:rsidR="00984D4D" w:rsidRPr="002503FA">
        <w:rPr>
          <w:rFonts w:ascii="Times New Roman" w:hAnsi="Times New Roman"/>
          <w:bCs/>
          <w:color w:val="000000"/>
          <w:szCs w:val="22"/>
          <w:lang w:val="en-US"/>
        </w:rPr>
        <w:t xml:space="preserve">financial benefits of </w:t>
      </w:r>
      <w:r w:rsidRPr="002503FA">
        <w:rPr>
          <w:rFonts w:ascii="Times New Roman" w:hAnsi="Times New Roman"/>
          <w:bCs/>
          <w:color w:val="000000"/>
          <w:szCs w:val="22"/>
          <w:lang w:val="en-US"/>
        </w:rPr>
        <w:t>the Low-Carbon</w:t>
      </w:r>
      <w:r w:rsidR="00984D4D" w:rsidRPr="002503FA">
        <w:rPr>
          <w:rFonts w:ascii="Times New Roman" w:hAnsi="Times New Roman"/>
          <w:bCs/>
          <w:color w:val="000000"/>
          <w:szCs w:val="22"/>
          <w:lang w:val="en-US"/>
        </w:rPr>
        <w:t xml:space="preserve"> </w:t>
      </w:r>
      <w:r w:rsidRPr="002503FA">
        <w:rPr>
          <w:rFonts w:ascii="Times New Roman" w:hAnsi="Times New Roman"/>
          <w:bCs/>
          <w:color w:val="000000"/>
          <w:szCs w:val="22"/>
          <w:lang w:val="en-US"/>
        </w:rPr>
        <w:t>houses</w:t>
      </w:r>
      <w:r w:rsidR="00984D4D" w:rsidRPr="002503FA">
        <w:rPr>
          <w:rFonts w:ascii="Times New Roman" w:hAnsi="Times New Roman"/>
          <w:bCs/>
          <w:color w:val="000000"/>
          <w:szCs w:val="22"/>
          <w:lang w:val="en-US"/>
        </w:rPr>
        <w:t xml:space="preserve"> in terms of reduced emissions, waste and water value, decreased operating and maintenance cost value and improved productivity and health value during lifetime of </w:t>
      </w:r>
      <w:r w:rsidRPr="002503FA">
        <w:rPr>
          <w:rFonts w:ascii="Times New Roman" w:hAnsi="Times New Roman"/>
          <w:bCs/>
          <w:color w:val="000000"/>
          <w:szCs w:val="22"/>
          <w:lang w:val="en-US"/>
        </w:rPr>
        <w:t>the</w:t>
      </w:r>
      <w:r w:rsidR="00984D4D" w:rsidRPr="002503FA">
        <w:rPr>
          <w:rFonts w:ascii="Times New Roman" w:hAnsi="Times New Roman"/>
          <w:bCs/>
          <w:color w:val="000000"/>
          <w:szCs w:val="22"/>
          <w:lang w:val="en-US"/>
        </w:rPr>
        <w:t xml:space="preserve"> house, the net present value of these benefits would be </w:t>
      </w:r>
      <w:r w:rsidRPr="002503FA">
        <w:rPr>
          <w:rFonts w:ascii="Times New Roman" w:hAnsi="Times New Roman"/>
          <w:bCs/>
          <w:color w:val="000000"/>
          <w:szCs w:val="22"/>
          <w:lang w:val="en-US"/>
        </w:rPr>
        <w:t>significantly higher than the</w:t>
      </w:r>
      <w:r w:rsidR="00984D4D" w:rsidRPr="002503FA">
        <w:rPr>
          <w:rFonts w:ascii="Times New Roman" w:hAnsi="Times New Roman"/>
          <w:bCs/>
          <w:color w:val="000000"/>
          <w:szCs w:val="22"/>
          <w:lang w:val="en-US"/>
        </w:rPr>
        <w:t xml:space="preserve"> green cost premium</w:t>
      </w:r>
      <w:r w:rsidRPr="002503FA">
        <w:rPr>
          <w:rFonts w:ascii="Times New Roman" w:hAnsi="Times New Roman"/>
          <w:bCs/>
          <w:color w:val="000000"/>
          <w:szCs w:val="22"/>
          <w:lang w:val="en-US"/>
        </w:rPr>
        <w:t>.</w:t>
      </w:r>
      <w:r w:rsidR="00984D4D" w:rsidRPr="002503FA">
        <w:rPr>
          <w:rStyle w:val="FootnoteReference"/>
          <w:rFonts w:ascii="Times New Roman" w:hAnsi="Times New Roman"/>
          <w:bCs/>
          <w:color w:val="000000"/>
          <w:sz w:val="22"/>
          <w:szCs w:val="22"/>
          <w:lang w:val="en-US"/>
        </w:rPr>
        <w:footnoteReference w:id="109"/>
      </w:r>
    </w:p>
    <w:p w14:paraId="2FE87429" w14:textId="77777777" w:rsidR="00984D4D" w:rsidRPr="00456BBB" w:rsidRDefault="001508DE" w:rsidP="00066DAD">
      <w:pPr>
        <w:spacing w:before="120" w:after="120"/>
        <w:ind w:firstLine="720"/>
        <w:rPr>
          <w:rFonts w:ascii="Times New Roman" w:hAnsi="Times New Roman"/>
          <w:bCs/>
          <w:color w:val="000000"/>
          <w:szCs w:val="22"/>
          <w:u w:val="single"/>
          <w:lang w:val="en-US"/>
        </w:rPr>
      </w:pPr>
      <w:r w:rsidRPr="00456BBB">
        <w:rPr>
          <w:rFonts w:ascii="Times New Roman" w:hAnsi="Times New Roman"/>
          <w:bCs/>
          <w:color w:val="000000"/>
          <w:szCs w:val="22"/>
          <w:u w:val="single"/>
          <w:lang w:val="en-US"/>
        </w:rPr>
        <w:t>Scenario 2</w:t>
      </w:r>
    </w:p>
    <w:p w14:paraId="03BD11CE" w14:textId="77777777" w:rsidR="00984D4D" w:rsidRPr="002503FA" w:rsidRDefault="001508DE"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Under S</w:t>
      </w:r>
      <w:r w:rsidR="00984D4D" w:rsidRPr="002503FA">
        <w:rPr>
          <w:rFonts w:ascii="Times New Roman" w:hAnsi="Times New Roman"/>
          <w:bCs/>
          <w:color w:val="000000"/>
          <w:szCs w:val="22"/>
          <w:lang w:val="en-US"/>
        </w:rPr>
        <w:t xml:space="preserve">cenario 2, average monthly energy savings is $9 during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grace period, $13.4</w:t>
      </w:r>
      <w:r w:rsidRPr="002503FA">
        <w:rPr>
          <w:rFonts w:ascii="Times New Roman" w:hAnsi="Times New Roman"/>
          <w:bCs/>
          <w:color w:val="000000"/>
          <w:szCs w:val="22"/>
          <w:lang w:val="en-US"/>
        </w:rPr>
        <w:t>0</w:t>
      </w:r>
      <w:r w:rsidR="00984D4D" w:rsidRPr="002503FA">
        <w:rPr>
          <w:rFonts w:ascii="Times New Roman" w:hAnsi="Times New Roman"/>
          <w:bCs/>
          <w:color w:val="000000"/>
          <w:szCs w:val="22"/>
          <w:lang w:val="en-US"/>
        </w:rPr>
        <w:t xml:space="preserve"> during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low-cost mortgage period</w:t>
      </w:r>
      <w:r w:rsidRPr="002503FA">
        <w:rPr>
          <w:rFonts w:ascii="Times New Roman" w:hAnsi="Times New Roman"/>
          <w:bCs/>
          <w:color w:val="000000"/>
          <w:szCs w:val="22"/>
          <w:lang w:val="en-US"/>
        </w:rPr>
        <w:t>,</w:t>
      </w:r>
      <w:r w:rsidR="00984D4D" w:rsidRPr="002503FA">
        <w:rPr>
          <w:rFonts w:ascii="Times New Roman" w:hAnsi="Times New Roman"/>
          <w:bCs/>
          <w:color w:val="000000"/>
          <w:szCs w:val="22"/>
          <w:lang w:val="en-US"/>
        </w:rPr>
        <w:t xml:space="preserve"> and $40 during the last ten years of a mortgage. As a result,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 xml:space="preserve">average monthly total cost of ownership of </w:t>
      </w:r>
      <w:r w:rsidRPr="002503FA">
        <w:rPr>
          <w:rFonts w:ascii="Times New Roman" w:hAnsi="Times New Roman"/>
          <w:bCs/>
          <w:color w:val="000000"/>
          <w:szCs w:val="22"/>
          <w:lang w:val="en-US"/>
        </w:rPr>
        <w:t>the Low-Carbon house</w:t>
      </w:r>
      <w:r w:rsidR="00984D4D" w:rsidRPr="002503FA">
        <w:rPr>
          <w:rFonts w:ascii="Times New Roman" w:hAnsi="Times New Roman"/>
          <w:bCs/>
          <w:color w:val="000000"/>
          <w:szCs w:val="22"/>
          <w:lang w:val="en-US"/>
        </w:rPr>
        <w:t xml:space="preserve"> becomes </w:t>
      </w:r>
      <w:r w:rsidRPr="002503FA">
        <w:rPr>
          <w:rFonts w:ascii="Times New Roman" w:hAnsi="Times New Roman"/>
          <w:bCs/>
          <w:color w:val="000000"/>
          <w:szCs w:val="22"/>
          <w:lang w:val="en-US"/>
        </w:rPr>
        <w:t xml:space="preserve">a </w:t>
      </w:r>
      <w:r w:rsidR="00984D4D" w:rsidRPr="002503FA">
        <w:rPr>
          <w:rFonts w:ascii="Times New Roman" w:hAnsi="Times New Roman"/>
          <w:bCs/>
          <w:color w:val="000000"/>
          <w:szCs w:val="22"/>
          <w:lang w:val="en-US"/>
        </w:rPr>
        <w:t>negative number</w:t>
      </w:r>
      <w:r w:rsidRPr="002503FA">
        <w:rPr>
          <w:rFonts w:ascii="Times New Roman" w:hAnsi="Times New Roman"/>
          <w:bCs/>
          <w:color w:val="000000"/>
          <w:szCs w:val="22"/>
          <w:lang w:val="en-US"/>
        </w:rPr>
        <w:t>; i.e., it</w:t>
      </w:r>
      <w:r w:rsidR="00984D4D" w:rsidRPr="002503FA">
        <w:rPr>
          <w:rFonts w:ascii="Times New Roman" w:hAnsi="Times New Roman"/>
          <w:bCs/>
          <w:color w:val="000000"/>
          <w:szCs w:val="22"/>
          <w:lang w:val="en-US"/>
        </w:rPr>
        <w:t xml:space="preserve"> converts into savings (</w:t>
      </w:r>
      <w:r w:rsidRPr="002503FA">
        <w:rPr>
          <w:rFonts w:ascii="Times New Roman" w:hAnsi="Times New Roman"/>
          <w:bCs/>
          <w:color w:val="000000"/>
          <w:szCs w:val="22"/>
          <w:lang w:val="en-US"/>
        </w:rPr>
        <w:t>see Figure A2.6</w:t>
      </w:r>
      <w:r w:rsidR="00984D4D" w:rsidRPr="002503FA">
        <w:rPr>
          <w:rFonts w:ascii="Times New Roman" w:hAnsi="Times New Roman"/>
          <w:bCs/>
          <w:color w:val="000000"/>
          <w:szCs w:val="22"/>
          <w:lang w:val="en-US"/>
        </w:rPr>
        <w:t xml:space="preserve">).  </w:t>
      </w:r>
    </w:p>
    <w:p w14:paraId="0760B533" w14:textId="77777777" w:rsidR="00EB456E" w:rsidRDefault="00EB456E">
      <w:pPr>
        <w:spacing w:after="0"/>
        <w:jc w:val="left"/>
        <w:rPr>
          <w:rFonts w:ascii="Times New Roman" w:hAnsi="Times New Roman"/>
          <w:bCs/>
          <w:i/>
          <w:color w:val="000000"/>
          <w:szCs w:val="22"/>
          <w:lang w:val="en-US"/>
        </w:rPr>
      </w:pPr>
      <w:r>
        <w:rPr>
          <w:rFonts w:ascii="Times New Roman" w:hAnsi="Times New Roman"/>
          <w:bCs/>
          <w:i/>
          <w:color w:val="000000"/>
          <w:szCs w:val="22"/>
          <w:lang w:val="en-US"/>
        </w:rPr>
        <w:br w:type="page"/>
      </w:r>
    </w:p>
    <w:p w14:paraId="24142332" w14:textId="77777777" w:rsidR="001508DE" w:rsidRPr="002503FA" w:rsidRDefault="001508DE" w:rsidP="00185956">
      <w:pPr>
        <w:spacing w:before="120" w:after="120"/>
        <w:rPr>
          <w:rFonts w:ascii="Times New Roman" w:hAnsi="Times New Roman"/>
          <w:bCs/>
          <w:color w:val="000000"/>
          <w:szCs w:val="22"/>
          <w:lang w:val="en-US"/>
        </w:rPr>
      </w:pPr>
      <w:r w:rsidRPr="00456BBB">
        <w:rPr>
          <w:rFonts w:ascii="Times New Roman" w:hAnsi="Times New Roman"/>
          <w:bCs/>
          <w:i/>
          <w:color w:val="000000"/>
          <w:szCs w:val="22"/>
          <w:lang w:val="en-US"/>
        </w:rPr>
        <w:lastRenderedPageBreak/>
        <w:t>Figure A2.6:</w:t>
      </w:r>
      <w:r w:rsidRPr="002503FA">
        <w:rPr>
          <w:rFonts w:ascii="Times New Roman" w:hAnsi="Times New Roman"/>
          <w:bCs/>
          <w:color w:val="000000"/>
          <w:szCs w:val="22"/>
          <w:lang w:val="en-US"/>
        </w:rPr>
        <w:t xml:space="preserve"> Average Monthly Total Cost of Low-Carbon House Ownership under Scenario 2 (USD)</w:t>
      </w:r>
    </w:p>
    <w:p w14:paraId="3396FB73" w14:textId="77777777" w:rsidR="00984D4D" w:rsidRPr="002503FA" w:rsidRDefault="008D1344" w:rsidP="002503FA">
      <w:pPr>
        <w:spacing w:after="0"/>
        <w:rPr>
          <w:rFonts w:ascii="Times New Roman" w:hAnsi="Times New Roman"/>
          <w:bCs/>
          <w:color w:val="000000"/>
          <w:szCs w:val="22"/>
          <w:lang w:val="en-US"/>
        </w:rPr>
      </w:pPr>
      <w:r>
        <w:rPr>
          <w:rFonts w:ascii="Times New Roman" w:hAnsi="Times New Roman"/>
          <w:noProof/>
          <w:szCs w:val="22"/>
          <w:lang w:val="en-US"/>
        </w:rPr>
        <w:drawing>
          <wp:inline distT="0" distB="0" distL="0" distR="0" wp14:anchorId="3F379E3D" wp14:editId="53BE6978">
            <wp:extent cx="4575175" cy="2746375"/>
            <wp:effectExtent l="0" t="0" r="22225" b="22225"/>
            <wp:docPr id="30" name="Диаграмма 2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2392CCA" w14:textId="77777777" w:rsidR="00984D4D" w:rsidRPr="002503FA" w:rsidRDefault="00984D4D" w:rsidP="00066DAD">
      <w:pPr>
        <w:spacing w:before="120" w:after="120"/>
        <w:rPr>
          <w:rFonts w:ascii="Times New Roman" w:hAnsi="Times New Roman"/>
          <w:bCs/>
          <w:color w:val="000000"/>
          <w:szCs w:val="22"/>
          <w:lang w:val="en-US"/>
        </w:rPr>
      </w:pPr>
    </w:p>
    <w:p w14:paraId="26781C33" w14:textId="77777777" w:rsidR="00984D4D" w:rsidRPr="002503FA" w:rsidRDefault="001508DE"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The n</w:t>
      </w:r>
      <w:r w:rsidR="00984D4D" w:rsidRPr="002503FA">
        <w:rPr>
          <w:rFonts w:ascii="Times New Roman" w:hAnsi="Times New Roman"/>
          <w:bCs/>
          <w:color w:val="000000"/>
          <w:szCs w:val="22"/>
          <w:lang w:val="en-US"/>
        </w:rPr>
        <w:t>et present value of savings is $197</w:t>
      </w:r>
      <w:r w:rsidRPr="002503FA">
        <w:rPr>
          <w:rFonts w:ascii="Times New Roman" w:hAnsi="Times New Roman"/>
          <w:bCs/>
          <w:color w:val="000000"/>
          <w:szCs w:val="22"/>
          <w:lang w:val="en-US"/>
        </w:rPr>
        <w:t>, which</w:t>
      </w:r>
      <w:r w:rsidR="00984D4D" w:rsidRPr="002503FA">
        <w:rPr>
          <w:rFonts w:ascii="Times New Roman" w:hAnsi="Times New Roman"/>
          <w:bCs/>
          <w:color w:val="000000"/>
          <w:szCs w:val="22"/>
          <w:lang w:val="en-US"/>
        </w:rPr>
        <w:t xml:space="preserve"> shows the present value of monetary return to the </w:t>
      </w:r>
      <w:r w:rsidRPr="002503FA">
        <w:rPr>
          <w:rFonts w:ascii="Times New Roman" w:hAnsi="Times New Roman"/>
          <w:bCs/>
          <w:color w:val="000000"/>
          <w:szCs w:val="22"/>
          <w:lang w:val="en-US"/>
        </w:rPr>
        <w:t>Low-Carbon homebuyer</w:t>
      </w:r>
      <w:r w:rsidR="00984D4D" w:rsidRPr="002503FA">
        <w:rPr>
          <w:rFonts w:ascii="Times New Roman" w:hAnsi="Times New Roman"/>
          <w:bCs/>
          <w:color w:val="000000"/>
          <w:szCs w:val="22"/>
          <w:lang w:val="en-US"/>
        </w:rPr>
        <w:t>: energy savings fully cover</w:t>
      </w:r>
      <w:r w:rsidRPr="002503FA">
        <w:rPr>
          <w:rFonts w:ascii="Times New Roman" w:hAnsi="Times New Roman"/>
          <w:bCs/>
          <w:color w:val="000000"/>
          <w:szCs w:val="22"/>
          <w:lang w:val="en-US"/>
        </w:rPr>
        <w:t xml:space="preserve"> the</w:t>
      </w:r>
      <w:r w:rsidR="00984D4D" w:rsidRPr="002503FA">
        <w:rPr>
          <w:rFonts w:ascii="Times New Roman" w:hAnsi="Times New Roman"/>
          <w:bCs/>
          <w:color w:val="000000"/>
          <w:szCs w:val="22"/>
          <w:lang w:val="en-US"/>
        </w:rPr>
        <w:t xml:space="preserve"> incremental cost of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 xml:space="preserve">mortgage and generate </w:t>
      </w:r>
      <w:r w:rsidRPr="002503FA">
        <w:rPr>
          <w:rFonts w:ascii="Times New Roman" w:hAnsi="Times New Roman"/>
          <w:bCs/>
          <w:color w:val="000000"/>
          <w:szCs w:val="22"/>
          <w:lang w:val="en-US"/>
        </w:rPr>
        <w:t xml:space="preserve">an </w:t>
      </w:r>
      <w:r w:rsidR="00984D4D" w:rsidRPr="002503FA">
        <w:rPr>
          <w:rFonts w:ascii="Times New Roman" w:hAnsi="Times New Roman"/>
          <w:bCs/>
          <w:color w:val="000000"/>
          <w:szCs w:val="22"/>
          <w:lang w:val="en-US"/>
        </w:rPr>
        <w:t>additional $197.</w:t>
      </w:r>
    </w:p>
    <w:p w14:paraId="3C556235" w14:textId="77777777" w:rsidR="00984D4D" w:rsidRPr="00456BBB" w:rsidRDefault="001508DE" w:rsidP="00066DAD">
      <w:pPr>
        <w:spacing w:before="120" w:after="120"/>
        <w:ind w:firstLine="720"/>
        <w:rPr>
          <w:rFonts w:ascii="Times New Roman" w:hAnsi="Times New Roman"/>
          <w:bCs/>
          <w:color w:val="000000"/>
          <w:szCs w:val="22"/>
          <w:u w:val="single"/>
          <w:lang w:val="en-US"/>
        </w:rPr>
      </w:pPr>
      <w:r w:rsidRPr="00456BBB">
        <w:rPr>
          <w:rFonts w:ascii="Times New Roman" w:hAnsi="Times New Roman"/>
          <w:bCs/>
          <w:color w:val="000000"/>
          <w:szCs w:val="22"/>
          <w:u w:val="single"/>
          <w:lang w:val="en-US"/>
        </w:rPr>
        <w:t>Scenario 3</w:t>
      </w:r>
    </w:p>
    <w:p w14:paraId="0D216709" w14:textId="77777777" w:rsidR="001508DE" w:rsidRPr="002503FA" w:rsidRDefault="001508DE"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t>Under S</w:t>
      </w:r>
      <w:r w:rsidR="00984D4D" w:rsidRPr="002503FA">
        <w:rPr>
          <w:rFonts w:ascii="Times New Roman" w:hAnsi="Times New Roman"/>
          <w:bCs/>
          <w:color w:val="000000"/>
          <w:szCs w:val="22"/>
          <w:lang w:val="en-US"/>
        </w:rPr>
        <w:t xml:space="preserve">cenario 3, monthly energy savings </w:t>
      </w:r>
      <w:r w:rsidRPr="002503FA">
        <w:rPr>
          <w:rFonts w:ascii="Times New Roman" w:hAnsi="Times New Roman"/>
          <w:bCs/>
          <w:color w:val="000000"/>
          <w:szCs w:val="22"/>
          <w:lang w:val="en-US"/>
        </w:rPr>
        <w:t>average</w:t>
      </w:r>
      <w:r w:rsidR="00984D4D" w:rsidRPr="002503FA">
        <w:rPr>
          <w:rFonts w:ascii="Times New Roman" w:hAnsi="Times New Roman"/>
          <w:bCs/>
          <w:color w:val="000000"/>
          <w:szCs w:val="22"/>
          <w:lang w:val="en-US"/>
        </w:rPr>
        <w:t xml:space="preserve"> $9.5</w:t>
      </w:r>
      <w:r w:rsidRPr="002503FA">
        <w:rPr>
          <w:rFonts w:ascii="Times New Roman" w:hAnsi="Times New Roman"/>
          <w:bCs/>
          <w:color w:val="000000"/>
          <w:szCs w:val="22"/>
          <w:lang w:val="en-US"/>
        </w:rPr>
        <w:t>0</w:t>
      </w:r>
      <w:r w:rsidR="00984D4D" w:rsidRPr="002503FA">
        <w:rPr>
          <w:rFonts w:ascii="Times New Roman" w:hAnsi="Times New Roman"/>
          <w:bCs/>
          <w:color w:val="000000"/>
          <w:szCs w:val="22"/>
          <w:lang w:val="en-US"/>
        </w:rPr>
        <w:t xml:space="preserve"> during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 xml:space="preserve">grace period, $15 during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low-cost mortgage period and $53.4</w:t>
      </w:r>
      <w:r w:rsidRPr="002503FA">
        <w:rPr>
          <w:rFonts w:ascii="Times New Roman" w:hAnsi="Times New Roman"/>
          <w:bCs/>
          <w:color w:val="000000"/>
          <w:szCs w:val="22"/>
          <w:lang w:val="en-US"/>
        </w:rPr>
        <w:t>0</w:t>
      </w:r>
      <w:r w:rsidR="00984D4D" w:rsidRPr="002503FA">
        <w:rPr>
          <w:rFonts w:ascii="Times New Roman" w:hAnsi="Times New Roman"/>
          <w:bCs/>
          <w:color w:val="000000"/>
          <w:szCs w:val="22"/>
          <w:lang w:val="en-US"/>
        </w:rPr>
        <w:t xml:space="preserve"> during </w:t>
      </w:r>
      <w:r w:rsidRPr="002503FA">
        <w:rPr>
          <w:rFonts w:ascii="Times New Roman" w:hAnsi="Times New Roman"/>
          <w:bCs/>
          <w:color w:val="000000"/>
          <w:szCs w:val="22"/>
          <w:lang w:val="en-US"/>
        </w:rPr>
        <w:t>the final ten years of the mortgage.</w:t>
      </w:r>
      <w:r w:rsidR="00984D4D" w:rsidRPr="002503FA">
        <w:rPr>
          <w:rFonts w:ascii="Times New Roman" w:hAnsi="Times New Roman"/>
          <w:bCs/>
          <w:color w:val="000000"/>
          <w:szCs w:val="22"/>
          <w:lang w:val="en-US"/>
        </w:rPr>
        <w:t xml:space="preserve">. As a result,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 xml:space="preserve">average monthly total cost of ownership of energy efficiency house </w:t>
      </w:r>
      <w:r w:rsidRPr="002503FA">
        <w:rPr>
          <w:rFonts w:ascii="Times New Roman" w:hAnsi="Times New Roman"/>
          <w:bCs/>
          <w:color w:val="000000"/>
          <w:szCs w:val="22"/>
          <w:lang w:val="en-US"/>
        </w:rPr>
        <w:t>converts to a</w:t>
      </w:r>
      <w:r w:rsidR="00984D4D" w:rsidRPr="002503FA">
        <w:rPr>
          <w:rFonts w:ascii="Times New Roman" w:hAnsi="Times New Roman"/>
          <w:bCs/>
          <w:color w:val="000000"/>
          <w:szCs w:val="22"/>
          <w:lang w:val="en-US"/>
        </w:rPr>
        <w:t xml:space="preserve"> negative number</w:t>
      </w:r>
      <w:r w:rsidRPr="002503FA">
        <w:rPr>
          <w:rFonts w:ascii="Times New Roman" w:hAnsi="Times New Roman"/>
          <w:bCs/>
          <w:color w:val="000000"/>
          <w:szCs w:val="22"/>
          <w:lang w:val="en-US"/>
        </w:rPr>
        <w:t>; i.e.,</w:t>
      </w:r>
      <w:r w:rsidR="00984D4D" w:rsidRPr="002503FA">
        <w:rPr>
          <w:rFonts w:ascii="Times New Roman" w:hAnsi="Times New Roman"/>
          <w:bCs/>
          <w:color w:val="000000"/>
          <w:szCs w:val="22"/>
          <w:lang w:val="en-US"/>
        </w:rPr>
        <w:t xml:space="preserve"> savings (</w:t>
      </w:r>
      <w:r w:rsidRPr="002503FA">
        <w:rPr>
          <w:rFonts w:ascii="Times New Roman" w:hAnsi="Times New Roman"/>
          <w:bCs/>
          <w:color w:val="000000"/>
          <w:szCs w:val="22"/>
          <w:lang w:val="en-US"/>
        </w:rPr>
        <w:t>see Figure A2.7</w:t>
      </w:r>
      <w:r w:rsidR="00984D4D" w:rsidRPr="002503FA">
        <w:rPr>
          <w:rFonts w:ascii="Times New Roman" w:hAnsi="Times New Roman"/>
          <w:bCs/>
          <w:color w:val="000000"/>
          <w:szCs w:val="22"/>
          <w:lang w:val="en-US"/>
        </w:rPr>
        <w:t>).</w:t>
      </w:r>
    </w:p>
    <w:p w14:paraId="5456C2D2" w14:textId="243D133C" w:rsidR="00984D4D" w:rsidRPr="002503FA" w:rsidRDefault="002503FA" w:rsidP="00066DAD">
      <w:pPr>
        <w:spacing w:before="120" w:after="120"/>
        <w:rPr>
          <w:rFonts w:ascii="Times New Roman" w:hAnsi="Times New Roman"/>
          <w:bCs/>
          <w:color w:val="000000"/>
          <w:szCs w:val="22"/>
          <w:lang w:val="en-US"/>
        </w:rPr>
      </w:pPr>
      <w:r w:rsidRPr="002503FA">
        <w:rPr>
          <w:rFonts w:ascii="Times New Roman" w:hAnsi="Times New Roman"/>
          <w:bCs/>
          <w:i/>
          <w:color w:val="000000"/>
          <w:szCs w:val="22"/>
          <w:lang w:val="en-US"/>
        </w:rPr>
        <w:t xml:space="preserve">Figure A2.7: </w:t>
      </w:r>
      <w:r w:rsidRPr="002503FA">
        <w:rPr>
          <w:rFonts w:ascii="Times New Roman" w:hAnsi="Times New Roman"/>
          <w:bCs/>
          <w:color w:val="000000"/>
          <w:szCs w:val="22"/>
          <w:lang w:val="en-US"/>
        </w:rPr>
        <w:t>Average Monthly Total Cost of Low-Carbon House Ownership under Scenario 3 (USD)</w:t>
      </w:r>
    </w:p>
    <w:p w14:paraId="1F7CC816" w14:textId="77777777" w:rsidR="00984D4D" w:rsidRPr="002503FA" w:rsidRDefault="008D1344" w:rsidP="002503FA">
      <w:pPr>
        <w:spacing w:after="0"/>
        <w:rPr>
          <w:rFonts w:ascii="Times New Roman" w:hAnsi="Times New Roman"/>
          <w:bCs/>
          <w:color w:val="000000"/>
          <w:szCs w:val="22"/>
          <w:lang w:val="en-US"/>
        </w:rPr>
      </w:pPr>
      <w:r>
        <w:rPr>
          <w:rFonts w:ascii="Times New Roman" w:hAnsi="Times New Roman"/>
          <w:noProof/>
          <w:szCs w:val="22"/>
          <w:lang w:val="en-US"/>
        </w:rPr>
        <w:drawing>
          <wp:inline distT="0" distB="0" distL="0" distR="0" wp14:anchorId="4AE0FC3B" wp14:editId="343942E5">
            <wp:extent cx="4575175" cy="2746375"/>
            <wp:effectExtent l="0" t="0" r="22225" b="22225"/>
            <wp:docPr id="31" name="Диаграмма 2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1114A6A6" w14:textId="77777777" w:rsidR="00984D4D" w:rsidRPr="002503FA" w:rsidRDefault="00984D4D" w:rsidP="00066DAD">
      <w:pPr>
        <w:spacing w:before="120" w:after="120"/>
        <w:rPr>
          <w:rFonts w:ascii="Times New Roman" w:hAnsi="Times New Roman"/>
          <w:bCs/>
          <w:color w:val="000000"/>
          <w:szCs w:val="22"/>
          <w:lang w:val="en-US"/>
        </w:rPr>
      </w:pPr>
    </w:p>
    <w:p w14:paraId="0C31154C" w14:textId="77777777" w:rsidR="00984D4D" w:rsidRPr="002503FA" w:rsidRDefault="002503FA" w:rsidP="00066DAD">
      <w:pPr>
        <w:spacing w:before="120" w:after="120"/>
        <w:rPr>
          <w:rFonts w:ascii="Times New Roman" w:hAnsi="Times New Roman"/>
          <w:bCs/>
          <w:color w:val="000000"/>
          <w:szCs w:val="22"/>
          <w:lang w:val="en-US"/>
        </w:rPr>
      </w:pPr>
      <w:r w:rsidRPr="002503FA">
        <w:rPr>
          <w:rFonts w:ascii="Times New Roman" w:hAnsi="Times New Roman"/>
          <w:bCs/>
          <w:color w:val="000000"/>
          <w:szCs w:val="22"/>
          <w:lang w:val="en-US"/>
        </w:rPr>
        <w:lastRenderedPageBreak/>
        <w:t>The n</w:t>
      </w:r>
      <w:r w:rsidR="00984D4D" w:rsidRPr="002503FA">
        <w:rPr>
          <w:rFonts w:ascii="Times New Roman" w:hAnsi="Times New Roman"/>
          <w:bCs/>
          <w:color w:val="000000"/>
          <w:szCs w:val="22"/>
          <w:lang w:val="en-US"/>
        </w:rPr>
        <w:t>et present value of savings is $895</w:t>
      </w:r>
      <w:r w:rsidRPr="002503FA">
        <w:rPr>
          <w:rFonts w:ascii="Times New Roman" w:hAnsi="Times New Roman"/>
          <w:bCs/>
          <w:color w:val="000000"/>
          <w:szCs w:val="22"/>
          <w:lang w:val="en-US"/>
        </w:rPr>
        <w:t>, which</w:t>
      </w:r>
      <w:r w:rsidR="00984D4D" w:rsidRPr="002503FA">
        <w:rPr>
          <w:rFonts w:ascii="Times New Roman" w:hAnsi="Times New Roman"/>
          <w:bCs/>
          <w:color w:val="000000"/>
          <w:szCs w:val="22"/>
          <w:lang w:val="en-US"/>
        </w:rPr>
        <w:t xml:space="preserve"> shows </w:t>
      </w:r>
      <w:r w:rsidRPr="002503FA">
        <w:rPr>
          <w:rFonts w:ascii="Times New Roman" w:hAnsi="Times New Roman"/>
          <w:bCs/>
          <w:color w:val="000000"/>
          <w:szCs w:val="22"/>
          <w:lang w:val="en-US"/>
        </w:rPr>
        <w:t xml:space="preserve">that </w:t>
      </w:r>
      <w:r w:rsidR="00984D4D" w:rsidRPr="002503FA">
        <w:rPr>
          <w:rFonts w:ascii="Times New Roman" w:hAnsi="Times New Roman"/>
          <w:bCs/>
          <w:color w:val="000000"/>
          <w:szCs w:val="22"/>
          <w:lang w:val="en-US"/>
        </w:rPr>
        <w:t xml:space="preserve">the present value of monetary return to the </w:t>
      </w:r>
      <w:r w:rsidRPr="002503FA">
        <w:rPr>
          <w:rFonts w:ascii="Times New Roman" w:hAnsi="Times New Roman"/>
          <w:bCs/>
          <w:color w:val="000000"/>
          <w:szCs w:val="22"/>
          <w:lang w:val="en-US"/>
        </w:rPr>
        <w:t>homebuyer using</w:t>
      </w:r>
      <w:r w:rsidR="00984D4D" w:rsidRPr="002503FA">
        <w:rPr>
          <w:rFonts w:ascii="Times New Roman" w:hAnsi="Times New Roman"/>
          <w:bCs/>
          <w:color w:val="000000"/>
          <w:szCs w:val="22"/>
          <w:lang w:val="en-US"/>
        </w:rPr>
        <w:t xml:space="preserve"> </w:t>
      </w:r>
      <w:r w:rsidRPr="002503FA">
        <w:rPr>
          <w:rFonts w:ascii="Times New Roman" w:hAnsi="Times New Roman"/>
          <w:bCs/>
          <w:color w:val="000000"/>
          <w:szCs w:val="22"/>
          <w:lang w:val="en-US"/>
        </w:rPr>
        <w:t>a Low-Carbon mortgage. E</w:t>
      </w:r>
      <w:r w:rsidR="00984D4D" w:rsidRPr="002503FA">
        <w:rPr>
          <w:rFonts w:ascii="Times New Roman" w:hAnsi="Times New Roman"/>
          <w:bCs/>
          <w:color w:val="000000"/>
          <w:szCs w:val="22"/>
          <w:lang w:val="en-US"/>
        </w:rPr>
        <w:t xml:space="preserve">nergy savings fully cover </w:t>
      </w:r>
      <w:r w:rsidRPr="002503FA">
        <w:rPr>
          <w:rFonts w:ascii="Times New Roman" w:hAnsi="Times New Roman"/>
          <w:bCs/>
          <w:color w:val="000000"/>
          <w:szCs w:val="22"/>
          <w:lang w:val="en-US"/>
        </w:rPr>
        <w:t xml:space="preserve">the </w:t>
      </w:r>
      <w:r w:rsidR="00984D4D" w:rsidRPr="002503FA">
        <w:rPr>
          <w:rFonts w:ascii="Times New Roman" w:hAnsi="Times New Roman"/>
          <w:bCs/>
          <w:color w:val="000000"/>
          <w:szCs w:val="22"/>
          <w:lang w:val="en-US"/>
        </w:rPr>
        <w:t xml:space="preserve">incremental cost of mortgage and generate </w:t>
      </w:r>
      <w:r w:rsidRPr="002503FA">
        <w:rPr>
          <w:rFonts w:ascii="Times New Roman" w:hAnsi="Times New Roman"/>
          <w:bCs/>
          <w:color w:val="000000"/>
          <w:szCs w:val="22"/>
          <w:lang w:val="en-US"/>
        </w:rPr>
        <w:t xml:space="preserve">an </w:t>
      </w:r>
      <w:r w:rsidR="00984D4D" w:rsidRPr="002503FA">
        <w:rPr>
          <w:rFonts w:ascii="Times New Roman" w:hAnsi="Times New Roman"/>
          <w:bCs/>
          <w:color w:val="000000"/>
          <w:szCs w:val="22"/>
          <w:lang w:val="en-US"/>
        </w:rPr>
        <w:t>additional $</w:t>
      </w:r>
      <w:r w:rsidRPr="002503FA">
        <w:rPr>
          <w:rFonts w:ascii="Times New Roman" w:hAnsi="Times New Roman"/>
          <w:bCs/>
          <w:color w:val="000000"/>
          <w:szCs w:val="22"/>
          <w:lang w:val="en-US"/>
        </w:rPr>
        <w:t>895 that accrues to the homebuyer</w:t>
      </w:r>
      <w:r w:rsidR="00984D4D" w:rsidRPr="002503FA">
        <w:rPr>
          <w:rFonts w:ascii="Times New Roman" w:hAnsi="Times New Roman"/>
          <w:bCs/>
          <w:color w:val="000000"/>
          <w:szCs w:val="22"/>
          <w:lang w:val="en-US"/>
        </w:rPr>
        <w:t>.</w:t>
      </w:r>
    </w:p>
    <w:p w14:paraId="520ACEB6" w14:textId="77777777" w:rsidR="006609CB" w:rsidRPr="00403FB2" w:rsidRDefault="00984D4D" w:rsidP="002A497C">
      <w:r>
        <w:rPr>
          <w:rFonts w:ascii="Calibri" w:hAnsi="Calibri"/>
          <w:bCs/>
          <w:color w:val="000000"/>
          <w:sz w:val="24"/>
          <w:lang w:val="en-US"/>
        </w:rPr>
        <w:br w:type="page"/>
      </w:r>
    </w:p>
    <w:p w14:paraId="03A90E9D" w14:textId="7499E48A" w:rsidR="00427AAA" w:rsidRPr="00151945" w:rsidRDefault="00262A15" w:rsidP="00066DAD">
      <w:pPr>
        <w:pStyle w:val="Heading2"/>
        <w:spacing w:before="120" w:after="120"/>
        <w:ind w:left="0"/>
        <w:rPr>
          <w:sz w:val="24"/>
          <w:lang w:val="en-US"/>
        </w:rPr>
      </w:pPr>
      <w:bookmarkStart w:id="33" w:name="_Toc472957639"/>
      <w:r w:rsidRPr="00151945">
        <w:rPr>
          <w:sz w:val="24"/>
          <w:lang w:val="en-US"/>
        </w:rPr>
        <w:lastRenderedPageBreak/>
        <w:t>Annex 3</w:t>
      </w:r>
      <w:r w:rsidR="00A608D6">
        <w:rPr>
          <w:sz w:val="24"/>
          <w:lang w:val="en-US"/>
        </w:rPr>
        <w:tab/>
      </w:r>
      <w:r w:rsidR="00A56751" w:rsidRPr="00151945">
        <w:rPr>
          <w:sz w:val="24"/>
          <w:lang w:val="en-US"/>
        </w:rPr>
        <w:t>Analysis of Aid-Funded P</w:t>
      </w:r>
      <w:r w:rsidR="00427AAA" w:rsidRPr="00151945">
        <w:rPr>
          <w:sz w:val="24"/>
          <w:lang w:val="en-US"/>
        </w:rPr>
        <w:t>rojects</w:t>
      </w:r>
      <w:r w:rsidR="008B6A4D" w:rsidRPr="00151945">
        <w:rPr>
          <w:sz w:val="24"/>
          <w:lang w:val="en-US"/>
        </w:rPr>
        <w:t xml:space="preserve"> C</w:t>
      </w:r>
      <w:r w:rsidR="00427AAA" w:rsidRPr="00151945">
        <w:rPr>
          <w:sz w:val="24"/>
          <w:lang w:val="en-US"/>
        </w:rPr>
        <w:t>omplementarity</w:t>
      </w:r>
      <w:bookmarkEnd w:id="33"/>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0"/>
        <w:gridCol w:w="2800"/>
        <w:gridCol w:w="4410"/>
      </w:tblGrid>
      <w:tr w:rsidR="00390EAF" w:rsidRPr="0076043B" w14:paraId="425C70E9" w14:textId="77777777" w:rsidTr="00E305EF">
        <w:tc>
          <w:tcPr>
            <w:tcW w:w="2420" w:type="dxa"/>
            <w:tcBorders>
              <w:top w:val="single" w:sz="4" w:space="0" w:color="auto"/>
              <w:left w:val="single" w:sz="4" w:space="0" w:color="auto"/>
              <w:bottom w:val="single" w:sz="4" w:space="0" w:color="auto"/>
              <w:right w:val="single" w:sz="4" w:space="0" w:color="auto"/>
            </w:tcBorders>
          </w:tcPr>
          <w:p w14:paraId="765CA143" w14:textId="77777777" w:rsidR="00390EAF" w:rsidRPr="0076043B" w:rsidRDefault="00390EAF" w:rsidP="00390EAF">
            <w:pPr>
              <w:ind w:right="540"/>
              <w:rPr>
                <w:rFonts w:ascii="Times New Roman" w:hAnsi="Times New Roman"/>
                <w:sz w:val="20"/>
                <w:szCs w:val="20"/>
              </w:rPr>
            </w:pPr>
            <w:r w:rsidRPr="0076043B">
              <w:rPr>
                <w:rFonts w:ascii="Times New Roman" w:hAnsi="Times New Roman"/>
                <w:b/>
                <w:sz w:val="20"/>
                <w:szCs w:val="20"/>
              </w:rPr>
              <w:t>Project name</w:t>
            </w:r>
          </w:p>
        </w:tc>
        <w:tc>
          <w:tcPr>
            <w:tcW w:w="2800" w:type="dxa"/>
            <w:tcBorders>
              <w:top w:val="single" w:sz="4" w:space="0" w:color="auto"/>
              <w:left w:val="single" w:sz="4" w:space="0" w:color="auto"/>
              <w:bottom w:val="single" w:sz="4" w:space="0" w:color="auto"/>
              <w:right w:val="single" w:sz="4" w:space="0" w:color="auto"/>
            </w:tcBorders>
          </w:tcPr>
          <w:p w14:paraId="5AA38418" w14:textId="77777777" w:rsidR="00390EAF" w:rsidRPr="0076043B" w:rsidRDefault="00390EAF" w:rsidP="00390EAF">
            <w:pPr>
              <w:ind w:right="540"/>
              <w:rPr>
                <w:rFonts w:ascii="Times New Roman" w:hAnsi="Times New Roman"/>
                <w:sz w:val="20"/>
                <w:szCs w:val="20"/>
              </w:rPr>
            </w:pPr>
            <w:r w:rsidRPr="0076043B">
              <w:rPr>
                <w:rFonts w:ascii="Times New Roman" w:hAnsi="Times New Roman"/>
                <w:b/>
                <w:sz w:val="20"/>
                <w:szCs w:val="20"/>
              </w:rPr>
              <w:t>Description</w:t>
            </w:r>
          </w:p>
        </w:tc>
        <w:tc>
          <w:tcPr>
            <w:tcW w:w="4410" w:type="dxa"/>
            <w:tcBorders>
              <w:top w:val="single" w:sz="4" w:space="0" w:color="auto"/>
              <w:left w:val="single" w:sz="4" w:space="0" w:color="auto"/>
              <w:bottom w:val="single" w:sz="4" w:space="0" w:color="auto"/>
              <w:right w:val="single" w:sz="4" w:space="0" w:color="auto"/>
            </w:tcBorders>
          </w:tcPr>
          <w:p w14:paraId="4E0F7731" w14:textId="77777777" w:rsidR="00390EAF" w:rsidRPr="0076043B" w:rsidRDefault="00390EAF" w:rsidP="00390EAF">
            <w:pPr>
              <w:ind w:right="540"/>
              <w:rPr>
                <w:rFonts w:ascii="Times New Roman" w:hAnsi="Times New Roman"/>
                <w:sz w:val="20"/>
                <w:szCs w:val="20"/>
              </w:rPr>
            </w:pPr>
            <w:r w:rsidRPr="0076043B">
              <w:rPr>
                <w:rFonts w:ascii="Times New Roman" w:hAnsi="Times New Roman"/>
                <w:b/>
                <w:sz w:val="20"/>
                <w:szCs w:val="20"/>
              </w:rPr>
              <w:t>Potential Duplication and Synergies</w:t>
            </w:r>
          </w:p>
        </w:tc>
      </w:tr>
      <w:tr w:rsidR="00390EAF" w:rsidRPr="0076043B" w14:paraId="2E17326B" w14:textId="77777777" w:rsidTr="00E305EF">
        <w:tc>
          <w:tcPr>
            <w:tcW w:w="2420" w:type="dxa"/>
            <w:tcBorders>
              <w:top w:val="single" w:sz="4" w:space="0" w:color="auto"/>
              <w:left w:val="single" w:sz="4" w:space="0" w:color="auto"/>
              <w:bottom w:val="single" w:sz="4" w:space="0" w:color="auto"/>
              <w:right w:val="single" w:sz="4" w:space="0" w:color="auto"/>
            </w:tcBorders>
          </w:tcPr>
          <w:p w14:paraId="6F6479E0" w14:textId="77777777" w:rsidR="00390EAF" w:rsidRPr="0076043B" w:rsidRDefault="00390EAF" w:rsidP="00467DF0">
            <w:pPr>
              <w:pStyle w:val="Footer"/>
              <w:tabs>
                <w:tab w:val="left" w:pos="2160"/>
              </w:tabs>
              <w:spacing w:after="120"/>
              <w:ind w:right="134"/>
              <w:jc w:val="left"/>
              <w:rPr>
                <w:rFonts w:ascii="Times New Roman" w:hAnsi="Times New Roman"/>
                <w:sz w:val="20"/>
                <w:szCs w:val="20"/>
              </w:rPr>
            </w:pPr>
            <w:r w:rsidRPr="0076043B">
              <w:rPr>
                <w:rFonts w:ascii="Times New Roman" w:hAnsi="Times New Roman"/>
                <w:b/>
                <w:sz w:val="20"/>
                <w:szCs w:val="20"/>
                <w:lang w:val="en-US" w:eastAsia="ru-RU"/>
              </w:rPr>
              <w:t xml:space="preserve">1. </w:t>
            </w:r>
            <w:r w:rsidRPr="00467DF0">
              <w:rPr>
                <w:rFonts w:ascii="Times New Roman" w:hAnsi="Times New Roman"/>
                <w:b/>
                <w:noProof/>
                <w:sz w:val="20"/>
                <w:szCs w:val="20"/>
              </w:rPr>
              <w:t>UNDP-</w:t>
            </w:r>
            <w:r w:rsidR="00BE061E" w:rsidRPr="00467DF0">
              <w:rPr>
                <w:rFonts w:ascii="Times New Roman" w:hAnsi="Times New Roman"/>
                <w:b/>
                <w:noProof/>
                <w:sz w:val="20"/>
                <w:szCs w:val="20"/>
              </w:rPr>
              <w:t xml:space="preserve">GEF </w:t>
            </w:r>
            <w:r w:rsidRPr="00467DF0">
              <w:rPr>
                <w:rFonts w:ascii="Times New Roman" w:hAnsi="Times New Roman"/>
                <w:b/>
                <w:noProof/>
                <w:sz w:val="20"/>
                <w:szCs w:val="20"/>
              </w:rPr>
              <w:t>Adaptation Fund</w:t>
            </w:r>
            <w:r w:rsidR="00BE061E">
              <w:rPr>
                <w:rFonts w:ascii="Times New Roman" w:hAnsi="Times New Roman"/>
                <w:b/>
                <w:noProof/>
                <w:sz w:val="20"/>
                <w:szCs w:val="20"/>
              </w:rPr>
              <w:t>:</w:t>
            </w:r>
            <w:r w:rsidRPr="0076043B">
              <w:rPr>
                <w:rFonts w:ascii="Times New Roman" w:hAnsi="Times New Roman"/>
                <w:noProof/>
                <w:sz w:val="20"/>
                <w:szCs w:val="20"/>
              </w:rPr>
              <w:t xml:space="preserve"> “Developing Climate Resilience of Farming Communities in Drought-Prone Parts of Uzbekistan”</w:t>
            </w:r>
          </w:p>
        </w:tc>
        <w:tc>
          <w:tcPr>
            <w:tcW w:w="2800" w:type="dxa"/>
            <w:tcBorders>
              <w:top w:val="single" w:sz="4" w:space="0" w:color="auto"/>
              <w:left w:val="single" w:sz="4" w:space="0" w:color="auto"/>
              <w:bottom w:val="single" w:sz="4" w:space="0" w:color="auto"/>
              <w:right w:val="single" w:sz="4" w:space="0" w:color="auto"/>
            </w:tcBorders>
          </w:tcPr>
          <w:p w14:paraId="7CA48167" w14:textId="77777777" w:rsidR="00390EAF" w:rsidRPr="0076043B" w:rsidRDefault="00390EAF" w:rsidP="00E305EF">
            <w:pPr>
              <w:spacing w:after="120"/>
              <w:ind w:right="162"/>
              <w:jc w:val="left"/>
              <w:rPr>
                <w:rFonts w:ascii="Times New Roman" w:hAnsi="Times New Roman"/>
                <w:b/>
                <w:bCs/>
                <w:sz w:val="20"/>
                <w:szCs w:val="20"/>
                <w:shd w:val="clear" w:color="auto" w:fill="FFFFFF"/>
              </w:rPr>
            </w:pPr>
            <w:r w:rsidRPr="0076043B">
              <w:rPr>
                <w:rFonts w:ascii="Times New Roman" w:hAnsi="Times New Roman"/>
                <w:b/>
                <w:bCs/>
                <w:sz w:val="20"/>
                <w:szCs w:val="20"/>
              </w:rPr>
              <w:t>Objective:</w:t>
            </w:r>
          </w:p>
          <w:p w14:paraId="4E055683" w14:textId="77777777" w:rsidR="00390EAF" w:rsidRPr="0076043B" w:rsidRDefault="00390EAF" w:rsidP="00E305EF">
            <w:pPr>
              <w:spacing w:after="120"/>
              <w:ind w:right="162"/>
              <w:jc w:val="left"/>
              <w:rPr>
                <w:rFonts w:ascii="Times New Roman" w:hAnsi="Times New Roman"/>
                <w:sz w:val="20"/>
                <w:szCs w:val="20"/>
              </w:rPr>
            </w:pPr>
            <w:r w:rsidRPr="0076043B">
              <w:rPr>
                <w:rFonts w:ascii="Times New Roman" w:hAnsi="Times New Roman"/>
                <w:noProof/>
                <w:sz w:val="20"/>
                <w:szCs w:val="20"/>
              </w:rPr>
              <w:t xml:space="preserve">This project, which is implemented in partnership with the Hydrometeorological Service of Uzbekistan (Uzhydromet) and which began in May 2014, is designed </w:t>
            </w:r>
            <w:r w:rsidR="00C14EFB">
              <w:rPr>
                <w:rFonts w:ascii="Times New Roman" w:hAnsi="Times New Roman"/>
                <w:sz w:val="20"/>
                <w:szCs w:val="20"/>
              </w:rPr>
              <w:t xml:space="preserve">to increase </w:t>
            </w:r>
            <w:r w:rsidRPr="0076043B">
              <w:rPr>
                <w:rFonts w:ascii="Times New Roman" w:hAnsi="Times New Roman"/>
                <w:sz w:val="20"/>
                <w:szCs w:val="20"/>
              </w:rPr>
              <w:t xml:space="preserve">climate resilience </w:t>
            </w:r>
            <w:r w:rsidR="00C14EFB">
              <w:rPr>
                <w:rFonts w:ascii="Times New Roman" w:hAnsi="Times New Roman"/>
                <w:sz w:val="20"/>
                <w:szCs w:val="20"/>
              </w:rPr>
              <w:t>in</w:t>
            </w:r>
            <w:r w:rsidRPr="0076043B">
              <w:rPr>
                <w:rFonts w:ascii="Times New Roman" w:hAnsi="Times New Roman"/>
                <w:sz w:val="20"/>
                <w:szCs w:val="20"/>
              </w:rPr>
              <w:t xml:space="preserve"> farming and pastoral communities in the drought prone parts of Uzbekistan, specifically </w:t>
            </w:r>
            <w:proofErr w:type="spellStart"/>
            <w:r w:rsidRPr="0076043B">
              <w:rPr>
                <w:rFonts w:ascii="Times New Roman" w:hAnsi="Times New Roman"/>
                <w:sz w:val="20"/>
                <w:szCs w:val="20"/>
              </w:rPr>
              <w:t>Karakalpakstan</w:t>
            </w:r>
            <w:proofErr w:type="spellEnd"/>
            <w:r w:rsidRPr="0076043B">
              <w:rPr>
                <w:rFonts w:ascii="Times New Roman" w:hAnsi="Times New Roman"/>
                <w:sz w:val="20"/>
                <w:szCs w:val="20"/>
              </w:rPr>
              <w:t>. The project will help the central, regional and local governments and vulnerable farmers and pastoralists to withstand the current and future impacts of climate change.</w:t>
            </w:r>
          </w:p>
        </w:tc>
        <w:tc>
          <w:tcPr>
            <w:tcW w:w="4410" w:type="dxa"/>
            <w:tcBorders>
              <w:top w:val="single" w:sz="4" w:space="0" w:color="auto"/>
              <w:left w:val="single" w:sz="4" w:space="0" w:color="auto"/>
              <w:bottom w:val="single" w:sz="4" w:space="0" w:color="auto"/>
              <w:right w:val="single" w:sz="4" w:space="0" w:color="auto"/>
            </w:tcBorders>
          </w:tcPr>
          <w:p w14:paraId="3DD4B070" w14:textId="77777777" w:rsidR="00390EAF" w:rsidRPr="0076043B" w:rsidRDefault="00390EAF" w:rsidP="00822D66">
            <w:pPr>
              <w:pStyle w:val="Footer"/>
              <w:tabs>
                <w:tab w:val="left" w:pos="-7200"/>
              </w:tabs>
              <w:spacing w:after="120"/>
              <w:ind w:right="162"/>
              <w:jc w:val="left"/>
              <w:rPr>
                <w:rFonts w:ascii="Times New Roman" w:hAnsi="Times New Roman"/>
                <w:sz w:val="20"/>
                <w:szCs w:val="20"/>
                <w:shd w:val="clear" w:color="auto" w:fill="FFFFFF"/>
                <w:lang w:val="en-US"/>
              </w:rPr>
            </w:pPr>
            <w:r w:rsidRPr="0076043B">
              <w:rPr>
                <w:rFonts w:ascii="Times New Roman" w:hAnsi="Times New Roman"/>
                <w:sz w:val="20"/>
                <w:szCs w:val="20"/>
                <w:shd w:val="clear" w:color="auto" w:fill="FFFFFF"/>
                <w:lang w:val="en-US"/>
              </w:rPr>
              <w:t>No Duplication.</w:t>
            </w:r>
          </w:p>
          <w:p w14:paraId="23819227" w14:textId="77777777" w:rsidR="00390EAF" w:rsidRPr="0076043B" w:rsidRDefault="00390EAF" w:rsidP="00276991">
            <w:pPr>
              <w:pStyle w:val="Footer"/>
              <w:tabs>
                <w:tab w:val="left" w:pos="-7200"/>
              </w:tabs>
              <w:spacing w:after="120"/>
              <w:ind w:right="162"/>
              <w:jc w:val="left"/>
              <w:rPr>
                <w:rFonts w:ascii="Times New Roman" w:hAnsi="Times New Roman"/>
                <w:sz w:val="20"/>
                <w:szCs w:val="20"/>
              </w:rPr>
            </w:pPr>
            <w:r w:rsidRPr="0076043B">
              <w:rPr>
                <w:rFonts w:ascii="Times New Roman" w:hAnsi="Times New Roman"/>
                <w:sz w:val="20"/>
                <w:szCs w:val="20"/>
              </w:rPr>
              <w:t>The proposed rural housing project will coordinate with this project in order to benefit from its contacts with farming and pastoral communities and to share project outputs on improved capacity for land use planning and zoning in rural areas.</w:t>
            </w:r>
          </w:p>
          <w:p w14:paraId="3CD0B75D" w14:textId="77777777" w:rsidR="00390EAF" w:rsidRPr="0076043B" w:rsidRDefault="00390EAF" w:rsidP="002B25F2">
            <w:pPr>
              <w:pStyle w:val="Footer"/>
              <w:tabs>
                <w:tab w:val="left" w:pos="-7200"/>
              </w:tabs>
              <w:spacing w:after="120"/>
              <w:ind w:right="162"/>
              <w:jc w:val="left"/>
              <w:rPr>
                <w:rFonts w:ascii="Times New Roman" w:hAnsi="Times New Roman"/>
                <w:sz w:val="20"/>
                <w:szCs w:val="20"/>
                <w:lang w:val="en-US" w:eastAsia="ru-RU"/>
              </w:rPr>
            </w:pPr>
          </w:p>
        </w:tc>
      </w:tr>
      <w:tr w:rsidR="00390EAF" w:rsidRPr="0076043B" w14:paraId="2AFA7ADE" w14:textId="77777777" w:rsidTr="00E305EF">
        <w:tc>
          <w:tcPr>
            <w:tcW w:w="2420" w:type="dxa"/>
            <w:tcBorders>
              <w:top w:val="single" w:sz="4" w:space="0" w:color="auto"/>
              <w:left w:val="single" w:sz="4" w:space="0" w:color="auto"/>
              <w:bottom w:val="single" w:sz="4" w:space="0" w:color="auto"/>
              <w:right w:val="single" w:sz="4" w:space="0" w:color="auto"/>
            </w:tcBorders>
          </w:tcPr>
          <w:p w14:paraId="4AF5FF39" w14:textId="77777777" w:rsidR="00390EAF" w:rsidRPr="0076043B" w:rsidRDefault="00390EAF" w:rsidP="00467DF0">
            <w:pPr>
              <w:pStyle w:val="Footer"/>
              <w:tabs>
                <w:tab w:val="left" w:pos="2160"/>
              </w:tabs>
              <w:ind w:right="134"/>
              <w:jc w:val="left"/>
              <w:rPr>
                <w:rFonts w:ascii="Times New Roman" w:hAnsi="Times New Roman"/>
                <w:sz w:val="20"/>
                <w:szCs w:val="20"/>
              </w:rPr>
            </w:pPr>
            <w:r w:rsidRPr="0076043B">
              <w:rPr>
                <w:rFonts w:ascii="Times New Roman" w:hAnsi="Times New Roman"/>
                <w:b/>
                <w:sz w:val="20"/>
                <w:szCs w:val="20"/>
                <w:lang w:val="en-US"/>
              </w:rPr>
              <w:t>2</w:t>
            </w:r>
            <w:bookmarkStart w:id="34" w:name="OLE_LINK21"/>
            <w:bookmarkStart w:id="35" w:name="OLE_LINK22"/>
            <w:r w:rsidRPr="0076043B">
              <w:rPr>
                <w:rFonts w:ascii="Times New Roman" w:hAnsi="Times New Roman"/>
                <w:b/>
                <w:sz w:val="20"/>
                <w:szCs w:val="20"/>
                <w:lang w:val="en-US"/>
              </w:rPr>
              <w:t xml:space="preserve">. </w:t>
            </w:r>
            <w:bookmarkEnd w:id="34"/>
            <w:bookmarkEnd w:id="35"/>
            <w:r w:rsidRPr="0076043B">
              <w:rPr>
                <w:rFonts w:ascii="Times New Roman" w:hAnsi="Times New Roman"/>
                <w:noProof/>
                <w:sz w:val="20"/>
                <w:szCs w:val="20"/>
              </w:rPr>
              <w:t>UNDP</w:t>
            </w:r>
            <w:r w:rsidR="00BE061E">
              <w:rPr>
                <w:rFonts w:ascii="Times New Roman" w:hAnsi="Times New Roman"/>
                <w:noProof/>
                <w:sz w:val="20"/>
                <w:szCs w:val="20"/>
              </w:rPr>
              <w:t>:</w:t>
            </w:r>
            <w:r w:rsidRPr="0076043B">
              <w:rPr>
                <w:rFonts w:ascii="Times New Roman" w:hAnsi="Times New Roman"/>
                <w:noProof/>
                <w:sz w:val="20"/>
                <w:szCs w:val="20"/>
              </w:rPr>
              <w:t xml:space="preserve"> “Local Governance Support Program/Phase-II”</w:t>
            </w:r>
          </w:p>
        </w:tc>
        <w:tc>
          <w:tcPr>
            <w:tcW w:w="2800" w:type="dxa"/>
            <w:tcBorders>
              <w:top w:val="single" w:sz="4" w:space="0" w:color="auto"/>
              <w:left w:val="single" w:sz="4" w:space="0" w:color="auto"/>
              <w:bottom w:val="single" w:sz="4" w:space="0" w:color="auto"/>
              <w:right w:val="single" w:sz="4" w:space="0" w:color="auto"/>
            </w:tcBorders>
          </w:tcPr>
          <w:p w14:paraId="5A4D0B11" w14:textId="77777777" w:rsidR="00390EAF" w:rsidRPr="0076043B" w:rsidRDefault="00390EAF" w:rsidP="00E305EF">
            <w:pPr>
              <w:tabs>
                <w:tab w:val="left" w:pos="2160"/>
                <w:tab w:val="left" w:pos="3880"/>
              </w:tabs>
              <w:ind w:right="72"/>
              <w:jc w:val="left"/>
              <w:rPr>
                <w:rFonts w:ascii="Times New Roman" w:hAnsi="Times New Roman"/>
                <w:sz w:val="20"/>
                <w:szCs w:val="20"/>
              </w:rPr>
            </w:pPr>
            <w:r w:rsidRPr="0076043B">
              <w:rPr>
                <w:rFonts w:ascii="Times New Roman" w:hAnsi="Times New Roman"/>
                <w:noProof/>
                <w:sz w:val="20"/>
                <w:szCs w:val="20"/>
              </w:rPr>
              <w:t xml:space="preserve">This project, which started in 2014 and will run through December 2017, is designed “to </w:t>
            </w:r>
            <w:r w:rsidRPr="0076043B">
              <w:rPr>
                <w:rFonts w:ascii="Times New Roman" w:eastAsia="MS Mincho" w:hAnsi="Times New Roman"/>
                <w:sz w:val="20"/>
                <w:szCs w:val="20"/>
              </w:rPr>
              <w:t>promote more effective, accountable and inclusive governance in Uzbekistan, by enhancing local government performance, increasing citizen participation in local governance, and supporting accountability and transparency” and “to increase the capacity of regional and district level authorities to manage the increased decentralisation and de</w:t>
            </w:r>
            <w:r w:rsidR="00D764D4">
              <w:rPr>
                <w:rFonts w:ascii="Times New Roman" w:eastAsia="MS Mincho" w:hAnsi="Times New Roman"/>
                <w:sz w:val="20"/>
                <w:szCs w:val="20"/>
              </w:rPr>
              <w:t>-</w:t>
            </w:r>
            <w:r w:rsidRPr="0076043B">
              <w:rPr>
                <w:rFonts w:ascii="Times New Roman" w:eastAsia="MS Mincho" w:hAnsi="Times New Roman"/>
                <w:sz w:val="20"/>
                <w:szCs w:val="20"/>
              </w:rPr>
              <w:t>concentration of administrative and fiscal authority.”</w:t>
            </w:r>
          </w:p>
        </w:tc>
        <w:tc>
          <w:tcPr>
            <w:tcW w:w="4410" w:type="dxa"/>
            <w:tcBorders>
              <w:top w:val="single" w:sz="4" w:space="0" w:color="auto"/>
              <w:left w:val="single" w:sz="4" w:space="0" w:color="auto"/>
              <w:bottom w:val="single" w:sz="4" w:space="0" w:color="auto"/>
              <w:right w:val="single" w:sz="4" w:space="0" w:color="auto"/>
            </w:tcBorders>
          </w:tcPr>
          <w:p w14:paraId="58AE7174" w14:textId="77777777" w:rsidR="00390EAF" w:rsidRPr="0076043B" w:rsidRDefault="00390EAF" w:rsidP="00E305EF">
            <w:pPr>
              <w:tabs>
                <w:tab w:val="left" w:pos="2160"/>
              </w:tabs>
              <w:spacing w:after="120"/>
              <w:ind w:right="540"/>
              <w:jc w:val="left"/>
              <w:rPr>
                <w:rFonts w:ascii="Times New Roman" w:hAnsi="Times New Roman"/>
                <w:sz w:val="20"/>
                <w:szCs w:val="20"/>
              </w:rPr>
            </w:pPr>
            <w:r w:rsidRPr="0076043B">
              <w:rPr>
                <w:rFonts w:ascii="Times New Roman" w:hAnsi="Times New Roman"/>
                <w:sz w:val="20"/>
                <w:szCs w:val="20"/>
              </w:rPr>
              <w:t>No duplication.</w:t>
            </w:r>
          </w:p>
          <w:p w14:paraId="374346A8" w14:textId="77777777" w:rsidR="00390EAF" w:rsidRPr="0076043B" w:rsidRDefault="00390EAF" w:rsidP="00E305EF">
            <w:pPr>
              <w:tabs>
                <w:tab w:val="left" w:pos="2160"/>
              </w:tabs>
              <w:spacing w:after="120"/>
              <w:ind w:right="540"/>
              <w:jc w:val="left"/>
              <w:rPr>
                <w:rFonts w:ascii="Times New Roman" w:hAnsi="Times New Roman"/>
                <w:sz w:val="20"/>
                <w:szCs w:val="20"/>
              </w:rPr>
            </w:pPr>
            <w:r w:rsidRPr="0076043B">
              <w:rPr>
                <w:rFonts w:ascii="Times New Roman" w:eastAsia="MS Mincho" w:hAnsi="Times New Roman"/>
                <w:sz w:val="20"/>
                <w:szCs w:val="20"/>
              </w:rPr>
              <w:t>The proposed rural housing project will draw upon the project’s experiences with regional and district level authorities in its capacity strengthening and awareness raising activities and will share information materials on local planning and climate change to be developed under the project with these stakeholders.</w:t>
            </w:r>
          </w:p>
        </w:tc>
      </w:tr>
      <w:tr w:rsidR="00390EAF" w:rsidRPr="0076043B" w14:paraId="02AD2FA5" w14:textId="77777777" w:rsidTr="00E305EF">
        <w:tc>
          <w:tcPr>
            <w:tcW w:w="2420" w:type="dxa"/>
            <w:tcBorders>
              <w:top w:val="single" w:sz="4" w:space="0" w:color="auto"/>
              <w:left w:val="single" w:sz="4" w:space="0" w:color="auto"/>
              <w:bottom w:val="single" w:sz="4" w:space="0" w:color="auto"/>
              <w:right w:val="single" w:sz="4" w:space="0" w:color="auto"/>
            </w:tcBorders>
          </w:tcPr>
          <w:p w14:paraId="66485656" w14:textId="77777777" w:rsidR="00390EAF" w:rsidRPr="00654A53" w:rsidRDefault="00390EAF" w:rsidP="00822D66">
            <w:pPr>
              <w:pStyle w:val="ColorfulShading-Accent31"/>
              <w:ind w:left="0"/>
              <w:rPr>
                <w:rFonts w:ascii="Times New Roman" w:hAnsi="Times New Roman"/>
                <w:shd w:val="clear" w:color="auto" w:fill="FFF6F6"/>
                <w:lang w:val="en-US"/>
              </w:rPr>
            </w:pPr>
            <w:r w:rsidRPr="00654A53">
              <w:rPr>
                <w:rFonts w:ascii="Times New Roman" w:hAnsi="Times New Roman"/>
                <w:b/>
                <w:lang w:val="en-US"/>
              </w:rPr>
              <w:t>3</w:t>
            </w:r>
            <w:r w:rsidRPr="00654A53">
              <w:rPr>
                <w:rFonts w:ascii="Times New Roman" w:hAnsi="Times New Roman"/>
                <w:lang w:val="en-US"/>
              </w:rPr>
              <w:t xml:space="preserve">. </w:t>
            </w:r>
            <w:r w:rsidRPr="00654A53">
              <w:rPr>
                <w:rFonts w:ascii="Times New Roman" w:hAnsi="Times New Roman"/>
                <w:b/>
                <w:lang w:val="en-US"/>
              </w:rPr>
              <w:t>UNDP/UNEP/WRI/</w:t>
            </w:r>
            <w:r w:rsidR="00BE061E" w:rsidRPr="00654A53">
              <w:rPr>
                <w:rFonts w:ascii="Times New Roman" w:hAnsi="Times New Roman"/>
                <w:b/>
                <w:lang w:val="en-US"/>
              </w:rPr>
              <w:t xml:space="preserve"> </w:t>
            </w:r>
            <w:r w:rsidRPr="00654A53">
              <w:rPr>
                <w:rFonts w:ascii="Times New Roman" w:hAnsi="Times New Roman"/>
                <w:b/>
                <w:lang w:val="en-US"/>
              </w:rPr>
              <w:t>GCF</w:t>
            </w:r>
            <w:r w:rsidR="00BE061E" w:rsidRPr="00654A53">
              <w:rPr>
                <w:rFonts w:ascii="Times New Roman" w:hAnsi="Times New Roman"/>
                <w:b/>
                <w:lang w:val="en-US"/>
              </w:rPr>
              <w:t xml:space="preserve">: </w:t>
            </w:r>
            <w:r w:rsidRPr="00654A53">
              <w:rPr>
                <w:rFonts w:ascii="Times New Roman" w:hAnsi="Times New Roman"/>
                <w:lang w:val="en-US"/>
              </w:rPr>
              <w:t xml:space="preserve"> </w:t>
            </w:r>
            <w:r w:rsidR="00BE061E" w:rsidRPr="00654A53">
              <w:rPr>
                <w:rFonts w:ascii="Times New Roman" w:hAnsi="Times New Roman"/>
                <w:noProof/>
                <w:lang w:val="en-US"/>
              </w:rPr>
              <w:t>“</w:t>
            </w:r>
            <w:r w:rsidR="00BE061E" w:rsidRPr="00654A53">
              <w:rPr>
                <w:rFonts w:ascii="Times New Roman" w:hAnsi="Times New Roman" w:cs="Times New Roman"/>
                <w:bCs/>
                <w:color w:val="000000"/>
                <w:lang w:val="en-US"/>
              </w:rPr>
              <w:t>U</w:t>
            </w:r>
            <w:r w:rsidRPr="00654A53">
              <w:rPr>
                <w:rFonts w:ascii="Times New Roman" w:hAnsi="Times New Roman" w:cs="Times New Roman"/>
                <w:bCs/>
                <w:color w:val="000000"/>
                <w:lang w:val="en-US"/>
              </w:rPr>
              <w:t xml:space="preserve">zbekistan Green Climate Fund Readiness Framework: </w:t>
            </w:r>
            <w:r w:rsidRPr="00654A53">
              <w:rPr>
                <w:rFonts w:ascii="Times New Roman" w:hAnsi="Times New Roman" w:cs="Times New Roman"/>
                <w:color w:val="000000"/>
                <w:lang w:val="en-US"/>
              </w:rPr>
              <w:t>An approach to building climate finance readiness through national systems</w:t>
            </w:r>
            <w:r w:rsidR="00BE061E" w:rsidRPr="00654A53">
              <w:rPr>
                <w:rFonts w:ascii="Times New Roman" w:hAnsi="Times New Roman"/>
                <w:noProof/>
                <w:lang w:val="en-US"/>
              </w:rPr>
              <w:t>”</w:t>
            </w:r>
          </w:p>
          <w:p w14:paraId="00250A39" w14:textId="77777777" w:rsidR="00390EAF" w:rsidRPr="00654A53" w:rsidRDefault="00390EAF" w:rsidP="00E305EF">
            <w:pPr>
              <w:tabs>
                <w:tab w:val="left" w:pos="2160"/>
              </w:tabs>
              <w:ind w:right="134"/>
              <w:jc w:val="left"/>
              <w:rPr>
                <w:rFonts w:ascii="Times New Roman" w:hAnsi="Times New Roman"/>
                <w:sz w:val="20"/>
                <w:szCs w:val="20"/>
                <w:lang w:val="en-US"/>
              </w:rPr>
            </w:pPr>
          </w:p>
        </w:tc>
        <w:tc>
          <w:tcPr>
            <w:tcW w:w="2800" w:type="dxa"/>
            <w:tcBorders>
              <w:top w:val="single" w:sz="4" w:space="0" w:color="auto"/>
              <w:left w:val="single" w:sz="4" w:space="0" w:color="auto"/>
              <w:bottom w:val="single" w:sz="4" w:space="0" w:color="auto"/>
              <w:right w:val="single" w:sz="4" w:space="0" w:color="auto"/>
            </w:tcBorders>
          </w:tcPr>
          <w:p w14:paraId="2805CC2E" w14:textId="77777777" w:rsidR="00390EAF" w:rsidRPr="0076043B" w:rsidRDefault="00390EAF" w:rsidP="00822D66">
            <w:pPr>
              <w:pStyle w:val="Footer"/>
              <w:tabs>
                <w:tab w:val="left" w:pos="2160"/>
              </w:tabs>
              <w:spacing w:after="120"/>
              <w:ind w:right="72"/>
              <w:jc w:val="left"/>
              <w:rPr>
                <w:rFonts w:ascii="Times New Roman" w:hAnsi="Times New Roman"/>
                <w:sz w:val="20"/>
                <w:szCs w:val="20"/>
                <w:shd w:val="clear" w:color="auto" w:fill="FFFFFF"/>
                <w:lang w:val="en-US" w:eastAsia="ru-RU"/>
              </w:rPr>
            </w:pPr>
            <w:r w:rsidRPr="0076043B">
              <w:rPr>
                <w:rFonts w:ascii="Times New Roman" w:hAnsi="Times New Roman"/>
                <w:sz w:val="20"/>
                <w:szCs w:val="20"/>
              </w:rPr>
              <w:t>Uzbekistan has been selected for the Green Climate Fund Readiness Programme, and a project proposal is currently being developed (USD 1</w:t>
            </w:r>
            <w:r w:rsidR="00185956">
              <w:rPr>
                <w:rFonts w:ascii="Times New Roman" w:hAnsi="Times New Roman"/>
                <w:sz w:val="20"/>
                <w:szCs w:val="20"/>
              </w:rPr>
              <w:t>.6</w:t>
            </w:r>
            <w:r w:rsidRPr="0076043B">
              <w:rPr>
                <w:rFonts w:ascii="Times New Roman" w:hAnsi="Times New Roman"/>
                <w:sz w:val="20"/>
                <w:szCs w:val="20"/>
              </w:rPr>
              <w:t xml:space="preserve"> million over a 2-year period). The German Federal Ministry for the Environment, Nature Conservation, Building and Nuclear Safety (BMUB) is providing the funding,</w:t>
            </w:r>
          </w:p>
        </w:tc>
        <w:tc>
          <w:tcPr>
            <w:tcW w:w="4410" w:type="dxa"/>
            <w:tcBorders>
              <w:top w:val="single" w:sz="4" w:space="0" w:color="auto"/>
              <w:left w:val="single" w:sz="4" w:space="0" w:color="auto"/>
              <w:bottom w:val="single" w:sz="4" w:space="0" w:color="auto"/>
              <w:right w:val="single" w:sz="4" w:space="0" w:color="auto"/>
            </w:tcBorders>
          </w:tcPr>
          <w:p w14:paraId="0176BF48" w14:textId="77777777" w:rsidR="00390EAF" w:rsidRPr="0076043B" w:rsidRDefault="00390EAF" w:rsidP="00E305EF">
            <w:pPr>
              <w:tabs>
                <w:tab w:val="left" w:pos="2160"/>
              </w:tabs>
              <w:spacing w:after="120"/>
              <w:ind w:right="72"/>
              <w:jc w:val="left"/>
              <w:rPr>
                <w:rFonts w:ascii="Times New Roman" w:hAnsi="Times New Roman"/>
                <w:sz w:val="20"/>
                <w:szCs w:val="20"/>
              </w:rPr>
            </w:pPr>
            <w:r w:rsidRPr="0076043B">
              <w:rPr>
                <w:rFonts w:ascii="Times New Roman" w:hAnsi="Times New Roman"/>
                <w:sz w:val="20"/>
                <w:szCs w:val="20"/>
              </w:rPr>
              <w:t>No duplication.</w:t>
            </w:r>
          </w:p>
          <w:p w14:paraId="4394E25B" w14:textId="77777777" w:rsidR="00390EAF" w:rsidRPr="0076043B" w:rsidRDefault="00390EAF" w:rsidP="00E305EF">
            <w:pPr>
              <w:tabs>
                <w:tab w:val="left" w:pos="2160"/>
              </w:tabs>
              <w:spacing w:after="120"/>
              <w:ind w:right="72"/>
              <w:jc w:val="left"/>
              <w:rPr>
                <w:rFonts w:ascii="Times New Roman" w:hAnsi="Times New Roman"/>
                <w:sz w:val="20"/>
                <w:szCs w:val="20"/>
              </w:rPr>
            </w:pPr>
          </w:p>
          <w:p w14:paraId="41BC958D" w14:textId="77777777" w:rsidR="00390EAF" w:rsidRPr="0076043B" w:rsidRDefault="00390EAF" w:rsidP="00E305EF">
            <w:pPr>
              <w:tabs>
                <w:tab w:val="left" w:pos="2160"/>
              </w:tabs>
              <w:ind w:right="540"/>
              <w:jc w:val="left"/>
              <w:rPr>
                <w:rFonts w:ascii="Times New Roman" w:hAnsi="Times New Roman"/>
                <w:sz w:val="20"/>
                <w:szCs w:val="20"/>
              </w:rPr>
            </w:pPr>
            <w:r w:rsidRPr="0076043B">
              <w:rPr>
                <w:rFonts w:ascii="Times New Roman" w:hAnsi="Times New Roman"/>
                <w:sz w:val="20"/>
                <w:szCs w:val="20"/>
              </w:rPr>
              <w:t>The rural housing project will communicate with this program in the area of capacity strengthening, awareness raising, and good practice in M&amp;E.  It will also share its experience with the project development and implementation process and use a “learning by doing” approach to capacity strengthening among government counterparts.</w:t>
            </w:r>
          </w:p>
          <w:p w14:paraId="7AC21504" w14:textId="77777777" w:rsidR="00390EAF" w:rsidRPr="0076043B" w:rsidRDefault="00390EAF" w:rsidP="00E305EF">
            <w:pPr>
              <w:tabs>
                <w:tab w:val="left" w:pos="2160"/>
              </w:tabs>
              <w:ind w:right="540"/>
              <w:jc w:val="left"/>
              <w:rPr>
                <w:rFonts w:ascii="Times New Roman" w:hAnsi="Times New Roman"/>
                <w:sz w:val="20"/>
                <w:szCs w:val="20"/>
              </w:rPr>
            </w:pPr>
          </w:p>
        </w:tc>
      </w:tr>
      <w:tr w:rsidR="00390EAF" w:rsidRPr="0076043B" w14:paraId="207196E9" w14:textId="77777777" w:rsidTr="00E305EF">
        <w:tc>
          <w:tcPr>
            <w:tcW w:w="2420" w:type="dxa"/>
            <w:tcBorders>
              <w:top w:val="single" w:sz="4" w:space="0" w:color="auto"/>
              <w:left w:val="single" w:sz="4" w:space="0" w:color="auto"/>
              <w:bottom w:val="single" w:sz="4" w:space="0" w:color="auto"/>
              <w:right w:val="single" w:sz="4" w:space="0" w:color="auto"/>
            </w:tcBorders>
          </w:tcPr>
          <w:p w14:paraId="490983B7" w14:textId="77777777" w:rsidR="00390EAF" w:rsidRPr="0076043B" w:rsidRDefault="00BE061E" w:rsidP="00BE061E">
            <w:pPr>
              <w:pStyle w:val="Footer"/>
              <w:tabs>
                <w:tab w:val="left" w:pos="2160"/>
              </w:tabs>
              <w:ind w:right="134"/>
              <w:jc w:val="left"/>
              <w:rPr>
                <w:rFonts w:ascii="Times New Roman" w:hAnsi="Times New Roman"/>
                <w:b/>
                <w:sz w:val="20"/>
                <w:szCs w:val="20"/>
                <w:lang w:val="en-US"/>
              </w:rPr>
            </w:pPr>
            <w:r>
              <w:rPr>
                <w:rFonts w:ascii="Times New Roman" w:hAnsi="Times New Roman"/>
                <w:noProof/>
                <w:sz w:val="20"/>
                <w:szCs w:val="20"/>
              </w:rPr>
              <w:t xml:space="preserve">4. </w:t>
            </w:r>
            <w:r w:rsidR="00390EAF" w:rsidRPr="00467DF0">
              <w:rPr>
                <w:rFonts w:ascii="Times New Roman" w:hAnsi="Times New Roman"/>
                <w:b/>
                <w:noProof/>
                <w:sz w:val="20"/>
                <w:szCs w:val="20"/>
              </w:rPr>
              <w:t>UNEP-GEF</w:t>
            </w:r>
            <w:r>
              <w:rPr>
                <w:rFonts w:ascii="Times New Roman" w:hAnsi="Times New Roman"/>
                <w:b/>
                <w:noProof/>
                <w:sz w:val="20"/>
                <w:szCs w:val="20"/>
              </w:rPr>
              <w:t>:</w:t>
            </w:r>
            <w:r w:rsidR="00390EAF" w:rsidRPr="0076043B">
              <w:rPr>
                <w:rFonts w:ascii="Times New Roman" w:hAnsi="Times New Roman"/>
                <w:noProof/>
                <w:sz w:val="20"/>
                <w:szCs w:val="20"/>
              </w:rPr>
              <w:t xml:space="preserve"> </w:t>
            </w:r>
            <w:r>
              <w:rPr>
                <w:rFonts w:ascii="Times New Roman" w:hAnsi="Times New Roman"/>
                <w:noProof/>
                <w:sz w:val="20"/>
                <w:szCs w:val="20"/>
              </w:rPr>
              <w:t>“</w:t>
            </w:r>
            <w:r w:rsidR="00390EAF" w:rsidRPr="0076043B">
              <w:rPr>
                <w:rFonts w:ascii="Times New Roman" w:hAnsi="Times New Roman"/>
                <w:noProof/>
                <w:sz w:val="20"/>
                <w:szCs w:val="20"/>
              </w:rPr>
              <w:t xml:space="preserve">Enabling Activity to </w:t>
            </w:r>
            <w:r w:rsidR="00390EAF" w:rsidRPr="0076043B">
              <w:rPr>
                <w:rFonts w:ascii="Times New Roman" w:hAnsi="Times New Roman"/>
                <w:noProof/>
                <w:sz w:val="20"/>
                <w:szCs w:val="20"/>
              </w:rPr>
              <w:lastRenderedPageBreak/>
              <w:t>Support the Third National Communication of the Government of Uzbekistan to the UNFCCC</w:t>
            </w:r>
            <w:r>
              <w:rPr>
                <w:rFonts w:ascii="Times New Roman" w:hAnsi="Times New Roman"/>
                <w:noProof/>
                <w:sz w:val="20"/>
                <w:szCs w:val="20"/>
              </w:rPr>
              <w:t>”</w:t>
            </w:r>
          </w:p>
        </w:tc>
        <w:tc>
          <w:tcPr>
            <w:tcW w:w="2800" w:type="dxa"/>
            <w:tcBorders>
              <w:top w:val="single" w:sz="4" w:space="0" w:color="auto"/>
              <w:left w:val="single" w:sz="4" w:space="0" w:color="auto"/>
              <w:bottom w:val="single" w:sz="4" w:space="0" w:color="auto"/>
              <w:right w:val="single" w:sz="4" w:space="0" w:color="auto"/>
            </w:tcBorders>
          </w:tcPr>
          <w:p w14:paraId="0D0ED4DC" w14:textId="77777777" w:rsidR="00390EAF" w:rsidRPr="0076043B" w:rsidRDefault="00390EAF" w:rsidP="00276991">
            <w:pPr>
              <w:pStyle w:val="Footer"/>
              <w:tabs>
                <w:tab w:val="left" w:pos="2160"/>
              </w:tabs>
              <w:spacing w:after="120"/>
              <w:ind w:right="72"/>
              <w:jc w:val="left"/>
              <w:rPr>
                <w:rFonts w:ascii="Times New Roman" w:hAnsi="Times New Roman"/>
                <w:sz w:val="20"/>
                <w:szCs w:val="20"/>
              </w:rPr>
            </w:pPr>
            <w:r w:rsidRPr="0076043B">
              <w:rPr>
                <w:rFonts w:ascii="Times New Roman" w:hAnsi="Times New Roman"/>
                <w:noProof/>
                <w:sz w:val="20"/>
                <w:szCs w:val="20"/>
              </w:rPr>
              <w:lastRenderedPageBreak/>
              <w:t xml:space="preserve">This project, which is conducted in partnersip with </w:t>
            </w:r>
            <w:r w:rsidRPr="0076043B">
              <w:rPr>
                <w:rFonts w:ascii="Times New Roman" w:hAnsi="Times New Roman"/>
                <w:noProof/>
                <w:sz w:val="20"/>
                <w:szCs w:val="20"/>
              </w:rPr>
              <w:lastRenderedPageBreak/>
              <w:t xml:space="preserve">the Hydrometeorological Service of Uzbekistan (Uzhydromet) will produce the country’s Third National Communication to the UNFCCC.  </w:t>
            </w:r>
          </w:p>
        </w:tc>
        <w:tc>
          <w:tcPr>
            <w:tcW w:w="4410" w:type="dxa"/>
            <w:tcBorders>
              <w:top w:val="single" w:sz="4" w:space="0" w:color="auto"/>
              <w:left w:val="single" w:sz="4" w:space="0" w:color="auto"/>
              <w:bottom w:val="single" w:sz="4" w:space="0" w:color="auto"/>
              <w:right w:val="single" w:sz="4" w:space="0" w:color="auto"/>
            </w:tcBorders>
          </w:tcPr>
          <w:p w14:paraId="0D08AA15" w14:textId="77777777" w:rsidR="00390EAF" w:rsidRPr="0076043B" w:rsidRDefault="00390EAF" w:rsidP="00E305EF">
            <w:pPr>
              <w:tabs>
                <w:tab w:val="left" w:pos="2160"/>
              </w:tabs>
              <w:spacing w:after="120"/>
              <w:ind w:right="72"/>
              <w:jc w:val="left"/>
              <w:rPr>
                <w:rFonts w:ascii="Times New Roman" w:hAnsi="Times New Roman"/>
                <w:sz w:val="20"/>
                <w:szCs w:val="20"/>
              </w:rPr>
            </w:pPr>
            <w:r w:rsidRPr="0076043B">
              <w:rPr>
                <w:rFonts w:ascii="Times New Roman" w:hAnsi="Times New Roman"/>
                <w:noProof/>
                <w:sz w:val="20"/>
                <w:szCs w:val="20"/>
              </w:rPr>
              <w:lastRenderedPageBreak/>
              <w:t xml:space="preserve">The proposed rural housing project will communicate with this project, particularly </w:t>
            </w:r>
            <w:r w:rsidRPr="0076043B">
              <w:rPr>
                <w:rFonts w:ascii="Times New Roman" w:hAnsi="Times New Roman"/>
                <w:noProof/>
                <w:sz w:val="20"/>
                <w:szCs w:val="20"/>
              </w:rPr>
              <w:lastRenderedPageBreak/>
              <w:t>regarding the chapters of the communication regarding sectoral GHG emissions, GHG mitigation, and activities under Article 6 of the UNFCCC.</w:t>
            </w:r>
          </w:p>
        </w:tc>
      </w:tr>
      <w:tr w:rsidR="00390EAF" w:rsidRPr="0076043B" w14:paraId="582CB013" w14:textId="77777777" w:rsidTr="00E305EF">
        <w:tc>
          <w:tcPr>
            <w:tcW w:w="2420" w:type="dxa"/>
            <w:tcBorders>
              <w:top w:val="single" w:sz="4" w:space="0" w:color="auto"/>
              <w:left w:val="single" w:sz="4" w:space="0" w:color="auto"/>
              <w:bottom w:val="single" w:sz="4" w:space="0" w:color="auto"/>
              <w:right w:val="single" w:sz="4" w:space="0" w:color="auto"/>
            </w:tcBorders>
          </w:tcPr>
          <w:p w14:paraId="40B733B9" w14:textId="77777777" w:rsidR="00390EAF" w:rsidRPr="0076043B" w:rsidRDefault="00BE061E" w:rsidP="00BE061E">
            <w:pPr>
              <w:pStyle w:val="Footer"/>
              <w:tabs>
                <w:tab w:val="left" w:pos="2160"/>
              </w:tabs>
              <w:ind w:right="134"/>
              <w:jc w:val="left"/>
              <w:rPr>
                <w:rFonts w:ascii="Times New Roman" w:hAnsi="Times New Roman"/>
                <w:b/>
                <w:sz w:val="20"/>
                <w:szCs w:val="20"/>
                <w:lang w:val="en-US"/>
              </w:rPr>
            </w:pPr>
            <w:r w:rsidRPr="00467DF0">
              <w:rPr>
                <w:rFonts w:ascii="Times New Roman" w:hAnsi="Times New Roman"/>
                <w:b/>
                <w:noProof/>
                <w:sz w:val="20"/>
                <w:szCs w:val="20"/>
              </w:rPr>
              <w:lastRenderedPageBreak/>
              <w:t>5.</w:t>
            </w:r>
            <w:r>
              <w:rPr>
                <w:rFonts w:ascii="Times New Roman" w:hAnsi="Times New Roman"/>
                <w:noProof/>
                <w:sz w:val="20"/>
                <w:szCs w:val="20"/>
              </w:rPr>
              <w:t xml:space="preserve"> </w:t>
            </w:r>
            <w:r w:rsidR="00390EAF" w:rsidRPr="00467DF0">
              <w:rPr>
                <w:rFonts w:ascii="Times New Roman" w:hAnsi="Times New Roman"/>
                <w:b/>
                <w:noProof/>
                <w:sz w:val="20"/>
                <w:szCs w:val="20"/>
              </w:rPr>
              <w:t>World Bank</w:t>
            </w:r>
            <w:r w:rsidR="00185956">
              <w:rPr>
                <w:rFonts w:ascii="Times New Roman" w:hAnsi="Times New Roman"/>
                <w:b/>
                <w:noProof/>
                <w:sz w:val="20"/>
                <w:szCs w:val="20"/>
              </w:rPr>
              <w:t>-</w:t>
            </w:r>
            <w:r w:rsidR="00390EAF" w:rsidRPr="00467DF0">
              <w:rPr>
                <w:rFonts w:ascii="Times New Roman" w:hAnsi="Times New Roman"/>
                <w:b/>
                <w:noProof/>
                <w:sz w:val="20"/>
                <w:szCs w:val="20"/>
              </w:rPr>
              <w:t>GEF</w:t>
            </w:r>
            <w:r w:rsidR="00390EAF" w:rsidRPr="0076043B">
              <w:rPr>
                <w:rFonts w:ascii="Times New Roman" w:hAnsi="Times New Roman"/>
                <w:noProof/>
                <w:sz w:val="20"/>
                <w:szCs w:val="20"/>
              </w:rPr>
              <w:t xml:space="preserve"> Sustainable Agriculture and Climate Change Mitigation Project</w:t>
            </w:r>
          </w:p>
        </w:tc>
        <w:tc>
          <w:tcPr>
            <w:tcW w:w="2800" w:type="dxa"/>
            <w:tcBorders>
              <w:top w:val="single" w:sz="4" w:space="0" w:color="auto"/>
              <w:left w:val="single" w:sz="4" w:space="0" w:color="auto"/>
              <w:bottom w:val="single" w:sz="4" w:space="0" w:color="auto"/>
              <w:right w:val="single" w:sz="4" w:space="0" w:color="auto"/>
            </w:tcBorders>
          </w:tcPr>
          <w:p w14:paraId="4F481A32" w14:textId="77777777" w:rsidR="00390EAF" w:rsidRPr="0076043B" w:rsidRDefault="00390EAF" w:rsidP="00276991">
            <w:pPr>
              <w:pStyle w:val="Footer"/>
              <w:tabs>
                <w:tab w:val="left" w:pos="2160"/>
              </w:tabs>
              <w:spacing w:after="120"/>
              <w:ind w:right="72"/>
              <w:jc w:val="left"/>
              <w:rPr>
                <w:rFonts w:ascii="Times New Roman" w:hAnsi="Times New Roman"/>
                <w:sz w:val="20"/>
                <w:szCs w:val="20"/>
              </w:rPr>
            </w:pPr>
            <w:r w:rsidRPr="0076043B">
              <w:rPr>
                <w:rFonts w:ascii="Times New Roman" w:hAnsi="Times New Roman"/>
                <w:noProof/>
                <w:sz w:val="20"/>
                <w:szCs w:val="20"/>
              </w:rPr>
              <w:t xml:space="preserve">This project, which is scheduled to run through the end of 2016, is designed to promote energy-efficient and renewable energy technologies that are relevant to agribusiness and farms and to strengthen the capacity to improve degraded land and water conservation in project areas.  </w:t>
            </w:r>
          </w:p>
        </w:tc>
        <w:tc>
          <w:tcPr>
            <w:tcW w:w="4410" w:type="dxa"/>
            <w:tcBorders>
              <w:top w:val="single" w:sz="4" w:space="0" w:color="auto"/>
              <w:left w:val="single" w:sz="4" w:space="0" w:color="auto"/>
              <w:bottom w:val="single" w:sz="4" w:space="0" w:color="auto"/>
              <w:right w:val="single" w:sz="4" w:space="0" w:color="auto"/>
            </w:tcBorders>
          </w:tcPr>
          <w:p w14:paraId="1C21CFC6" w14:textId="77777777" w:rsidR="00390EAF" w:rsidRPr="0076043B" w:rsidRDefault="00390EAF" w:rsidP="00E305EF">
            <w:pPr>
              <w:tabs>
                <w:tab w:val="left" w:pos="2160"/>
              </w:tabs>
              <w:spacing w:after="120"/>
              <w:ind w:right="72"/>
              <w:jc w:val="left"/>
              <w:rPr>
                <w:rFonts w:ascii="Times New Roman" w:hAnsi="Times New Roman"/>
                <w:sz w:val="20"/>
                <w:szCs w:val="20"/>
              </w:rPr>
            </w:pPr>
            <w:r w:rsidRPr="0076043B">
              <w:rPr>
                <w:rFonts w:ascii="Times New Roman" w:hAnsi="Times New Roman"/>
                <w:noProof/>
                <w:sz w:val="20"/>
                <w:szCs w:val="20"/>
              </w:rPr>
              <w:t>The proposed rural housing project will communicate closely with this project regarding technology promotion and capacity strengthening.</w:t>
            </w:r>
          </w:p>
        </w:tc>
      </w:tr>
      <w:tr w:rsidR="00172C01" w:rsidRPr="0076043B" w14:paraId="23035E3D" w14:textId="77777777" w:rsidTr="00E305EF">
        <w:tc>
          <w:tcPr>
            <w:tcW w:w="2420" w:type="dxa"/>
            <w:tcBorders>
              <w:top w:val="single" w:sz="4" w:space="0" w:color="auto"/>
              <w:left w:val="single" w:sz="4" w:space="0" w:color="auto"/>
              <w:bottom w:val="single" w:sz="4" w:space="0" w:color="auto"/>
              <w:right w:val="single" w:sz="4" w:space="0" w:color="auto"/>
            </w:tcBorders>
          </w:tcPr>
          <w:p w14:paraId="456BBE3D" w14:textId="77777777" w:rsidR="00172C01" w:rsidRDefault="00172C01" w:rsidP="00B45F81">
            <w:pPr>
              <w:pStyle w:val="Footer"/>
              <w:tabs>
                <w:tab w:val="left" w:pos="2160"/>
              </w:tabs>
              <w:spacing w:after="0"/>
              <w:ind w:right="130"/>
              <w:jc w:val="left"/>
              <w:rPr>
                <w:rFonts w:ascii="Times New Roman" w:hAnsi="Times New Roman"/>
                <w:noProof/>
                <w:sz w:val="20"/>
                <w:szCs w:val="20"/>
              </w:rPr>
            </w:pPr>
            <w:r>
              <w:rPr>
                <w:rFonts w:ascii="Times New Roman" w:hAnsi="Times New Roman"/>
                <w:b/>
                <w:noProof/>
                <w:sz w:val="20"/>
                <w:szCs w:val="20"/>
              </w:rPr>
              <w:t>6. World Bank</w:t>
            </w:r>
          </w:p>
          <w:p w14:paraId="516E153B" w14:textId="77777777" w:rsidR="00172C01" w:rsidRPr="00172C01" w:rsidRDefault="00172C01" w:rsidP="00B45F81">
            <w:pPr>
              <w:pStyle w:val="Footer"/>
              <w:tabs>
                <w:tab w:val="left" w:pos="2160"/>
              </w:tabs>
              <w:spacing w:after="0"/>
              <w:ind w:right="130"/>
              <w:jc w:val="left"/>
              <w:rPr>
                <w:rFonts w:ascii="Times New Roman" w:hAnsi="Times New Roman"/>
                <w:noProof/>
                <w:sz w:val="20"/>
                <w:szCs w:val="20"/>
              </w:rPr>
            </w:pPr>
            <w:r>
              <w:rPr>
                <w:rFonts w:ascii="Times New Roman" w:hAnsi="Times New Roman"/>
                <w:noProof/>
                <w:sz w:val="20"/>
                <w:szCs w:val="20"/>
              </w:rPr>
              <w:t>Advanced Electricity Metering Project</w:t>
            </w:r>
          </w:p>
        </w:tc>
        <w:tc>
          <w:tcPr>
            <w:tcW w:w="2800" w:type="dxa"/>
            <w:tcBorders>
              <w:top w:val="single" w:sz="4" w:space="0" w:color="auto"/>
              <w:left w:val="single" w:sz="4" w:space="0" w:color="auto"/>
              <w:bottom w:val="single" w:sz="4" w:space="0" w:color="auto"/>
              <w:right w:val="single" w:sz="4" w:space="0" w:color="auto"/>
            </w:tcBorders>
          </w:tcPr>
          <w:p w14:paraId="073167EE" w14:textId="77777777" w:rsidR="00172C01" w:rsidRPr="0076043B" w:rsidRDefault="0075422A" w:rsidP="0075422A">
            <w:pPr>
              <w:pStyle w:val="Footer"/>
              <w:tabs>
                <w:tab w:val="left" w:pos="2160"/>
              </w:tabs>
              <w:spacing w:after="120"/>
              <w:ind w:right="72"/>
              <w:jc w:val="left"/>
              <w:rPr>
                <w:rFonts w:ascii="Times New Roman" w:hAnsi="Times New Roman"/>
                <w:noProof/>
                <w:sz w:val="20"/>
                <w:szCs w:val="20"/>
              </w:rPr>
            </w:pPr>
            <w:r>
              <w:rPr>
                <w:rFonts w:ascii="Times New Roman" w:hAnsi="Times New Roman"/>
                <w:noProof/>
                <w:sz w:val="20"/>
                <w:szCs w:val="20"/>
              </w:rPr>
              <w:t>The project, which began in 2012 and is scheduled to run until mid-2017, is designed to reduce commercial losses in three regional power distribution companies and create an energy data management system billing/archive system.</w:t>
            </w:r>
          </w:p>
        </w:tc>
        <w:tc>
          <w:tcPr>
            <w:tcW w:w="4410" w:type="dxa"/>
            <w:tcBorders>
              <w:top w:val="single" w:sz="4" w:space="0" w:color="auto"/>
              <w:left w:val="single" w:sz="4" w:space="0" w:color="auto"/>
              <w:bottom w:val="single" w:sz="4" w:space="0" w:color="auto"/>
              <w:right w:val="single" w:sz="4" w:space="0" w:color="auto"/>
            </w:tcBorders>
          </w:tcPr>
          <w:p w14:paraId="0D6CD3BB" w14:textId="77777777" w:rsidR="00172C01" w:rsidRPr="0076043B" w:rsidRDefault="0075422A" w:rsidP="0075422A">
            <w:pPr>
              <w:tabs>
                <w:tab w:val="left" w:pos="2160"/>
              </w:tabs>
              <w:spacing w:after="120"/>
              <w:ind w:right="72"/>
              <w:jc w:val="left"/>
              <w:rPr>
                <w:rFonts w:ascii="Times New Roman" w:hAnsi="Times New Roman"/>
                <w:noProof/>
                <w:sz w:val="20"/>
                <w:szCs w:val="20"/>
              </w:rPr>
            </w:pPr>
            <w:r>
              <w:rPr>
                <w:rFonts w:ascii="Times New Roman" w:hAnsi="Times New Roman"/>
                <w:noProof/>
                <w:sz w:val="20"/>
                <w:szCs w:val="20"/>
              </w:rPr>
              <w:t>The proosed rural housing project will communicate closely with this project regarding the software/hardware elements of its pilot energy data management system and will study the project’s lessons learned from its outreach activities targeting consumers.</w:t>
            </w:r>
          </w:p>
        </w:tc>
      </w:tr>
      <w:tr w:rsidR="00390EAF" w:rsidRPr="0076043B" w14:paraId="26AFFE19" w14:textId="77777777" w:rsidTr="00E305EF">
        <w:tc>
          <w:tcPr>
            <w:tcW w:w="2420" w:type="dxa"/>
            <w:tcBorders>
              <w:top w:val="single" w:sz="4" w:space="0" w:color="auto"/>
              <w:left w:val="single" w:sz="4" w:space="0" w:color="auto"/>
              <w:bottom w:val="single" w:sz="4" w:space="0" w:color="auto"/>
              <w:right w:val="single" w:sz="4" w:space="0" w:color="auto"/>
            </w:tcBorders>
          </w:tcPr>
          <w:p w14:paraId="53431191" w14:textId="77777777" w:rsidR="00390EAF" w:rsidRPr="0076043B" w:rsidRDefault="00172C01" w:rsidP="00822D66">
            <w:pPr>
              <w:pStyle w:val="Footer"/>
              <w:tabs>
                <w:tab w:val="left" w:pos="2160"/>
              </w:tabs>
              <w:spacing w:after="120"/>
              <w:ind w:right="134"/>
              <w:jc w:val="left"/>
              <w:rPr>
                <w:rFonts w:ascii="Times New Roman" w:hAnsi="Times New Roman"/>
                <w:sz w:val="20"/>
                <w:szCs w:val="20"/>
                <w:lang w:val="en-US"/>
              </w:rPr>
            </w:pPr>
            <w:r>
              <w:rPr>
                <w:rFonts w:ascii="Times New Roman" w:hAnsi="Times New Roman"/>
                <w:b/>
                <w:sz w:val="20"/>
                <w:szCs w:val="20"/>
                <w:lang w:val="en-US"/>
              </w:rPr>
              <w:t>7</w:t>
            </w:r>
            <w:r w:rsidR="00390EAF" w:rsidRPr="0076043B">
              <w:rPr>
                <w:rFonts w:ascii="Times New Roman" w:hAnsi="Times New Roman"/>
                <w:b/>
                <w:sz w:val="20"/>
                <w:szCs w:val="20"/>
                <w:lang w:val="en-US"/>
              </w:rPr>
              <w:t xml:space="preserve">. UNDP-GEF Small Grants </w:t>
            </w:r>
            <w:proofErr w:type="spellStart"/>
            <w:r w:rsidR="00390EAF" w:rsidRPr="0076043B">
              <w:rPr>
                <w:rFonts w:ascii="Times New Roman" w:hAnsi="Times New Roman"/>
                <w:b/>
                <w:sz w:val="20"/>
                <w:szCs w:val="20"/>
                <w:lang w:val="en-US"/>
              </w:rPr>
              <w:t>Programme</w:t>
            </w:r>
            <w:proofErr w:type="spellEnd"/>
            <w:r w:rsidR="00390EAF" w:rsidRPr="0076043B">
              <w:rPr>
                <w:rFonts w:ascii="Times New Roman" w:hAnsi="Times New Roman"/>
                <w:b/>
                <w:sz w:val="20"/>
                <w:szCs w:val="20"/>
                <w:lang w:val="en-US"/>
              </w:rPr>
              <w:t xml:space="preserve"> (SGP).</w:t>
            </w:r>
          </w:p>
        </w:tc>
        <w:tc>
          <w:tcPr>
            <w:tcW w:w="2800" w:type="dxa"/>
            <w:tcBorders>
              <w:top w:val="single" w:sz="4" w:space="0" w:color="auto"/>
              <w:left w:val="single" w:sz="4" w:space="0" w:color="auto"/>
              <w:bottom w:val="single" w:sz="4" w:space="0" w:color="auto"/>
              <w:right w:val="single" w:sz="4" w:space="0" w:color="auto"/>
            </w:tcBorders>
          </w:tcPr>
          <w:p w14:paraId="4F05C57C" w14:textId="77777777" w:rsidR="00390EAF" w:rsidRPr="0076043B" w:rsidRDefault="00390EAF" w:rsidP="00E305EF">
            <w:pPr>
              <w:tabs>
                <w:tab w:val="left" w:pos="3880"/>
                <w:tab w:val="left" w:pos="3952"/>
              </w:tabs>
              <w:spacing w:after="120"/>
              <w:ind w:right="134"/>
              <w:jc w:val="left"/>
              <w:rPr>
                <w:rFonts w:ascii="Times New Roman" w:hAnsi="Times New Roman"/>
                <w:sz w:val="20"/>
                <w:szCs w:val="20"/>
              </w:rPr>
            </w:pPr>
            <w:r w:rsidRPr="0076043B">
              <w:rPr>
                <w:rFonts w:ascii="Times New Roman" w:hAnsi="Times New Roman"/>
                <w:sz w:val="20"/>
                <w:szCs w:val="20"/>
              </w:rPr>
              <w:t>The goal of the SGP is to promote the improvement of global natural environment via implementation, by means of local people, of local initiatives designated to preserve and restore the environment by implementing and replicating sustainable natural resources management practices that improve people’s livelihoods.</w:t>
            </w:r>
          </w:p>
        </w:tc>
        <w:tc>
          <w:tcPr>
            <w:tcW w:w="4410" w:type="dxa"/>
            <w:tcBorders>
              <w:top w:val="single" w:sz="4" w:space="0" w:color="auto"/>
              <w:left w:val="single" w:sz="4" w:space="0" w:color="auto"/>
              <w:bottom w:val="single" w:sz="4" w:space="0" w:color="auto"/>
              <w:right w:val="single" w:sz="4" w:space="0" w:color="auto"/>
            </w:tcBorders>
          </w:tcPr>
          <w:p w14:paraId="2B760FC6" w14:textId="77777777" w:rsidR="00390EAF" w:rsidRPr="0076043B" w:rsidRDefault="00390EAF" w:rsidP="00822D66">
            <w:pPr>
              <w:pStyle w:val="Footer"/>
              <w:tabs>
                <w:tab w:val="left" w:pos="2160"/>
              </w:tabs>
              <w:spacing w:after="120"/>
              <w:ind w:right="134"/>
              <w:jc w:val="left"/>
              <w:rPr>
                <w:rFonts w:ascii="Times New Roman" w:hAnsi="Times New Roman"/>
                <w:sz w:val="20"/>
                <w:szCs w:val="20"/>
                <w:lang w:val="en-US"/>
              </w:rPr>
            </w:pPr>
            <w:r w:rsidRPr="0076043B">
              <w:rPr>
                <w:rFonts w:ascii="Times New Roman" w:hAnsi="Times New Roman"/>
                <w:sz w:val="20"/>
                <w:szCs w:val="20"/>
                <w:lang w:val="en-US"/>
              </w:rPr>
              <w:t>No duplication.</w:t>
            </w:r>
          </w:p>
          <w:p w14:paraId="6B47DDB8" w14:textId="77777777" w:rsidR="00390EAF" w:rsidRPr="0076043B" w:rsidRDefault="00390EAF" w:rsidP="00E305EF">
            <w:pPr>
              <w:pStyle w:val="Footer"/>
              <w:tabs>
                <w:tab w:val="left" w:pos="2160"/>
              </w:tabs>
              <w:spacing w:after="120"/>
              <w:ind w:right="134"/>
              <w:jc w:val="left"/>
              <w:rPr>
                <w:rFonts w:ascii="Times New Roman" w:hAnsi="Times New Roman"/>
                <w:sz w:val="20"/>
                <w:szCs w:val="20"/>
                <w:shd w:val="clear" w:color="auto" w:fill="FFFFFF"/>
              </w:rPr>
            </w:pPr>
            <w:r w:rsidRPr="0076043B">
              <w:rPr>
                <w:rFonts w:ascii="Times New Roman" w:hAnsi="Times New Roman"/>
                <w:sz w:val="20"/>
                <w:szCs w:val="20"/>
                <w:lang w:val="en-US"/>
              </w:rPr>
              <w:t>The SGP covers small</w:t>
            </w:r>
            <w:r w:rsidR="0083182F">
              <w:rPr>
                <w:rFonts w:ascii="Times New Roman" w:hAnsi="Times New Roman"/>
                <w:sz w:val="20"/>
                <w:szCs w:val="20"/>
                <w:lang w:val="en-US"/>
              </w:rPr>
              <w:t>-scale</w:t>
            </w:r>
            <w:r w:rsidRPr="0076043B">
              <w:rPr>
                <w:rFonts w:ascii="Times New Roman" w:hAnsi="Times New Roman"/>
                <w:sz w:val="20"/>
                <w:szCs w:val="20"/>
                <w:lang w:val="en-US"/>
              </w:rPr>
              <w:t xml:space="preserve"> </w:t>
            </w:r>
            <w:r w:rsidR="0083182F">
              <w:rPr>
                <w:rFonts w:ascii="Times New Roman" w:hAnsi="Times New Roman"/>
                <w:sz w:val="20"/>
                <w:szCs w:val="20"/>
                <w:lang w:val="en-US"/>
              </w:rPr>
              <w:t>projects,</w:t>
            </w:r>
            <w:r w:rsidR="0083182F" w:rsidRPr="0076043B">
              <w:rPr>
                <w:rFonts w:ascii="Times New Roman" w:hAnsi="Times New Roman"/>
                <w:sz w:val="20"/>
                <w:szCs w:val="20"/>
                <w:lang w:val="en-US"/>
              </w:rPr>
              <w:t xml:space="preserve"> </w:t>
            </w:r>
            <w:r w:rsidRPr="0076043B">
              <w:rPr>
                <w:rFonts w:ascii="Times New Roman" w:hAnsi="Times New Roman"/>
                <w:sz w:val="20"/>
                <w:szCs w:val="20"/>
                <w:lang w:val="en-US"/>
              </w:rPr>
              <w:t xml:space="preserve">and it is not designed for long-term </w:t>
            </w:r>
            <w:r w:rsidR="0083182F">
              <w:rPr>
                <w:rFonts w:ascii="Times New Roman" w:hAnsi="Times New Roman"/>
                <w:sz w:val="20"/>
                <w:szCs w:val="20"/>
                <w:lang w:val="en-US"/>
              </w:rPr>
              <w:t>projects</w:t>
            </w:r>
            <w:r w:rsidRPr="0076043B">
              <w:rPr>
                <w:rFonts w:ascii="Times New Roman" w:hAnsi="Times New Roman"/>
                <w:sz w:val="20"/>
                <w:szCs w:val="20"/>
                <w:lang w:val="en-US"/>
              </w:rPr>
              <w:t xml:space="preserve">. </w:t>
            </w:r>
            <w:r w:rsidRPr="0076043B">
              <w:rPr>
                <w:rFonts w:ascii="Times New Roman" w:hAnsi="Times New Roman"/>
                <w:sz w:val="20"/>
                <w:szCs w:val="20"/>
              </w:rPr>
              <w:t>S</w:t>
            </w:r>
            <w:r w:rsidRPr="0076043B">
              <w:rPr>
                <w:rFonts w:ascii="Times New Roman" w:hAnsi="Times New Roman"/>
                <w:sz w:val="20"/>
                <w:szCs w:val="20"/>
                <w:shd w:val="clear" w:color="auto" w:fill="FFFFFF"/>
              </w:rPr>
              <w:t>ome of the small-scale projects implemented by the SGP have energy efficiency benefits and lessons that will be taken into account and considered for application in the framework of the proposed project.</w:t>
            </w:r>
          </w:p>
          <w:p w14:paraId="3F11BDED" w14:textId="77777777" w:rsidR="00390EAF" w:rsidRPr="0076043B" w:rsidRDefault="00390EAF" w:rsidP="00E305EF">
            <w:pPr>
              <w:tabs>
                <w:tab w:val="left" w:pos="2160"/>
              </w:tabs>
              <w:spacing w:after="120"/>
              <w:ind w:right="134"/>
              <w:jc w:val="left"/>
              <w:rPr>
                <w:rFonts w:ascii="Times New Roman" w:hAnsi="Times New Roman"/>
                <w:sz w:val="20"/>
                <w:szCs w:val="20"/>
              </w:rPr>
            </w:pPr>
            <w:r w:rsidRPr="0076043B">
              <w:rPr>
                <w:rFonts w:ascii="Times New Roman" w:hAnsi="Times New Roman"/>
                <w:sz w:val="20"/>
                <w:szCs w:val="20"/>
                <w:shd w:val="clear" w:color="auto" w:fill="FFFFFF"/>
              </w:rPr>
              <w:t xml:space="preserve">The use of successful experiences of these projects </w:t>
            </w:r>
            <w:r w:rsidR="00027626">
              <w:rPr>
                <w:rFonts w:ascii="Times New Roman" w:hAnsi="Times New Roman"/>
                <w:sz w:val="20"/>
                <w:szCs w:val="20"/>
                <w:shd w:val="clear" w:color="auto" w:fill="FFFFFF"/>
              </w:rPr>
              <w:t>will allow the proposed UNDP-GEF</w:t>
            </w:r>
            <w:r w:rsidRPr="0076043B">
              <w:rPr>
                <w:rFonts w:ascii="Times New Roman" w:hAnsi="Times New Roman"/>
                <w:sz w:val="20"/>
                <w:szCs w:val="20"/>
                <w:shd w:val="clear" w:color="auto" w:fill="FFFFFF"/>
              </w:rPr>
              <w:t xml:space="preserve"> project to spread them to other districts and throughout Central Asia through its information dissemination activities.</w:t>
            </w:r>
          </w:p>
        </w:tc>
      </w:tr>
    </w:tbl>
    <w:p w14:paraId="48B3C61F" w14:textId="77777777" w:rsidR="00427AAA" w:rsidRPr="0038770A" w:rsidRDefault="00427AAA" w:rsidP="00427AAA">
      <w:pPr>
        <w:spacing w:after="120"/>
        <w:ind w:right="134"/>
        <w:rPr>
          <w:rFonts w:ascii="Times New Roman" w:hAnsi="Times New Roman"/>
          <w:b/>
          <w:lang w:val="en-US"/>
        </w:rPr>
      </w:pPr>
    </w:p>
    <w:p w14:paraId="33C46037" w14:textId="3DA23FC9" w:rsidR="007D64AB" w:rsidRPr="00151945" w:rsidRDefault="009545A9" w:rsidP="007D64AB">
      <w:pPr>
        <w:pStyle w:val="Heading2"/>
        <w:ind w:left="0"/>
        <w:rPr>
          <w:sz w:val="24"/>
          <w:lang w:val="en-US"/>
        </w:rPr>
      </w:pPr>
      <w:r>
        <w:rPr>
          <w:b w:val="0"/>
          <w:lang w:val="en-US"/>
        </w:rPr>
        <w:br w:type="page"/>
      </w:r>
      <w:bookmarkStart w:id="36" w:name="_Toc472957640"/>
      <w:r w:rsidR="007D64AB" w:rsidRPr="00151945">
        <w:rPr>
          <w:sz w:val="24"/>
          <w:lang w:val="en-US"/>
        </w:rPr>
        <w:lastRenderedPageBreak/>
        <w:t>Annex 4</w:t>
      </w:r>
      <w:r w:rsidR="00A608D6">
        <w:rPr>
          <w:sz w:val="24"/>
          <w:lang w:val="en-US"/>
        </w:rPr>
        <w:tab/>
      </w:r>
      <w:r w:rsidR="007D64AB" w:rsidRPr="00151945">
        <w:rPr>
          <w:sz w:val="24"/>
          <w:lang w:val="en-US"/>
        </w:rPr>
        <w:t>Stakeholder Analysis</w:t>
      </w:r>
      <w:bookmarkEnd w:id="36"/>
    </w:p>
    <w:p w14:paraId="0FABE65D" w14:textId="77777777" w:rsidR="009400E2" w:rsidRDefault="009400E2" w:rsidP="009545A9">
      <w:pPr>
        <w:spacing w:after="120"/>
        <w:ind w:left="360"/>
        <w:outlineLvl w:val="0"/>
        <w:rPr>
          <w:rFonts w:ascii="Times New Roman" w:hAnsi="Times New Roman"/>
          <w:b/>
          <w:lang w:val="en-US"/>
        </w:rPr>
      </w:pPr>
    </w:p>
    <w:tbl>
      <w:tblPr>
        <w:tblW w:w="87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651"/>
        <w:gridCol w:w="5777"/>
      </w:tblGrid>
      <w:tr w:rsidR="00142D61" w:rsidRPr="00DF5DD1" w14:paraId="274B1A2B" w14:textId="77777777" w:rsidTr="008D1344">
        <w:trPr>
          <w:tblHeader/>
        </w:trPr>
        <w:tc>
          <w:tcPr>
            <w:tcW w:w="1248" w:type="dxa"/>
            <w:shd w:val="clear" w:color="auto" w:fill="B8CCE4"/>
          </w:tcPr>
          <w:p w14:paraId="50B14318" w14:textId="77777777" w:rsidR="009D0B4D" w:rsidRPr="00DF5DD1" w:rsidRDefault="009D0B4D" w:rsidP="00606F74">
            <w:pPr>
              <w:rPr>
                <w:rFonts w:ascii="Times New Roman" w:hAnsi="Times New Roman"/>
                <w:b/>
                <w:sz w:val="20"/>
                <w:szCs w:val="20"/>
              </w:rPr>
            </w:pPr>
            <w:r w:rsidRPr="00DF5DD1">
              <w:rPr>
                <w:rFonts w:ascii="Times New Roman" w:hAnsi="Times New Roman"/>
                <w:b/>
                <w:sz w:val="20"/>
                <w:szCs w:val="20"/>
              </w:rPr>
              <w:t>Type of Stakeholder</w:t>
            </w:r>
          </w:p>
        </w:tc>
        <w:tc>
          <w:tcPr>
            <w:tcW w:w="1652" w:type="dxa"/>
            <w:shd w:val="clear" w:color="auto" w:fill="B8CCE4"/>
          </w:tcPr>
          <w:p w14:paraId="3B67CA3C" w14:textId="77777777" w:rsidR="009D0B4D" w:rsidRPr="00DF5DD1" w:rsidRDefault="009D0B4D" w:rsidP="00587A85">
            <w:pPr>
              <w:jc w:val="left"/>
              <w:rPr>
                <w:rFonts w:ascii="Times New Roman" w:hAnsi="Times New Roman"/>
                <w:b/>
                <w:sz w:val="20"/>
                <w:szCs w:val="20"/>
              </w:rPr>
            </w:pPr>
            <w:r w:rsidRPr="00DF5DD1">
              <w:rPr>
                <w:rFonts w:ascii="Times New Roman" w:hAnsi="Times New Roman"/>
                <w:b/>
                <w:sz w:val="20"/>
                <w:szCs w:val="20"/>
              </w:rPr>
              <w:t>Name of Stakeholder</w:t>
            </w:r>
          </w:p>
        </w:tc>
        <w:tc>
          <w:tcPr>
            <w:tcW w:w="5866" w:type="dxa"/>
            <w:shd w:val="clear" w:color="auto" w:fill="B8CCE4"/>
          </w:tcPr>
          <w:p w14:paraId="17C62376" w14:textId="77777777" w:rsidR="009D0B4D" w:rsidRPr="00DF5DD1" w:rsidRDefault="009D0B4D" w:rsidP="00606F74">
            <w:pPr>
              <w:rPr>
                <w:rFonts w:ascii="Times New Roman" w:hAnsi="Times New Roman"/>
                <w:b/>
                <w:sz w:val="20"/>
                <w:szCs w:val="20"/>
              </w:rPr>
            </w:pPr>
            <w:r w:rsidRPr="00DF5DD1">
              <w:rPr>
                <w:rFonts w:ascii="Times New Roman" w:hAnsi="Times New Roman"/>
                <w:b/>
                <w:sz w:val="20"/>
                <w:szCs w:val="20"/>
              </w:rPr>
              <w:t>Relevance to Project</w:t>
            </w:r>
            <w:r w:rsidR="00951ECF">
              <w:rPr>
                <w:rFonts w:ascii="Times New Roman" w:hAnsi="Times New Roman"/>
                <w:b/>
                <w:sz w:val="20"/>
                <w:szCs w:val="20"/>
              </w:rPr>
              <w:t>,</w:t>
            </w:r>
            <w:r w:rsidRPr="00DF5DD1">
              <w:rPr>
                <w:rFonts w:ascii="Times New Roman" w:hAnsi="Times New Roman"/>
                <w:b/>
                <w:sz w:val="20"/>
                <w:szCs w:val="20"/>
              </w:rPr>
              <w:t xml:space="preserve"> Role in Preparation</w:t>
            </w:r>
            <w:r w:rsidR="00951ECF">
              <w:rPr>
                <w:rFonts w:ascii="Times New Roman" w:hAnsi="Times New Roman"/>
                <w:b/>
                <w:sz w:val="20"/>
                <w:szCs w:val="20"/>
              </w:rPr>
              <w:t>, and Role in Implementation</w:t>
            </w:r>
          </w:p>
        </w:tc>
      </w:tr>
      <w:tr w:rsidR="00142D61" w:rsidRPr="00DF5DD1" w14:paraId="09A58D4E" w14:textId="77777777" w:rsidTr="00142D61">
        <w:tc>
          <w:tcPr>
            <w:tcW w:w="1248" w:type="dxa"/>
            <w:vMerge w:val="restart"/>
            <w:shd w:val="clear" w:color="auto" w:fill="auto"/>
          </w:tcPr>
          <w:p w14:paraId="0737B539" w14:textId="77777777" w:rsidR="009D0B4D" w:rsidRPr="00DF5DD1" w:rsidRDefault="009D0B4D" w:rsidP="00606F74">
            <w:pPr>
              <w:rPr>
                <w:rFonts w:ascii="Times New Roman" w:hAnsi="Times New Roman"/>
                <w:sz w:val="20"/>
                <w:szCs w:val="20"/>
              </w:rPr>
            </w:pPr>
            <w:r w:rsidRPr="00DF5DD1">
              <w:rPr>
                <w:rFonts w:ascii="Times New Roman" w:hAnsi="Times New Roman"/>
                <w:sz w:val="20"/>
                <w:szCs w:val="20"/>
              </w:rPr>
              <w:t>Government</w:t>
            </w:r>
          </w:p>
        </w:tc>
        <w:tc>
          <w:tcPr>
            <w:tcW w:w="1652" w:type="dxa"/>
            <w:shd w:val="clear" w:color="auto" w:fill="auto"/>
          </w:tcPr>
          <w:p w14:paraId="7F2FF7C3" w14:textId="77777777" w:rsidR="009D0B4D" w:rsidRPr="00DF5DD1" w:rsidRDefault="009D0B4D" w:rsidP="00587A85">
            <w:pPr>
              <w:jc w:val="left"/>
              <w:rPr>
                <w:rFonts w:ascii="Times New Roman" w:hAnsi="Times New Roman"/>
                <w:sz w:val="20"/>
                <w:szCs w:val="20"/>
              </w:rPr>
            </w:pPr>
            <w:proofErr w:type="spellStart"/>
            <w:r w:rsidRPr="00DF5DD1">
              <w:rPr>
                <w:rFonts w:ascii="Times New Roman" w:hAnsi="Times New Roman"/>
                <w:sz w:val="20"/>
                <w:szCs w:val="20"/>
              </w:rPr>
              <w:t>Gosarchitectstroy</w:t>
            </w:r>
            <w:proofErr w:type="spellEnd"/>
            <w:r w:rsidRPr="00DF5DD1">
              <w:rPr>
                <w:rFonts w:ascii="Times New Roman" w:hAnsi="Times New Roman"/>
                <w:sz w:val="20"/>
                <w:szCs w:val="20"/>
              </w:rPr>
              <w:t xml:space="preserve"> </w:t>
            </w:r>
          </w:p>
        </w:tc>
        <w:tc>
          <w:tcPr>
            <w:tcW w:w="5866" w:type="dxa"/>
            <w:shd w:val="clear" w:color="auto" w:fill="auto"/>
          </w:tcPr>
          <w:p w14:paraId="6E40EC8C" w14:textId="77777777" w:rsidR="009D0B4D" w:rsidRDefault="009D0B4D" w:rsidP="00951ECF">
            <w:pPr>
              <w:rPr>
                <w:rFonts w:ascii="Times New Roman" w:hAnsi="Times New Roman"/>
                <w:sz w:val="20"/>
                <w:szCs w:val="20"/>
              </w:rPr>
            </w:pPr>
            <w:proofErr w:type="spellStart"/>
            <w:r w:rsidRPr="00DF5DD1">
              <w:rPr>
                <w:rFonts w:ascii="Times New Roman" w:hAnsi="Times New Roman"/>
                <w:sz w:val="20"/>
                <w:szCs w:val="20"/>
              </w:rPr>
              <w:t>Gosarchitectstroy</w:t>
            </w:r>
            <w:proofErr w:type="spellEnd"/>
            <w:r w:rsidRPr="00DF5DD1">
              <w:rPr>
                <w:rFonts w:ascii="Times New Roman" w:hAnsi="Times New Roman"/>
                <w:sz w:val="20"/>
                <w:szCs w:val="20"/>
              </w:rPr>
              <w:t xml:space="preserve"> </w:t>
            </w:r>
            <w:r w:rsidR="00951ECF">
              <w:rPr>
                <w:rFonts w:ascii="Times New Roman" w:hAnsi="Times New Roman"/>
                <w:sz w:val="20"/>
                <w:szCs w:val="20"/>
              </w:rPr>
              <w:t>will serve as</w:t>
            </w:r>
            <w:r w:rsidRPr="00DF5DD1">
              <w:rPr>
                <w:rFonts w:ascii="Times New Roman" w:hAnsi="Times New Roman"/>
                <w:sz w:val="20"/>
                <w:szCs w:val="20"/>
              </w:rPr>
              <w:t xml:space="preserve"> the </w:t>
            </w:r>
            <w:r w:rsidR="00951ECF">
              <w:rPr>
                <w:rFonts w:ascii="Times New Roman" w:hAnsi="Times New Roman"/>
                <w:sz w:val="20"/>
                <w:szCs w:val="20"/>
              </w:rPr>
              <w:t xml:space="preserve">national </w:t>
            </w:r>
            <w:r w:rsidRPr="00DF5DD1">
              <w:rPr>
                <w:rFonts w:ascii="Times New Roman" w:hAnsi="Times New Roman"/>
                <w:sz w:val="20"/>
                <w:szCs w:val="20"/>
              </w:rPr>
              <w:t xml:space="preserve">implementing partner for </w:t>
            </w:r>
            <w:r w:rsidR="00951ECF">
              <w:rPr>
                <w:rFonts w:ascii="Times New Roman" w:hAnsi="Times New Roman"/>
                <w:sz w:val="20"/>
                <w:szCs w:val="20"/>
              </w:rPr>
              <w:t>the project</w:t>
            </w:r>
            <w:r w:rsidRPr="00DF5DD1">
              <w:rPr>
                <w:rFonts w:ascii="Times New Roman" w:hAnsi="Times New Roman"/>
                <w:sz w:val="20"/>
                <w:szCs w:val="20"/>
              </w:rPr>
              <w:t xml:space="preserve"> due to the following factors: 1) Its mandate for and expertise in developing and enforcing state policies in the building sector; 2) Its leading role in implementing all state-funded construction programs, including the National Investment Programme “Housing for Sustainable Rural Development”; and 3) Its prior experience and leading role in designing and implementing successful international projects and initiatives on sustainable buildings, such as the UNDP-GEF “Energy Efficiency in Public Building” project. </w:t>
            </w:r>
            <w:r w:rsidR="00951ECF">
              <w:rPr>
                <w:rFonts w:ascii="Times New Roman" w:hAnsi="Times New Roman"/>
                <w:sz w:val="20"/>
                <w:szCs w:val="20"/>
              </w:rPr>
              <w:t xml:space="preserve">It has also served as the National Implementing Partner for </w:t>
            </w:r>
            <w:r w:rsidR="00951ECF" w:rsidRPr="00DF5DD1">
              <w:rPr>
                <w:rFonts w:ascii="Times New Roman" w:hAnsi="Times New Roman"/>
                <w:sz w:val="20"/>
                <w:szCs w:val="20"/>
              </w:rPr>
              <w:t>project preparation activities</w:t>
            </w:r>
            <w:r w:rsidR="00951ECF">
              <w:rPr>
                <w:rFonts w:ascii="Times New Roman" w:hAnsi="Times New Roman"/>
                <w:sz w:val="20"/>
                <w:szCs w:val="20"/>
              </w:rPr>
              <w:t>.</w:t>
            </w:r>
          </w:p>
          <w:p w14:paraId="4BBFA8AD" w14:textId="77777777" w:rsidR="00D966C7" w:rsidRDefault="00D966C7" w:rsidP="00951ECF">
            <w:pPr>
              <w:rPr>
                <w:rFonts w:ascii="Times New Roman" w:hAnsi="Times New Roman"/>
                <w:sz w:val="20"/>
                <w:szCs w:val="20"/>
              </w:rPr>
            </w:pPr>
          </w:p>
          <w:p w14:paraId="12B6CB65" w14:textId="77777777" w:rsidR="00D966C7" w:rsidRPr="00DF5DD1" w:rsidRDefault="00D966C7" w:rsidP="00EC0884">
            <w:pPr>
              <w:rPr>
                <w:rFonts w:ascii="Times New Roman" w:hAnsi="Times New Roman"/>
                <w:sz w:val="20"/>
                <w:szCs w:val="20"/>
              </w:rPr>
            </w:pPr>
            <w:proofErr w:type="spellStart"/>
            <w:r>
              <w:rPr>
                <w:rFonts w:ascii="Times New Roman" w:hAnsi="Times New Roman"/>
                <w:sz w:val="20"/>
                <w:szCs w:val="20"/>
              </w:rPr>
              <w:t>Gosarchitectstroy</w:t>
            </w:r>
            <w:proofErr w:type="spellEnd"/>
            <w:r>
              <w:rPr>
                <w:rFonts w:ascii="Times New Roman" w:hAnsi="Times New Roman"/>
                <w:sz w:val="20"/>
                <w:szCs w:val="20"/>
              </w:rPr>
              <w:t xml:space="preserve"> is providing both cash and in-kind co-financing to support project activities and project management.</w:t>
            </w:r>
          </w:p>
        </w:tc>
      </w:tr>
      <w:tr w:rsidR="00142D61" w:rsidRPr="00DF5DD1" w14:paraId="2A6F0E0F" w14:textId="77777777" w:rsidTr="00142D61">
        <w:tc>
          <w:tcPr>
            <w:tcW w:w="1248" w:type="dxa"/>
            <w:vMerge/>
            <w:shd w:val="clear" w:color="auto" w:fill="auto"/>
          </w:tcPr>
          <w:p w14:paraId="2F2A91E0" w14:textId="77777777" w:rsidR="009D0B4D" w:rsidRPr="00DF5DD1" w:rsidRDefault="009D0B4D" w:rsidP="00606F74">
            <w:pPr>
              <w:rPr>
                <w:rFonts w:ascii="Times New Roman" w:hAnsi="Times New Roman"/>
                <w:sz w:val="20"/>
                <w:szCs w:val="20"/>
              </w:rPr>
            </w:pPr>
          </w:p>
        </w:tc>
        <w:tc>
          <w:tcPr>
            <w:tcW w:w="1652" w:type="dxa"/>
            <w:shd w:val="clear" w:color="auto" w:fill="auto"/>
          </w:tcPr>
          <w:p w14:paraId="0F2AFC1F" w14:textId="77777777" w:rsidR="009D0B4D" w:rsidRPr="00DF5DD1" w:rsidRDefault="009D0B4D" w:rsidP="00587A85">
            <w:pPr>
              <w:jc w:val="left"/>
              <w:rPr>
                <w:rFonts w:ascii="Times New Roman" w:hAnsi="Times New Roman"/>
                <w:sz w:val="20"/>
                <w:szCs w:val="20"/>
              </w:rPr>
            </w:pPr>
            <w:r w:rsidRPr="00DF5DD1">
              <w:rPr>
                <w:rFonts w:ascii="Times New Roman" w:hAnsi="Times New Roman"/>
                <w:sz w:val="20"/>
                <w:szCs w:val="20"/>
              </w:rPr>
              <w:t>Ministry of Economy</w:t>
            </w:r>
          </w:p>
        </w:tc>
        <w:tc>
          <w:tcPr>
            <w:tcW w:w="5866" w:type="dxa"/>
            <w:shd w:val="clear" w:color="auto" w:fill="auto"/>
          </w:tcPr>
          <w:p w14:paraId="7F16D825" w14:textId="77777777" w:rsidR="009D0B4D" w:rsidRPr="00DF5DD1" w:rsidRDefault="009D0B4D" w:rsidP="00951ECF">
            <w:pPr>
              <w:rPr>
                <w:rFonts w:ascii="Times New Roman" w:hAnsi="Times New Roman"/>
                <w:sz w:val="20"/>
                <w:szCs w:val="20"/>
              </w:rPr>
            </w:pPr>
            <w:r w:rsidRPr="00DF5DD1">
              <w:rPr>
                <w:rFonts w:ascii="Times New Roman" w:hAnsi="Times New Roman"/>
                <w:sz w:val="20"/>
                <w:szCs w:val="20"/>
              </w:rPr>
              <w:t xml:space="preserve">The Ministry defines the exact geographical and financial scope of the National Rural Housing Program implementation on annual basis. It also approves the final technical design of houses to be constructed and the investment from national budget. </w:t>
            </w:r>
            <w:r w:rsidR="00951ECF">
              <w:rPr>
                <w:rFonts w:ascii="Times New Roman" w:hAnsi="Times New Roman"/>
                <w:sz w:val="20"/>
                <w:szCs w:val="20"/>
              </w:rPr>
              <w:t xml:space="preserve">The ministry has been </w:t>
            </w:r>
            <w:r w:rsidR="00392B94">
              <w:rPr>
                <w:rFonts w:ascii="Times New Roman" w:hAnsi="Times New Roman"/>
                <w:sz w:val="20"/>
                <w:szCs w:val="20"/>
              </w:rPr>
              <w:t xml:space="preserve">consulted on multiple occasions regarding the project design and activities. </w:t>
            </w:r>
            <w:r w:rsidRPr="00DF5DD1">
              <w:rPr>
                <w:rFonts w:ascii="Times New Roman" w:hAnsi="Times New Roman"/>
                <w:sz w:val="20"/>
                <w:szCs w:val="20"/>
              </w:rPr>
              <w:t xml:space="preserve">The project team will coordinate with the Ministry regarding the </w:t>
            </w:r>
            <w:r w:rsidR="00951ECF">
              <w:rPr>
                <w:rFonts w:ascii="Times New Roman" w:hAnsi="Times New Roman"/>
                <w:sz w:val="20"/>
                <w:szCs w:val="20"/>
              </w:rPr>
              <w:t>final</w:t>
            </w:r>
            <w:r w:rsidR="00951ECF" w:rsidRPr="00DF5DD1">
              <w:rPr>
                <w:rFonts w:ascii="Times New Roman" w:hAnsi="Times New Roman"/>
                <w:sz w:val="20"/>
                <w:szCs w:val="20"/>
              </w:rPr>
              <w:t xml:space="preserve"> </w:t>
            </w:r>
            <w:r w:rsidRPr="00DF5DD1">
              <w:rPr>
                <w:rFonts w:ascii="Times New Roman" w:hAnsi="Times New Roman"/>
                <w:sz w:val="20"/>
                <w:szCs w:val="20"/>
              </w:rPr>
              <w:t>location</w:t>
            </w:r>
            <w:r w:rsidR="00951ECF">
              <w:rPr>
                <w:rFonts w:ascii="Times New Roman" w:hAnsi="Times New Roman"/>
                <w:sz w:val="20"/>
                <w:szCs w:val="20"/>
              </w:rPr>
              <w:t>s</w:t>
            </w:r>
            <w:r w:rsidRPr="00DF5DD1">
              <w:rPr>
                <w:rFonts w:ascii="Times New Roman" w:hAnsi="Times New Roman"/>
                <w:sz w:val="20"/>
                <w:szCs w:val="20"/>
              </w:rPr>
              <w:t xml:space="preserve"> of project activities and other investment details regarding the financing mechanism(s).</w:t>
            </w:r>
            <w:r w:rsidR="00E65DBB">
              <w:rPr>
                <w:rFonts w:ascii="Times New Roman" w:hAnsi="Times New Roman"/>
                <w:sz w:val="20"/>
                <w:szCs w:val="20"/>
              </w:rPr>
              <w:t xml:space="preserve">  Furthermore, the project will coordinate the exchange of information and experience with the Ministry’s </w:t>
            </w:r>
            <w:proofErr w:type="spellStart"/>
            <w:r w:rsidR="00E65DBB">
              <w:rPr>
                <w:rFonts w:ascii="Times New Roman" w:hAnsi="Times New Roman"/>
                <w:sz w:val="20"/>
                <w:szCs w:val="20"/>
              </w:rPr>
              <w:t>Center</w:t>
            </w:r>
            <w:proofErr w:type="spellEnd"/>
            <w:r w:rsidR="00E65DBB">
              <w:rPr>
                <w:rFonts w:ascii="Times New Roman" w:hAnsi="Times New Roman"/>
                <w:sz w:val="20"/>
                <w:szCs w:val="20"/>
              </w:rPr>
              <w:t xml:space="preserve"> for Economic Research, which has provided inputs and background research to the project design.  Specifically, it will follow the </w:t>
            </w:r>
            <w:proofErr w:type="spellStart"/>
            <w:r w:rsidR="00E65DBB">
              <w:rPr>
                <w:rFonts w:ascii="Times New Roman" w:hAnsi="Times New Roman"/>
                <w:sz w:val="20"/>
                <w:szCs w:val="20"/>
              </w:rPr>
              <w:t>Center’s</w:t>
            </w:r>
            <w:proofErr w:type="spellEnd"/>
            <w:r w:rsidR="00E65DBB">
              <w:rPr>
                <w:rFonts w:ascii="Times New Roman" w:hAnsi="Times New Roman"/>
                <w:sz w:val="20"/>
                <w:szCs w:val="20"/>
              </w:rPr>
              <w:t xml:space="preserve"> research on tariffs and will learn from its work with the World Bank on gas and water supply.  Furthermore, the project will share its experience with solar PV units and other EE and renewable </w:t>
            </w:r>
            <w:proofErr w:type="spellStart"/>
            <w:r w:rsidR="00E65DBB">
              <w:rPr>
                <w:rFonts w:ascii="Times New Roman" w:hAnsi="Times New Roman"/>
                <w:sz w:val="20"/>
                <w:szCs w:val="20"/>
              </w:rPr>
              <w:t>techonologies</w:t>
            </w:r>
            <w:proofErr w:type="spellEnd"/>
            <w:r w:rsidR="00E65DBB">
              <w:rPr>
                <w:rFonts w:ascii="Times New Roman" w:hAnsi="Times New Roman"/>
                <w:sz w:val="20"/>
                <w:szCs w:val="20"/>
              </w:rPr>
              <w:t xml:space="preserve"> to inform the </w:t>
            </w:r>
            <w:proofErr w:type="spellStart"/>
            <w:r w:rsidR="00E65DBB">
              <w:rPr>
                <w:rFonts w:ascii="Times New Roman" w:hAnsi="Times New Roman"/>
                <w:sz w:val="20"/>
                <w:szCs w:val="20"/>
              </w:rPr>
              <w:t>Center’s</w:t>
            </w:r>
            <w:proofErr w:type="spellEnd"/>
            <w:r w:rsidR="00E65DBB">
              <w:rPr>
                <w:rFonts w:ascii="Times New Roman" w:hAnsi="Times New Roman"/>
                <w:sz w:val="20"/>
                <w:szCs w:val="20"/>
              </w:rPr>
              <w:t xml:space="preserve"> work on green procurement.</w:t>
            </w:r>
          </w:p>
        </w:tc>
      </w:tr>
      <w:tr w:rsidR="00142D61" w:rsidRPr="00DF5DD1" w14:paraId="4E7B47B7" w14:textId="77777777" w:rsidTr="00142D61">
        <w:tc>
          <w:tcPr>
            <w:tcW w:w="1248" w:type="dxa"/>
            <w:vMerge/>
            <w:shd w:val="clear" w:color="auto" w:fill="auto"/>
          </w:tcPr>
          <w:p w14:paraId="017B30CA" w14:textId="77777777" w:rsidR="009D0B4D" w:rsidRPr="00DF5DD1" w:rsidRDefault="009D0B4D" w:rsidP="00606F74">
            <w:pPr>
              <w:rPr>
                <w:rFonts w:ascii="Times New Roman" w:hAnsi="Times New Roman"/>
                <w:sz w:val="20"/>
                <w:szCs w:val="20"/>
              </w:rPr>
            </w:pPr>
          </w:p>
        </w:tc>
        <w:tc>
          <w:tcPr>
            <w:tcW w:w="1652" w:type="dxa"/>
            <w:shd w:val="clear" w:color="auto" w:fill="auto"/>
          </w:tcPr>
          <w:p w14:paraId="6E0B78F7" w14:textId="77777777" w:rsidR="009D0B4D" w:rsidRPr="00DF5DD1" w:rsidRDefault="009D0B4D" w:rsidP="00587A85">
            <w:pPr>
              <w:jc w:val="left"/>
              <w:rPr>
                <w:rFonts w:ascii="Times New Roman" w:hAnsi="Times New Roman"/>
                <w:sz w:val="20"/>
                <w:szCs w:val="20"/>
              </w:rPr>
            </w:pPr>
            <w:r w:rsidRPr="00DF5DD1">
              <w:rPr>
                <w:rFonts w:ascii="Times New Roman" w:hAnsi="Times New Roman"/>
                <w:sz w:val="20"/>
                <w:szCs w:val="20"/>
              </w:rPr>
              <w:t>Ministry of Finance</w:t>
            </w:r>
          </w:p>
        </w:tc>
        <w:tc>
          <w:tcPr>
            <w:tcW w:w="5866" w:type="dxa"/>
            <w:shd w:val="clear" w:color="auto" w:fill="auto"/>
          </w:tcPr>
          <w:p w14:paraId="492C95CA" w14:textId="77777777" w:rsidR="009D0B4D" w:rsidRPr="00DF5DD1" w:rsidRDefault="009D0B4D" w:rsidP="00392B94">
            <w:pPr>
              <w:rPr>
                <w:rFonts w:ascii="Times New Roman" w:hAnsi="Times New Roman"/>
                <w:sz w:val="20"/>
                <w:szCs w:val="20"/>
              </w:rPr>
            </w:pPr>
            <w:r w:rsidRPr="00DF5DD1">
              <w:rPr>
                <w:rFonts w:ascii="Times New Roman" w:hAnsi="Times New Roman"/>
                <w:sz w:val="20"/>
                <w:szCs w:val="20"/>
              </w:rPr>
              <w:t xml:space="preserve">The Ministry of Finance is provides the annual allocation in the state budget for the National Rural Housing Program and is the government agency that handles sovereign lending and ODA. The project preparation team </w:t>
            </w:r>
            <w:r w:rsidR="00392B94">
              <w:rPr>
                <w:rFonts w:ascii="Times New Roman" w:hAnsi="Times New Roman"/>
                <w:sz w:val="20"/>
                <w:szCs w:val="20"/>
              </w:rPr>
              <w:t xml:space="preserve">has verified that </w:t>
            </w:r>
            <w:r w:rsidRPr="00DF5DD1">
              <w:rPr>
                <w:rFonts w:ascii="Times New Roman" w:hAnsi="Times New Roman"/>
                <w:sz w:val="20"/>
                <w:szCs w:val="20"/>
              </w:rPr>
              <w:t>the proposed project reflects planned expenditures in rural housing and rural development as forecast by the Ministry.</w:t>
            </w:r>
          </w:p>
        </w:tc>
      </w:tr>
      <w:tr w:rsidR="00142D61" w:rsidRPr="00DF5DD1" w14:paraId="5C3ECD22" w14:textId="77777777" w:rsidTr="00142D61">
        <w:tc>
          <w:tcPr>
            <w:tcW w:w="1248" w:type="dxa"/>
            <w:vMerge/>
            <w:shd w:val="clear" w:color="auto" w:fill="auto"/>
          </w:tcPr>
          <w:p w14:paraId="6A7B0F72" w14:textId="77777777" w:rsidR="009F199B" w:rsidRPr="00DF5DD1" w:rsidRDefault="009F199B" w:rsidP="00606F74">
            <w:pPr>
              <w:rPr>
                <w:rFonts w:ascii="Times New Roman" w:hAnsi="Times New Roman"/>
                <w:sz w:val="20"/>
                <w:szCs w:val="20"/>
              </w:rPr>
            </w:pPr>
          </w:p>
        </w:tc>
        <w:tc>
          <w:tcPr>
            <w:tcW w:w="1652" w:type="dxa"/>
            <w:shd w:val="clear" w:color="auto" w:fill="auto"/>
          </w:tcPr>
          <w:p w14:paraId="0E0C6BB3" w14:textId="77777777" w:rsidR="009F199B" w:rsidRPr="00DF5DD1" w:rsidRDefault="009F199B" w:rsidP="00587A85">
            <w:pPr>
              <w:jc w:val="left"/>
              <w:rPr>
                <w:rFonts w:ascii="Times New Roman" w:hAnsi="Times New Roman"/>
                <w:sz w:val="20"/>
                <w:szCs w:val="20"/>
              </w:rPr>
            </w:pPr>
            <w:r>
              <w:rPr>
                <w:rFonts w:ascii="Times New Roman" w:hAnsi="Times New Roman"/>
                <w:sz w:val="20"/>
                <w:szCs w:val="20"/>
              </w:rPr>
              <w:t>National Bank of Uzbekistan</w:t>
            </w:r>
            <w:r w:rsidR="002A49DF">
              <w:rPr>
                <w:rFonts w:ascii="Times New Roman" w:hAnsi="Times New Roman"/>
                <w:sz w:val="20"/>
                <w:szCs w:val="20"/>
              </w:rPr>
              <w:t xml:space="preserve"> (NBU)</w:t>
            </w:r>
          </w:p>
        </w:tc>
        <w:tc>
          <w:tcPr>
            <w:tcW w:w="5866" w:type="dxa"/>
            <w:shd w:val="clear" w:color="auto" w:fill="auto"/>
          </w:tcPr>
          <w:p w14:paraId="0D8C58FE" w14:textId="77777777" w:rsidR="009F199B" w:rsidRPr="00DF5DD1" w:rsidRDefault="002A49DF" w:rsidP="002A49DF">
            <w:pPr>
              <w:rPr>
                <w:rFonts w:ascii="Times New Roman" w:hAnsi="Times New Roman"/>
                <w:sz w:val="20"/>
                <w:szCs w:val="20"/>
              </w:rPr>
            </w:pPr>
            <w:r>
              <w:rPr>
                <w:rFonts w:ascii="Times New Roman" w:hAnsi="Times New Roman"/>
                <w:sz w:val="20"/>
                <w:szCs w:val="20"/>
              </w:rPr>
              <w:t xml:space="preserve">NBU, the </w:t>
            </w:r>
            <w:r w:rsidR="009F199B">
              <w:rPr>
                <w:rFonts w:ascii="Times New Roman" w:hAnsi="Times New Roman"/>
                <w:sz w:val="20"/>
                <w:szCs w:val="20"/>
              </w:rPr>
              <w:t>central bank</w:t>
            </w:r>
            <w:r>
              <w:rPr>
                <w:rFonts w:ascii="Times New Roman" w:hAnsi="Times New Roman"/>
                <w:sz w:val="20"/>
                <w:szCs w:val="20"/>
              </w:rPr>
              <w:t>,</w:t>
            </w:r>
            <w:r w:rsidR="00A02F62">
              <w:rPr>
                <w:rFonts w:ascii="Times New Roman" w:hAnsi="Times New Roman"/>
                <w:sz w:val="20"/>
                <w:szCs w:val="20"/>
              </w:rPr>
              <w:t xml:space="preserve"> has a loan agreement with the Asian Development Bank for the Rural Housing Programme loan.  </w:t>
            </w:r>
            <w:r>
              <w:rPr>
                <w:rFonts w:ascii="Times New Roman" w:hAnsi="Times New Roman"/>
                <w:sz w:val="20"/>
                <w:szCs w:val="20"/>
              </w:rPr>
              <w:t>The NBU will work with the project to develop and implement the green mortgage mechanism, and it will train its employees to appraise and process green mortgages.</w:t>
            </w:r>
          </w:p>
        </w:tc>
      </w:tr>
      <w:tr w:rsidR="00142D61" w:rsidRPr="00DF5DD1" w14:paraId="06DBE3EE" w14:textId="77777777" w:rsidTr="00142D61">
        <w:tc>
          <w:tcPr>
            <w:tcW w:w="1248" w:type="dxa"/>
            <w:vMerge/>
            <w:shd w:val="clear" w:color="auto" w:fill="auto"/>
          </w:tcPr>
          <w:p w14:paraId="7050686A" w14:textId="77777777" w:rsidR="009B6F06" w:rsidRPr="00DF5DD1" w:rsidRDefault="009B6F06" w:rsidP="00606F74">
            <w:pPr>
              <w:rPr>
                <w:rFonts w:ascii="Times New Roman" w:hAnsi="Times New Roman"/>
                <w:sz w:val="20"/>
                <w:szCs w:val="20"/>
              </w:rPr>
            </w:pPr>
          </w:p>
        </w:tc>
        <w:tc>
          <w:tcPr>
            <w:tcW w:w="1652" w:type="dxa"/>
            <w:shd w:val="clear" w:color="auto" w:fill="auto"/>
          </w:tcPr>
          <w:p w14:paraId="57C2AD42" w14:textId="77777777" w:rsidR="009B6F06" w:rsidRPr="00DF5DD1" w:rsidRDefault="009B6F06" w:rsidP="00587A85">
            <w:pPr>
              <w:jc w:val="left"/>
              <w:rPr>
                <w:rFonts w:ascii="Times New Roman" w:hAnsi="Times New Roman"/>
                <w:sz w:val="20"/>
                <w:szCs w:val="20"/>
              </w:rPr>
            </w:pPr>
            <w:proofErr w:type="spellStart"/>
            <w:r>
              <w:rPr>
                <w:rFonts w:ascii="Times New Roman" w:hAnsi="Times New Roman"/>
                <w:sz w:val="20"/>
                <w:szCs w:val="20"/>
              </w:rPr>
              <w:t>Uzhydromet</w:t>
            </w:r>
            <w:proofErr w:type="spellEnd"/>
          </w:p>
        </w:tc>
        <w:tc>
          <w:tcPr>
            <w:tcW w:w="5866" w:type="dxa"/>
            <w:shd w:val="clear" w:color="auto" w:fill="auto"/>
          </w:tcPr>
          <w:p w14:paraId="627D9577" w14:textId="77777777" w:rsidR="009B6F06" w:rsidRPr="009B6F06" w:rsidRDefault="009B6F06" w:rsidP="00392B94">
            <w:pPr>
              <w:rPr>
                <w:rFonts w:ascii="Times New Roman" w:hAnsi="Times New Roman"/>
                <w:sz w:val="20"/>
                <w:szCs w:val="20"/>
              </w:rPr>
            </w:pPr>
            <w:r>
              <w:rPr>
                <w:rFonts w:ascii="Times New Roman" w:hAnsi="Times New Roman"/>
                <w:sz w:val="20"/>
                <w:szCs w:val="20"/>
              </w:rPr>
              <w:t xml:space="preserve">The mandate of </w:t>
            </w:r>
            <w:r w:rsidR="00392B94">
              <w:rPr>
                <w:rFonts w:ascii="Times New Roman" w:hAnsi="Times New Roman"/>
                <w:sz w:val="20"/>
                <w:szCs w:val="20"/>
              </w:rPr>
              <w:t xml:space="preserve">this </w:t>
            </w:r>
            <w:r>
              <w:rPr>
                <w:rFonts w:ascii="Times New Roman" w:hAnsi="Times New Roman"/>
                <w:sz w:val="20"/>
                <w:szCs w:val="20"/>
              </w:rPr>
              <w:t>State Agency</w:t>
            </w:r>
            <w:r w:rsidRPr="009B6F06">
              <w:rPr>
                <w:rFonts w:ascii="Times New Roman" w:hAnsi="Times New Roman"/>
                <w:sz w:val="20"/>
                <w:szCs w:val="20"/>
              </w:rPr>
              <w:t xml:space="preserve"> includes climate change, </w:t>
            </w:r>
            <w:r w:rsidR="00392B94">
              <w:rPr>
                <w:rFonts w:ascii="Times New Roman" w:hAnsi="Times New Roman"/>
                <w:sz w:val="20"/>
                <w:szCs w:val="20"/>
              </w:rPr>
              <w:t xml:space="preserve">and </w:t>
            </w:r>
            <w:r w:rsidRPr="009B6F06">
              <w:rPr>
                <w:rFonts w:ascii="Times New Roman" w:hAnsi="Times New Roman"/>
                <w:sz w:val="20"/>
                <w:szCs w:val="20"/>
              </w:rPr>
              <w:t>it oversees the preparation of National Communications and Biennial Update Reports to the UNFCCC</w:t>
            </w:r>
            <w:r w:rsidR="00392B94">
              <w:rPr>
                <w:rFonts w:ascii="Times New Roman" w:hAnsi="Times New Roman"/>
                <w:sz w:val="20"/>
                <w:szCs w:val="20"/>
              </w:rPr>
              <w:t xml:space="preserve">. </w:t>
            </w:r>
            <w:proofErr w:type="spellStart"/>
            <w:r w:rsidR="00392B94">
              <w:rPr>
                <w:rFonts w:ascii="Times New Roman" w:hAnsi="Times New Roman"/>
                <w:sz w:val="20"/>
                <w:szCs w:val="20"/>
              </w:rPr>
              <w:t>Uzhydromet</w:t>
            </w:r>
            <w:proofErr w:type="spellEnd"/>
            <w:r w:rsidR="00392B94">
              <w:rPr>
                <w:rFonts w:ascii="Times New Roman" w:hAnsi="Times New Roman"/>
                <w:sz w:val="20"/>
                <w:szCs w:val="20"/>
              </w:rPr>
              <w:t xml:space="preserve"> also</w:t>
            </w:r>
            <w:r w:rsidRPr="009B6F06">
              <w:rPr>
                <w:rFonts w:ascii="Times New Roman" w:hAnsi="Times New Roman"/>
                <w:sz w:val="20"/>
                <w:szCs w:val="20"/>
              </w:rPr>
              <w:t xml:space="preserve"> houses the GEF Focal Point. It serves as the National Dedicated Authority for projects under the Green Climate Fund, and it has served as the Designated National Authority for projects prepared for financing under the Clean Development Mechanism.</w:t>
            </w:r>
            <w:r>
              <w:rPr>
                <w:rFonts w:ascii="Times New Roman" w:hAnsi="Times New Roman"/>
                <w:sz w:val="20"/>
                <w:szCs w:val="20"/>
              </w:rPr>
              <w:t xml:space="preserve"> The project preparation team </w:t>
            </w:r>
            <w:r w:rsidR="00392B94">
              <w:rPr>
                <w:rFonts w:ascii="Times New Roman" w:hAnsi="Times New Roman"/>
                <w:sz w:val="20"/>
                <w:szCs w:val="20"/>
              </w:rPr>
              <w:t>has consulted</w:t>
            </w:r>
            <w:r>
              <w:rPr>
                <w:rFonts w:ascii="Times New Roman" w:hAnsi="Times New Roman"/>
                <w:sz w:val="20"/>
                <w:szCs w:val="20"/>
              </w:rPr>
              <w:t xml:space="preserve"> the agency regarding potential cooperation in areas such as technology </w:t>
            </w:r>
            <w:r>
              <w:rPr>
                <w:rFonts w:ascii="Times New Roman" w:hAnsi="Times New Roman"/>
                <w:sz w:val="20"/>
                <w:szCs w:val="20"/>
              </w:rPr>
              <w:lastRenderedPageBreak/>
              <w:t xml:space="preserve">needs assessment, MRV </w:t>
            </w:r>
            <w:r w:rsidR="00392B94">
              <w:rPr>
                <w:rFonts w:ascii="Times New Roman" w:hAnsi="Times New Roman"/>
                <w:sz w:val="20"/>
                <w:szCs w:val="20"/>
              </w:rPr>
              <w:t xml:space="preserve">practices </w:t>
            </w:r>
            <w:r>
              <w:rPr>
                <w:rFonts w:ascii="Times New Roman" w:hAnsi="Times New Roman"/>
                <w:sz w:val="20"/>
                <w:szCs w:val="20"/>
              </w:rPr>
              <w:t>in the buildings sector, and top-down and bottom-up emissions forecasting for the buildings sector as a whole.</w:t>
            </w:r>
          </w:p>
        </w:tc>
      </w:tr>
      <w:tr w:rsidR="00142D61" w:rsidRPr="00DF5DD1" w14:paraId="423F5C2D" w14:textId="77777777" w:rsidTr="00142D61">
        <w:tc>
          <w:tcPr>
            <w:tcW w:w="1248" w:type="dxa"/>
            <w:vMerge/>
            <w:shd w:val="clear" w:color="auto" w:fill="auto"/>
          </w:tcPr>
          <w:p w14:paraId="3CC3D1F1" w14:textId="77777777" w:rsidR="009D0B4D" w:rsidRPr="00DF5DD1" w:rsidRDefault="009D0B4D" w:rsidP="00606F74">
            <w:pPr>
              <w:rPr>
                <w:rFonts w:ascii="Times New Roman" w:hAnsi="Times New Roman"/>
                <w:sz w:val="20"/>
                <w:szCs w:val="20"/>
              </w:rPr>
            </w:pPr>
          </w:p>
        </w:tc>
        <w:tc>
          <w:tcPr>
            <w:tcW w:w="1652" w:type="dxa"/>
            <w:shd w:val="clear" w:color="auto" w:fill="auto"/>
          </w:tcPr>
          <w:p w14:paraId="3F59D208" w14:textId="77777777" w:rsidR="009D0B4D" w:rsidRPr="00DF5DD1" w:rsidRDefault="009D0B4D" w:rsidP="00587A85">
            <w:pPr>
              <w:jc w:val="left"/>
              <w:rPr>
                <w:rFonts w:ascii="Times New Roman" w:hAnsi="Times New Roman"/>
                <w:sz w:val="20"/>
                <w:szCs w:val="20"/>
              </w:rPr>
            </w:pPr>
            <w:r w:rsidRPr="00DF5DD1">
              <w:rPr>
                <w:rFonts w:ascii="Times New Roman" w:hAnsi="Times New Roman"/>
                <w:sz w:val="20"/>
                <w:szCs w:val="20"/>
              </w:rPr>
              <w:t>The State Committee of the Republic of Uzbekistan on Land Resources, Geodesy, Cartography and State Cadastre</w:t>
            </w:r>
          </w:p>
        </w:tc>
        <w:tc>
          <w:tcPr>
            <w:tcW w:w="5866" w:type="dxa"/>
            <w:shd w:val="clear" w:color="auto" w:fill="auto"/>
          </w:tcPr>
          <w:p w14:paraId="73DB61AF" w14:textId="77777777" w:rsidR="009D0B4D" w:rsidRPr="00DF5DD1" w:rsidRDefault="009D0B4D" w:rsidP="00951ECF">
            <w:pPr>
              <w:rPr>
                <w:rFonts w:ascii="Times New Roman" w:hAnsi="Times New Roman"/>
                <w:sz w:val="20"/>
                <w:szCs w:val="20"/>
              </w:rPr>
            </w:pPr>
            <w:r w:rsidRPr="00DF5DD1">
              <w:rPr>
                <w:rFonts w:ascii="Times New Roman" w:hAnsi="Times New Roman"/>
                <w:sz w:val="20"/>
                <w:szCs w:val="20"/>
              </w:rPr>
              <w:t xml:space="preserve">The State Committee oversees land-use planning issues in Uzbekistan and </w:t>
            </w:r>
            <w:r w:rsidR="00951ECF">
              <w:rPr>
                <w:rFonts w:ascii="Times New Roman" w:hAnsi="Times New Roman"/>
                <w:sz w:val="20"/>
                <w:szCs w:val="20"/>
              </w:rPr>
              <w:t>was</w:t>
            </w:r>
            <w:r w:rsidRPr="00DF5DD1">
              <w:rPr>
                <w:rFonts w:ascii="Times New Roman" w:hAnsi="Times New Roman"/>
                <w:sz w:val="20"/>
                <w:szCs w:val="20"/>
              </w:rPr>
              <w:t xml:space="preserve"> consulted regarding baseline capacity and capacity needs in land-use management and land-use planning in rural areas.</w:t>
            </w:r>
            <w:r w:rsidR="00951ECF">
              <w:rPr>
                <w:rFonts w:ascii="Times New Roman" w:hAnsi="Times New Roman"/>
                <w:sz w:val="20"/>
                <w:szCs w:val="20"/>
              </w:rPr>
              <w:t xml:space="preserve"> The State Committee will be involved in Sub-Component 3.3, which is designed to increase energy savings due to good practice in town planning and land use. </w:t>
            </w:r>
          </w:p>
        </w:tc>
      </w:tr>
      <w:tr w:rsidR="00142D61" w:rsidRPr="00DF5DD1" w14:paraId="7243B02B" w14:textId="77777777" w:rsidTr="00142D61">
        <w:tc>
          <w:tcPr>
            <w:tcW w:w="1248" w:type="dxa"/>
            <w:vMerge/>
            <w:shd w:val="clear" w:color="auto" w:fill="auto"/>
          </w:tcPr>
          <w:p w14:paraId="13C00FE1" w14:textId="77777777" w:rsidR="00185956" w:rsidRPr="00DF5DD1" w:rsidRDefault="00185956" w:rsidP="00606F74">
            <w:pPr>
              <w:rPr>
                <w:rFonts w:ascii="Times New Roman" w:hAnsi="Times New Roman"/>
                <w:sz w:val="20"/>
                <w:szCs w:val="20"/>
              </w:rPr>
            </w:pPr>
          </w:p>
        </w:tc>
        <w:tc>
          <w:tcPr>
            <w:tcW w:w="1652" w:type="dxa"/>
            <w:shd w:val="clear" w:color="auto" w:fill="auto"/>
          </w:tcPr>
          <w:p w14:paraId="4A2DE2EF" w14:textId="77777777" w:rsidR="00185956" w:rsidRPr="00185956" w:rsidRDefault="00185956" w:rsidP="00185956">
            <w:pPr>
              <w:jc w:val="left"/>
              <w:rPr>
                <w:rFonts w:ascii="Times New Roman" w:hAnsi="Times New Roman"/>
                <w:sz w:val="20"/>
                <w:szCs w:val="20"/>
              </w:rPr>
            </w:pPr>
            <w:r w:rsidRPr="00B246F9">
              <w:rPr>
                <w:rFonts w:ascii="Times New Roman" w:hAnsi="Times New Roman"/>
                <w:color w:val="000000"/>
                <w:sz w:val="20"/>
                <w:szCs w:val="20"/>
              </w:rPr>
              <w:t>State Committee for Nature Protection</w:t>
            </w:r>
          </w:p>
        </w:tc>
        <w:tc>
          <w:tcPr>
            <w:tcW w:w="5866" w:type="dxa"/>
            <w:shd w:val="clear" w:color="auto" w:fill="auto"/>
          </w:tcPr>
          <w:p w14:paraId="5D67CD81" w14:textId="77777777" w:rsidR="00185956" w:rsidRPr="00B93A14" w:rsidRDefault="00185956" w:rsidP="00B93A14">
            <w:pPr>
              <w:rPr>
                <w:rFonts w:ascii="Times New Roman" w:hAnsi="Times New Roman"/>
                <w:sz w:val="20"/>
                <w:szCs w:val="20"/>
              </w:rPr>
            </w:pPr>
            <w:r w:rsidRPr="00B246F9">
              <w:rPr>
                <w:rFonts w:ascii="Times New Roman" w:hAnsi="Times New Roman"/>
                <w:color w:val="000000"/>
                <w:sz w:val="20"/>
                <w:szCs w:val="20"/>
              </w:rPr>
              <w:t>The Committee develops and implements the unified nature protection and natural resources saving policy, state control over environment protection, comprehensive inter-agency management of nature protecting activities through wider and primarily application of the corresponding economic approaches and use of natural resources, promoting the nationwide introduction of resources saving, recycling and/or waste-free technologies as well as advanced R&amp;D. It also is responsible for safe and clean environment and its improvements</w:t>
            </w:r>
            <w:r w:rsidRPr="00B93A14">
              <w:rPr>
                <w:rFonts w:ascii="Times New Roman" w:hAnsi="Times New Roman"/>
                <w:color w:val="000000"/>
                <w:sz w:val="20"/>
                <w:szCs w:val="20"/>
              </w:rPr>
              <w:t>.</w:t>
            </w:r>
            <w:r w:rsidR="00B93A14" w:rsidRPr="00B93A14">
              <w:rPr>
                <w:rFonts w:ascii="Times New Roman" w:hAnsi="Times New Roman"/>
                <w:color w:val="000000"/>
                <w:sz w:val="20"/>
                <w:szCs w:val="20"/>
              </w:rPr>
              <w:t xml:space="preserve"> It will p</w:t>
            </w:r>
            <w:r w:rsidR="00B93A14" w:rsidRPr="00B246F9">
              <w:rPr>
                <w:rFonts w:ascii="Times New Roman" w:hAnsi="Times New Roman"/>
                <w:sz w:val="20"/>
                <w:szCs w:val="20"/>
              </w:rPr>
              <w:t>rovide strategic and technical advisory on national environment protection policy related to the project activities.</w:t>
            </w:r>
          </w:p>
        </w:tc>
      </w:tr>
      <w:tr w:rsidR="00142D61" w:rsidRPr="00DF5DD1" w14:paraId="2DCF1F3D" w14:textId="77777777" w:rsidTr="00142D61">
        <w:tc>
          <w:tcPr>
            <w:tcW w:w="1248" w:type="dxa"/>
            <w:vMerge/>
            <w:shd w:val="clear" w:color="auto" w:fill="auto"/>
          </w:tcPr>
          <w:p w14:paraId="29CA4773" w14:textId="77777777" w:rsidR="009D0B4D" w:rsidRPr="00DF5DD1" w:rsidRDefault="009D0B4D" w:rsidP="00606F74">
            <w:pPr>
              <w:rPr>
                <w:rFonts w:ascii="Times New Roman" w:hAnsi="Times New Roman"/>
                <w:sz w:val="20"/>
                <w:szCs w:val="20"/>
              </w:rPr>
            </w:pPr>
          </w:p>
        </w:tc>
        <w:tc>
          <w:tcPr>
            <w:tcW w:w="1652" w:type="dxa"/>
            <w:shd w:val="clear" w:color="auto" w:fill="auto"/>
          </w:tcPr>
          <w:p w14:paraId="5023DAEC" w14:textId="77777777" w:rsidR="009D0B4D" w:rsidRPr="00DF5DD1" w:rsidRDefault="009D0B4D" w:rsidP="00587A85">
            <w:pPr>
              <w:jc w:val="left"/>
              <w:rPr>
                <w:rFonts w:ascii="Times New Roman" w:hAnsi="Times New Roman"/>
                <w:sz w:val="20"/>
                <w:szCs w:val="20"/>
              </w:rPr>
            </w:pPr>
            <w:r w:rsidRPr="00DF5DD1">
              <w:rPr>
                <w:rFonts w:ascii="Times New Roman" w:hAnsi="Times New Roman"/>
                <w:sz w:val="20"/>
                <w:szCs w:val="20"/>
              </w:rPr>
              <w:t>Regional and district municipal authorities</w:t>
            </w:r>
          </w:p>
        </w:tc>
        <w:tc>
          <w:tcPr>
            <w:tcW w:w="5866" w:type="dxa"/>
            <w:shd w:val="clear" w:color="auto" w:fill="auto"/>
          </w:tcPr>
          <w:p w14:paraId="0A9268E7" w14:textId="77777777" w:rsidR="009D0B4D" w:rsidRPr="00DF5DD1" w:rsidRDefault="009D0B4D" w:rsidP="00606F74">
            <w:pPr>
              <w:rPr>
                <w:rFonts w:ascii="Times New Roman" w:hAnsi="Times New Roman"/>
                <w:sz w:val="20"/>
                <w:szCs w:val="20"/>
              </w:rPr>
            </w:pPr>
            <w:r w:rsidRPr="00DF5DD1">
              <w:rPr>
                <w:rFonts w:ascii="Times New Roman" w:hAnsi="Times New Roman"/>
                <w:sz w:val="20"/>
                <w:szCs w:val="20"/>
              </w:rPr>
              <w:t>This group will be consulted on their training and capacity strengthening needs in the area of land use planning and zone, particularly regarding the integration of climate change considerations into local decision-making.</w:t>
            </w:r>
          </w:p>
        </w:tc>
      </w:tr>
      <w:tr w:rsidR="00142D61" w:rsidRPr="00DF5DD1" w14:paraId="35C42BCF" w14:textId="77777777" w:rsidTr="00142D61">
        <w:tc>
          <w:tcPr>
            <w:tcW w:w="1248" w:type="dxa"/>
            <w:vMerge/>
            <w:shd w:val="clear" w:color="auto" w:fill="auto"/>
          </w:tcPr>
          <w:p w14:paraId="7DEE3F46" w14:textId="77777777" w:rsidR="009D0B4D" w:rsidRPr="00DF5DD1" w:rsidRDefault="009D0B4D" w:rsidP="00606F74">
            <w:pPr>
              <w:rPr>
                <w:rFonts w:ascii="Times New Roman" w:hAnsi="Times New Roman"/>
                <w:sz w:val="20"/>
                <w:szCs w:val="20"/>
              </w:rPr>
            </w:pPr>
          </w:p>
        </w:tc>
        <w:tc>
          <w:tcPr>
            <w:tcW w:w="1652" w:type="dxa"/>
            <w:shd w:val="clear" w:color="auto" w:fill="auto"/>
          </w:tcPr>
          <w:p w14:paraId="37FE51A6" w14:textId="77777777" w:rsidR="009D0B4D" w:rsidRPr="00DF5DD1" w:rsidRDefault="009D0B4D" w:rsidP="00587A85">
            <w:pPr>
              <w:jc w:val="left"/>
              <w:rPr>
                <w:rFonts w:ascii="Times New Roman" w:hAnsi="Times New Roman"/>
                <w:sz w:val="20"/>
                <w:szCs w:val="20"/>
              </w:rPr>
            </w:pPr>
            <w:r w:rsidRPr="00DF5DD1">
              <w:rPr>
                <w:rFonts w:ascii="Times New Roman" w:hAnsi="Times New Roman"/>
                <w:sz w:val="20"/>
                <w:szCs w:val="20"/>
              </w:rPr>
              <w:t xml:space="preserve">Local self-governance units; i.e., </w:t>
            </w:r>
            <w:proofErr w:type="spellStart"/>
            <w:r w:rsidRPr="00DF5DD1">
              <w:rPr>
                <w:rFonts w:ascii="Times New Roman" w:hAnsi="Times New Roman"/>
                <w:sz w:val="20"/>
                <w:szCs w:val="20"/>
              </w:rPr>
              <w:t>Makhallas</w:t>
            </w:r>
            <w:proofErr w:type="spellEnd"/>
            <w:r w:rsidRPr="00DF5DD1">
              <w:rPr>
                <w:rFonts w:ascii="Times New Roman" w:hAnsi="Times New Roman"/>
                <w:sz w:val="20"/>
                <w:szCs w:val="20"/>
              </w:rPr>
              <w:t xml:space="preserve"> and Village Citizen Assemblies (</w:t>
            </w:r>
            <w:proofErr w:type="spellStart"/>
            <w:r w:rsidRPr="00DF5DD1">
              <w:rPr>
                <w:rFonts w:ascii="Times New Roman" w:hAnsi="Times New Roman"/>
                <w:sz w:val="20"/>
                <w:szCs w:val="20"/>
                <w:shd w:val="clear" w:color="auto" w:fill="FFFFFF"/>
              </w:rPr>
              <w:t>сельски</w:t>
            </w:r>
            <w:proofErr w:type="spellEnd"/>
            <w:r w:rsidRPr="00DF5DD1">
              <w:rPr>
                <w:rFonts w:ascii="Times New Roman" w:hAnsi="Times New Roman"/>
                <w:sz w:val="20"/>
                <w:szCs w:val="20"/>
                <w:shd w:val="clear" w:color="auto" w:fill="FFFFFF"/>
                <w:lang w:val="ru-RU"/>
              </w:rPr>
              <w:t>й</w:t>
            </w:r>
            <w:r w:rsidR="00255CF3">
              <w:rPr>
                <w:rFonts w:ascii="Times New Roman" w:hAnsi="Times New Roman"/>
                <w:sz w:val="20"/>
                <w:szCs w:val="20"/>
                <w:shd w:val="clear" w:color="auto" w:fill="FFFFFF"/>
              </w:rPr>
              <w:t xml:space="preserve"> </w:t>
            </w:r>
            <w:proofErr w:type="spellStart"/>
            <w:r w:rsidRPr="00DF5DD1">
              <w:rPr>
                <w:rFonts w:ascii="Times New Roman" w:hAnsi="Times New Roman"/>
                <w:sz w:val="20"/>
                <w:szCs w:val="20"/>
                <w:shd w:val="clear" w:color="auto" w:fill="FFFFFF"/>
              </w:rPr>
              <w:t>сход</w:t>
            </w:r>
            <w:proofErr w:type="spellEnd"/>
            <w:r w:rsidRPr="00DF5DD1">
              <w:rPr>
                <w:rFonts w:ascii="Times New Roman" w:hAnsi="Times New Roman"/>
                <w:sz w:val="20"/>
                <w:szCs w:val="20"/>
                <w:shd w:val="clear" w:color="auto" w:fill="FFFFFF"/>
              </w:rPr>
              <w:t xml:space="preserve"> </w:t>
            </w:r>
            <w:proofErr w:type="spellStart"/>
            <w:r w:rsidRPr="00DF5DD1">
              <w:rPr>
                <w:rFonts w:ascii="Times New Roman" w:hAnsi="Times New Roman"/>
                <w:sz w:val="20"/>
                <w:szCs w:val="20"/>
                <w:shd w:val="clear" w:color="auto" w:fill="FFFFFF"/>
              </w:rPr>
              <w:t>граждан</w:t>
            </w:r>
            <w:proofErr w:type="spellEnd"/>
            <w:r w:rsidRPr="00DF5DD1">
              <w:rPr>
                <w:rFonts w:ascii="Times New Roman" w:hAnsi="Times New Roman"/>
                <w:sz w:val="20"/>
                <w:szCs w:val="20"/>
                <w:shd w:val="clear" w:color="auto" w:fill="FFFFFF"/>
              </w:rPr>
              <w:t>)</w:t>
            </w:r>
          </w:p>
        </w:tc>
        <w:tc>
          <w:tcPr>
            <w:tcW w:w="5866" w:type="dxa"/>
            <w:shd w:val="clear" w:color="auto" w:fill="auto"/>
          </w:tcPr>
          <w:p w14:paraId="328F1277" w14:textId="77777777" w:rsidR="009D0B4D" w:rsidRPr="00DF5DD1" w:rsidRDefault="009D0B4D" w:rsidP="00606F74">
            <w:pPr>
              <w:rPr>
                <w:rFonts w:ascii="Times New Roman" w:hAnsi="Times New Roman"/>
                <w:sz w:val="20"/>
                <w:szCs w:val="20"/>
              </w:rPr>
            </w:pPr>
            <w:r w:rsidRPr="00DF5DD1">
              <w:rPr>
                <w:rFonts w:ascii="Times New Roman" w:hAnsi="Times New Roman"/>
                <w:sz w:val="20"/>
                <w:szCs w:val="20"/>
              </w:rPr>
              <w:t xml:space="preserve">These groups will also be consulted on their training and capacity strengthening needs in the area of land use planning and zone, particularly regarding the integration of climate change considerations into local decision-making. </w:t>
            </w:r>
          </w:p>
        </w:tc>
      </w:tr>
      <w:tr w:rsidR="00142D61" w:rsidRPr="00DF5DD1" w14:paraId="3E883C15" w14:textId="77777777" w:rsidTr="00142D61">
        <w:tc>
          <w:tcPr>
            <w:tcW w:w="1248" w:type="dxa"/>
            <w:vMerge/>
            <w:shd w:val="clear" w:color="auto" w:fill="auto"/>
          </w:tcPr>
          <w:p w14:paraId="41D1701A" w14:textId="77777777" w:rsidR="009D0B4D" w:rsidRPr="00DF5DD1" w:rsidRDefault="009D0B4D" w:rsidP="00606F74">
            <w:pPr>
              <w:rPr>
                <w:rFonts w:ascii="Times New Roman" w:hAnsi="Times New Roman"/>
                <w:sz w:val="20"/>
                <w:szCs w:val="20"/>
              </w:rPr>
            </w:pPr>
          </w:p>
        </w:tc>
        <w:tc>
          <w:tcPr>
            <w:tcW w:w="1652" w:type="dxa"/>
            <w:shd w:val="clear" w:color="auto" w:fill="auto"/>
          </w:tcPr>
          <w:p w14:paraId="1AC66F5D" w14:textId="77777777" w:rsidR="009D0B4D" w:rsidRPr="00DF5DD1" w:rsidRDefault="009D0B4D" w:rsidP="00587A85">
            <w:pPr>
              <w:jc w:val="left"/>
              <w:rPr>
                <w:rFonts w:ascii="Times New Roman" w:hAnsi="Times New Roman"/>
                <w:sz w:val="20"/>
                <w:szCs w:val="20"/>
              </w:rPr>
            </w:pPr>
            <w:r w:rsidRPr="00DF5DD1">
              <w:rPr>
                <w:rFonts w:ascii="Times New Roman" w:hAnsi="Times New Roman"/>
                <w:sz w:val="20"/>
                <w:szCs w:val="20"/>
              </w:rPr>
              <w:t>Employees in rural health and educational facilities</w:t>
            </w:r>
          </w:p>
        </w:tc>
        <w:tc>
          <w:tcPr>
            <w:tcW w:w="5866" w:type="dxa"/>
            <w:shd w:val="clear" w:color="auto" w:fill="auto"/>
          </w:tcPr>
          <w:p w14:paraId="49AAF510" w14:textId="77777777" w:rsidR="009D0B4D" w:rsidRPr="00DF5DD1" w:rsidRDefault="00951ECF" w:rsidP="00951ECF">
            <w:pPr>
              <w:rPr>
                <w:rFonts w:ascii="Times New Roman" w:hAnsi="Times New Roman"/>
                <w:sz w:val="20"/>
                <w:szCs w:val="20"/>
              </w:rPr>
            </w:pPr>
            <w:r>
              <w:rPr>
                <w:rFonts w:ascii="Times New Roman" w:hAnsi="Times New Roman"/>
                <w:sz w:val="20"/>
                <w:szCs w:val="20"/>
              </w:rPr>
              <w:t xml:space="preserve">UNDP has standing relationships with rural health and educational facilities due to previous projects, and experiences from those projects have been incorporated into the design of this project. </w:t>
            </w:r>
            <w:r w:rsidR="009D0B4D" w:rsidRPr="00DF5DD1">
              <w:rPr>
                <w:rFonts w:ascii="Times New Roman" w:hAnsi="Times New Roman"/>
                <w:sz w:val="20"/>
                <w:szCs w:val="20"/>
              </w:rPr>
              <w:t xml:space="preserve">The project team will consult with this group </w:t>
            </w:r>
            <w:r>
              <w:rPr>
                <w:rFonts w:ascii="Times New Roman" w:hAnsi="Times New Roman"/>
                <w:sz w:val="20"/>
                <w:szCs w:val="20"/>
              </w:rPr>
              <w:t xml:space="preserve">during implementation </w:t>
            </w:r>
            <w:r w:rsidR="009D0B4D" w:rsidRPr="00DF5DD1">
              <w:rPr>
                <w:rFonts w:ascii="Times New Roman" w:hAnsi="Times New Roman"/>
                <w:sz w:val="20"/>
                <w:szCs w:val="20"/>
              </w:rPr>
              <w:t>regarding their potential role in demonstrating technologies (in areas where they have been piloted in public buildings) and in disseminating project</w:t>
            </w:r>
            <w:r>
              <w:rPr>
                <w:rFonts w:ascii="Times New Roman" w:hAnsi="Times New Roman"/>
                <w:sz w:val="20"/>
                <w:szCs w:val="20"/>
              </w:rPr>
              <w:t>-related</w:t>
            </w:r>
            <w:r w:rsidR="009D0B4D" w:rsidRPr="00DF5DD1">
              <w:rPr>
                <w:rFonts w:ascii="Times New Roman" w:hAnsi="Times New Roman"/>
                <w:sz w:val="20"/>
                <w:szCs w:val="20"/>
              </w:rPr>
              <w:t xml:space="preserve"> information.</w:t>
            </w:r>
          </w:p>
        </w:tc>
      </w:tr>
      <w:tr w:rsidR="00142D61" w:rsidRPr="00DF5DD1" w14:paraId="7BA0F687" w14:textId="77777777" w:rsidTr="00142D61">
        <w:tc>
          <w:tcPr>
            <w:tcW w:w="1248" w:type="dxa"/>
            <w:vMerge w:val="restart"/>
            <w:shd w:val="clear" w:color="auto" w:fill="auto"/>
          </w:tcPr>
          <w:p w14:paraId="0B75C03B" w14:textId="77777777" w:rsidR="009D0B4D" w:rsidRPr="00DF5DD1" w:rsidRDefault="009D0B4D" w:rsidP="00606F74">
            <w:pPr>
              <w:rPr>
                <w:rFonts w:ascii="Times New Roman" w:hAnsi="Times New Roman"/>
                <w:sz w:val="20"/>
                <w:szCs w:val="20"/>
              </w:rPr>
            </w:pPr>
            <w:r w:rsidRPr="00DF5DD1">
              <w:rPr>
                <w:rFonts w:ascii="Times New Roman" w:hAnsi="Times New Roman"/>
                <w:sz w:val="20"/>
                <w:szCs w:val="20"/>
              </w:rPr>
              <w:t>Private Sector</w:t>
            </w:r>
          </w:p>
        </w:tc>
        <w:tc>
          <w:tcPr>
            <w:tcW w:w="1652" w:type="dxa"/>
            <w:shd w:val="clear" w:color="auto" w:fill="auto"/>
          </w:tcPr>
          <w:p w14:paraId="3F5C5FAA" w14:textId="77777777" w:rsidR="009D0B4D" w:rsidRPr="00DF5DD1" w:rsidRDefault="009D0B4D" w:rsidP="00FF5631">
            <w:pPr>
              <w:jc w:val="left"/>
              <w:rPr>
                <w:rFonts w:ascii="Times New Roman" w:hAnsi="Times New Roman"/>
                <w:sz w:val="20"/>
                <w:szCs w:val="20"/>
              </w:rPr>
            </w:pPr>
            <w:r w:rsidRPr="00DF5DD1">
              <w:rPr>
                <w:rFonts w:ascii="Times New Roman" w:hAnsi="Times New Roman"/>
                <w:sz w:val="20"/>
                <w:szCs w:val="20"/>
              </w:rPr>
              <w:t xml:space="preserve">Commercial Banks such as </w:t>
            </w:r>
            <w:proofErr w:type="spellStart"/>
            <w:r w:rsidR="00FF5631">
              <w:rPr>
                <w:rFonts w:ascii="Times New Roman" w:hAnsi="Times New Roman"/>
                <w:sz w:val="20"/>
                <w:szCs w:val="20"/>
              </w:rPr>
              <w:t>Q</w:t>
            </w:r>
            <w:r w:rsidRPr="00DF5DD1">
              <w:rPr>
                <w:rFonts w:ascii="Times New Roman" w:hAnsi="Times New Roman"/>
                <w:sz w:val="20"/>
                <w:szCs w:val="20"/>
              </w:rPr>
              <w:t>ishlo</w:t>
            </w:r>
            <w:r w:rsidR="00036407">
              <w:rPr>
                <w:rFonts w:ascii="Times New Roman" w:hAnsi="Times New Roman"/>
                <w:sz w:val="20"/>
                <w:szCs w:val="20"/>
              </w:rPr>
              <w:t>q</w:t>
            </w:r>
            <w:proofErr w:type="spellEnd"/>
            <w:r w:rsidRPr="00DF5DD1">
              <w:rPr>
                <w:rFonts w:ascii="Times New Roman" w:hAnsi="Times New Roman"/>
                <w:sz w:val="20"/>
                <w:szCs w:val="20"/>
              </w:rPr>
              <w:t xml:space="preserve"> </w:t>
            </w:r>
            <w:proofErr w:type="spellStart"/>
            <w:r w:rsidR="00FF5631">
              <w:rPr>
                <w:rFonts w:ascii="Times New Roman" w:hAnsi="Times New Roman"/>
                <w:sz w:val="20"/>
                <w:szCs w:val="20"/>
              </w:rPr>
              <w:t>Q</w:t>
            </w:r>
            <w:r w:rsidRPr="00DF5DD1">
              <w:rPr>
                <w:rFonts w:ascii="Times New Roman" w:hAnsi="Times New Roman"/>
                <w:sz w:val="20"/>
                <w:szCs w:val="20"/>
              </w:rPr>
              <w:t>urilish</w:t>
            </w:r>
            <w:proofErr w:type="spellEnd"/>
            <w:r w:rsidRPr="00DF5DD1">
              <w:rPr>
                <w:rFonts w:ascii="Times New Roman" w:hAnsi="Times New Roman"/>
                <w:sz w:val="20"/>
                <w:szCs w:val="20"/>
              </w:rPr>
              <w:t xml:space="preserve"> Bank and </w:t>
            </w:r>
            <w:proofErr w:type="spellStart"/>
            <w:r w:rsidRPr="00DF5DD1">
              <w:rPr>
                <w:rFonts w:ascii="Times New Roman" w:hAnsi="Times New Roman"/>
                <w:sz w:val="20"/>
                <w:szCs w:val="20"/>
              </w:rPr>
              <w:t>Ipoteka</w:t>
            </w:r>
            <w:proofErr w:type="spellEnd"/>
            <w:r w:rsidRPr="00DF5DD1">
              <w:rPr>
                <w:rFonts w:ascii="Times New Roman" w:hAnsi="Times New Roman"/>
                <w:sz w:val="20"/>
                <w:szCs w:val="20"/>
              </w:rPr>
              <w:t xml:space="preserve"> Bank </w:t>
            </w:r>
          </w:p>
        </w:tc>
        <w:tc>
          <w:tcPr>
            <w:tcW w:w="5866" w:type="dxa"/>
            <w:shd w:val="clear" w:color="auto" w:fill="auto"/>
          </w:tcPr>
          <w:p w14:paraId="55CEDA7E" w14:textId="77777777" w:rsidR="009D0B4D" w:rsidRPr="00DF5DD1" w:rsidRDefault="00FF5631" w:rsidP="00EC0884">
            <w:pPr>
              <w:rPr>
                <w:rFonts w:ascii="Times New Roman" w:hAnsi="Times New Roman"/>
                <w:sz w:val="20"/>
                <w:szCs w:val="20"/>
              </w:rPr>
            </w:pPr>
            <w:proofErr w:type="spellStart"/>
            <w:r>
              <w:rPr>
                <w:rFonts w:ascii="Times New Roman" w:hAnsi="Times New Roman"/>
                <w:sz w:val="20"/>
                <w:szCs w:val="20"/>
              </w:rPr>
              <w:t>Q</w:t>
            </w:r>
            <w:r w:rsidR="009D0B4D" w:rsidRPr="00DF5DD1">
              <w:rPr>
                <w:rFonts w:ascii="Times New Roman" w:hAnsi="Times New Roman"/>
                <w:sz w:val="20"/>
                <w:szCs w:val="20"/>
              </w:rPr>
              <w:t>ishlo</w:t>
            </w:r>
            <w:r w:rsidR="00951ECF">
              <w:rPr>
                <w:rFonts w:ascii="Times New Roman" w:hAnsi="Times New Roman"/>
                <w:sz w:val="20"/>
                <w:szCs w:val="20"/>
              </w:rPr>
              <w:t>q</w:t>
            </w:r>
            <w:proofErr w:type="spellEnd"/>
            <w:r w:rsidR="009D0B4D" w:rsidRPr="00DF5DD1">
              <w:rPr>
                <w:rFonts w:ascii="Times New Roman" w:hAnsi="Times New Roman"/>
                <w:sz w:val="20"/>
                <w:szCs w:val="20"/>
              </w:rPr>
              <w:t xml:space="preserve"> </w:t>
            </w:r>
            <w:proofErr w:type="spellStart"/>
            <w:r>
              <w:rPr>
                <w:rFonts w:ascii="Times New Roman" w:hAnsi="Times New Roman"/>
                <w:sz w:val="20"/>
                <w:szCs w:val="20"/>
              </w:rPr>
              <w:t>Q</w:t>
            </w:r>
            <w:r w:rsidR="009D0B4D" w:rsidRPr="00DF5DD1">
              <w:rPr>
                <w:rFonts w:ascii="Times New Roman" w:hAnsi="Times New Roman"/>
                <w:sz w:val="20"/>
                <w:szCs w:val="20"/>
              </w:rPr>
              <w:t>urilish</w:t>
            </w:r>
            <w:proofErr w:type="spellEnd"/>
            <w:r w:rsidR="009D0B4D" w:rsidRPr="00DF5DD1">
              <w:rPr>
                <w:rFonts w:ascii="Times New Roman" w:hAnsi="Times New Roman"/>
                <w:sz w:val="20"/>
                <w:szCs w:val="20"/>
              </w:rPr>
              <w:t xml:space="preserve"> Bank (Rural Construction Bank) is responsible—in conjunction with </w:t>
            </w:r>
            <w:proofErr w:type="spellStart"/>
            <w:r w:rsidR="009D0B4D" w:rsidRPr="00DF5DD1">
              <w:rPr>
                <w:rFonts w:ascii="Times New Roman" w:hAnsi="Times New Roman"/>
                <w:sz w:val="20"/>
                <w:szCs w:val="20"/>
              </w:rPr>
              <w:t>Gosarchitectstroy</w:t>
            </w:r>
            <w:proofErr w:type="spellEnd"/>
            <w:r w:rsidR="009D0B4D" w:rsidRPr="00DF5DD1">
              <w:rPr>
                <w:rFonts w:ascii="Times New Roman" w:hAnsi="Times New Roman"/>
                <w:sz w:val="20"/>
                <w:szCs w:val="20"/>
              </w:rPr>
              <w:t xml:space="preserve">—for providing financing for rural housing under the “Housing for Sustainable Rural Development” investment program. </w:t>
            </w:r>
            <w:proofErr w:type="spellStart"/>
            <w:r w:rsidR="009D0B4D" w:rsidRPr="00DF5DD1">
              <w:rPr>
                <w:rFonts w:ascii="Times New Roman" w:hAnsi="Times New Roman"/>
                <w:sz w:val="20"/>
                <w:szCs w:val="20"/>
              </w:rPr>
              <w:t>Ipoteka</w:t>
            </w:r>
            <w:proofErr w:type="spellEnd"/>
            <w:r w:rsidR="009D0B4D" w:rsidRPr="00DF5DD1">
              <w:rPr>
                <w:rFonts w:ascii="Times New Roman" w:hAnsi="Times New Roman"/>
                <w:sz w:val="20"/>
                <w:szCs w:val="20"/>
              </w:rPr>
              <w:t xml:space="preserve"> Bank </w:t>
            </w:r>
            <w:r>
              <w:rPr>
                <w:rFonts w:ascii="Times New Roman" w:hAnsi="Times New Roman"/>
                <w:sz w:val="20"/>
                <w:szCs w:val="20"/>
              </w:rPr>
              <w:t xml:space="preserve">(Mortgage Bank) </w:t>
            </w:r>
            <w:r w:rsidR="009D0B4D" w:rsidRPr="00DF5DD1">
              <w:rPr>
                <w:rFonts w:ascii="Times New Roman" w:hAnsi="Times New Roman"/>
                <w:sz w:val="20"/>
                <w:szCs w:val="20"/>
              </w:rPr>
              <w:t xml:space="preserve">is a major mortgage provider and a source of construction financing in Uzbekistan. Both banks </w:t>
            </w:r>
            <w:r w:rsidR="00951ECF">
              <w:rPr>
                <w:rFonts w:ascii="Times New Roman" w:hAnsi="Times New Roman"/>
                <w:sz w:val="20"/>
                <w:szCs w:val="20"/>
              </w:rPr>
              <w:t>have been</w:t>
            </w:r>
            <w:r w:rsidR="009D0B4D" w:rsidRPr="00DF5DD1">
              <w:rPr>
                <w:rFonts w:ascii="Times New Roman" w:hAnsi="Times New Roman"/>
                <w:sz w:val="20"/>
                <w:szCs w:val="20"/>
              </w:rPr>
              <w:t xml:space="preserve"> consulted during the project preparation period </w:t>
            </w:r>
            <w:r w:rsidR="00951ECF">
              <w:rPr>
                <w:rFonts w:ascii="Times New Roman" w:hAnsi="Times New Roman"/>
                <w:sz w:val="20"/>
                <w:szCs w:val="20"/>
              </w:rPr>
              <w:t xml:space="preserve">(see Annex 5) </w:t>
            </w:r>
            <w:r w:rsidR="009D0B4D" w:rsidRPr="00DF5DD1">
              <w:rPr>
                <w:rFonts w:ascii="Times New Roman" w:hAnsi="Times New Roman"/>
                <w:sz w:val="20"/>
                <w:szCs w:val="20"/>
              </w:rPr>
              <w:t>on the most feasible type of financing mechanism or mechanisms to support low-carbon rural housing</w:t>
            </w:r>
            <w:r w:rsidR="003C7456">
              <w:rPr>
                <w:rFonts w:ascii="Times New Roman" w:hAnsi="Times New Roman"/>
                <w:sz w:val="20"/>
                <w:szCs w:val="20"/>
              </w:rPr>
              <w:t>. Both banks will participate in the green mortgage scheme under the project, and both have provided co-financing letters (see Annex 15).</w:t>
            </w:r>
          </w:p>
        </w:tc>
      </w:tr>
      <w:tr w:rsidR="00142D61" w:rsidRPr="00DF5DD1" w14:paraId="0B7AFDAE" w14:textId="77777777" w:rsidTr="00142D61">
        <w:tc>
          <w:tcPr>
            <w:tcW w:w="1248" w:type="dxa"/>
            <w:vMerge/>
            <w:shd w:val="clear" w:color="auto" w:fill="auto"/>
          </w:tcPr>
          <w:p w14:paraId="691E8251" w14:textId="77777777" w:rsidR="0083182F" w:rsidRPr="00DF5DD1" w:rsidRDefault="0083182F" w:rsidP="00606F74">
            <w:pPr>
              <w:rPr>
                <w:rFonts w:ascii="Times New Roman" w:hAnsi="Times New Roman"/>
                <w:sz w:val="20"/>
                <w:szCs w:val="20"/>
              </w:rPr>
            </w:pPr>
          </w:p>
        </w:tc>
        <w:tc>
          <w:tcPr>
            <w:tcW w:w="1652" w:type="dxa"/>
            <w:shd w:val="clear" w:color="auto" w:fill="auto"/>
          </w:tcPr>
          <w:p w14:paraId="527A3F35" w14:textId="77777777" w:rsidR="0083182F" w:rsidRPr="00DF5DD1" w:rsidRDefault="006B36E3" w:rsidP="00587A85">
            <w:pPr>
              <w:jc w:val="left"/>
              <w:rPr>
                <w:rFonts w:ascii="Times New Roman" w:hAnsi="Times New Roman"/>
                <w:sz w:val="20"/>
                <w:szCs w:val="20"/>
              </w:rPr>
            </w:pPr>
            <w:proofErr w:type="spellStart"/>
            <w:r>
              <w:rPr>
                <w:rFonts w:ascii="Times New Roman" w:hAnsi="Times New Roman"/>
                <w:sz w:val="20"/>
                <w:szCs w:val="20"/>
              </w:rPr>
              <w:t>Qishloq</w:t>
            </w:r>
            <w:proofErr w:type="spellEnd"/>
            <w:r>
              <w:rPr>
                <w:rFonts w:ascii="Times New Roman" w:hAnsi="Times New Roman"/>
                <w:sz w:val="20"/>
                <w:szCs w:val="20"/>
              </w:rPr>
              <w:t xml:space="preserve"> </w:t>
            </w:r>
            <w:proofErr w:type="spellStart"/>
            <w:r>
              <w:rPr>
                <w:rFonts w:ascii="Times New Roman" w:hAnsi="Times New Roman"/>
                <w:sz w:val="20"/>
                <w:szCs w:val="20"/>
              </w:rPr>
              <w:t>Qurilish</w:t>
            </w:r>
            <w:proofErr w:type="spellEnd"/>
            <w:r>
              <w:rPr>
                <w:rFonts w:ascii="Times New Roman" w:hAnsi="Times New Roman"/>
                <w:sz w:val="20"/>
                <w:szCs w:val="20"/>
              </w:rPr>
              <w:t xml:space="preserve"> </w:t>
            </w:r>
            <w:proofErr w:type="spellStart"/>
            <w:r>
              <w:rPr>
                <w:rFonts w:ascii="Times New Roman" w:hAnsi="Times New Roman"/>
                <w:sz w:val="20"/>
                <w:szCs w:val="20"/>
              </w:rPr>
              <w:t>Loyi</w:t>
            </w:r>
            <w:r w:rsidR="0083182F">
              <w:rPr>
                <w:rFonts w:ascii="Times New Roman" w:hAnsi="Times New Roman"/>
                <w:sz w:val="20"/>
                <w:szCs w:val="20"/>
              </w:rPr>
              <w:t>ha</w:t>
            </w:r>
            <w:proofErr w:type="spellEnd"/>
            <w:r w:rsidR="00392B94">
              <w:rPr>
                <w:rFonts w:ascii="Times New Roman" w:hAnsi="Times New Roman"/>
                <w:sz w:val="20"/>
                <w:szCs w:val="20"/>
              </w:rPr>
              <w:t xml:space="preserve"> (QQL)</w:t>
            </w:r>
          </w:p>
        </w:tc>
        <w:tc>
          <w:tcPr>
            <w:tcW w:w="5866" w:type="dxa"/>
            <w:shd w:val="clear" w:color="auto" w:fill="auto"/>
          </w:tcPr>
          <w:p w14:paraId="36D7AFAB" w14:textId="77777777" w:rsidR="0083182F" w:rsidRPr="00DF5DD1" w:rsidRDefault="00FF5631" w:rsidP="00EC0884">
            <w:pPr>
              <w:rPr>
                <w:rFonts w:ascii="Times New Roman" w:hAnsi="Times New Roman"/>
                <w:sz w:val="20"/>
                <w:szCs w:val="20"/>
              </w:rPr>
            </w:pPr>
            <w:proofErr w:type="spellStart"/>
            <w:r>
              <w:rPr>
                <w:rFonts w:ascii="Times New Roman" w:hAnsi="Times New Roman"/>
                <w:sz w:val="20"/>
                <w:szCs w:val="20"/>
              </w:rPr>
              <w:t>Qishloq</w:t>
            </w:r>
            <w:proofErr w:type="spellEnd"/>
            <w:r>
              <w:rPr>
                <w:rFonts w:ascii="Times New Roman" w:hAnsi="Times New Roman"/>
                <w:sz w:val="20"/>
                <w:szCs w:val="20"/>
              </w:rPr>
              <w:t xml:space="preserve"> </w:t>
            </w:r>
            <w:proofErr w:type="spellStart"/>
            <w:r>
              <w:rPr>
                <w:rFonts w:ascii="Times New Roman" w:hAnsi="Times New Roman"/>
                <w:sz w:val="20"/>
                <w:szCs w:val="20"/>
              </w:rPr>
              <w:t>Qurilish</w:t>
            </w:r>
            <w:proofErr w:type="spellEnd"/>
            <w:r>
              <w:rPr>
                <w:rFonts w:ascii="Times New Roman" w:hAnsi="Times New Roman"/>
                <w:sz w:val="20"/>
                <w:szCs w:val="20"/>
              </w:rPr>
              <w:t xml:space="preserve"> </w:t>
            </w:r>
            <w:proofErr w:type="spellStart"/>
            <w:r>
              <w:rPr>
                <w:rFonts w:ascii="Times New Roman" w:hAnsi="Times New Roman"/>
                <w:sz w:val="20"/>
                <w:szCs w:val="20"/>
              </w:rPr>
              <w:t>Loyiha</w:t>
            </w:r>
            <w:proofErr w:type="spellEnd"/>
            <w:r>
              <w:rPr>
                <w:rFonts w:ascii="Times New Roman" w:hAnsi="Times New Roman"/>
                <w:sz w:val="20"/>
                <w:szCs w:val="20"/>
              </w:rPr>
              <w:t xml:space="preserve"> (Rural Construction Project) is a </w:t>
            </w:r>
            <w:r w:rsidR="00EA0683">
              <w:rPr>
                <w:rFonts w:ascii="Times New Roman" w:hAnsi="Times New Roman"/>
                <w:sz w:val="20"/>
                <w:szCs w:val="20"/>
              </w:rPr>
              <w:t>design organization</w:t>
            </w:r>
            <w:r>
              <w:rPr>
                <w:rFonts w:ascii="Times New Roman" w:hAnsi="Times New Roman"/>
                <w:sz w:val="20"/>
                <w:szCs w:val="20"/>
              </w:rPr>
              <w:t xml:space="preserve"> that is responsible for </w:t>
            </w:r>
            <w:r w:rsidR="00EA0683">
              <w:rPr>
                <w:rFonts w:ascii="Times New Roman" w:hAnsi="Times New Roman"/>
                <w:sz w:val="20"/>
                <w:szCs w:val="20"/>
              </w:rPr>
              <w:t>designs and prototypes of</w:t>
            </w:r>
            <w:r>
              <w:rPr>
                <w:rFonts w:ascii="Times New Roman" w:hAnsi="Times New Roman"/>
                <w:sz w:val="20"/>
                <w:szCs w:val="20"/>
              </w:rPr>
              <w:t xml:space="preserve"> rural housing financed under the RHP.</w:t>
            </w:r>
            <w:r w:rsidR="00392B94">
              <w:rPr>
                <w:rFonts w:ascii="Times New Roman" w:hAnsi="Times New Roman"/>
                <w:sz w:val="20"/>
                <w:szCs w:val="20"/>
              </w:rPr>
              <w:t xml:space="preserve"> QQL will serve as the project partner for the </w:t>
            </w:r>
            <w:r w:rsidR="003C7456">
              <w:rPr>
                <w:rFonts w:ascii="Times New Roman" w:hAnsi="Times New Roman"/>
                <w:sz w:val="20"/>
                <w:szCs w:val="20"/>
              </w:rPr>
              <w:t xml:space="preserve">design and construction </w:t>
            </w:r>
            <w:r w:rsidR="00392B94">
              <w:rPr>
                <w:rFonts w:ascii="Times New Roman" w:hAnsi="Times New Roman"/>
                <w:sz w:val="20"/>
                <w:szCs w:val="20"/>
              </w:rPr>
              <w:t xml:space="preserve">of the pilot </w:t>
            </w:r>
            <w:r w:rsidR="003C7456">
              <w:rPr>
                <w:rFonts w:ascii="Times New Roman" w:hAnsi="Times New Roman"/>
                <w:sz w:val="20"/>
                <w:szCs w:val="20"/>
              </w:rPr>
              <w:t>Nearly-Zero Energy</w:t>
            </w:r>
            <w:r w:rsidR="00392B94">
              <w:rPr>
                <w:rFonts w:ascii="Times New Roman" w:hAnsi="Times New Roman"/>
                <w:sz w:val="20"/>
                <w:szCs w:val="20"/>
              </w:rPr>
              <w:t xml:space="preserve"> house constructed under the project</w:t>
            </w:r>
            <w:r w:rsidR="003C7456">
              <w:rPr>
                <w:rFonts w:ascii="Times New Roman" w:hAnsi="Times New Roman"/>
                <w:sz w:val="20"/>
                <w:szCs w:val="20"/>
              </w:rPr>
              <w:t xml:space="preserve"> and will provide investment co-financing to the project in the form of </w:t>
            </w:r>
            <w:r w:rsidR="005E1493">
              <w:rPr>
                <w:rFonts w:ascii="Times New Roman" w:hAnsi="Times New Roman"/>
                <w:sz w:val="20"/>
                <w:szCs w:val="20"/>
              </w:rPr>
              <w:t>design revision, site preparation and works, and construction oversight.</w:t>
            </w:r>
          </w:p>
        </w:tc>
      </w:tr>
      <w:tr w:rsidR="00142D61" w:rsidRPr="00DF5DD1" w14:paraId="63953E42" w14:textId="77777777" w:rsidTr="00142D61">
        <w:tc>
          <w:tcPr>
            <w:tcW w:w="1248" w:type="dxa"/>
            <w:vMerge/>
            <w:shd w:val="clear" w:color="auto" w:fill="auto"/>
          </w:tcPr>
          <w:p w14:paraId="0862A56D" w14:textId="77777777" w:rsidR="009D0B4D" w:rsidRPr="00DF5DD1" w:rsidRDefault="009D0B4D" w:rsidP="00606F74">
            <w:pPr>
              <w:rPr>
                <w:rFonts w:ascii="Times New Roman" w:hAnsi="Times New Roman"/>
                <w:sz w:val="20"/>
                <w:szCs w:val="20"/>
              </w:rPr>
            </w:pPr>
          </w:p>
        </w:tc>
        <w:tc>
          <w:tcPr>
            <w:tcW w:w="1652" w:type="dxa"/>
            <w:shd w:val="clear" w:color="auto" w:fill="auto"/>
          </w:tcPr>
          <w:p w14:paraId="4B70F654" w14:textId="77777777" w:rsidR="009D0B4D" w:rsidRPr="00DF5DD1" w:rsidRDefault="009D0B4D" w:rsidP="00587A85">
            <w:pPr>
              <w:jc w:val="left"/>
              <w:rPr>
                <w:rFonts w:ascii="Times New Roman" w:hAnsi="Times New Roman"/>
                <w:sz w:val="20"/>
                <w:szCs w:val="20"/>
              </w:rPr>
            </w:pPr>
            <w:r w:rsidRPr="00DF5DD1">
              <w:rPr>
                <w:rFonts w:ascii="Times New Roman" w:hAnsi="Times New Roman"/>
                <w:sz w:val="20"/>
                <w:szCs w:val="20"/>
              </w:rPr>
              <w:t>Manufacturers and distributers of construction materials and technologies</w:t>
            </w:r>
          </w:p>
        </w:tc>
        <w:tc>
          <w:tcPr>
            <w:tcW w:w="5866" w:type="dxa"/>
            <w:shd w:val="clear" w:color="auto" w:fill="auto"/>
          </w:tcPr>
          <w:p w14:paraId="47A6C30A" w14:textId="77777777" w:rsidR="009D0B4D" w:rsidRPr="00DF5DD1" w:rsidRDefault="001B45EE" w:rsidP="00606F74">
            <w:pPr>
              <w:rPr>
                <w:rFonts w:ascii="Times New Roman" w:hAnsi="Times New Roman"/>
                <w:sz w:val="20"/>
                <w:szCs w:val="20"/>
              </w:rPr>
            </w:pPr>
            <w:r>
              <w:rPr>
                <w:rFonts w:ascii="Times New Roman" w:hAnsi="Times New Roman"/>
                <w:sz w:val="20"/>
                <w:szCs w:val="20"/>
              </w:rPr>
              <w:t>Representatives of the construction industry were</w:t>
            </w:r>
            <w:r w:rsidR="009D0B4D" w:rsidRPr="00DF5DD1">
              <w:rPr>
                <w:rFonts w:ascii="Times New Roman" w:hAnsi="Times New Roman"/>
                <w:sz w:val="20"/>
                <w:szCs w:val="20"/>
              </w:rPr>
              <w:t xml:space="preserve"> consulted during project preparation</w:t>
            </w:r>
            <w:r>
              <w:rPr>
                <w:rFonts w:ascii="Times New Roman" w:hAnsi="Times New Roman"/>
                <w:sz w:val="20"/>
                <w:szCs w:val="20"/>
              </w:rPr>
              <w:t>.  This group will be consulted during project implementation</w:t>
            </w:r>
            <w:r w:rsidR="009D0B4D" w:rsidRPr="00DF5DD1">
              <w:rPr>
                <w:rFonts w:ascii="Times New Roman" w:hAnsi="Times New Roman"/>
                <w:sz w:val="20"/>
                <w:szCs w:val="20"/>
              </w:rPr>
              <w:t xml:space="preserve"> to determine the current availability of efficient materials and equipment on the market and to identify potential areas for supply chain support activities.</w:t>
            </w:r>
          </w:p>
        </w:tc>
      </w:tr>
      <w:tr w:rsidR="00142D61" w:rsidRPr="00DF5DD1" w14:paraId="2020EA94" w14:textId="77777777" w:rsidTr="00142D61">
        <w:tc>
          <w:tcPr>
            <w:tcW w:w="1248" w:type="dxa"/>
            <w:vMerge w:val="restart"/>
            <w:shd w:val="clear" w:color="auto" w:fill="auto"/>
          </w:tcPr>
          <w:p w14:paraId="6F824BD5" w14:textId="77777777" w:rsidR="00933D44" w:rsidRPr="00DF5DD1" w:rsidRDefault="00933D44" w:rsidP="00EC0884">
            <w:pPr>
              <w:rPr>
                <w:rFonts w:ascii="Times New Roman" w:hAnsi="Times New Roman"/>
                <w:sz w:val="20"/>
                <w:szCs w:val="20"/>
              </w:rPr>
            </w:pPr>
            <w:r w:rsidRPr="00DF5DD1">
              <w:rPr>
                <w:rFonts w:ascii="Times New Roman" w:hAnsi="Times New Roman"/>
                <w:sz w:val="20"/>
                <w:szCs w:val="20"/>
              </w:rPr>
              <w:t xml:space="preserve">Other </w:t>
            </w:r>
            <w:r w:rsidR="00BC694E">
              <w:rPr>
                <w:rFonts w:ascii="Times New Roman" w:hAnsi="Times New Roman"/>
                <w:sz w:val="20"/>
                <w:szCs w:val="20"/>
              </w:rPr>
              <w:t xml:space="preserve">Stakeholders </w:t>
            </w:r>
            <w:r w:rsidRPr="00DF5DD1">
              <w:rPr>
                <w:rFonts w:ascii="Times New Roman" w:hAnsi="Times New Roman"/>
                <w:sz w:val="20"/>
                <w:szCs w:val="20"/>
              </w:rPr>
              <w:t>in Uzbekistan</w:t>
            </w:r>
          </w:p>
        </w:tc>
        <w:tc>
          <w:tcPr>
            <w:tcW w:w="1652" w:type="dxa"/>
            <w:shd w:val="clear" w:color="auto" w:fill="auto"/>
          </w:tcPr>
          <w:p w14:paraId="74A40CC2" w14:textId="77777777" w:rsidR="00933D44" w:rsidRPr="00DF5DD1" w:rsidRDefault="00933D44" w:rsidP="00587A85">
            <w:pPr>
              <w:jc w:val="left"/>
              <w:rPr>
                <w:rFonts w:ascii="Times New Roman" w:hAnsi="Times New Roman"/>
                <w:sz w:val="20"/>
                <w:szCs w:val="20"/>
              </w:rPr>
            </w:pPr>
            <w:r w:rsidRPr="00DF5DD1">
              <w:rPr>
                <w:rFonts w:ascii="Times New Roman" w:hAnsi="Times New Roman"/>
                <w:sz w:val="20"/>
                <w:szCs w:val="20"/>
              </w:rPr>
              <w:t xml:space="preserve">Organizations supporting the dissemination of efficient technologies </w:t>
            </w:r>
          </w:p>
        </w:tc>
        <w:tc>
          <w:tcPr>
            <w:tcW w:w="5866" w:type="dxa"/>
            <w:shd w:val="clear" w:color="auto" w:fill="auto"/>
          </w:tcPr>
          <w:p w14:paraId="548A5B59" w14:textId="77777777" w:rsidR="00005992" w:rsidRDefault="00933D44" w:rsidP="00EC0884">
            <w:pPr>
              <w:rPr>
                <w:rFonts w:ascii="Times New Roman" w:hAnsi="Times New Roman"/>
                <w:sz w:val="20"/>
                <w:szCs w:val="20"/>
              </w:rPr>
            </w:pPr>
            <w:r w:rsidRPr="00DF5DD1">
              <w:rPr>
                <w:rFonts w:ascii="Times New Roman" w:hAnsi="Times New Roman"/>
                <w:sz w:val="20"/>
                <w:szCs w:val="20"/>
              </w:rPr>
              <w:t>These organizations, such as Energy Centre Uzbekistan, the Association of Producers of Renewable Energy</w:t>
            </w:r>
            <w:r w:rsidR="00714718">
              <w:rPr>
                <w:rFonts w:ascii="Times New Roman" w:hAnsi="Times New Roman"/>
                <w:sz w:val="20"/>
                <w:szCs w:val="20"/>
              </w:rPr>
              <w:t xml:space="preserve"> (APRE)</w:t>
            </w:r>
            <w:r w:rsidRPr="00DF5DD1">
              <w:rPr>
                <w:rFonts w:ascii="Times New Roman" w:hAnsi="Times New Roman"/>
                <w:sz w:val="20"/>
                <w:szCs w:val="20"/>
              </w:rPr>
              <w:t xml:space="preserve">, and the Chamber of Commerce and Industry of Uzbekistan </w:t>
            </w:r>
            <w:r>
              <w:rPr>
                <w:rFonts w:ascii="Times New Roman" w:hAnsi="Times New Roman"/>
                <w:sz w:val="20"/>
                <w:szCs w:val="20"/>
              </w:rPr>
              <w:t>have all been</w:t>
            </w:r>
            <w:r w:rsidRPr="00DF5DD1">
              <w:rPr>
                <w:rFonts w:ascii="Times New Roman" w:hAnsi="Times New Roman"/>
                <w:sz w:val="20"/>
                <w:szCs w:val="20"/>
              </w:rPr>
              <w:t xml:space="preserve"> consulted regarding their experiences in technologies for rural housing, rural infrastructure, and the construction sector.</w:t>
            </w:r>
            <w:r>
              <w:rPr>
                <w:rFonts w:ascii="Times New Roman" w:hAnsi="Times New Roman"/>
                <w:sz w:val="20"/>
                <w:szCs w:val="20"/>
              </w:rPr>
              <w:t xml:space="preserve"> </w:t>
            </w:r>
            <w:r w:rsidR="00005992">
              <w:rPr>
                <w:rFonts w:ascii="Times New Roman" w:hAnsi="Times New Roman"/>
                <w:sz w:val="20"/>
                <w:szCs w:val="20"/>
              </w:rPr>
              <w:t>The project will maintain a two-way flow of information with these organizations, particularly regarding activities under Component 2 to support the development of the market for efficient and renewable materials and technologies for the construction sector.</w:t>
            </w:r>
          </w:p>
          <w:p w14:paraId="5ADF3C53" w14:textId="77777777" w:rsidR="00005992" w:rsidRDefault="00005992" w:rsidP="00545156">
            <w:pPr>
              <w:rPr>
                <w:rFonts w:ascii="Times New Roman" w:hAnsi="Times New Roman"/>
                <w:sz w:val="20"/>
                <w:szCs w:val="20"/>
              </w:rPr>
            </w:pPr>
          </w:p>
          <w:p w14:paraId="411A1192" w14:textId="77777777" w:rsidR="00933D44" w:rsidRPr="00DF5DD1" w:rsidRDefault="00005992" w:rsidP="009430B7">
            <w:pPr>
              <w:rPr>
                <w:rFonts w:ascii="Times New Roman" w:hAnsi="Times New Roman"/>
                <w:sz w:val="20"/>
                <w:szCs w:val="20"/>
              </w:rPr>
            </w:pPr>
            <w:r>
              <w:rPr>
                <w:rFonts w:ascii="Times New Roman" w:hAnsi="Times New Roman"/>
                <w:sz w:val="20"/>
                <w:szCs w:val="20"/>
              </w:rPr>
              <w:t>APRE is</w:t>
            </w:r>
            <w:r w:rsidR="00714718">
              <w:rPr>
                <w:rFonts w:ascii="Times New Roman" w:hAnsi="Times New Roman"/>
                <w:sz w:val="20"/>
                <w:szCs w:val="20"/>
              </w:rPr>
              <w:t xml:space="preserve"> provid</w:t>
            </w:r>
            <w:r>
              <w:rPr>
                <w:rFonts w:ascii="Times New Roman" w:hAnsi="Times New Roman"/>
                <w:sz w:val="20"/>
                <w:szCs w:val="20"/>
              </w:rPr>
              <w:t>ing</w:t>
            </w:r>
            <w:r w:rsidR="00714718">
              <w:rPr>
                <w:rFonts w:ascii="Times New Roman" w:hAnsi="Times New Roman"/>
                <w:sz w:val="20"/>
                <w:szCs w:val="20"/>
              </w:rPr>
              <w:t xml:space="preserve"> in-kind co-financing for the project, and it </w:t>
            </w:r>
            <w:r w:rsidR="00933D44">
              <w:rPr>
                <w:rFonts w:ascii="Times New Roman" w:hAnsi="Times New Roman"/>
                <w:sz w:val="20"/>
                <w:szCs w:val="20"/>
              </w:rPr>
              <w:t xml:space="preserve">has developed an analytical review of the development of renewable technologies in Uzbekistan, which it </w:t>
            </w:r>
            <w:r w:rsidR="00714718">
              <w:rPr>
                <w:rFonts w:ascii="Times New Roman" w:hAnsi="Times New Roman"/>
                <w:sz w:val="20"/>
                <w:szCs w:val="20"/>
              </w:rPr>
              <w:t>has shared</w:t>
            </w:r>
            <w:r w:rsidR="00933D44">
              <w:rPr>
                <w:rFonts w:ascii="Times New Roman" w:hAnsi="Times New Roman"/>
                <w:sz w:val="20"/>
                <w:szCs w:val="20"/>
              </w:rPr>
              <w:t xml:space="preserve"> with the project</w:t>
            </w:r>
            <w:r w:rsidR="00714718">
              <w:rPr>
                <w:rFonts w:ascii="Times New Roman" w:hAnsi="Times New Roman"/>
                <w:sz w:val="20"/>
                <w:szCs w:val="20"/>
              </w:rPr>
              <w:t xml:space="preserve"> preparation team</w:t>
            </w:r>
            <w:r w:rsidR="00933D44">
              <w:rPr>
                <w:rFonts w:ascii="Times New Roman" w:hAnsi="Times New Roman"/>
                <w:sz w:val="20"/>
                <w:szCs w:val="20"/>
              </w:rPr>
              <w:t>.</w:t>
            </w:r>
            <w:r>
              <w:rPr>
                <w:rFonts w:ascii="Times New Roman" w:hAnsi="Times New Roman"/>
                <w:sz w:val="20"/>
                <w:szCs w:val="20"/>
              </w:rPr>
              <w:t xml:space="preserve"> The Chamber of Commerce and Industry</w:t>
            </w:r>
            <w:r w:rsidR="00076DD0">
              <w:rPr>
                <w:rFonts w:ascii="Times New Roman" w:hAnsi="Times New Roman"/>
                <w:sz w:val="20"/>
                <w:szCs w:val="20"/>
              </w:rPr>
              <w:t xml:space="preserve"> is providing co-financing to the project as well.</w:t>
            </w:r>
          </w:p>
        </w:tc>
      </w:tr>
      <w:tr w:rsidR="00142D61" w:rsidRPr="00DF5DD1" w14:paraId="2FABC1A7" w14:textId="77777777" w:rsidTr="00142D61">
        <w:tc>
          <w:tcPr>
            <w:tcW w:w="1248" w:type="dxa"/>
            <w:vMerge/>
            <w:shd w:val="clear" w:color="auto" w:fill="auto"/>
          </w:tcPr>
          <w:p w14:paraId="29D3EFC2" w14:textId="77777777" w:rsidR="00933D44" w:rsidRPr="00DF5DD1" w:rsidRDefault="00933D44" w:rsidP="00606F74">
            <w:pPr>
              <w:rPr>
                <w:rFonts w:ascii="Times New Roman" w:hAnsi="Times New Roman"/>
                <w:sz w:val="20"/>
                <w:szCs w:val="20"/>
              </w:rPr>
            </w:pPr>
          </w:p>
        </w:tc>
        <w:tc>
          <w:tcPr>
            <w:tcW w:w="1652" w:type="dxa"/>
            <w:shd w:val="clear" w:color="auto" w:fill="auto"/>
          </w:tcPr>
          <w:p w14:paraId="42A19D99" w14:textId="77777777" w:rsidR="00933D44" w:rsidRPr="00DF5DD1" w:rsidDel="009316F6" w:rsidRDefault="00933D44" w:rsidP="00587A85">
            <w:pPr>
              <w:jc w:val="left"/>
              <w:rPr>
                <w:rFonts w:ascii="Times New Roman" w:hAnsi="Times New Roman"/>
                <w:sz w:val="20"/>
                <w:szCs w:val="20"/>
              </w:rPr>
            </w:pPr>
            <w:r w:rsidRPr="00DF5DD1">
              <w:rPr>
                <w:rFonts w:ascii="Times New Roman" w:hAnsi="Times New Roman"/>
                <w:sz w:val="20"/>
                <w:szCs w:val="20"/>
              </w:rPr>
              <w:t>Research organizations</w:t>
            </w:r>
          </w:p>
        </w:tc>
        <w:tc>
          <w:tcPr>
            <w:tcW w:w="5866" w:type="dxa"/>
            <w:shd w:val="clear" w:color="auto" w:fill="auto"/>
          </w:tcPr>
          <w:p w14:paraId="4D27D24B" w14:textId="3061BED3" w:rsidR="00933D44" w:rsidRDefault="00933D44" w:rsidP="00EC0884">
            <w:pPr>
              <w:rPr>
                <w:rFonts w:ascii="Times New Roman" w:hAnsi="Times New Roman"/>
                <w:sz w:val="20"/>
                <w:szCs w:val="20"/>
              </w:rPr>
            </w:pPr>
            <w:r w:rsidRPr="00DF5DD1">
              <w:rPr>
                <w:rFonts w:ascii="Times New Roman" w:hAnsi="Times New Roman"/>
                <w:sz w:val="20"/>
                <w:szCs w:val="20"/>
              </w:rPr>
              <w:t xml:space="preserve">The Institute of Energy and Automation, which operates under the Academy of Sciences, </w:t>
            </w:r>
            <w:r>
              <w:rPr>
                <w:rFonts w:ascii="Times New Roman" w:hAnsi="Times New Roman"/>
                <w:sz w:val="20"/>
                <w:szCs w:val="20"/>
              </w:rPr>
              <w:t>has</w:t>
            </w:r>
            <w:r w:rsidRPr="00DF5DD1">
              <w:rPr>
                <w:rFonts w:ascii="Times New Roman" w:hAnsi="Times New Roman"/>
                <w:sz w:val="20"/>
                <w:szCs w:val="20"/>
              </w:rPr>
              <w:t xml:space="preserve"> be</w:t>
            </w:r>
            <w:r>
              <w:rPr>
                <w:rFonts w:ascii="Times New Roman" w:hAnsi="Times New Roman"/>
                <w:sz w:val="20"/>
                <w:szCs w:val="20"/>
              </w:rPr>
              <w:t>en</w:t>
            </w:r>
            <w:r w:rsidRPr="00DF5DD1">
              <w:rPr>
                <w:rFonts w:ascii="Times New Roman" w:hAnsi="Times New Roman"/>
                <w:sz w:val="20"/>
                <w:szCs w:val="20"/>
              </w:rPr>
              <w:t xml:space="preserve"> consulted on technologies and current R&amp;D efforts. </w:t>
            </w:r>
            <w:r w:rsidR="00017CFB">
              <w:rPr>
                <w:rFonts w:ascii="Times New Roman" w:hAnsi="Times New Roman"/>
                <w:sz w:val="20"/>
                <w:szCs w:val="20"/>
              </w:rPr>
              <w:t xml:space="preserve">It is providing in-kind co-financing for project activities, and it will </w:t>
            </w:r>
            <w:r w:rsidR="00005992">
              <w:rPr>
                <w:rFonts w:ascii="Times New Roman" w:hAnsi="Times New Roman"/>
                <w:sz w:val="20"/>
                <w:szCs w:val="20"/>
              </w:rPr>
              <w:t>be consulted regarding energy performance measurement</w:t>
            </w:r>
            <w:r w:rsidR="00017CFB">
              <w:rPr>
                <w:rFonts w:ascii="Times New Roman" w:hAnsi="Times New Roman"/>
                <w:sz w:val="20"/>
                <w:szCs w:val="20"/>
              </w:rPr>
              <w:t xml:space="preserve"> and pilot buildings</w:t>
            </w:r>
            <w:r w:rsidR="00005992">
              <w:rPr>
                <w:rFonts w:ascii="Times New Roman" w:hAnsi="Times New Roman"/>
                <w:sz w:val="20"/>
                <w:szCs w:val="20"/>
              </w:rPr>
              <w:t>.</w:t>
            </w:r>
          </w:p>
          <w:p w14:paraId="0BBB6DAD" w14:textId="77777777" w:rsidR="00933D44" w:rsidRDefault="00933D44" w:rsidP="00545156">
            <w:pPr>
              <w:rPr>
                <w:rFonts w:ascii="Times New Roman" w:hAnsi="Times New Roman"/>
                <w:sz w:val="20"/>
                <w:szCs w:val="20"/>
              </w:rPr>
            </w:pPr>
          </w:p>
          <w:p w14:paraId="306B44F0" w14:textId="77777777" w:rsidR="00933D44" w:rsidRDefault="00933D44" w:rsidP="009430B7">
            <w:pPr>
              <w:rPr>
                <w:rFonts w:ascii="Times New Roman" w:hAnsi="Times New Roman"/>
                <w:sz w:val="20"/>
                <w:szCs w:val="20"/>
              </w:rPr>
            </w:pPr>
            <w:r w:rsidRPr="00DF5DD1">
              <w:rPr>
                <w:rFonts w:ascii="Times New Roman" w:hAnsi="Times New Roman"/>
                <w:sz w:val="20"/>
                <w:szCs w:val="20"/>
              </w:rPr>
              <w:t xml:space="preserve">The </w:t>
            </w:r>
            <w:proofErr w:type="spellStart"/>
            <w:r w:rsidRPr="00DF5DD1">
              <w:rPr>
                <w:rFonts w:ascii="Times New Roman" w:hAnsi="Times New Roman"/>
                <w:sz w:val="20"/>
                <w:szCs w:val="20"/>
              </w:rPr>
              <w:t>Center</w:t>
            </w:r>
            <w:proofErr w:type="spellEnd"/>
            <w:r w:rsidRPr="00DF5DD1">
              <w:rPr>
                <w:rFonts w:ascii="Times New Roman" w:hAnsi="Times New Roman"/>
                <w:sz w:val="20"/>
                <w:szCs w:val="20"/>
              </w:rPr>
              <w:t xml:space="preserve"> for Economic Research (CER) </w:t>
            </w:r>
            <w:r>
              <w:rPr>
                <w:rFonts w:ascii="Times New Roman" w:hAnsi="Times New Roman"/>
                <w:sz w:val="20"/>
                <w:szCs w:val="20"/>
              </w:rPr>
              <w:t xml:space="preserve">provided key inputs to project design and documentation in the form of analysis of consumer willingness to invest in energy efficiency and tariff development scenarios and their corresponding impact on ROI for investments in energy efficient and renewable technologies. The project will continue to consult with them on their research work during implementation. </w:t>
            </w:r>
          </w:p>
          <w:p w14:paraId="1E4082C8" w14:textId="77777777" w:rsidR="00933D44" w:rsidRDefault="00933D44" w:rsidP="009430B7">
            <w:pPr>
              <w:rPr>
                <w:rFonts w:ascii="Times New Roman" w:hAnsi="Times New Roman"/>
                <w:sz w:val="20"/>
                <w:szCs w:val="20"/>
              </w:rPr>
            </w:pPr>
          </w:p>
          <w:p w14:paraId="2BE5F319" w14:textId="77777777" w:rsidR="00933D44" w:rsidRPr="00DF5DD1" w:rsidRDefault="00933D44" w:rsidP="009430B7">
            <w:pPr>
              <w:rPr>
                <w:rFonts w:ascii="Times New Roman" w:hAnsi="Times New Roman"/>
                <w:sz w:val="20"/>
                <w:szCs w:val="20"/>
              </w:rPr>
            </w:pPr>
            <w:r>
              <w:rPr>
                <w:rFonts w:ascii="Times New Roman" w:hAnsi="Times New Roman"/>
                <w:sz w:val="20"/>
                <w:szCs w:val="20"/>
              </w:rPr>
              <w:t>T</w:t>
            </w:r>
            <w:r w:rsidRPr="00DF5DD1">
              <w:rPr>
                <w:rFonts w:ascii="Times New Roman" w:hAnsi="Times New Roman"/>
                <w:sz w:val="20"/>
                <w:szCs w:val="20"/>
              </w:rPr>
              <w:t xml:space="preserve">he Institute of Forecasting and Macroeconomic Research </w:t>
            </w:r>
            <w:r>
              <w:rPr>
                <w:rFonts w:ascii="Times New Roman" w:hAnsi="Times New Roman"/>
                <w:sz w:val="20"/>
                <w:szCs w:val="20"/>
              </w:rPr>
              <w:t xml:space="preserve">has </w:t>
            </w:r>
            <w:r w:rsidRPr="00DF5DD1">
              <w:rPr>
                <w:rFonts w:ascii="Times New Roman" w:hAnsi="Times New Roman"/>
                <w:sz w:val="20"/>
                <w:szCs w:val="20"/>
              </w:rPr>
              <w:t>also be</w:t>
            </w:r>
            <w:r>
              <w:rPr>
                <w:rFonts w:ascii="Times New Roman" w:hAnsi="Times New Roman"/>
                <w:sz w:val="20"/>
                <w:szCs w:val="20"/>
              </w:rPr>
              <w:t>en</w:t>
            </w:r>
            <w:r w:rsidRPr="00DF5DD1">
              <w:rPr>
                <w:rFonts w:ascii="Times New Roman" w:hAnsi="Times New Roman"/>
                <w:sz w:val="20"/>
                <w:szCs w:val="20"/>
              </w:rPr>
              <w:t xml:space="preserve"> consulted</w:t>
            </w:r>
            <w:r>
              <w:rPr>
                <w:rFonts w:ascii="Times New Roman" w:hAnsi="Times New Roman"/>
                <w:sz w:val="20"/>
                <w:szCs w:val="20"/>
              </w:rPr>
              <w:t xml:space="preserve"> on the development of the project, as has the International Solar Institute</w:t>
            </w:r>
            <w:r w:rsidRPr="00DF5DD1">
              <w:rPr>
                <w:rFonts w:ascii="Times New Roman" w:hAnsi="Times New Roman"/>
                <w:sz w:val="20"/>
                <w:szCs w:val="20"/>
              </w:rPr>
              <w:t>.</w:t>
            </w:r>
            <w:r>
              <w:rPr>
                <w:rFonts w:ascii="Times New Roman" w:hAnsi="Times New Roman"/>
                <w:sz w:val="20"/>
                <w:szCs w:val="20"/>
              </w:rPr>
              <w:t xml:space="preserve">  These organizations may be proposed for membership in the Project Board in order to leverage their technical expertise.</w:t>
            </w:r>
          </w:p>
        </w:tc>
      </w:tr>
      <w:tr w:rsidR="00142D61" w:rsidRPr="00DF5DD1" w14:paraId="506D112A" w14:textId="77777777" w:rsidTr="00142D61">
        <w:tc>
          <w:tcPr>
            <w:tcW w:w="1248" w:type="dxa"/>
            <w:vMerge/>
            <w:shd w:val="clear" w:color="auto" w:fill="auto"/>
          </w:tcPr>
          <w:p w14:paraId="6B30E6A7" w14:textId="77777777" w:rsidR="00714718" w:rsidRPr="00DF5DD1" w:rsidRDefault="00714718" w:rsidP="00606F74">
            <w:pPr>
              <w:rPr>
                <w:rFonts w:ascii="Times New Roman" w:hAnsi="Times New Roman"/>
                <w:sz w:val="20"/>
                <w:szCs w:val="20"/>
              </w:rPr>
            </w:pPr>
          </w:p>
        </w:tc>
        <w:tc>
          <w:tcPr>
            <w:tcW w:w="1652" w:type="dxa"/>
            <w:shd w:val="clear" w:color="auto" w:fill="auto"/>
          </w:tcPr>
          <w:p w14:paraId="4E0D7D58" w14:textId="77777777" w:rsidR="00714718" w:rsidRPr="00DF5DD1" w:rsidRDefault="00714718" w:rsidP="00587A85">
            <w:pPr>
              <w:jc w:val="left"/>
              <w:rPr>
                <w:rFonts w:ascii="Times New Roman" w:hAnsi="Times New Roman"/>
                <w:sz w:val="20"/>
                <w:szCs w:val="20"/>
              </w:rPr>
            </w:pPr>
            <w:r>
              <w:rPr>
                <w:rFonts w:ascii="Times New Roman" w:hAnsi="Times New Roman"/>
                <w:sz w:val="20"/>
                <w:szCs w:val="20"/>
              </w:rPr>
              <w:t>Academic Institutions</w:t>
            </w:r>
          </w:p>
        </w:tc>
        <w:tc>
          <w:tcPr>
            <w:tcW w:w="5866" w:type="dxa"/>
            <w:shd w:val="clear" w:color="auto" w:fill="auto"/>
          </w:tcPr>
          <w:p w14:paraId="768E695D" w14:textId="77777777" w:rsidR="00714718" w:rsidRPr="00DF5DD1" w:rsidRDefault="00714718" w:rsidP="00EC0884">
            <w:pPr>
              <w:rPr>
                <w:rFonts w:ascii="Times New Roman" w:hAnsi="Times New Roman"/>
                <w:sz w:val="20"/>
                <w:szCs w:val="20"/>
              </w:rPr>
            </w:pPr>
            <w:r>
              <w:rPr>
                <w:rFonts w:ascii="Times New Roman" w:hAnsi="Times New Roman"/>
                <w:sz w:val="20"/>
                <w:szCs w:val="20"/>
              </w:rPr>
              <w:t xml:space="preserve">Tashkent </w:t>
            </w:r>
            <w:r w:rsidR="003F0242">
              <w:rPr>
                <w:rFonts w:ascii="Times New Roman" w:hAnsi="Times New Roman"/>
                <w:sz w:val="20"/>
                <w:szCs w:val="20"/>
              </w:rPr>
              <w:t>State Technical University educates architects and engineers as part of its programs of study.  It was consulted by the project preparation team, and it will provide in-kind co-financing to the project.</w:t>
            </w:r>
          </w:p>
        </w:tc>
      </w:tr>
      <w:tr w:rsidR="00142D61" w:rsidRPr="00DF5DD1" w14:paraId="64475982" w14:textId="77777777" w:rsidTr="00142D61">
        <w:tc>
          <w:tcPr>
            <w:tcW w:w="1248" w:type="dxa"/>
            <w:vMerge/>
            <w:shd w:val="clear" w:color="auto" w:fill="auto"/>
          </w:tcPr>
          <w:p w14:paraId="0338662F" w14:textId="77777777" w:rsidR="00933D44" w:rsidRPr="00DF5DD1" w:rsidRDefault="00933D44" w:rsidP="00606F74">
            <w:pPr>
              <w:rPr>
                <w:rFonts w:ascii="Times New Roman" w:hAnsi="Times New Roman"/>
                <w:sz w:val="20"/>
                <w:szCs w:val="20"/>
              </w:rPr>
            </w:pPr>
          </w:p>
        </w:tc>
        <w:tc>
          <w:tcPr>
            <w:tcW w:w="1652" w:type="dxa"/>
            <w:shd w:val="clear" w:color="auto" w:fill="auto"/>
          </w:tcPr>
          <w:p w14:paraId="25B4B819" w14:textId="77777777" w:rsidR="00933D44" w:rsidRPr="00DF5DD1" w:rsidRDefault="00933D44" w:rsidP="00587A85">
            <w:pPr>
              <w:jc w:val="left"/>
              <w:rPr>
                <w:rFonts w:ascii="Times New Roman" w:hAnsi="Times New Roman"/>
                <w:sz w:val="20"/>
                <w:szCs w:val="20"/>
              </w:rPr>
            </w:pPr>
            <w:r w:rsidRPr="00DF5DD1">
              <w:rPr>
                <w:rFonts w:ascii="Times New Roman" w:hAnsi="Times New Roman"/>
                <w:sz w:val="20"/>
                <w:szCs w:val="20"/>
              </w:rPr>
              <w:t>NGOs</w:t>
            </w:r>
          </w:p>
        </w:tc>
        <w:tc>
          <w:tcPr>
            <w:tcW w:w="5866" w:type="dxa"/>
            <w:shd w:val="clear" w:color="auto" w:fill="auto"/>
          </w:tcPr>
          <w:p w14:paraId="21075234" w14:textId="77777777" w:rsidR="00933D44" w:rsidRDefault="00933D44" w:rsidP="00606F74">
            <w:pPr>
              <w:rPr>
                <w:rFonts w:ascii="Times New Roman" w:hAnsi="Times New Roman"/>
                <w:sz w:val="20"/>
                <w:szCs w:val="20"/>
              </w:rPr>
            </w:pPr>
            <w:r>
              <w:rPr>
                <w:rFonts w:ascii="Times New Roman" w:hAnsi="Times New Roman"/>
                <w:sz w:val="20"/>
                <w:szCs w:val="20"/>
              </w:rPr>
              <w:t xml:space="preserve">The </w:t>
            </w:r>
            <w:proofErr w:type="spellStart"/>
            <w:r>
              <w:rPr>
                <w:rFonts w:ascii="Times New Roman" w:hAnsi="Times New Roman"/>
                <w:sz w:val="20"/>
                <w:szCs w:val="20"/>
              </w:rPr>
              <w:t>Khorezm</w:t>
            </w:r>
            <w:proofErr w:type="spellEnd"/>
            <w:r>
              <w:rPr>
                <w:rFonts w:ascii="Times New Roman" w:hAnsi="Times New Roman"/>
                <w:sz w:val="20"/>
                <w:szCs w:val="20"/>
              </w:rPr>
              <w:t xml:space="preserve"> Rural Advisory Support Service (KRASS) provided key inputs to the preparation of the project design and documentation in the form of a rural observation on household energy use patterns for several different regions of Uzbekistan.  The project will continue to consult with them on their research work during implementation.</w:t>
            </w:r>
          </w:p>
          <w:p w14:paraId="30E96B6F" w14:textId="77777777" w:rsidR="00933D44" w:rsidRDefault="00933D44" w:rsidP="00606F74">
            <w:pPr>
              <w:rPr>
                <w:rFonts w:ascii="Times New Roman" w:hAnsi="Times New Roman"/>
                <w:sz w:val="20"/>
                <w:szCs w:val="20"/>
              </w:rPr>
            </w:pPr>
          </w:p>
          <w:p w14:paraId="05CB534D" w14:textId="77777777" w:rsidR="00933D44" w:rsidRPr="00DF5DD1" w:rsidRDefault="00933D44" w:rsidP="00606F74">
            <w:pPr>
              <w:rPr>
                <w:rFonts w:ascii="Times New Roman" w:hAnsi="Times New Roman"/>
                <w:sz w:val="20"/>
                <w:szCs w:val="20"/>
              </w:rPr>
            </w:pPr>
            <w:r w:rsidRPr="00DF5DD1">
              <w:rPr>
                <w:rFonts w:ascii="Times New Roman" w:hAnsi="Times New Roman"/>
                <w:sz w:val="20"/>
                <w:szCs w:val="20"/>
              </w:rPr>
              <w:t>Organizations such as the Ecological Movement of Uzbekistan and the Uzbek Club on Alternative Energy will be consulted regarding their experiences with awareness-raising activities at the sub-national level that would be relevant to Component 4 of the project.</w:t>
            </w:r>
          </w:p>
        </w:tc>
      </w:tr>
      <w:tr w:rsidR="00142D61" w:rsidRPr="00DF5DD1" w14:paraId="002CC1B7" w14:textId="77777777" w:rsidTr="00142D61">
        <w:tc>
          <w:tcPr>
            <w:tcW w:w="1248" w:type="dxa"/>
            <w:vMerge/>
            <w:shd w:val="clear" w:color="auto" w:fill="auto"/>
          </w:tcPr>
          <w:p w14:paraId="2041B455" w14:textId="77777777" w:rsidR="00933D44" w:rsidRPr="00DF5DD1" w:rsidRDefault="00933D44" w:rsidP="00606F74">
            <w:pPr>
              <w:rPr>
                <w:rFonts w:ascii="Times New Roman" w:hAnsi="Times New Roman"/>
                <w:sz w:val="20"/>
                <w:szCs w:val="20"/>
              </w:rPr>
            </w:pPr>
          </w:p>
        </w:tc>
        <w:tc>
          <w:tcPr>
            <w:tcW w:w="1652" w:type="dxa"/>
            <w:shd w:val="clear" w:color="auto" w:fill="auto"/>
          </w:tcPr>
          <w:p w14:paraId="13AFEE22" w14:textId="77777777" w:rsidR="00933D44" w:rsidRPr="00DF5DD1" w:rsidRDefault="00BE745F" w:rsidP="00587A85">
            <w:pPr>
              <w:jc w:val="left"/>
              <w:rPr>
                <w:rFonts w:ascii="Times New Roman" w:hAnsi="Times New Roman"/>
                <w:sz w:val="20"/>
                <w:szCs w:val="20"/>
              </w:rPr>
            </w:pPr>
            <w:r>
              <w:rPr>
                <w:rFonts w:ascii="Times New Roman" w:hAnsi="Times New Roman"/>
                <w:sz w:val="20"/>
                <w:szCs w:val="20"/>
              </w:rPr>
              <w:t>Rural homebuyers and homeowners</w:t>
            </w:r>
          </w:p>
        </w:tc>
        <w:tc>
          <w:tcPr>
            <w:tcW w:w="5866" w:type="dxa"/>
            <w:shd w:val="clear" w:color="auto" w:fill="auto"/>
          </w:tcPr>
          <w:p w14:paraId="5F4F4C3E" w14:textId="77777777" w:rsidR="00933D44" w:rsidRDefault="00BE745F" w:rsidP="00EC0884">
            <w:pPr>
              <w:rPr>
                <w:rFonts w:ascii="Times New Roman" w:hAnsi="Times New Roman"/>
                <w:sz w:val="20"/>
                <w:szCs w:val="20"/>
              </w:rPr>
            </w:pPr>
            <w:r>
              <w:rPr>
                <w:rFonts w:ascii="Times New Roman" w:hAnsi="Times New Roman"/>
                <w:sz w:val="20"/>
                <w:szCs w:val="20"/>
              </w:rPr>
              <w:t xml:space="preserve">Individual homebuyers are important stakeholders in the project, because they are both beneficiaries and investors.  RHP homebuyers participating in the green mortgage will contribute equity in the former of cash down payments on the homes that are financed--more than USD 22 million for the 1,588 EE and Low-Carbon houses. These homebuyers will ultimately determine the rate of placement of green mortgages. Existing homeowners would play a similar role in the proposed solar PV financing mechanism. </w:t>
            </w:r>
          </w:p>
        </w:tc>
      </w:tr>
      <w:tr w:rsidR="00142D61" w:rsidRPr="00DF5DD1" w14:paraId="31D9D170" w14:textId="77777777" w:rsidTr="00142D61">
        <w:tc>
          <w:tcPr>
            <w:tcW w:w="1248" w:type="dxa"/>
            <w:vMerge w:val="restart"/>
            <w:shd w:val="clear" w:color="auto" w:fill="auto"/>
          </w:tcPr>
          <w:p w14:paraId="50103F21" w14:textId="77777777" w:rsidR="00BE061E" w:rsidRPr="00DF5DD1" w:rsidRDefault="00BE061E" w:rsidP="00606F74">
            <w:pPr>
              <w:rPr>
                <w:rFonts w:ascii="Times New Roman" w:hAnsi="Times New Roman"/>
                <w:sz w:val="20"/>
                <w:szCs w:val="20"/>
              </w:rPr>
            </w:pPr>
            <w:r w:rsidRPr="00DF5DD1">
              <w:rPr>
                <w:rFonts w:ascii="Times New Roman" w:hAnsi="Times New Roman"/>
                <w:sz w:val="20"/>
                <w:szCs w:val="20"/>
              </w:rPr>
              <w:t>Multilateral Organizations</w:t>
            </w:r>
          </w:p>
        </w:tc>
        <w:tc>
          <w:tcPr>
            <w:tcW w:w="1652" w:type="dxa"/>
            <w:shd w:val="clear" w:color="auto" w:fill="auto"/>
          </w:tcPr>
          <w:p w14:paraId="1A52B0EE" w14:textId="77777777" w:rsidR="00BE061E" w:rsidRPr="00DF5DD1" w:rsidDel="001A7735" w:rsidRDefault="00BE061E" w:rsidP="00587A85">
            <w:pPr>
              <w:jc w:val="left"/>
              <w:rPr>
                <w:rFonts w:ascii="Times New Roman" w:hAnsi="Times New Roman"/>
                <w:sz w:val="20"/>
                <w:szCs w:val="20"/>
              </w:rPr>
            </w:pPr>
            <w:r w:rsidRPr="00DF5DD1">
              <w:rPr>
                <w:rFonts w:ascii="Times New Roman" w:hAnsi="Times New Roman"/>
                <w:sz w:val="20"/>
                <w:szCs w:val="20"/>
              </w:rPr>
              <w:t>Asian Development Bank</w:t>
            </w:r>
          </w:p>
        </w:tc>
        <w:tc>
          <w:tcPr>
            <w:tcW w:w="5866" w:type="dxa"/>
            <w:shd w:val="clear" w:color="auto" w:fill="auto"/>
          </w:tcPr>
          <w:p w14:paraId="715A5773" w14:textId="77777777" w:rsidR="00BE061E" w:rsidRPr="00DF5DD1" w:rsidRDefault="00BE061E" w:rsidP="00EC0884">
            <w:pPr>
              <w:rPr>
                <w:rFonts w:ascii="Times New Roman" w:hAnsi="Times New Roman"/>
                <w:sz w:val="20"/>
                <w:szCs w:val="20"/>
              </w:rPr>
            </w:pPr>
            <w:r w:rsidRPr="00DF5DD1">
              <w:rPr>
                <w:rFonts w:ascii="Times New Roman" w:hAnsi="Times New Roman"/>
                <w:sz w:val="20"/>
                <w:szCs w:val="20"/>
              </w:rPr>
              <w:t xml:space="preserve">ADB will be consulted </w:t>
            </w:r>
            <w:r w:rsidR="00BE745F">
              <w:rPr>
                <w:rFonts w:ascii="Times New Roman" w:hAnsi="Times New Roman"/>
                <w:sz w:val="20"/>
                <w:szCs w:val="20"/>
              </w:rPr>
              <w:t xml:space="preserve">regularly </w:t>
            </w:r>
            <w:r w:rsidRPr="00DF5DD1">
              <w:rPr>
                <w:rFonts w:ascii="Times New Roman" w:hAnsi="Times New Roman"/>
                <w:sz w:val="20"/>
                <w:szCs w:val="20"/>
              </w:rPr>
              <w:t xml:space="preserve">regarding lessons learned to date under the rural housing loan and its </w:t>
            </w:r>
            <w:r w:rsidR="00BE745F">
              <w:rPr>
                <w:rFonts w:ascii="Times New Roman" w:hAnsi="Times New Roman"/>
                <w:sz w:val="20"/>
                <w:szCs w:val="20"/>
              </w:rPr>
              <w:t>ongoing</w:t>
            </w:r>
            <w:r w:rsidRPr="00DF5DD1">
              <w:rPr>
                <w:rFonts w:ascii="Times New Roman" w:hAnsi="Times New Roman"/>
                <w:sz w:val="20"/>
                <w:szCs w:val="20"/>
              </w:rPr>
              <w:t xml:space="preserve"> activities in Uzbekistan.</w:t>
            </w:r>
          </w:p>
        </w:tc>
      </w:tr>
      <w:tr w:rsidR="00142D61" w:rsidRPr="00DF5DD1" w14:paraId="7659DD83" w14:textId="77777777" w:rsidTr="00142D61">
        <w:tc>
          <w:tcPr>
            <w:tcW w:w="1248" w:type="dxa"/>
            <w:vMerge/>
            <w:shd w:val="clear" w:color="auto" w:fill="auto"/>
          </w:tcPr>
          <w:p w14:paraId="0C447681" w14:textId="77777777" w:rsidR="00BE061E" w:rsidRPr="00DF5DD1" w:rsidRDefault="00BE061E" w:rsidP="00606F74">
            <w:pPr>
              <w:rPr>
                <w:rFonts w:ascii="Times New Roman" w:hAnsi="Times New Roman"/>
                <w:sz w:val="20"/>
                <w:szCs w:val="20"/>
              </w:rPr>
            </w:pPr>
          </w:p>
        </w:tc>
        <w:tc>
          <w:tcPr>
            <w:tcW w:w="1652" w:type="dxa"/>
            <w:shd w:val="clear" w:color="auto" w:fill="auto"/>
          </w:tcPr>
          <w:p w14:paraId="3982EAE9" w14:textId="77777777" w:rsidR="00BE061E" w:rsidRPr="00DF5DD1" w:rsidRDefault="00BE061E" w:rsidP="00587A85">
            <w:pPr>
              <w:jc w:val="left"/>
              <w:rPr>
                <w:rFonts w:ascii="Times New Roman" w:hAnsi="Times New Roman"/>
                <w:sz w:val="20"/>
                <w:szCs w:val="20"/>
              </w:rPr>
            </w:pPr>
            <w:r w:rsidRPr="00DF5DD1">
              <w:rPr>
                <w:rFonts w:ascii="Times New Roman" w:hAnsi="Times New Roman"/>
                <w:sz w:val="20"/>
                <w:szCs w:val="20"/>
              </w:rPr>
              <w:t>Islamic Development Bank</w:t>
            </w:r>
          </w:p>
        </w:tc>
        <w:tc>
          <w:tcPr>
            <w:tcW w:w="5866" w:type="dxa"/>
            <w:shd w:val="clear" w:color="auto" w:fill="auto"/>
          </w:tcPr>
          <w:p w14:paraId="6E7AC163" w14:textId="77777777" w:rsidR="00BE061E" w:rsidRPr="00DF5DD1" w:rsidRDefault="00BE061E" w:rsidP="00EC0884">
            <w:pPr>
              <w:rPr>
                <w:rFonts w:ascii="Times New Roman" w:hAnsi="Times New Roman"/>
                <w:sz w:val="20"/>
                <w:szCs w:val="20"/>
              </w:rPr>
            </w:pPr>
            <w:r w:rsidRPr="00DF5DD1">
              <w:rPr>
                <w:rFonts w:ascii="Times New Roman" w:hAnsi="Times New Roman"/>
                <w:sz w:val="20"/>
                <w:szCs w:val="20"/>
              </w:rPr>
              <w:t xml:space="preserve">The </w:t>
            </w:r>
            <w:r>
              <w:rPr>
                <w:rFonts w:ascii="Times New Roman" w:hAnsi="Times New Roman"/>
                <w:sz w:val="20"/>
                <w:szCs w:val="20"/>
              </w:rPr>
              <w:t>Islamic Development Bank</w:t>
            </w:r>
            <w:r w:rsidRPr="00DF5DD1">
              <w:rPr>
                <w:rFonts w:ascii="Times New Roman" w:hAnsi="Times New Roman"/>
                <w:sz w:val="20"/>
                <w:szCs w:val="20"/>
              </w:rPr>
              <w:t xml:space="preserve"> </w:t>
            </w:r>
            <w:r w:rsidR="001B45EE">
              <w:rPr>
                <w:rFonts w:ascii="Times New Roman" w:hAnsi="Times New Roman"/>
                <w:sz w:val="20"/>
                <w:szCs w:val="20"/>
              </w:rPr>
              <w:t>has provided USD 100 million to</w:t>
            </w:r>
            <w:r>
              <w:rPr>
                <w:rFonts w:ascii="Times New Roman" w:hAnsi="Times New Roman"/>
                <w:sz w:val="20"/>
                <w:szCs w:val="20"/>
              </w:rPr>
              <w:t xml:space="preserve"> </w:t>
            </w:r>
            <w:r w:rsidR="001B45EE">
              <w:rPr>
                <w:rFonts w:ascii="Times New Roman" w:hAnsi="Times New Roman"/>
                <w:sz w:val="20"/>
                <w:szCs w:val="20"/>
              </w:rPr>
              <w:t>support</w:t>
            </w:r>
            <w:r>
              <w:rPr>
                <w:rFonts w:ascii="Times New Roman" w:hAnsi="Times New Roman"/>
                <w:sz w:val="20"/>
                <w:szCs w:val="20"/>
              </w:rPr>
              <w:t xml:space="preserve"> </w:t>
            </w:r>
            <w:r w:rsidR="001B45EE">
              <w:rPr>
                <w:rFonts w:ascii="Times New Roman" w:hAnsi="Times New Roman"/>
                <w:sz w:val="20"/>
                <w:szCs w:val="20"/>
              </w:rPr>
              <w:t xml:space="preserve">the construction of </w:t>
            </w:r>
            <w:r>
              <w:rPr>
                <w:rFonts w:ascii="Times New Roman" w:hAnsi="Times New Roman"/>
                <w:sz w:val="20"/>
                <w:szCs w:val="20"/>
              </w:rPr>
              <w:t xml:space="preserve">rural </w:t>
            </w:r>
            <w:r w:rsidR="001B45EE">
              <w:rPr>
                <w:rFonts w:ascii="Times New Roman" w:hAnsi="Times New Roman"/>
                <w:sz w:val="20"/>
                <w:szCs w:val="20"/>
              </w:rPr>
              <w:t>housing and infrastructure.</w:t>
            </w:r>
            <w:r>
              <w:rPr>
                <w:rFonts w:ascii="Times New Roman" w:hAnsi="Times New Roman"/>
                <w:sz w:val="20"/>
                <w:szCs w:val="20"/>
              </w:rPr>
              <w:t xml:space="preserve"> </w:t>
            </w:r>
            <w:r w:rsidR="001B45EE">
              <w:rPr>
                <w:rFonts w:ascii="Times New Roman" w:hAnsi="Times New Roman"/>
                <w:sz w:val="20"/>
                <w:szCs w:val="20"/>
              </w:rPr>
              <w:t>The bank is</w:t>
            </w:r>
            <w:r>
              <w:rPr>
                <w:rFonts w:ascii="Times New Roman" w:hAnsi="Times New Roman"/>
                <w:sz w:val="20"/>
                <w:szCs w:val="20"/>
              </w:rPr>
              <w:t xml:space="preserve"> also interested in supporting efficient street lighting for rural settlements</w:t>
            </w:r>
            <w:r w:rsidRPr="00DF5DD1">
              <w:rPr>
                <w:rFonts w:ascii="Times New Roman" w:hAnsi="Times New Roman"/>
                <w:sz w:val="20"/>
                <w:szCs w:val="20"/>
              </w:rPr>
              <w:t>.</w:t>
            </w:r>
            <w:r>
              <w:rPr>
                <w:rFonts w:ascii="Times New Roman" w:hAnsi="Times New Roman"/>
                <w:sz w:val="20"/>
                <w:szCs w:val="20"/>
              </w:rPr>
              <w:t xml:space="preserve"> </w:t>
            </w:r>
            <w:r w:rsidR="001B45EE">
              <w:rPr>
                <w:rFonts w:ascii="Times New Roman" w:hAnsi="Times New Roman"/>
                <w:sz w:val="20"/>
                <w:szCs w:val="20"/>
              </w:rPr>
              <w:t>The project will maintain close communication with the bank and will share all findings related to the green mortgage mechanism</w:t>
            </w:r>
            <w:r w:rsidR="00BE745F">
              <w:rPr>
                <w:rFonts w:ascii="Times New Roman" w:hAnsi="Times New Roman"/>
                <w:sz w:val="20"/>
                <w:szCs w:val="20"/>
              </w:rPr>
              <w:t xml:space="preserve">, </w:t>
            </w:r>
            <w:r w:rsidR="001B45EE">
              <w:rPr>
                <w:rFonts w:ascii="Times New Roman" w:hAnsi="Times New Roman"/>
                <w:sz w:val="20"/>
                <w:szCs w:val="20"/>
              </w:rPr>
              <w:t>sustainable approaches to town planning</w:t>
            </w:r>
            <w:r w:rsidR="00BE745F">
              <w:rPr>
                <w:rFonts w:ascii="Times New Roman" w:hAnsi="Times New Roman"/>
                <w:sz w:val="20"/>
                <w:szCs w:val="20"/>
              </w:rPr>
              <w:t>, and a possible financial mechanism to finance solar PV units for rural houses.</w:t>
            </w:r>
          </w:p>
        </w:tc>
      </w:tr>
      <w:tr w:rsidR="00142D61" w:rsidRPr="00DF5DD1" w14:paraId="6CC8EA67" w14:textId="77777777" w:rsidTr="00142D61">
        <w:tc>
          <w:tcPr>
            <w:tcW w:w="1248" w:type="dxa"/>
            <w:vMerge/>
            <w:shd w:val="clear" w:color="auto" w:fill="auto"/>
          </w:tcPr>
          <w:p w14:paraId="7093CFD1" w14:textId="77777777" w:rsidR="00BE061E" w:rsidRPr="00DF5DD1" w:rsidRDefault="00BE061E" w:rsidP="00606F74">
            <w:pPr>
              <w:rPr>
                <w:rFonts w:ascii="Times New Roman" w:hAnsi="Times New Roman"/>
                <w:sz w:val="20"/>
                <w:szCs w:val="20"/>
              </w:rPr>
            </w:pPr>
          </w:p>
        </w:tc>
        <w:tc>
          <w:tcPr>
            <w:tcW w:w="1652" w:type="dxa"/>
            <w:shd w:val="clear" w:color="auto" w:fill="auto"/>
          </w:tcPr>
          <w:p w14:paraId="71986E0C" w14:textId="77777777" w:rsidR="00BE061E" w:rsidRPr="00DF5DD1" w:rsidDel="001A7735" w:rsidRDefault="00BE061E" w:rsidP="00587A85">
            <w:pPr>
              <w:jc w:val="left"/>
              <w:rPr>
                <w:rFonts w:ascii="Times New Roman" w:hAnsi="Times New Roman"/>
                <w:sz w:val="20"/>
                <w:szCs w:val="20"/>
              </w:rPr>
            </w:pPr>
            <w:r w:rsidRPr="00DF5DD1">
              <w:rPr>
                <w:rFonts w:ascii="Times New Roman" w:hAnsi="Times New Roman"/>
                <w:sz w:val="20"/>
                <w:szCs w:val="20"/>
              </w:rPr>
              <w:t>UNECE</w:t>
            </w:r>
          </w:p>
        </w:tc>
        <w:tc>
          <w:tcPr>
            <w:tcW w:w="5866" w:type="dxa"/>
            <w:shd w:val="clear" w:color="auto" w:fill="auto"/>
          </w:tcPr>
          <w:p w14:paraId="7FC2BC90" w14:textId="77777777" w:rsidR="00BE061E" w:rsidRPr="00DF5DD1" w:rsidRDefault="00BE061E" w:rsidP="001B45EE">
            <w:pPr>
              <w:rPr>
                <w:rFonts w:ascii="Times New Roman" w:hAnsi="Times New Roman"/>
                <w:sz w:val="20"/>
                <w:szCs w:val="20"/>
              </w:rPr>
            </w:pPr>
            <w:r w:rsidRPr="00DF5DD1">
              <w:rPr>
                <w:rFonts w:ascii="Times New Roman" w:hAnsi="Times New Roman"/>
                <w:sz w:val="20"/>
                <w:szCs w:val="20"/>
              </w:rPr>
              <w:t>The project team will consult with UNECE regarding its support for the Country Profile on Housing and Land Management for Uzbekistan, the Inter-Agency Working Group on the development of the profile, and on information that will be collected for the profile that may be of use to the proposed project.</w:t>
            </w:r>
          </w:p>
        </w:tc>
      </w:tr>
      <w:tr w:rsidR="00142D61" w:rsidRPr="00DF5DD1" w14:paraId="51AD5D23" w14:textId="77777777" w:rsidTr="00142D61">
        <w:tc>
          <w:tcPr>
            <w:tcW w:w="1248" w:type="dxa"/>
            <w:vMerge/>
            <w:shd w:val="clear" w:color="auto" w:fill="auto"/>
          </w:tcPr>
          <w:p w14:paraId="72D568A0" w14:textId="77777777" w:rsidR="00B45F81" w:rsidRPr="00DF5DD1" w:rsidRDefault="00B45F81" w:rsidP="00606F74">
            <w:pPr>
              <w:rPr>
                <w:rFonts w:ascii="Times New Roman" w:hAnsi="Times New Roman"/>
                <w:sz w:val="20"/>
                <w:szCs w:val="20"/>
              </w:rPr>
            </w:pPr>
          </w:p>
        </w:tc>
        <w:tc>
          <w:tcPr>
            <w:tcW w:w="1652" w:type="dxa"/>
            <w:shd w:val="clear" w:color="auto" w:fill="auto"/>
          </w:tcPr>
          <w:p w14:paraId="001BC208" w14:textId="77777777" w:rsidR="00B45F81" w:rsidRPr="00DF5DD1" w:rsidRDefault="00B45F81" w:rsidP="00587A85">
            <w:pPr>
              <w:jc w:val="left"/>
              <w:rPr>
                <w:rFonts w:ascii="Times New Roman" w:hAnsi="Times New Roman"/>
                <w:sz w:val="20"/>
                <w:szCs w:val="20"/>
              </w:rPr>
            </w:pPr>
            <w:r>
              <w:rPr>
                <w:rFonts w:ascii="Times New Roman" w:hAnsi="Times New Roman"/>
                <w:sz w:val="20"/>
                <w:szCs w:val="20"/>
              </w:rPr>
              <w:t>World Bank</w:t>
            </w:r>
          </w:p>
        </w:tc>
        <w:tc>
          <w:tcPr>
            <w:tcW w:w="5866" w:type="dxa"/>
            <w:shd w:val="clear" w:color="auto" w:fill="auto"/>
          </w:tcPr>
          <w:p w14:paraId="43EF62C8" w14:textId="77777777" w:rsidR="00B45F81" w:rsidRPr="00DF5DD1" w:rsidRDefault="00B45F81" w:rsidP="00B45F81">
            <w:pPr>
              <w:rPr>
                <w:rFonts w:ascii="Times New Roman" w:hAnsi="Times New Roman"/>
                <w:sz w:val="20"/>
                <w:szCs w:val="20"/>
              </w:rPr>
            </w:pPr>
            <w:r>
              <w:rPr>
                <w:rFonts w:ascii="Times New Roman" w:hAnsi="Times New Roman"/>
                <w:sz w:val="20"/>
                <w:szCs w:val="20"/>
              </w:rPr>
              <w:t xml:space="preserve">The project team will consult with the Country Office regarding the findings from its on-going projects in climate change mitigation through sustainable agriculture and in metering and energy data management. </w:t>
            </w:r>
          </w:p>
        </w:tc>
      </w:tr>
      <w:tr w:rsidR="00142D61" w:rsidRPr="00DF5DD1" w14:paraId="7760C2AB" w14:textId="77777777" w:rsidTr="00142D61">
        <w:tc>
          <w:tcPr>
            <w:tcW w:w="1248" w:type="dxa"/>
            <w:vMerge/>
            <w:shd w:val="clear" w:color="auto" w:fill="auto"/>
          </w:tcPr>
          <w:p w14:paraId="02DADEB6" w14:textId="77777777" w:rsidR="00BE061E" w:rsidRPr="00DF5DD1" w:rsidRDefault="00BE061E" w:rsidP="00606F74">
            <w:pPr>
              <w:rPr>
                <w:rFonts w:ascii="Times New Roman" w:hAnsi="Times New Roman"/>
                <w:sz w:val="20"/>
                <w:szCs w:val="20"/>
              </w:rPr>
            </w:pPr>
          </w:p>
        </w:tc>
        <w:tc>
          <w:tcPr>
            <w:tcW w:w="1652" w:type="dxa"/>
            <w:shd w:val="clear" w:color="auto" w:fill="auto"/>
          </w:tcPr>
          <w:p w14:paraId="219E9B2D" w14:textId="77777777" w:rsidR="00BE061E" w:rsidRPr="00DF5DD1" w:rsidRDefault="00BE061E" w:rsidP="00587A85">
            <w:pPr>
              <w:jc w:val="left"/>
              <w:rPr>
                <w:rFonts w:ascii="Times New Roman" w:hAnsi="Times New Roman"/>
                <w:sz w:val="20"/>
                <w:szCs w:val="20"/>
              </w:rPr>
            </w:pPr>
            <w:r>
              <w:rPr>
                <w:rFonts w:ascii="Times New Roman" w:hAnsi="Times New Roman"/>
                <w:sz w:val="20"/>
                <w:szCs w:val="20"/>
              </w:rPr>
              <w:t>WHO</w:t>
            </w:r>
            <w:r w:rsidR="00F85164">
              <w:rPr>
                <w:rFonts w:ascii="Times New Roman" w:hAnsi="Times New Roman"/>
                <w:sz w:val="20"/>
                <w:szCs w:val="20"/>
              </w:rPr>
              <w:t>/GEF-SCCF</w:t>
            </w:r>
          </w:p>
        </w:tc>
        <w:tc>
          <w:tcPr>
            <w:tcW w:w="5866" w:type="dxa"/>
            <w:shd w:val="clear" w:color="auto" w:fill="auto"/>
          </w:tcPr>
          <w:p w14:paraId="5CB3C386" w14:textId="77777777" w:rsidR="00BE061E" w:rsidRPr="00DF5DD1" w:rsidRDefault="00BE061E" w:rsidP="008C6288">
            <w:pPr>
              <w:rPr>
                <w:rFonts w:ascii="Times New Roman" w:hAnsi="Times New Roman"/>
                <w:sz w:val="20"/>
                <w:szCs w:val="20"/>
              </w:rPr>
            </w:pPr>
            <w:r>
              <w:rPr>
                <w:rFonts w:ascii="Times New Roman" w:hAnsi="Times New Roman"/>
                <w:sz w:val="20"/>
                <w:szCs w:val="20"/>
              </w:rPr>
              <w:t>WHO recently concluded a 5-year</w:t>
            </w:r>
            <w:r w:rsidR="00F85164">
              <w:rPr>
                <w:rFonts w:ascii="Times New Roman" w:hAnsi="Times New Roman"/>
                <w:sz w:val="20"/>
                <w:szCs w:val="20"/>
              </w:rPr>
              <w:t>, $550,000</w:t>
            </w:r>
            <w:r>
              <w:rPr>
                <w:rFonts w:ascii="Times New Roman" w:hAnsi="Times New Roman"/>
                <w:sz w:val="20"/>
                <w:szCs w:val="20"/>
              </w:rPr>
              <w:t xml:space="preserve"> project</w:t>
            </w:r>
            <w:r w:rsidR="00F47FF3">
              <w:rPr>
                <w:rFonts w:ascii="Times New Roman" w:hAnsi="Times New Roman"/>
                <w:sz w:val="20"/>
                <w:szCs w:val="20"/>
              </w:rPr>
              <w:t xml:space="preserve">, “Climate Change Adaptation to Protect Human Health,” in partnership with </w:t>
            </w:r>
            <w:proofErr w:type="spellStart"/>
            <w:r w:rsidR="00F47FF3">
              <w:rPr>
                <w:rFonts w:ascii="Times New Roman" w:hAnsi="Times New Roman"/>
                <w:sz w:val="20"/>
                <w:szCs w:val="20"/>
              </w:rPr>
              <w:t>Uzhydromet</w:t>
            </w:r>
            <w:proofErr w:type="spellEnd"/>
            <w:r w:rsidR="00B06D8E">
              <w:rPr>
                <w:rFonts w:ascii="Times New Roman" w:hAnsi="Times New Roman"/>
                <w:sz w:val="20"/>
                <w:szCs w:val="20"/>
              </w:rPr>
              <w:t>.</w:t>
            </w:r>
            <w:r w:rsidR="00F85164">
              <w:rPr>
                <w:rFonts w:ascii="Times New Roman" w:hAnsi="Times New Roman"/>
                <w:sz w:val="20"/>
                <w:szCs w:val="20"/>
              </w:rPr>
              <w:t xml:space="preserve"> The project was designed to pilot adaptation measures in Tashkent and </w:t>
            </w:r>
            <w:proofErr w:type="spellStart"/>
            <w:r w:rsidR="00F85164">
              <w:rPr>
                <w:rFonts w:ascii="Times New Roman" w:hAnsi="Times New Roman"/>
                <w:sz w:val="20"/>
                <w:szCs w:val="20"/>
              </w:rPr>
              <w:t>Syrdarya</w:t>
            </w:r>
            <w:proofErr w:type="spellEnd"/>
            <w:r w:rsidR="00F85164">
              <w:rPr>
                <w:rFonts w:ascii="Times New Roman" w:hAnsi="Times New Roman"/>
                <w:sz w:val="20"/>
                <w:szCs w:val="20"/>
              </w:rPr>
              <w:t xml:space="preserve"> provinces to increase the adaptation capacity of the health-care system to address climate-induced diseases.  </w:t>
            </w:r>
            <w:proofErr w:type="spellStart"/>
            <w:r w:rsidR="00F85164">
              <w:rPr>
                <w:rFonts w:ascii="Times New Roman" w:hAnsi="Times New Roman"/>
                <w:sz w:val="20"/>
                <w:szCs w:val="20"/>
              </w:rPr>
              <w:t>Uzhydromet</w:t>
            </w:r>
            <w:proofErr w:type="spellEnd"/>
            <w:r w:rsidR="00F85164">
              <w:rPr>
                <w:rFonts w:ascii="Times New Roman" w:hAnsi="Times New Roman"/>
                <w:sz w:val="20"/>
                <w:szCs w:val="20"/>
              </w:rPr>
              <w:t xml:space="preserve"> will be consulted on the </w:t>
            </w:r>
            <w:r w:rsidR="008C6288">
              <w:rPr>
                <w:rFonts w:ascii="Times New Roman" w:hAnsi="Times New Roman"/>
                <w:sz w:val="20"/>
                <w:szCs w:val="20"/>
              </w:rPr>
              <w:t xml:space="preserve">following: 1) </w:t>
            </w:r>
            <w:r w:rsidR="00F85164">
              <w:rPr>
                <w:rFonts w:ascii="Times New Roman" w:hAnsi="Times New Roman"/>
                <w:sz w:val="20"/>
                <w:szCs w:val="20"/>
              </w:rPr>
              <w:t xml:space="preserve">training materials for healthcare facilities, which may be shared with new settlements participating in sustainable local development planning; </w:t>
            </w:r>
            <w:r w:rsidR="008C6288">
              <w:rPr>
                <w:rFonts w:ascii="Times New Roman" w:hAnsi="Times New Roman"/>
                <w:sz w:val="20"/>
                <w:szCs w:val="20"/>
              </w:rPr>
              <w:t>2)</w:t>
            </w:r>
            <w:r w:rsidR="00F85164">
              <w:rPr>
                <w:rFonts w:ascii="Times New Roman" w:hAnsi="Times New Roman"/>
                <w:sz w:val="20"/>
                <w:szCs w:val="20"/>
              </w:rPr>
              <w:t xml:space="preserve"> </w:t>
            </w:r>
            <w:r w:rsidR="008C6288">
              <w:rPr>
                <w:rFonts w:ascii="Times New Roman" w:hAnsi="Times New Roman"/>
                <w:sz w:val="20"/>
                <w:szCs w:val="20"/>
              </w:rPr>
              <w:t>d</w:t>
            </w:r>
            <w:r w:rsidR="00F85164">
              <w:rPr>
                <w:rFonts w:ascii="Times New Roman" w:hAnsi="Times New Roman"/>
                <w:sz w:val="20"/>
                <w:szCs w:val="20"/>
              </w:rPr>
              <w:t>isease monitoring and surveillance practices, which may be used to monitor the project’s effect on the health of green building occupants as opposed to residents of “control” RHP buildings and existing rural houses</w:t>
            </w:r>
            <w:r w:rsidR="008C6288">
              <w:rPr>
                <w:rFonts w:ascii="Times New Roman" w:hAnsi="Times New Roman"/>
                <w:sz w:val="20"/>
                <w:szCs w:val="20"/>
              </w:rPr>
              <w:t>; and 3) awareness raising practices with local populations (in order to determine effective delivery approaches).</w:t>
            </w:r>
          </w:p>
        </w:tc>
      </w:tr>
    </w:tbl>
    <w:p w14:paraId="1B6A1B75" w14:textId="69B7BD71" w:rsidR="007D64AB" w:rsidRPr="00151945" w:rsidRDefault="002E7AE3" w:rsidP="007D64AB">
      <w:pPr>
        <w:pStyle w:val="Heading2"/>
        <w:ind w:left="0"/>
        <w:rPr>
          <w:sz w:val="24"/>
          <w:lang w:val="en-US"/>
        </w:rPr>
      </w:pPr>
      <w:r>
        <w:rPr>
          <w:b w:val="0"/>
          <w:lang w:val="en-US"/>
        </w:rPr>
        <w:br w:type="page"/>
      </w:r>
      <w:bookmarkStart w:id="37" w:name="_Toc472957641"/>
      <w:r w:rsidR="007D64AB" w:rsidRPr="00151945">
        <w:rPr>
          <w:sz w:val="24"/>
          <w:lang w:val="en-US"/>
        </w:rPr>
        <w:lastRenderedPageBreak/>
        <w:t xml:space="preserve">Annex </w:t>
      </w:r>
      <w:r w:rsidR="00114A8B" w:rsidRPr="00151945">
        <w:rPr>
          <w:sz w:val="24"/>
          <w:lang w:val="en-US"/>
        </w:rPr>
        <w:t>5</w:t>
      </w:r>
      <w:r w:rsidR="003D5928">
        <w:rPr>
          <w:sz w:val="24"/>
          <w:lang w:val="en-US"/>
        </w:rPr>
        <w:tab/>
      </w:r>
      <w:r w:rsidR="007D64AB" w:rsidRPr="00151945">
        <w:rPr>
          <w:sz w:val="24"/>
          <w:lang w:val="en-US"/>
        </w:rPr>
        <w:t>Documentation of Selected Stakeholder Consultations in 2014-2015</w:t>
      </w:r>
      <w:bookmarkEnd w:id="37"/>
    </w:p>
    <w:p w14:paraId="750E1B41" w14:textId="77777777" w:rsidR="008D6EBC" w:rsidRPr="00E305EF" w:rsidRDefault="0083182F" w:rsidP="00066DAD">
      <w:pPr>
        <w:spacing w:before="120" w:after="120"/>
        <w:rPr>
          <w:rFonts w:ascii="Times New Roman" w:hAnsi="Times New Roman"/>
          <w:i/>
          <w:szCs w:val="22"/>
          <w:lang w:val="en-US"/>
        </w:rPr>
      </w:pPr>
      <w:r w:rsidRPr="00E305EF">
        <w:rPr>
          <w:rFonts w:ascii="Times New Roman" w:hAnsi="Times New Roman"/>
          <w:b/>
          <w:i/>
          <w:szCs w:val="22"/>
          <w:lang w:val="en-US"/>
        </w:rPr>
        <w:t>12-16 October 2015:</w:t>
      </w:r>
      <w:r>
        <w:rPr>
          <w:rFonts w:ascii="Times New Roman" w:hAnsi="Times New Roman"/>
          <w:i/>
          <w:szCs w:val="22"/>
          <w:lang w:val="en-US"/>
        </w:rPr>
        <w:t xml:space="preserve"> </w:t>
      </w:r>
      <w:r w:rsidR="008D6EBC" w:rsidRPr="00092E71">
        <w:rPr>
          <w:rFonts w:ascii="Times New Roman" w:hAnsi="Times New Roman"/>
          <w:i/>
          <w:szCs w:val="22"/>
          <w:lang w:val="en-US"/>
        </w:rPr>
        <w:t xml:space="preserve">National </w:t>
      </w:r>
      <w:r w:rsidR="008D6EBC">
        <w:rPr>
          <w:rFonts w:ascii="Times New Roman" w:hAnsi="Times New Roman"/>
          <w:i/>
          <w:szCs w:val="22"/>
          <w:lang w:val="en-US"/>
        </w:rPr>
        <w:t>and international p</w:t>
      </w:r>
      <w:r w:rsidR="008D6EBC" w:rsidRPr="00092E71">
        <w:rPr>
          <w:rFonts w:ascii="Times New Roman" w:hAnsi="Times New Roman"/>
          <w:i/>
          <w:szCs w:val="22"/>
          <w:lang w:val="en-US"/>
        </w:rPr>
        <w:t xml:space="preserve">artners met during </w:t>
      </w:r>
      <w:r w:rsidR="008D6EBC">
        <w:rPr>
          <w:rFonts w:ascii="Times New Roman" w:hAnsi="Times New Roman"/>
          <w:i/>
          <w:szCs w:val="22"/>
          <w:lang w:val="en-US"/>
        </w:rPr>
        <w:t xml:space="preserve">stakeholder consultations held during the implementation of the PPG.  The </w:t>
      </w:r>
      <w:r w:rsidR="008D6EBC" w:rsidRPr="00092E71">
        <w:rPr>
          <w:rFonts w:ascii="Times New Roman" w:hAnsi="Times New Roman"/>
          <w:i/>
          <w:szCs w:val="22"/>
          <w:lang w:val="en-US"/>
        </w:rPr>
        <w:t>mission to Tashkent</w:t>
      </w:r>
      <w:r w:rsidR="008D6EBC">
        <w:rPr>
          <w:rFonts w:ascii="Times New Roman" w:hAnsi="Times New Roman"/>
          <w:i/>
          <w:szCs w:val="22"/>
          <w:lang w:val="en-US"/>
        </w:rPr>
        <w:t>,</w:t>
      </w:r>
      <w:r w:rsidR="008D6EBC" w:rsidRPr="00092E71">
        <w:rPr>
          <w:rFonts w:ascii="Times New Roman" w:hAnsi="Times New Roman"/>
          <w:i/>
          <w:szCs w:val="22"/>
          <w:lang w:val="en-US"/>
        </w:rPr>
        <w:t xml:space="preserve"> Uzbekistan </w:t>
      </w:r>
      <w:r w:rsidR="008D6EBC">
        <w:rPr>
          <w:rFonts w:ascii="Times New Roman" w:hAnsi="Times New Roman"/>
          <w:i/>
          <w:szCs w:val="22"/>
          <w:lang w:val="en-US"/>
        </w:rPr>
        <w:t xml:space="preserve">included </w:t>
      </w:r>
      <w:r w:rsidR="008D6EBC" w:rsidRPr="00092E71">
        <w:rPr>
          <w:rFonts w:ascii="Times New Roman" w:hAnsi="Times New Roman"/>
          <w:i/>
          <w:szCs w:val="22"/>
          <w:lang w:val="en-US"/>
        </w:rPr>
        <w:t xml:space="preserve">Ms. Marina Olshanskaya, UNDP-GEF Regional Technical Advisor, Energy, Infrastructure, Technology and Transport, </w:t>
      </w:r>
      <w:r w:rsidR="008D6EBC">
        <w:rPr>
          <w:rFonts w:ascii="Times New Roman" w:hAnsi="Times New Roman"/>
          <w:i/>
          <w:szCs w:val="22"/>
          <w:lang w:val="en-US"/>
        </w:rPr>
        <w:t>Istanbul</w:t>
      </w:r>
      <w:r w:rsidR="008D6EBC" w:rsidRPr="00092E71">
        <w:rPr>
          <w:rFonts w:ascii="Times New Roman" w:hAnsi="Times New Roman"/>
          <w:i/>
          <w:szCs w:val="22"/>
          <w:lang w:val="en-US"/>
        </w:rPr>
        <w:t xml:space="preserve"> Regional Center for Europe and CIS</w:t>
      </w:r>
      <w:r w:rsidR="008D6EBC">
        <w:rPr>
          <w:rFonts w:ascii="Times New Roman" w:hAnsi="Times New Roman"/>
          <w:i/>
          <w:szCs w:val="22"/>
          <w:lang w:val="en-US"/>
        </w:rPr>
        <w:t>,</w:t>
      </w:r>
      <w:r w:rsidR="008D6EBC" w:rsidRPr="00092E71">
        <w:rPr>
          <w:rFonts w:ascii="Times New Roman" w:hAnsi="Times New Roman"/>
          <w:i/>
          <w:szCs w:val="22"/>
          <w:lang w:val="en-US"/>
        </w:rPr>
        <w:t xml:space="preserve"> jointly with Ms. Rano Baykhanova, Climate Change Specialist, UNDP CO</w:t>
      </w:r>
      <w:r w:rsidR="008D6EBC">
        <w:rPr>
          <w:rFonts w:ascii="Times New Roman" w:hAnsi="Times New Roman"/>
          <w:i/>
          <w:szCs w:val="22"/>
          <w:lang w:val="en-US"/>
        </w:rPr>
        <w:t>, and an International Consultant on Project Development</w:t>
      </w:r>
      <w:r>
        <w:rPr>
          <w:rFonts w:ascii="Times New Roman" w:hAnsi="Times New Roman"/>
          <w:i/>
          <w:szCs w:val="22"/>
          <w:lang w:val="en-US"/>
        </w:rPr>
        <w:t>.</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20"/>
        <w:gridCol w:w="5898"/>
      </w:tblGrid>
      <w:tr w:rsidR="008D6EBC" w:rsidRPr="00E305EF" w14:paraId="510218C0" w14:textId="77777777" w:rsidTr="008D6EBC">
        <w:trPr>
          <w:trHeight w:val="555"/>
        </w:trPr>
        <w:tc>
          <w:tcPr>
            <w:tcW w:w="4020" w:type="dxa"/>
            <w:shd w:val="pct10" w:color="auto" w:fill="auto"/>
            <w:vAlign w:val="center"/>
          </w:tcPr>
          <w:p w14:paraId="49C6DC5D" w14:textId="77777777" w:rsidR="008D6EBC" w:rsidRPr="00E305EF" w:rsidRDefault="008D6EBC" w:rsidP="008D6EBC">
            <w:pPr>
              <w:jc w:val="center"/>
              <w:rPr>
                <w:rFonts w:ascii="Times New Roman" w:hAnsi="Times New Roman"/>
                <w:b/>
                <w:szCs w:val="22"/>
                <w:lang w:val="en-US"/>
              </w:rPr>
            </w:pPr>
            <w:r w:rsidRPr="00E305EF">
              <w:rPr>
                <w:rFonts w:ascii="Times New Roman" w:hAnsi="Times New Roman"/>
                <w:b/>
                <w:szCs w:val="22"/>
                <w:lang w:val="en-US"/>
              </w:rPr>
              <w:t>Organizations</w:t>
            </w:r>
          </w:p>
        </w:tc>
        <w:tc>
          <w:tcPr>
            <w:tcW w:w="5898" w:type="dxa"/>
            <w:shd w:val="pct10" w:color="auto" w:fill="auto"/>
            <w:vAlign w:val="center"/>
          </w:tcPr>
          <w:p w14:paraId="6D00C13C" w14:textId="77777777" w:rsidR="008D6EBC" w:rsidRPr="00E305EF" w:rsidRDefault="008D6EBC" w:rsidP="008D6EBC">
            <w:pPr>
              <w:jc w:val="center"/>
              <w:rPr>
                <w:rFonts w:ascii="Times New Roman" w:hAnsi="Times New Roman"/>
                <w:b/>
                <w:szCs w:val="22"/>
                <w:lang w:val="en-US"/>
              </w:rPr>
            </w:pPr>
            <w:r w:rsidRPr="00E305EF">
              <w:rPr>
                <w:rFonts w:ascii="Times New Roman" w:hAnsi="Times New Roman"/>
                <w:b/>
                <w:szCs w:val="22"/>
                <w:lang w:val="en-US"/>
              </w:rPr>
              <w:t>Names of participants</w:t>
            </w:r>
          </w:p>
        </w:tc>
      </w:tr>
      <w:tr w:rsidR="008D6EBC" w:rsidRPr="00E305EF" w14:paraId="4CC7F42E" w14:textId="77777777" w:rsidTr="008D6EBC">
        <w:trPr>
          <w:trHeight w:val="539"/>
        </w:trPr>
        <w:tc>
          <w:tcPr>
            <w:tcW w:w="4020" w:type="dxa"/>
            <w:vAlign w:val="center"/>
          </w:tcPr>
          <w:p w14:paraId="587C64A0" w14:textId="77777777" w:rsidR="008D6EBC" w:rsidRPr="00E305EF" w:rsidRDefault="008D6EBC" w:rsidP="008D6EBC">
            <w:pPr>
              <w:pStyle w:val="Memoheading"/>
              <w:rPr>
                <w:noProof w:val="0"/>
                <w:sz w:val="22"/>
                <w:szCs w:val="22"/>
                <w:lang w:eastAsia="ru-RU"/>
              </w:rPr>
            </w:pPr>
            <w:r w:rsidRPr="00E305EF">
              <w:rPr>
                <w:noProof w:val="0"/>
                <w:sz w:val="22"/>
                <w:szCs w:val="22"/>
                <w:lang w:eastAsia="ru-RU"/>
              </w:rPr>
              <w:t>State Committee for Architecture and Construction</w:t>
            </w:r>
          </w:p>
        </w:tc>
        <w:tc>
          <w:tcPr>
            <w:tcW w:w="5898" w:type="dxa"/>
            <w:vAlign w:val="center"/>
          </w:tcPr>
          <w:p w14:paraId="372D3707" w14:textId="77777777" w:rsidR="008D6EBC" w:rsidRPr="00E305EF" w:rsidRDefault="008D6EBC" w:rsidP="008D6EBC">
            <w:pPr>
              <w:rPr>
                <w:rFonts w:ascii="Times New Roman" w:hAnsi="Times New Roman"/>
                <w:szCs w:val="22"/>
                <w:lang w:val="en-US"/>
              </w:rPr>
            </w:pPr>
            <w:proofErr w:type="spellStart"/>
            <w:r w:rsidRPr="00E305EF">
              <w:rPr>
                <w:rFonts w:ascii="Times New Roman" w:hAnsi="Times New Roman"/>
                <w:b/>
                <w:szCs w:val="22"/>
                <w:lang w:val="en-US"/>
              </w:rPr>
              <w:t>Khashimov</w:t>
            </w:r>
            <w:proofErr w:type="spellEnd"/>
            <w:r w:rsidRPr="00E305EF">
              <w:rPr>
                <w:rFonts w:ascii="Times New Roman" w:hAnsi="Times New Roman"/>
                <w:b/>
                <w:szCs w:val="22"/>
                <w:lang w:val="en-US"/>
              </w:rPr>
              <w:t xml:space="preserve"> </w:t>
            </w:r>
            <w:proofErr w:type="spellStart"/>
            <w:r w:rsidRPr="00E305EF">
              <w:rPr>
                <w:rFonts w:ascii="Times New Roman" w:hAnsi="Times New Roman"/>
                <w:b/>
                <w:szCs w:val="22"/>
                <w:lang w:val="en-US"/>
              </w:rPr>
              <w:t>Sh.R</w:t>
            </w:r>
            <w:proofErr w:type="spellEnd"/>
            <w:r w:rsidRPr="00E305EF">
              <w:rPr>
                <w:rFonts w:ascii="Times New Roman" w:hAnsi="Times New Roman"/>
                <w:b/>
                <w:szCs w:val="22"/>
                <w:lang w:val="en-US"/>
              </w:rPr>
              <w:t>,</w:t>
            </w:r>
            <w:r w:rsidRPr="00E305EF">
              <w:rPr>
                <w:rFonts w:ascii="Times New Roman" w:hAnsi="Times New Roman"/>
                <w:szCs w:val="22"/>
                <w:lang w:val="en-US"/>
              </w:rPr>
              <w:t xml:space="preserve"> Deputy Chairman</w:t>
            </w:r>
          </w:p>
          <w:p w14:paraId="5CA4C668" w14:textId="77777777" w:rsidR="008D6EBC" w:rsidRPr="00E305EF" w:rsidRDefault="008D6EBC" w:rsidP="008D6EBC">
            <w:pPr>
              <w:rPr>
                <w:rFonts w:ascii="Times New Roman" w:hAnsi="Times New Roman"/>
                <w:szCs w:val="22"/>
                <w:lang w:val="en-US"/>
              </w:rPr>
            </w:pPr>
            <w:proofErr w:type="spellStart"/>
            <w:r w:rsidRPr="00E305EF">
              <w:rPr>
                <w:rFonts w:ascii="Times New Roman" w:hAnsi="Times New Roman"/>
                <w:b/>
                <w:szCs w:val="22"/>
                <w:lang w:val="en-US"/>
              </w:rPr>
              <w:t>Kahlkhodjaev</w:t>
            </w:r>
            <w:proofErr w:type="spellEnd"/>
            <w:r w:rsidRPr="00E305EF">
              <w:rPr>
                <w:rFonts w:ascii="Times New Roman" w:hAnsi="Times New Roman"/>
                <w:b/>
                <w:szCs w:val="22"/>
                <w:lang w:val="en-US"/>
              </w:rPr>
              <w:t xml:space="preserve"> </w:t>
            </w:r>
            <w:r w:rsidRPr="00E305EF">
              <w:rPr>
                <w:rFonts w:ascii="Times New Roman" w:hAnsi="Times New Roman"/>
                <w:b/>
                <w:szCs w:val="22"/>
              </w:rPr>
              <w:t>М</w:t>
            </w:r>
            <w:r w:rsidRPr="00E305EF">
              <w:rPr>
                <w:rFonts w:ascii="Times New Roman" w:hAnsi="Times New Roman"/>
                <w:b/>
                <w:szCs w:val="22"/>
                <w:lang w:val="en-US"/>
              </w:rPr>
              <w:t>.</w:t>
            </w:r>
            <w:r w:rsidRPr="00E305EF">
              <w:rPr>
                <w:rFonts w:ascii="Times New Roman" w:hAnsi="Times New Roman"/>
                <w:b/>
                <w:szCs w:val="22"/>
              </w:rPr>
              <w:t>Т</w:t>
            </w:r>
            <w:r w:rsidRPr="00E305EF">
              <w:rPr>
                <w:rFonts w:ascii="Times New Roman" w:hAnsi="Times New Roman"/>
                <w:b/>
                <w:szCs w:val="22"/>
                <w:lang w:val="en-US"/>
              </w:rPr>
              <w:t>.,</w:t>
            </w:r>
            <w:r w:rsidRPr="00E305EF">
              <w:rPr>
                <w:rFonts w:ascii="Times New Roman" w:hAnsi="Times New Roman"/>
                <w:szCs w:val="22"/>
                <w:lang w:val="en-US"/>
              </w:rPr>
              <w:t xml:space="preserve"> Head of UMDPO Dept. </w:t>
            </w:r>
          </w:p>
          <w:p w14:paraId="385C6CD5" w14:textId="77777777" w:rsidR="008D6EBC" w:rsidRPr="00E305EF" w:rsidRDefault="008D6EBC" w:rsidP="008D6EBC">
            <w:pPr>
              <w:rPr>
                <w:rFonts w:ascii="Times New Roman" w:hAnsi="Times New Roman"/>
                <w:szCs w:val="22"/>
                <w:lang w:val="en-US"/>
              </w:rPr>
            </w:pPr>
          </w:p>
        </w:tc>
      </w:tr>
      <w:tr w:rsidR="008D6EBC" w:rsidRPr="00E305EF" w14:paraId="7A527E69" w14:textId="77777777" w:rsidTr="008D6EBC">
        <w:trPr>
          <w:trHeight w:val="539"/>
        </w:trPr>
        <w:tc>
          <w:tcPr>
            <w:tcW w:w="4020" w:type="dxa"/>
            <w:vAlign w:val="center"/>
          </w:tcPr>
          <w:p w14:paraId="2DEF6985" w14:textId="77777777" w:rsidR="008D6EBC" w:rsidRPr="00E305EF" w:rsidRDefault="008D6EBC" w:rsidP="008D6EBC">
            <w:pPr>
              <w:pStyle w:val="Memoheading"/>
              <w:rPr>
                <w:noProof w:val="0"/>
                <w:sz w:val="22"/>
                <w:szCs w:val="22"/>
                <w:lang w:eastAsia="ru-RU"/>
              </w:rPr>
            </w:pPr>
            <w:r w:rsidRPr="00E305EF">
              <w:rPr>
                <w:noProof w:val="0"/>
                <w:sz w:val="22"/>
                <w:szCs w:val="22"/>
                <w:lang w:eastAsia="ru-RU"/>
              </w:rPr>
              <w:t>Ministry of Economy</w:t>
            </w:r>
          </w:p>
        </w:tc>
        <w:tc>
          <w:tcPr>
            <w:tcW w:w="5898" w:type="dxa"/>
          </w:tcPr>
          <w:p w14:paraId="54AFE0DE" w14:textId="77777777" w:rsidR="008D6EBC" w:rsidRPr="00E305EF" w:rsidRDefault="008D6EBC" w:rsidP="008D6EBC">
            <w:pPr>
              <w:rPr>
                <w:rFonts w:ascii="Times New Roman" w:hAnsi="Times New Roman"/>
                <w:szCs w:val="22"/>
                <w:lang w:val="en-US"/>
              </w:rPr>
            </w:pPr>
            <w:proofErr w:type="spellStart"/>
            <w:r w:rsidRPr="00E305EF">
              <w:rPr>
                <w:rFonts w:ascii="Times New Roman" w:hAnsi="Times New Roman"/>
                <w:b/>
                <w:szCs w:val="22"/>
                <w:lang w:val="en-US"/>
              </w:rPr>
              <w:t>Evdokimov</w:t>
            </w:r>
            <w:proofErr w:type="spellEnd"/>
            <w:r w:rsidRPr="00E305EF">
              <w:rPr>
                <w:rFonts w:ascii="Times New Roman" w:hAnsi="Times New Roman"/>
                <w:b/>
                <w:szCs w:val="22"/>
                <w:lang w:val="en-US"/>
              </w:rPr>
              <w:t xml:space="preserve"> L.</w:t>
            </w:r>
            <w:r w:rsidRPr="00E305EF">
              <w:rPr>
                <w:rFonts w:ascii="Times New Roman" w:hAnsi="Times New Roman"/>
                <w:b/>
                <w:szCs w:val="22"/>
              </w:rPr>
              <w:t>А</w:t>
            </w:r>
            <w:r w:rsidRPr="00E305EF">
              <w:rPr>
                <w:rFonts w:ascii="Times New Roman" w:hAnsi="Times New Roman"/>
                <w:b/>
                <w:szCs w:val="22"/>
                <w:lang w:val="en-US"/>
              </w:rPr>
              <w:t xml:space="preserve">, </w:t>
            </w:r>
            <w:r w:rsidRPr="00E305EF">
              <w:rPr>
                <w:rFonts w:ascii="Times New Roman" w:hAnsi="Times New Roman"/>
                <w:szCs w:val="22"/>
                <w:lang w:val="en-US"/>
              </w:rPr>
              <w:t xml:space="preserve">Head of </w:t>
            </w:r>
            <w:proofErr w:type="spellStart"/>
            <w:r w:rsidRPr="00E305EF">
              <w:rPr>
                <w:rFonts w:ascii="Times New Roman" w:hAnsi="Times New Roman"/>
                <w:szCs w:val="22"/>
                <w:lang w:val="en-US"/>
              </w:rPr>
              <w:t>Dept</w:t>
            </w:r>
            <w:proofErr w:type="spellEnd"/>
            <w:r w:rsidRPr="00E305EF">
              <w:rPr>
                <w:rFonts w:ascii="Times New Roman" w:hAnsi="Times New Roman"/>
                <w:szCs w:val="22"/>
                <w:lang w:val="en-US"/>
              </w:rPr>
              <w:t xml:space="preserve"> on EE and RE</w:t>
            </w:r>
          </w:p>
        </w:tc>
      </w:tr>
      <w:tr w:rsidR="008D6EBC" w:rsidRPr="00E305EF" w14:paraId="217AE807" w14:textId="77777777" w:rsidTr="008D6EBC">
        <w:trPr>
          <w:trHeight w:val="1011"/>
        </w:trPr>
        <w:tc>
          <w:tcPr>
            <w:tcW w:w="4020" w:type="dxa"/>
            <w:vAlign w:val="center"/>
          </w:tcPr>
          <w:p w14:paraId="49C87336" w14:textId="77777777" w:rsidR="008D6EBC" w:rsidRPr="00E305EF" w:rsidRDefault="008D6EBC" w:rsidP="008D6EBC">
            <w:pPr>
              <w:pStyle w:val="Memoheading"/>
              <w:spacing w:before="120" w:after="120"/>
              <w:rPr>
                <w:noProof w:val="0"/>
                <w:sz w:val="22"/>
                <w:szCs w:val="22"/>
                <w:lang w:eastAsia="ru-RU"/>
              </w:rPr>
            </w:pPr>
            <w:r w:rsidRPr="00E305EF">
              <w:rPr>
                <w:noProof w:val="0"/>
                <w:sz w:val="22"/>
                <w:szCs w:val="22"/>
                <w:lang w:eastAsia="ru-RU"/>
              </w:rPr>
              <w:t xml:space="preserve">Center for </w:t>
            </w:r>
            <w:proofErr w:type="spellStart"/>
            <w:r w:rsidRPr="00E305EF">
              <w:rPr>
                <w:noProof w:val="0"/>
                <w:sz w:val="22"/>
                <w:szCs w:val="22"/>
                <w:lang w:eastAsia="ru-RU"/>
              </w:rPr>
              <w:t>Hydrometeorological</w:t>
            </w:r>
            <w:proofErr w:type="spellEnd"/>
            <w:r w:rsidRPr="00E305EF">
              <w:rPr>
                <w:noProof w:val="0"/>
                <w:sz w:val="22"/>
                <w:szCs w:val="22"/>
                <w:lang w:eastAsia="ru-RU"/>
              </w:rPr>
              <w:t xml:space="preserve"> Service under the Cabinet of Ministers of the Republic of Uzbekistan (</w:t>
            </w:r>
            <w:proofErr w:type="spellStart"/>
            <w:r w:rsidRPr="00E305EF">
              <w:rPr>
                <w:noProof w:val="0"/>
                <w:sz w:val="22"/>
                <w:szCs w:val="22"/>
                <w:lang w:eastAsia="ru-RU"/>
              </w:rPr>
              <w:t>UzHydroMet</w:t>
            </w:r>
            <w:proofErr w:type="spellEnd"/>
            <w:r w:rsidRPr="00E305EF">
              <w:rPr>
                <w:noProof w:val="0"/>
                <w:sz w:val="22"/>
                <w:szCs w:val="22"/>
                <w:lang w:eastAsia="ru-RU"/>
              </w:rPr>
              <w:t>)</w:t>
            </w:r>
          </w:p>
        </w:tc>
        <w:tc>
          <w:tcPr>
            <w:tcW w:w="5898" w:type="dxa"/>
            <w:vAlign w:val="center"/>
          </w:tcPr>
          <w:p w14:paraId="29F8BC34" w14:textId="77777777" w:rsidR="008D6EBC" w:rsidRPr="00E305EF" w:rsidRDefault="008D6EBC" w:rsidP="008D6EBC">
            <w:pPr>
              <w:rPr>
                <w:rFonts w:ascii="Times New Roman" w:hAnsi="Times New Roman"/>
                <w:szCs w:val="22"/>
                <w:lang w:val="en-US"/>
              </w:rPr>
            </w:pPr>
            <w:proofErr w:type="spellStart"/>
            <w:r w:rsidRPr="00E305EF">
              <w:rPr>
                <w:rFonts w:ascii="Times New Roman" w:hAnsi="Times New Roman"/>
                <w:b/>
                <w:szCs w:val="22"/>
                <w:lang w:val="en-US"/>
              </w:rPr>
              <w:t>My</w:t>
            </w:r>
            <w:r w:rsidR="00B93A14">
              <w:rPr>
                <w:rFonts w:ascii="Times New Roman" w:hAnsi="Times New Roman"/>
                <w:b/>
                <w:szCs w:val="22"/>
                <w:lang w:val="en-US"/>
              </w:rPr>
              <w:t>a</w:t>
            </w:r>
            <w:r w:rsidRPr="00E305EF">
              <w:rPr>
                <w:rFonts w:ascii="Times New Roman" w:hAnsi="Times New Roman"/>
                <w:b/>
                <w:szCs w:val="22"/>
                <w:lang w:val="en-US"/>
              </w:rPr>
              <w:t>gkov</w:t>
            </w:r>
            <w:proofErr w:type="spellEnd"/>
            <w:r w:rsidRPr="00E305EF">
              <w:rPr>
                <w:rFonts w:ascii="Times New Roman" w:hAnsi="Times New Roman"/>
                <w:b/>
                <w:szCs w:val="22"/>
                <w:lang w:val="en-US"/>
              </w:rPr>
              <w:t xml:space="preserve"> S.V</w:t>
            </w:r>
            <w:r w:rsidRPr="00E305EF">
              <w:rPr>
                <w:rFonts w:ascii="Times New Roman" w:hAnsi="Times New Roman"/>
                <w:szCs w:val="22"/>
                <w:lang w:val="en-US"/>
              </w:rPr>
              <w:t>., Operational Focal Point on GEF projects</w:t>
            </w:r>
          </w:p>
          <w:p w14:paraId="4658EBB6" w14:textId="77777777" w:rsidR="008D6EBC" w:rsidRPr="00E305EF" w:rsidRDefault="008D6EBC" w:rsidP="008D6EBC">
            <w:pPr>
              <w:rPr>
                <w:rFonts w:ascii="Times New Roman" w:hAnsi="Times New Roman"/>
                <w:szCs w:val="22"/>
                <w:lang w:val="en-US"/>
              </w:rPr>
            </w:pPr>
            <w:r w:rsidRPr="00E305EF">
              <w:rPr>
                <w:rFonts w:ascii="Times New Roman" w:hAnsi="Times New Roman"/>
                <w:b/>
                <w:szCs w:val="22"/>
                <w:lang w:val="en-US"/>
              </w:rPr>
              <w:t>Agaltseva N.</w:t>
            </w:r>
            <w:r w:rsidRPr="00E305EF">
              <w:rPr>
                <w:rFonts w:ascii="Times New Roman" w:hAnsi="Times New Roman"/>
                <w:b/>
                <w:szCs w:val="22"/>
              </w:rPr>
              <w:t>А</w:t>
            </w:r>
            <w:r w:rsidRPr="00E305EF">
              <w:rPr>
                <w:rFonts w:ascii="Times New Roman" w:hAnsi="Times New Roman"/>
                <w:b/>
                <w:szCs w:val="22"/>
                <w:lang w:val="en-US"/>
              </w:rPr>
              <w:t>.</w:t>
            </w:r>
            <w:r w:rsidRPr="00E305EF">
              <w:rPr>
                <w:rFonts w:ascii="Times New Roman" w:hAnsi="Times New Roman"/>
                <w:szCs w:val="22"/>
                <w:lang w:val="en-US"/>
              </w:rPr>
              <w:t>, Deputy Head</w:t>
            </w:r>
          </w:p>
          <w:p w14:paraId="5C577045" w14:textId="77777777" w:rsidR="008D6EBC" w:rsidRPr="00E305EF" w:rsidRDefault="008D6EBC" w:rsidP="008D6EBC">
            <w:pPr>
              <w:rPr>
                <w:rFonts w:ascii="Times New Roman" w:hAnsi="Times New Roman"/>
                <w:szCs w:val="22"/>
                <w:lang w:val="en-US"/>
              </w:rPr>
            </w:pPr>
            <w:proofErr w:type="spellStart"/>
            <w:r w:rsidRPr="00E305EF">
              <w:rPr>
                <w:rFonts w:ascii="Times New Roman" w:hAnsi="Times New Roman"/>
                <w:b/>
                <w:szCs w:val="22"/>
                <w:lang w:val="en-US"/>
              </w:rPr>
              <w:t>Khromova</w:t>
            </w:r>
            <w:proofErr w:type="spellEnd"/>
            <w:r w:rsidRPr="00E305EF">
              <w:rPr>
                <w:rFonts w:ascii="Times New Roman" w:hAnsi="Times New Roman"/>
                <w:b/>
                <w:szCs w:val="22"/>
                <w:lang w:val="en-US"/>
              </w:rPr>
              <w:t xml:space="preserve"> </w:t>
            </w:r>
            <w:r w:rsidRPr="00E305EF">
              <w:rPr>
                <w:rFonts w:ascii="Times New Roman" w:hAnsi="Times New Roman"/>
                <w:b/>
                <w:szCs w:val="22"/>
              </w:rPr>
              <w:t>О</w:t>
            </w:r>
            <w:r w:rsidRPr="00E305EF">
              <w:rPr>
                <w:rFonts w:ascii="Times New Roman" w:hAnsi="Times New Roman"/>
                <w:b/>
                <w:szCs w:val="22"/>
                <w:lang w:val="en-US"/>
              </w:rPr>
              <w:t>.Yu.</w:t>
            </w:r>
            <w:r w:rsidRPr="00E305EF">
              <w:rPr>
                <w:rFonts w:ascii="Times New Roman" w:hAnsi="Times New Roman"/>
                <w:szCs w:val="22"/>
                <w:lang w:val="en-US"/>
              </w:rPr>
              <w:t>, Head of International Relations Dept.</w:t>
            </w:r>
          </w:p>
        </w:tc>
      </w:tr>
      <w:tr w:rsidR="008D6EBC" w:rsidRPr="00E305EF" w14:paraId="75D2A365" w14:textId="77777777" w:rsidTr="00066DAD">
        <w:trPr>
          <w:trHeight w:val="399"/>
        </w:trPr>
        <w:tc>
          <w:tcPr>
            <w:tcW w:w="9918" w:type="dxa"/>
            <w:gridSpan w:val="2"/>
            <w:vAlign w:val="center"/>
          </w:tcPr>
          <w:p w14:paraId="1893B6A5" w14:textId="16A43006" w:rsidR="008D6EBC" w:rsidRPr="00066DAD" w:rsidRDefault="00066DAD" w:rsidP="008D6EBC">
            <w:pPr>
              <w:pStyle w:val="Memoheading"/>
              <w:rPr>
                <w:b/>
                <w:noProof w:val="0"/>
                <w:sz w:val="22"/>
                <w:szCs w:val="22"/>
                <w:lang w:eastAsia="ru-RU"/>
              </w:rPr>
            </w:pPr>
            <w:r>
              <w:rPr>
                <w:b/>
                <w:noProof w:val="0"/>
                <w:sz w:val="22"/>
                <w:szCs w:val="22"/>
                <w:lang w:eastAsia="ru-RU"/>
              </w:rPr>
              <w:t>NGOs</w:t>
            </w:r>
          </w:p>
        </w:tc>
      </w:tr>
      <w:tr w:rsidR="008D6EBC" w:rsidRPr="00E305EF" w14:paraId="5E07FC45" w14:textId="77777777" w:rsidTr="008D6EBC">
        <w:trPr>
          <w:trHeight w:val="1013"/>
        </w:trPr>
        <w:tc>
          <w:tcPr>
            <w:tcW w:w="4020" w:type="dxa"/>
            <w:vAlign w:val="center"/>
          </w:tcPr>
          <w:p w14:paraId="405DD845" w14:textId="77777777" w:rsidR="008D6EBC" w:rsidRPr="00E305EF" w:rsidRDefault="008D6EBC" w:rsidP="008D6EBC">
            <w:pPr>
              <w:pStyle w:val="Memoheading"/>
              <w:rPr>
                <w:bCs/>
                <w:color w:val="222222"/>
                <w:sz w:val="22"/>
                <w:szCs w:val="22"/>
              </w:rPr>
            </w:pPr>
            <w:r w:rsidRPr="00E305EF">
              <w:rPr>
                <w:bCs/>
                <w:color w:val="222222"/>
                <w:sz w:val="22"/>
                <w:szCs w:val="22"/>
              </w:rPr>
              <w:t>Institute on Energy and Automation under the Academy of Science of Uzbekistan</w:t>
            </w:r>
          </w:p>
        </w:tc>
        <w:tc>
          <w:tcPr>
            <w:tcW w:w="5898" w:type="dxa"/>
            <w:vAlign w:val="center"/>
          </w:tcPr>
          <w:p w14:paraId="6B3EA9E1" w14:textId="77777777" w:rsidR="008D6EBC" w:rsidRPr="00E305EF" w:rsidRDefault="008D6EBC" w:rsidP="008D6EBC">
            <w:pPr>
              <w:pStyle w:val="Memoheading"/>
              <w:rPr>
                <w:bCs/>
                <w:color w:val="222222"/>
                <w:sz w:val="22"/>
                <w:szCs w:val="22"/>
              </w:rPr>
            </w:pPr>
            <w:r w:rsidRPr="00E305EF">
              <w:rPr>
                <w:b/>
                <w:bCs/>
                <w:color w:val="222222"/>
                <w:sz w:val="22"/>
                <w:szCs w:val="22"/>
              </w:rPr>
              <w:t>Gaziev B.</w:t>
            </w:r>
            <w:r w:rsidRPr="00E305EF">
              <w:rPr>
                <w:b/>
                <w:bCs/>
                <w:color w:val="222222"/>
                <w:sz w:val="22"/>
                <w:szCs w:val="22"/>
                <w:lang w:val="ru-RU"/>
              </w:rPr>
              <w:t>А</w:t>
            </w:r>
            <w:r w:rsidRPr="00E305EF">
              <w:rPr>
                <w:b/>
                <w:bCs/>
                <w:color w:val="222222"/>
                <w:sz w:val="22"/>
                <w:szCs w:val="22"/>
              </w:rPr>
              <w:t>.</w:t>
            </w:r>
            <w:r w:rsidRPr="00E305EF">
              <w:rPr>
                <w:bCs/>
                <w:color w:val="222222"/>
                <w:sz w:val="22"/>
                <w:szCs w:val="22"/>
              </w:rPr>
              <w:t xml:space="preserve">, junior research officer </w:t>
            </w:r>
          </w:p>
        </w:tc>
      </w:tr>
      <w:tr w:rsidR="008D6EBC" w:rsidRPr="00E305EF" w14:paraId="79E2E5F0" w14:textId="77777777" w:rsidTr="008D6EBC">
        <w:trPr>
          <w:trHeight w:val="308"/>
        </w:trPr>
        <w:tc>
          <w:tcPr>
            <w:tcW w:w="4020" w:type="dxa"/>
            <w:vAlign w:val="center"/>
          </w:tcPr>
          <w:p w14:paraId="7365D3AE" w14:textId="77777777" w:rsidR="008D6EBC" w:rsidRPr="00E305EF" w:rsidRDefault="008D6EBC" w:rsidP="008D6EBC">
            <w:pPr>
              <w:pStyle w:val="Memoheading"/>
              <w:rPr>
                <w:bCs/>
                <w:color w:val="222222"/>
                <w:sz w:val="22"/>
                <w:szCs w:val="22"/>
              </w:rPr>
            </w:pPr>
            <w:r w:rsidRPr="00E305EF">
              <w:rPr>
                <w:bCs/>
                <w:color w:val="222222"/>
                <w:sz w:val="22"/>
                <w:szCs w:val="22"/>
              </w:rPr>
              <w:t>Energy Center of Uzbekistan</w:t>
            </w:r>
          </w:p>
        </w:tc>
        <w:tc>
          <w:tcPr>
            <w:tcW w:w="5898" w:type="dxa"/>
            <w:vAlign w:val="center"/>
          </w:tcPr>
          <w:p w14:paraId="2476BAA4" w14:textId="77777777" w:rsidR="008D6EBC" w:rsidRPr="00E305EF" w:rsidRDefault="008D6EBC" w:rsidP="008D6EBC">
            <w:pPr>
              <w:pStyle w:val="Memoheading"/>
              <w:rPr>
                <w:bCs/>
                <w:color w:val="222222"/>
                <w:sz w:val="22"/>
                <w:szCs w:val="22"/>
              </w:rPr>
            </w:pPr>
            <w:r w:rsidRPr="00E305EF">
              <w:rPr>
                <w:b/>
                <w:bCs/>
                <w:color w:val="222222"/>
                <w:sz w:val="22"/>
                <w:szCs w:val="22"/>
              </w:rPr>
              <w:t>Sitdikov R.</w:t>
            </w:r>
            <w:r w:rsidRPr="00E305EF">
              <w:rPr>
                <w:b/>
                <w:bCs/>
                <w:color w:val="222222"/>
                <w:sz w:val="22"/>
                <w:szCs w:val="22"/>
                <w:lang w:val="ru-RU"/>
              </w:rPr>
              <w:t>А</w:t>
            </w:r>
            <w:r w:rsidRPr="00E305EF">
              <w:rPr>
                <w:b/>
                <w:bCs/>
                <w:color w:val="222222"/>
                <w:sz w:val="22"/>
                <w:szCs w:val="22"/>
              </w:rPr>
              <w:t xml:space="preserve">, </w:t>
            </w:r>
            <w:r w:rsidRPr="00E305EF">
              <w:rPr>
                <w:bCs/>
                <w:color w:val="222222"/>
                <w:sz w:val="22"/>
                <w:szCs w:val="22"/>
              </w:rPr>
              <w:t>senior</w:t>
            </w:r>
            <w:r w:rsidRPr="00E305EF">
              <w:rPr>
                <w:b/>
                <w:bCs/>
                <w:color w:val="222222"/>
                <w:sz w:val="22"/>
                <w:szCs w:val="22"/>
              </w:rPr>
              <w:t xml:space="preserve"> </w:t>
            </w:r>
            <w:r w:rsidRPr="00E305EF">
              <w:rPr>
                <w:bCs/>
                <w:color w:val="222222"/>
                <w:sz w:val="22"/>
                <w:szCs w:val="22"/>
              </w:rPr>
              <w:t>expert</w:t>
            </w:r>
          </w:p>
        </w:tc>
      </w:tr>
      <w:tr w:rsidR="008D6EBC" w:rsidRPr="00E305EF" w14:paraId="3139AC61" w14:textId="77777777" w:rsidTr="008D6EBC">
        <w:trPr>
          <w:trHeight w:val="380"/>
        </w:trPr>
        <w:tc>
          <w:tcPr>
            <w:tcW w:w="4020" w:type="dxa"/>
            <w:vAlign w:val="center"/>
          </w:tcPr>
          <w:p w14:paraId="109C2984" w14:textId="77777777" w:rsidR="008D6EBC" w:rsidRPr="00E305EF" w:rsidRDefault="008D6EBC" w:rsidP="008D6EBC">
            <w:pPr>
              <w:pStyle w:val="Memoheading"/>
              <w:rPr>
                <w:b/>
                <w:noProof w:val="0"/>
                <w:sz w:val="22"/>
                <w:szCs w:val="22"/>
                <w:lang w:eastAsia="ru-RU"/>
              </w:rPr>
            </w:pPr>
            <w:r w:rsidRPr="00E305EF">
              <w:rPr>
                <w:bCs/>
                <w:color w:val="222222"/>
                <w:sz w:val="22"/>
                <w:szCs w:val="22"/>
              </w:rPr>
              <w:t xml:space="preserve">Rerpublican Association of Enterprises of altertnative types of fuel and energy </w:t>
            </w:r>
          </w:p>
        </w:tc>
        <w:tc>
          <w:tcPr>
            <w:tcW w:w="5898" w:type="dxa"/>
            <w:vAlign w:val="center"/>
          </w:tcPr>
          <w:p w14:paraId="51F17436" w14:textId="77777777" w:rsidR="008D6EBC" w:rsidRPr="00E305EF" w:rsidRDefault="008D6EBC" w:rsidP="008D6EBC">
            <w:pPr>
              <w:pStyle w:val="Memoheading"/>
              <w:rPr>
                <w:bCs/>
                <w:color w:val="222222"/>
                <w:sz w:val="22"/>
                <w:szCs w:val="22"/>
              </w:rPr>
            </w:pPr>
            <w:r w:rsidRPr="00E305EF">
              <w:rPr>
                <w:b/>
                <w:bCs/>
                <w:color w:val="222222"/>
                <w:sz w:val="22"/>
                <w:szCs w:val="22"/>
              </w:rPr>
              <w:t xml:space="preserve">Alimbaev </w:t>
            </w:r>
            <w:r w:rsidRPr="00E305EF">
              <w:rPr>
                <w:b/>
                <w:bCs/>
                <w:color w:val="222222"/>
                <w:sz w:val="22"/>
                <w:szCs w:val="22"/>
                <w:lang w:val="ru-RU"/>
              </w:rPr>
              <w:t>А</w:t>
            </w:r>
            <w:r w:rsidRPr="00E305EF">
              <w:rPr>
                <w:b/>
                <w:bCs/>
                <w:color w:val="222222"/>
                <w:sz w:val="22"/>
                <w:szCs w:val="22"/>
              </w:rPr>
              <w:t>.</w:t>
            </w:r>
            <w:r w:rsidRPr="00E305EF">
              <w:rPr>
                <w:b/>
                <w:bCs/>
                <w:color w:val="222222"/>
                <w:sz w:val="22"/>
                <w:szCs w:val="22"/>
                <w:lang w:val="ru-RU"/>
              </w:rPr>
              <w:t>А</w:t>
            </w:r>
            <w:r w:rsidRPr="00E305EF">
              <w:rPr>
                <w:b/>
                <w:bCs/>
                <w:color w:val="222222"/>
                <w:sz w:val="22"/>
                <w:szCs w:val="22"/>
              </w:rPr>
              <w:t>.</w:t>
            </w:r>
            <w:r w:rsidRPr="00E305EF">
              <w:rPr>
                <w:bCs/>
                <w:color w:val="222222"/>
                <w:sz w:val="22"/>
                <w:szCs w:val="22"/>
              </w:rPr>
              <w:t>,Chairman</w:t>
            </w:r>
          </w:p>
          <w:p w14:paraId="37040B7E" w14:textId="77777777" w:rsidR="008D6EBC" w:rsidRPr="00E305EF" w:rsidRDefault="008D6EBC" w:rsidP="008D6EBC">
            <w:pPr>
              <w:pStyle w:val="Memoheading"/>
              <w:rPr>
                <w:bCs/>
                <w:color w:val="222222"/>
                <w:sz w:val="22"/>
                <w:szCs w:val="22"/>
              </w:rPr>
            </w:pPr>
            <w:r w:rsidRPr="00E305EF">
              <w:rPr>
                <w:b/>
                <w:bCs/>
                <w:color w:val="222222"/>
                <w:sz w:val="22"/>
                <w:szCs w:val="22"/>
              </w:rPr>
              <w:t>Usmanov Kh.</w:t>
            </w:r>
            <w:r w:rsidRPr="00E305EF">
              <w:rPr>
                <w:b/>
                <w:bCs/>
                <w:color w:val="222222"/>
                <w:sz w:val="22"/>
                <w:szCs w:val="22"/>
                <w:lang w:val="ru-RU"/>
              </w:rPr>
              <w:t>М</w:t>
            </w:r>
            <w:r w:rsidRPr="00E305EF">
              <w:rPr>
                <w:b/>
                <w:bCs/>
                <w:color w:val="222222"/>
                <w:sz w:val="22"/>
                <w:szCs w:val="22"/>
              </w:rPr>
              <w:t>.</w:t>
            </w:r>
            <w:r w:rsidRPr="00E305EF">
              <w:rPr>
                <w:bCs/>
                <w:color w:val="222222"/>
                <w:sz w:val="22"/>
                <w:szCs w:val="22"/>
              </w:rPr>
              <w:t>, Head of Dept.</w:t>
            </w:r>
          </w:p>
        </w:tc>
      </w:tr>
      <w:tr w:rsidR="008D6EBC" w:rsidRPr="00E305EF" w14:paraId="1EDC0225" w14:textId="77777777" w:rsidTr="008D6EBC">
        <w:trPr>
          <w:trHeight w:val="556"/>
        </w:trPr>
        <w:tc>
          <w:tcPr>
            <w:tcW w:w="4020" w:type="dxa"/>
            <w:vAlign w:val="center"/>
          </w:tcPr>
          <w:p w14:paraId="0C96C348" w14:textId="77777777" w:rsidR="008D6EBC" w:rsidRPr="00E305EF" w:rsidRDefault="008D6EBC" w:rsidP="008D6EBC">
            <w:pPr>
              <w:pStyle w:val="Memoheading"/>
              <w:rPr>
                <w:bCs/>
                <w:color w:val="222222"/>
                <w:sz w:val="22"/>
                <w:szCs w:val="22"/>
              </w:rPr>
            </w:pPr>
            <w:r w:rsidRPr="00E305EF">
              <w:rPr>
                <w:bCs/>
                <w:color w:val="222222"/>
                <w:sz w:val="22"/>
                <w:szCs w:val="22"/>
              </w:rPr>
              <w:t>Ecological Movement of Uzbekistan (Parliament of Uzb.)</w:t>
            </w:r>
          </w:p>
        </w:tc>
        <w:tc>
          <w:tcPr>
            <w:tcW w:w="5898" w:type="dxa"/>
            <w:vAlign w:val="center"/>
          </w:tcPr>
          <w:p w14:paraId="0ECE63EC" w14:textId="77777777" w:rsidR="008D6EBC" w:rsidRPr="00E305EF" w:rsidRDefault="008D6EBC" w:rsidP="008D6EBC">
            <w:pPr>
              <w:pStyle w:val="Memoheading"/>
              <w:rPr>
                <w:bCs/>
                <w:color w:val="222222"/>
                <w:sz w:val="22"/>
                <w:szCs w:val="22"/>
              </w:rPr>
            </w:pPr>
            <w:r w:rsidRPr="00E305EF">
              <w:rPr>
                <w:b/>
                <w:bCs/>
                <w:color w:val="222222"/>
                <w:sz w:val="22"/>
                <w:szCs w:val="22"/>
              </w:rPr>
              <w:t>Khudayberdiev Avaz</w:t>
            </w:r>
            <w:r w:rsidRPr="00E305EF">
              <w:rPr>
                <w:sz w:val="22"/>
                <w:szCs w:val="22"/>
              </w:rPr>
              <w:t>, Head of International Relations Dept</w:t>
            </w:r>
            <w:r w:rsidRPr="00E305EF">
              <w:rPr>
                <w:bCs/>
                <w:color w:val="222222"/>
                <w:sz w:val="22"/>
                <w:szCs w:val="22"/>
              </w:rPr>
              <w:t xml:space="preserve">. </w:t>
            </w:r>
          </w:p>
        </w:tc>
      </w:tr>
      <w:tr w:rsidR="008D6EBC" w:rsidRPr="00E305EF" w14:paraId="1840343C" w14:textId="77777777" w:rsidTr="00066DAD">
        <w:trPr>
          <w:trHeight w:val="396"/>
        </w:trPr>
        <w:tc>
          <w:tcPr>
            <w:tcW w:w="9918" w:type="dxa"/>
            <w:gridSpan w:val="2"/>
            <w:vAlign w:val="center"/>
          </w:tcPr>
          <w:p w14:paraId="4CA95C21" w14:textId="6772C631" w:rsidR="008D6EBC" w:rsidRPr="00066DAD" w:rsidRDefault="00066DAD" w:rsidP="00066DAD">
            <w:pPr>
              <w:pStyle w:val="Memoheading"/>
              <w:spacing w:before="120" w:after="120"/>
              <w:rPr>
                <w:b/>
                <w:sz w:val="22"/>
                <w:szCs w:val="22"/>
              </w:rPr>
            </w:pPr>
            <w:r>
              <w:rPr>
                <w:b/>
                <w:sz w:val="22"/>
                <w:szCs w:val="22"/>
              </w:rPr>
              <w:t>Banking sector</w:t>
            </w:r>
          </w:p>
        </w:tc>
      </w:tr>
      <w:tr w:rsidR="008D6EBC" w:rsidRPr="00E305EF" w14:paraId="5078E915" w14:textId="77777777" w:rsidTr="008D6EBC">
        <w:trPr>
          <w:trHeight w:val="539"/>
        </w:trPr>
        <w:tc>
          <w:tcPr>
            <w:tcW w:w="4020" w:type="dxa"/>
            <w:vAlign w:val="center"/>
          </w:tcPr>
          <w:p w14:paraId="722097E4" w14:textId="77777777" w:rsidR="008D6EBC" w:rsidRPr="00E305EF" w:rsidRDefault="008D6EBC" w:rsidP="00E305EF">
            <w:pPr>
              <w:pStyle w:val="Memoheading"/>
              <w:spacing w:before="120" w:after="120"/>
              <w:rPr>
                <w:b/>
                <w:sz w:val="22"/>
                <w:szCs w:val="22"/>
              </w:rPr>
            </w:pPr>
            <w:r w:rsidRPr="00E305EF">
              <w:rPr>
                <w:sz w:val="22"/>
                <w:szCs w:val="22"/>
              </w:rPr>
              <w:t>Qishloq Qurilish Bank</w:t>
            </w:r>
          </w:p>
        </w:tc>
        <w:tc>
          <w:tcPr>
            <w:tcW w:w="5898" w:type="dxa"/>
            <w:vAlign w:val="center"/>
          </w:tcPr>
          <w:p w14:paraId="67700B93" w14:textId="77777777" w:rsidR="008D6EBC" w:rsidRPr="00E305EF" w:rsidRDefault="008D6EBC" w:rsidP="008D6EBC">
            <w:pPr>
              <w:rPr>
                <w:rFonts w:ascii="Times New Roman" w:hAnsi="Times New Roman"/>
                <w:b/>
                <w:szCs w:val="22"/>
                <w:lang w:val="en-US"/>
              </w:rPr>
            </w:pPr>
            <w:proofErr w:type="spellStart"/>
            <w:r w:rsidRPr="00E305EF">
              <w:rPr>
                <w:rFonts w:ascii="Times New Roman" w:hAnsi="Times New Roman"/>
                <w:b/>
                <w:szCs w:val="22"/>
                <w:lang w:val="en-US"/>
              </w:rPr>
              <w:t>Uralova</w:t>
            </w:r>
            <w:proofErr w:type="spellEnd"/>
            <w:r w:rsidRPr="00E305EF">
              <w:rPr>
                <w:rFonts w:ascii="Times New Roman" w:hAnsi="Times New Roman"/>
                <w:b/>
                <w:szCs w:val="22"/>
                <w:lang w:val="en-US"/>
              </w:rPr>
              <w:t xml:space="preserve"> </w:t>
            </w:r>
            <w:proofErr w:type="spellStart"/>
            <w:r w:rsidRPr="00E305EF">
              <w:rPr>
                <w:rFonts w:ascii="Times New Roman" w:hAnsi="Times New Roman"/>
                <w:b/>
                <w:szCs w:val="22"/>
                <w:lang w:val="en-US"/>
              </w:rPr>
              <w:t>Mukhabbat</w:t>
            </w:r>
            <w:proofErr w:type="spellEnd"/>
            <w:r w:rsidRPr="00E305EF">
              <w:rPr>
                <w:rFonts w:ascii="Times New Roman" w:hAnsi="Times New Roman"/>
                <w:szCs w:val="22"/>
                <w:lang w:val="en-US"/>
              </w:rPr>
              <w:t xml:space="preserve">, Head of </w:t>
            </w:r>
            <w:proofErr w:type="spellStart"/>
            <w:r w:rsidRPr="00E305EF">
              <w:rPr>
                <w:rFonts w:ascii="Times New Roman" w:hAnsi="Times New Roman"/>
                <w:szCs w:val="22"/>
                <w:lang w:val="en-US"/>
              </w:rPr>
              <w:t>Dept</w:t>
            </w:r>
            <w:proofErr w:type="spellEnd"/>
            <w:r w:rsidRPr="00E305EF">
              <w:rPr>
                <w:rFonts w:ascii="Times New Roman" w:hAnsi="Times New Roman"/>
                <w:szCs w:val="22"/>
                <w:lang w:val="en-US"/>
              </w:rPr>
              <w:t xml:space="preserve"> on external trade operations</w:t>
            </w:r>
          </w:p>
        </w:tc>
      </w:tr>
      <w:tr w:rsidR="008D6EBC" w:rsidRPr="00E305EF" w14:paraId="180104BE" w14:textId="77777777" w:rsidTr="008D6EBC">
        <w:trPr>
          <w:trHeight w:val="539"/>
        </w:trPr>
        <w:tc>
          <w:tcPr>
            <w:tcW w:w="4020" w:type="dxa"/>
            <w:vAlign w:val="center"/>
          </w:tcPr>
          <w:p w14:paraId="4992ACEF" w14:textId="77777777" w:rsidR="008D6EBC" w:rsidRPr="00E305EF" w:rsidRDefault="008D6EBC" w:rsidP="008D6EBC">
            <w:pPr>
              <w:pStyle w:val="Memoheading"/>
              <w:rPr>
                <w:sz w:val="22"/>
                <w:szCs w:val="22"/>
              </w:rPr>
            </w:pPr>
            <w:r w:rsidRPr="00E305EF">
              <w:rPr>
                <w:sz w:val="22"/>
                <w:szCs w:val="22"/>
              </w:rPr>
              <w:t>National Bank of Uzbekistan</w:t>
            </w:r>
          </w:p>
        </w:tc>
        <w:tc>
          <w:tcPr>
            <w:tcW w:w="5898" w:type="dxa"/>
            <w:vAlign w:val="center"/>
          </w:tcPr>
          <w:p w14:paraId="1B0132A8" w14:textId="77777777" w:rsidR="008D6EBC" w:rsidRPr="00E305EF" w:rsidRDefault="008D6EBC" w:rsidP="008D6EBC">
            <w:pPr>
              <w:rPr>
                <w:rFonts w:ascii="Times New Roman" w:hAnsi="Times New Roman"/>
                <w:b/>
                <w:szCs w:val="22"/>
                <w:lang w:val="en-US"/>
              </w:rPr>
            </w:pPr>
            <w:proofErr w:type="spellStart"/>
            <w:r w:rsidRPr="00E305EF">
              <w:rPr>
                <w:rFonts w:ascii="Times New Roman" w:hAnsi="Times New Roman"/>
                <w:b/>
                <w:szCs w:val="22"/>
                <w:lang w:val="en-US"/>
              </w:rPr>
              <w:t>Oblomurodov</w:t>
            </w:r>
            <w:proofErr w:type="spellEnd"/>
            <w:r w:rsidRPr="00E305EF">
              <w:rPr>
                <w:rFonts w:ascii="Times New Roman" w:hAnsi="Times New Roman"/>
                <w:b/>
                <w:szCs w:val="22"/>
                <w:lang w:val="en-US"/>
              </w:rPr>
              <w:t xml:space="preserve"> Z.N.</w:t>
            </w:r>
            <w:r w:rsidRPr="00E305EF">
              <w:rPr>
                <w:rFonts w:ascii="Times New Roman" w:hAnsi="Times New Roman"/>
                <w:szCs w:val="22"/>
                <w:lang w:val="en-US"/>
              </w:rPr>
              <w:t>, Head of Dept. on mortgage and consumer crediting</w:t>
            </w:r>
          </w:p>
        </w:tc>
      </w:tr>
      <w:tr w:rsidR="008D6EBC" w:rsidRPr="00E305EF" w14:paraId="6199E086" w14:textId="77777777" w:rsidTr="008D6EBC">
        <w:trPr>
          <w:trHeight w:val="539"/>
        </w:trPr>
        <w:tc>
          <w:tcPr>
            <w:tcW w:w="4020" w:type="dxa"/>
            <w:vAlign w:val="center"/>
          </w:tcPr>
          <w:p w14:paraId="7A1F98DA" w14:textId="77777777" w:rsidR="008D6EBC" w:rsidRPr="00E305EF" w:rsidRDefault="008D6EBC" w:rsidP="008D6EBC">
            <w:pPr>
              <w:pStyle w:val="Memoheading"/>
              <w:spacing w:before="120" w:after="120"/>
              <w:rPr>
                <w:b/>
                <w:sz w:val="22"/>
                <w:szCs w:val="22"/>
              </w:rPr>
            </w:pPr>
            <w:r w:rsidRPr="00E305EF">
              <w:rPr>
                <w:sz w:val="22"/>
                <w:szCs w:val="22"/>
              </w:rPr>
              <w:t>Ipoteka Bank</w:t>
            </w:r>
          </w:p>
        </w:tc>
        <w:tc>
          <w:tcPr>
            <w:tcW w:w="5898" w:type="dxa"/>
            <w:vAlign w:val="center"/>
          </w:tcPr>
          <w:p w14:paraId="2937ED5D" w14:textId="77777777" w:rsidR="008D6EBC" w:rsidRPr="00E305EF" w:rsidRDefault="008D6EBC" w:rsidP="008D6EBC">
            <w:pPr>
              <w:rPr>
                <w:rFonts w:ascii="Times New Roman" w:hAnsi="Times New Roman"/>
                <w:szCs w:val="22"/>
                <w:lang w:val="en-US"/>
              </w:rPr>
            </w:pPr>
            <w:r w:rsidRPr="00E305EF">
              <w:rPr>
                <w:rFonts w:ascii="Times New Roman" w:hAnsi="Times New Roman"/>
                <w:b/>
                <w:szCs w:val="22"/>
                <w:lang w:val="en-US"/>
              </w:rPr>
              <w:t>Kurbanov F.</w:t>
            </w:r>
            <w:r w:rsidRPr="00E305EF">
              <w:rPr>
                <w:rFonts w:ascii="Times New Roman" w:hAnsi="Times New Roman"/>
                <w:b/>
                <w:szCs w:val="22"/>
              </w:rPr>
              <w:t>К</w:t>
            </w:r>
            <w:r w:rsidRPr="00E305EF">
              <w:rPr>
                <w:rFonts w:ascii="Times New Roman" w:hAnsi="Times New Roman"/>
                <w:b/>
                <w:szCs w:val="22"/>
                <w:lang w:val="en-US"/>
              </w:rPr>
              <w:t>.,</w:t>
            </w:r>
            <w:r w:rsidRPr="00E305EF">
              <w:rPr>
                <w:rFonts w:ascii="Times New Roman" w:hAnsi="Times New Roman"/>
                <w:szCs w:val="22"/>
                <w:lang w:val="en-US"/>
              </w:rPr>
              <w:t xml:space="preserve"> Deputy Head of Dept. on mortgage and consumer crediting</w:t>
            </w:r>
          </w:p>
        </w:tc>
      </w:tr>
      <w:tr w:rsidR="008D6EBC" w:rsidRPr="00E305EF" w14:paraId="39A40790" w14:textId="77777777" w:rsidTr="008D6EBC">
        <w:trPr>
          <w:trHeight w:val="539"/>
        </w:trPr>
        <w:tc>
          <w:tcPr>
            <w:tcW w:w="9918" w:type="dxa"/>
            <w:gridSpan w:val="2"/>
            <w:vAlign w:val="center"/>
          </w:tcPr>
          <w:p w14:paraId="6747696A" w14:textId="77777777" w:rsidR="008D6EBC" w:rsidRPr="00E305EF" w:rsidRDefault="008D6EBC" w:rsidP="008D6EBC">
            <w:pPr>
              <w:jc w:val="left"/>
              <w:rPr>
                <w:rFonts w:ascii="Times New Roman" w:hAnsi="Times New Roman"/>
                <w:szCs w:val="22"/>
              </w:rPr>
            </w:pPr>
            <w:r w:rsidRPr="00E305EF">
              <w:rPr>
                <w:rFonts w:ascii="Times New Roman" w:hAnsi="Times New Roman"/>
                <w:b/>
                <w:szCs w:val="22"/>
                <w:lang w:val="en-US"/>
              </w:rPr>
              <w:t>Additional State Organizations</w:t>
            </w:r>
          </w:p>
        </w:tc>
      </w:tr>
      <w:tr w:rsidR="008D6EBC" w:rsidRPr="00E305EF" w14:paraId="12C83AC3" w14:textId="77777777" w:rsidTr="008D6EBC">
        <w:trPr>
          <w:trHeight w:val="539"/>
        </w:trPr>
        <w:tc>
          <w:tcPr>
            <w:tcW w:w="4020" w:type="dxa"/>
          </w:tcPr>
          <w:p w14:paraId="238D24FE" w14:textId="77777777" w:rsidR="008D6EBC" w:rsidRPr="00E305EF" w:rsidRDefault="008D6EBC" w:rsidP="008D6EBC">
            <w:pPr>
              <w:rPr>
                <w:rFonts w:ascii="Times New Roman" w:hAnsi="Times New Roman"/>
                <w:szCs w:val="22"/>
                <w:lang w:val="en-US"/>
              </w:rPr>
            </w:pPr>
            <w:r w:rsidRPr="00E305EF">
              <w:rPr>
                <w:rFonts w:ascii="Times New Roman" w:hAnsi="Times New Roman"/>
                <w:szCs w:val="22"/>
                <w:lang w:val="en-US"/>
              </w:rPr>
              <w:t>Ministry of Finance</w:t>
            </w:r>
          </w:p>
        </w:tc>
        <w:tc>
          <w:tcPr>
            <w:tcW w:w="5898" w:type="dxa"/>
            <w:vAlign w:val="center"/>
          </w:tcPr>
          <w:p w14:paraId="78D0F1BF" w14:textId="77777777" w:rsidR="008D6EBC" w:rsidRPr="00E305EF" w:rsidRDefault="008D6EBC" w:rsidP="008D6EBC">
            <w:pPr>
              <w:rPr>
                <w:rFonts w:ascii="Times New Roman" w:hAnsi="Times New Roman"/>
                <w:szCs w:val="22"/>
                <w:lang w:val="en-US"/>
              </w:rPr>
            </w:pPr>
            <w:proofErr w:type="spellStart"/>
            <w:r w:rsidRPr="00E305EF">
              <w:rPr>
                <w:rFonts w:ascii="Times New Roman" w:hAnsi="Times New Roman"/>
                <w:b/>
                <w:szCs w:val="22"/>
                <w:lang w:val="en-US"/>
              </w:rPr>
              <w:t>Latifdjanov</w:t>
            </w:r>
            <w:proofErr w:type="spellEnd"/>
            <w:r w:rsidRPr="00E305EF">
              <w:rPr>
                <w:rFonts w:ascii="Times New Roman" w:hAnsi="Times New Roman"/>
                <w:b/>
                <w:szCs w:val="22"/>
                <w:lang w:val="en-US"/>
              </w:rPr>
              <w:t xml:space="preserve"> </w:t>
            </w:r>
            <w:r w:rsidRPr="00E305EF">
              <w:rPr>
                <w:rFonts w:ascii="Times New Roman" w:hAnsi="Times New Roman"/>
                <w:b/>
                <w:szCs w:val="22"/>
              </w:rPr>
              <w:t>А</w:t>
            </w:r>
            <w:r w:rsidRPr="00E305EF">
              <w:rPr>
                <w:rFonts w:ascii="Times New Roman" w:hAnsi="Times New Roman"/>
                <w:b/>
                <w:szCs w:val="22"/>
                <w:lang w:val="en-US"/>
              </w:rPr>
              <w:t xml:space="preserve">.R., </w:t>
            </w:r>
            <w:r w:rsidRPr="00E305EF">
              <w:rPr>
                <w:rFonts w:ascii="Times New Roman" w:hAnsi="Times New Roman"/>
                <w:szCs w:val="22"/>
                <w:lang w:val="en-US"/>
              </w:rPr>
              <w:t xml:space="preserve">Head of Investments management Dept. </w:t>
            </w:r>
          </w:p>
          <w:p w14:paraId="02D7258D" w14:textId="77777777" w:rsidR="008D6EBC" w:rsidRPr="00E305EF" w:rsidRDefault="008D6EBC" w:rsidP="008D6EBC">
            <w:pPr>
              <w:rPr>
                <w:rFonts w:ascii="Times New Roman" w:hAnsi="Times New Roman"/>
                <w:b/>
                <w:szCs w:val="22"/>
                <w:lang w:val="en-US"/>
              </w:rPr>
            </w:pPr>
            <w:proofErr w:type="spellStart"/>
            <w:r w:rsidRPr="00E305EF">
              <w:rPr>
                <w:rFonts w:ascii="Times New Roman" w:hAnsi="Times New Roman"/>
                <w:b/>
                <w:szCs w:val="22"/>
                <w:lang w:val="en-US"/>
              </w:rPr>
              <w:t>Sodikov</w:t>
            </w:r>
            <w:proofErr w:type="spellEnd"/>
            <w:r w:rsidRPr="00E305EF">
              <w:rPr>
                <w:rFonts w:ascii="Times New Roman" w:hAnsi="Times New Roman"/>
                <w:b/>
                <w:szCs w:val="22"/>
                <w:lang w:val="en-US"/>
              </w:rPr>
              <w:t xml:space="preserve"> </w:t>
            </w:r>
            <w:proofErr w:type="spellStart"/>
            <w:r w:rsidRPr="00E305EF">
              <w:rPr>
                <w:rFonts w:ascii="Times New Roman" w:hAnsi="Times New Roman"/>
                <w:b/>
                <w:szCs w:val="22"/>
                <w:lang w:val="en-US"/>
              </w:rPr>
              <w:t>Sh.I</w:t>
            </w:r>
            <w:proofErr w:type="spellEnd"/>
            <w:r w:rsidRPr="00E305EF">
              <w:rPr>
                <w:rFonts w:ascii="Times New Roman" w:hAnsi="Times New Roman"/>
                <w:b/>
                <w:szCs w:val="22"/>
                <w:lang w:val="en-US"/>
              </w:rPr>
              <w:t xml:space="preserve">., </w:t>
            </w:r>
            <w:r w:rsidRPr="00E305EF">
              <w:rPr>
                <w:rFonts w:ascii="Times New Roman" w:hAnsi="Times New Roman"/>
                <w:szCs w:val="22"/>
                <w:lang w:val="en-US"/>
              </w:rPr>
              <w:t>Deputy Head of Investments management Dept.</w:t>
            </w:r>
          </w:p>
        </w:tc>
      </w:tr>
      <w:tr w:rsidR="008D6EBC" w:rsidRPr="00E305EF" w14:paraId="550EF675" w14:textId="77777777" w:rsidTr="008D6EBC">
        <w:trPr>
          <w:trHeight w:val="539"/>
        </w:trPr>
        <w:tc>
          <w:tcPr>
            <w:tcW w:w="4020" w:type="dxa"/>
          </w:tcPr>
          <w:p w14:paraId="58766365" w14:textId="77777777" w:rsidR="008D6EBC" w:rsidRPr="00E305EF" w:rsidRDefault="008D6EBC" w:rsidP="008D6EBC">
            <w:pPr>
              <w:rPr>
                <w:rFonts w:ascii="Times New Roman" w:hAnsi="Times New Roman"/>
                <w:szCs w:val="22"/>
                <w:lang w:val="en-US"/>
              </w:rPr>
            </w:pPr>
            <w:r w:rsidRPr="00E305EF">
              <w:rPr>
                <w:rFonts w:ascii="Times New Roman" w:hAnsi="Times New Roman"/>
                <w:szCs w:val="22"/>
                <w:lang w:val="en-US"/>
              </w:rPr>
              <w:t>State Committee for Architecture and Construction</w:t>
            </w:r>
          </w:p>
        </w:tc>
        <w:tc>
          <w:tcPr>
            <w:tcW w:w="5898" w:type="dxa"/>
            <w:vAlign w:val="center"/>
          </w:tcPr>
          <w:p w14:paraId="50CFF5A1" w14:textId="77777777" w:rsidR="008D6EBC" w:rsidRPr="00E305EF" w:rsidRDefault="008D6EBC" w:rsidP="00B93A14">
            <w:pPr>
              <w:rPr>
                <w:rFonts w:ascii="Times New Roman" w:hAnsi="Times New Roman"/>
                <w:b/>
                <w:szCs w:val="22"/>
                <w:lang w:val="en-US"/>
              </w:rPr>
            </w:pPr>
            <w:proofErr w:type="spellStart"/>
            <w:r w:rsidRPr="00E305EF">
              <w:rPr>
                <w:rFonts w:ascii="Times New Roman" w:hAnsi="Times New Roman"/>
                <w:b/>
                <w:szCs w:val="22"/>
                <w:lang w:val="en-US"/>
              </w:rPr>
              <w:t>Kahlkhodjaev</w:t>
            </w:r>
            <w:proofErr w:type="spellEnd"/>
            <w:r w:rsidRPr="00E305EF">
              <w:rPr>
                <w:rFonts w:ascii="Times New Roman" w:hAnsi="Times New Roman"/>
                <w:b/>
                <w:szCs w:val="22"/>
                <w:lang w:val="en-US"/>
              </w:rPr>
              <w:t xml:space="preserve"> </w:t>
            </w:r>
            <w:r w:rsidRPr="00E305EF">
              <w:rPr>
                <w:rFonts w:ascii="Times New Roman" w:hAnsi="Times New Roman"/>
                <w:b/>
                <w:szCs w:val="22"/>
              </w:rPr>
              <w:t>М</w:t>
            </w:r>
            <w:r w:rsidRPr="00E305EF">
              <w:rPr>
                <w:rFonts w:ascii="Times New Roman" w:hAnsi="Times New Roman"/>
                <w:b/>
                <w:szCs w:val="22"/>
                <w:lang w:val="en-US"/>
              </w:rPr>
              <w:t>.</w:t>
            </w:r>
            <w:r w:rsidRPr="00E305EF">
              <w:rPr>
                <w:rFonts w:ascii="Times New Roman" w:hAnsi="Times New Roman"/>
                <w:b/>
                <w:szCs w:val="22"/>
              </w:rPr>
              <w:t>Т</w:t>
            </w:r>
            <w:r w:rsidRPr="00E305EF">
              <w:rPr>
                <w:rFonts w:ascii="Times New Roman" w:hAnsi="Times New Roman"/>
                <w:b/>
                <w:szCs w:val="22"/>
                <w:lang w:val="en-US"/>
              </w:rPr>
              <w:t>.,</w:t>
            </w:r>
            <w:r w:rsidRPr="00E305EF">
              <w:rPr>
                <w:rFonts w:ascii="Times New Roman" w:hAnsi="Times New Roman"/>
                <w:szCs w:val="22"/>
                <w:lang w:val="en-US"/>
              </w:rPr>
              <w:t xml:space="preserve"> Head of UMDPO Dep</w:t>
            </w:r>
            <w:r w:rsidR="00B93A14">
              <w:rPr>
                <w:rFonts w:ascii="Times New Roman" w:hAnsi="Times New Roman"/>
                <w:szCs w:val="22"/>
                <w:lang w:val="en-US"/>
              </w:rPr>
              <w:t>artment</w:t>
            </w:r>
          </w:p>
        </w:tc>
      </w:tr>
      <w:tr w:rsidR="008D6EBC" w:rsidRPr="00E305EF" w14:paraId="73AD670F" w14:textId="77777777" w:rsidTr="008D6EBC">
        <w:trPr>
          <w:trHeight w:val="539"/>
        </w:trPr>
        <w:tc>
          <w:tcPr>
            <w:tcW w:w="4020" w:type="dxa"/>
          </w:tcPr>
          <w:p w14:paraId="3A11BF98" w14:textId="77777777" w:rsidR="008D6EBC" w:rsidRPr="00E305EF" w:rsidRDefault="008D6EBC" w:rsidP="008D6EBC">
            <w:pPr>
              <w:rPr>
                <w:rFonts w:ascii="Times New Roman" w:hAnsi="Times New Roman"/>
                <w:b/>
                <w:szCs w:val="22"/>
                <w:lang w:val="en-US"/>
              </w:rPr>
            </w:pPr>
            <w:r w:rsidRPr="00E305EF">
              <w:rPr>
                <w:rFonts w:ascii="Times New Roman" w:hAnsi="Times New Roman"/>
                <w:szCs w:val="22"/>
                <w:lang w:val="en-US"/>
              </w:rPr>
              <w:t>Chamber of Commerce and Industry of Uzbekistan</w:t>
            </w:r>
          </w:p>
        </w:tc>
        <w:tc>
          <w:tcPr>
            <w:tcW w:w="5898" w:type="dxa"/>
            <w:vAlign w:val="center"/>
          </w:tcPr>
          <w:p w14:paraId="55F002EF" w14:textId="77777777" w:rsidR="008D6EBC" w:rsidRPr="00E305EF" w:rsidRDefault="008D6EBC" w:rsidP="008D6EBC">
            <w:pPr>
              <w:rPr>
                <w:rFonts w:ascii="Times New Roman" w:hAnsi="Times New Roman"/>
                <w:b/>
                <w:szCs w:val="22"/>
                <w:lang w:val="en-US"/>
              </w:rPr>
            </w:pPr>
            <w:proofErr w:type="spellStart"/>
            <w:r w:rsidRPr="00E305EF">
              <w:rPr>
                <w:rFonts w:ascii="Times New Roman" w:hAnsi="Times New Roman"/>
                <w:b/>
                <w:szCs w:val="22"/>
                <w:lang w:val="en-US"/>
              </w:rPr>
              <w:t>Rijichenko</w:t>
            </w:r>
            <w:proofErr w:type="spellEnd"/>
            <w:r w:rsidRPr="00E305EF">
              <w:rPr>
                <w:rFonts w:ascii="Times New Roman" w:hAnsi="Times New Roman"/>
                <w:b/>
                <w:szCs w:val="22"/>
                <w:lang w:val="en-US"/>
              </w:rPr>
              <w:t xml:space="preserve"> </w:t>
            </w:r>
            <w:r w:rsidRPr="00E305EF">
              <w:rPr>
                <w:rFonts w:ascii="Times New Roman" w:hAnsi="Times New Roman"/>
                <w:b/>
                <w:szCs w:val="22"/>
              </w:rPr>
              <w:t>О</w:t>
            </w:r>
            <w:r w:rsidRPr="00E305EF">
              <w:rPr>
                <w:rFonts w:ascii="Times New Roman" w:hAnsi="Times New Roman"/>
                <w:b/>
                <w:szCs w:val="22"/>
                <w:lang w:val="en-US"/>
              </w:rPr>
              <w:t xml:space="preserve">leg., </w:t>
            </w:r>
            <w:r w:rsidRPr="00E305EF">
              <w:rPr>
                <w:rFonts w:ascii="Times New Roman" w:hAnsi="Times New Roman"/>
                <w:szCs w:val="22"/>
                <w:lang w:val="en-US"/>
              </w:rPr>
              <w:t>Head of Foreign economic relations Dept.</w:t>
            </w:r>
          </w:p>
        </w:tc>
      </w:tr>
      <w:tr w:rsidR="008D6EBC" w:rsidRPr="00E305EF" w14:paraId="68E2C926" w14:textId="77777777" w:rsidTr="008D6EBC">
        <w:trPr>
          <w:trHeight w:val="539"/>
        </w:trPr>
        <w:tc>
          <w:tcPr>
            <w:tcW w:w="4020" w:type="dxa"/>
          </w:tcPr>
          <w:p w14:paraId="5E579B4A" w14:textId="77777777" w:rsidR="008D6EBC" w:rsidRPr="00E305EF" w:rsidRDefault="008D6EBC" w:rsidP="008D6EBC">
            <w:pPr>
              <w:rPr>
                <w:rFonts w:ascii="Times New Roman" w:hAnsi="Times New Roman"/>
                <w:b/>
                <w:szCs w:val="22"/>
                <w:lang w:val="en-US"/>
              </w:rPr>
            </w:pPr>
            <w:r w:rsidRPr="00E305EF">
              <w:rPr>
                <w:rFonts w:ascii="Times New Roman" w:hAnsi="Times New Roman"/>
                <w:szCs w:val="22"/>
                <w:lang w:val="en-US"/>
              </w:rPr>
              <w:lastRenderedPageBreak/>
              <w:t xml:space="preserve">State Committee of the Republic of Uzbekistan for land resources, geodesy, cartography and state land </w:t>
            </w:r>
            <w:proofErr w:type="spellStart"/>
            <w:r w:rsidRPr="00E305EF">
              <w:rPr>
                <w:rFonts w:ascii="Times New Roman" w:hAnsi="Times New Roman"/>
                <w:szCs w:val="22"/>
                <w:lang w:val="en-US"/>
              </w:rPr>
              <w:t>cadastre</w:t>
            </w:r>
            <w:proofErr w:type="spellEnd"/>
            <w:r w:rsidRPr="00E305EF">
              <w:rPr>
                <w:rFonts w:ascii="Times New Roman" w:hAnsi="Times New Roman"/>
                <w:szCs w:val="22"/>
                <w:lang w:val="en-US"/>
              </w:rPr>
              <w:t xml:space="preserve">/registry </w:t>
            </w:r>
          </w:p>
        </w:tc>
        <w:tc>
          <w:tcPr>
            <w:tcW w:w="5898" w:type="dxa"/>
            <w:vAlign w:val="center"/>
          </w:tcPr>
          <w:p w14:paraId="61ED5500" w14:textId="77777777" w:rsidR="008D6EBC" w:rsidRPr="00E305EF" w:rsidRDefault="008D6EBC" w:rsidP="008D6EBC">
            <w:pPr>
              <w:rPr>
                <w:rFonts w:ascii="Times New Roman" w:hAnsi="Times New Roman"/>
                <w:b/>
                <w:szCs w:val="22"/>
                <w:lang w:val="en-US"/>
              </w:rPr>
            </w:pPr>
            <w:proofErr w:type="spellStart"/>
            <w:r w:rsidRPr="00E305EF">
              <w:rPr>
                <w:rFonts w:ascii="Times New Roman" w:hAnsi="Times New Roman"/>
                <w:b/>
                <w:szCs w:val="22"/>
                <w:lang w:val="en-US"/>
              </w:rPr>
              <w:t>Karabaev</w:t>
            </w:r>
            <w:proofErr w:type="spellEnd"/>
            <w:r w:rsidRPr="00E305EF">
              <w:rPr>
                <w:rFonts w:ascii="Times New Roman" w:hAnsi="Times New Roman"/>
                <w:b/>
                <w:szCs w:val="22"/>
                <w:lang w:val="en-US"/>
              </w:rPr>
              <w:t xml:space="preserve"> Yu.</w:t>
            </w:r>
            <w:r w:rsidRPr="00E305EF">
              <w:rPr>
                <w:rFonts w:ascii="Times New Roman" w:hAnsi="Times New Roman"/>
                <w:b/>
                <w:szCs w:val="22"/>
              </w:rPr>
              <w:t>Т</w:t>
            </w:r>
            <w:r w:rsidRPr="00E305EF">
              <w:rPr>
                <w:rFonts w:ascii="Times New Roman" w:hAnsi="Times New Roman"/>
                <w:b/>
                <w:szCs w:val="22"/>
                <w:lang w:val="en-US"/>
              </w:rPr>
              <w:t>.</w:t>
            </w:r>
            <w:r w:rsidRPr="00E305EF">
              <w:rPr>
                <w:rFonts w:ascii="Times New Roman" w:hAnsi="Times New Roman"/>
                <w:szCs w:val="22"/>
                <w:lang w:val="en-US"/>
              </w:rPr>
              <w:t>, Head of Dept.</w:t>
            </w:r>
          </w:p>
        </w:tc>
      </w:tr>
      <w:tr w:rsidR="008D6EBC" w:rsidRPr="00E305EF" w14:paraId="0DB7B088" w14:textId="77777777" w:rsidTr="008D6EBC">
        <w:trPr>
          <w:trHeight w:val="539"/>
        </w:trPr>
        <w:tc>
          <w:tcPr>
            <w:tcW w:w="4020" w:type="dxa"/>
          </w:tcPr>
          <w:p w14:paraId="5F4BA313" w14:textId="77777777" w:rsidR="008D6EBC" w:rsidRPr="00E305EF" w:rsidRDefault="008D6EBC" w:rsidP="008D6EBC">
            <w:pPr>
              <w:rPr>
                <w:rFonts w:ascii="Times New Roman" w:hAnsi="Times New Roman"/>
                <w:szCs w:val="22"/>
                <w:lang w:val="en-US"/>
              </w:rPr>
            </w:pPr>
            <w:r w:rsidRPr="00E305EF">
              <w:rPr>
                <w:rFonts w:ascii="Times New Roman" w:hAnsi="Times New Roman"/>
                <w:szCs w:val="22"/>
                <w:lang w:val="en-US"/>
              </w:rPr>
              <w:t xml:space="preserve">Center for </w:t>
            </w:r>
            <w:proofErr w:type="spellStart"/>
            <w:r w:rsidRPr="00E305EF">
              <w:rPr>
                <w:rFonts w:ascii="Times New Roman" w:hAnsi="Times New Roman"/>
                <w:szCs w:val="22"/>
                <w:lang w:val="en-US"/>
              </w:rPr>
              <w:t>Hydrometeorological</w:t>
            </w:r>
            <w:proofErr w:type="spellEnd"/>
            <w:r w:rsidRPr="00E305EF">
              <w:rPr>
                <w:rFonts w:ascii="Times New Roman" w:hAnsi="Times New Roman"/>
                <w:szCs w:val="22"/>
                <w:lang w:val="en-US"/>
              </w:rPr>
              <w:t xml:space="preserve"> Service under the Cabinet of Ministers of the Republic of Uzbekistan (</w:t>
            </w:r>
            <w:proofErr w:type="spellStart"/>
            <w:r w:rsidRPr="00E305EF">
              <w:rPr>
                <w:rFonts w:ascii="Times New Roman" w:hAnsi="Times New Roman"/>
                <w:szCs w:val="22"/>
                <w:lang w:val="en-US"/>
              </w:rPr>
              <w:t>UzHydroMet</w:t>
            </w:r>
            <w:proofErr w:type="spellEnd"/>
            <w:r w:rsidRPr="00E305EF">
              <w:rPr>
                <w:rFonts w:ascii="Times New Roman" w:hAnsi="Times New Roman"/>
                <w:szCs w:val="22"/>
                <w:lang w:val="en-US"/>
              </w:rPr>
              <w:t>)</w:t>
            </w:r>
          </w:p>
        </w:tc>
        <w:tc>
          <w:tcPr>
            <w:tcW w:w="5898" w:type="dxa"/>
            <w:vAlign w:val="center"/>
          </w:tcPr>
          <w:p w14:paraId="73BBFBCC" w14:textId="77777777" w:rsidR="008D6EBC" w:rsidRPr="00E305EF" w:rsidRDefault="008D6EBC" w:rsidP="008D6EBC">
            <w:pPr>
              <w:ind w:right="-104"/>
              <w:rPr>
                <w:rFonts w:ascii="Times New Roman" w:hAnsi="Times New Roman"/>
                <w:szCs w:val="22"/>
                <w:lang w:val="en-US"/>
              </w:rPr>
            </w:pPr>
            <w:r w:rsidRPr="00E305EF">
              <w:rPr>
                <w:rFonts w:ascii="Times New Roman" w:hAnsi="Times New Roman"/>
                <w:b/>
                <w:szCs w:val="22"/>
                <w:lang w:val="en-US"/>
              </w:rPr>
              <w:t>Agaltseva N.</w:t>
            </w:r>
            <w:r w:rsidRPr="00E305EF">
              <w:rPr>
                <w:rFonts w:ascii="Times New Roman" w:hAnsi="Times New Roman"/>
                <w:b/>
                <w:szCs w:val="22"/>
              </w:rPr>
              <w:t>А</w:t>
            </w:r>
            <w:r w:rsidRPr="00E305EF">
              <w:rPr>
                <w:rFonts w:ascii="Times New Roman" w:hAnsi="Times New Roman"/>
                <w:szCs w:val="22"/>
                <w:lang w:val="en-US"/>
              </w:rPr>
              <w:t>., Deputy Head</w:t>
            </w:r>
          </w:p>
        </w:tc>
      </w:tr>
      <w:tr w:rsidR="008D6EBC" w:rsidRPr="00E305EF" w14:paraId="4A3ABEA2" w14:textId="77777777" w:rsidTr="008D6EBC">
        <w:trPr>
          <w:trHeight w:val="539"/>
        </w:trPr>
        <w:tc>
          <w:tcPr>
            <w:tcW w:w="4020" w:type="dxa"/>
          </w:tcPr>
          <w:p w14:paraId="5AFC08C7" w14:textId="77777777" w:rsidR="008D6EBC" w:rsidRPr="00E305EF" w:rsidRDefault="008D6EBC" w:rsidP="008D6EBC">
            <w:pPr>
              <w:rPr>
                <w:rFonts w:ascii="Times New Roman" w:hAnsi="Times New Roman"/>
                <w:szCs w:val="22"/>
                <w:lang w:val="en-US"/>
              </w:rPr>
            </w:pPr>
            <w:r w:rsidRPr="00E305EF">
              <w:rPr>
                <w:rFonts w:ascii="Times New Roman" w:hAnsi="Times New Roman"/>
                <w:szCs w:val="22"/>
                <w:lang w:val="en-US"/>
              </w:rPr>
              <w:t>State Committee of the Republic of Uzbekistan for Nature Protection</w:t>
            </w:r>
          </w:p>
        </w:tc>
        <w:tc>
          <w:tcPr>
            <w:tcW w:w="5898" w:type="dxa"/>
            <w:vAlign w:val="center"/>
          </w:tcPr>
          <w:p w14:paraId="11E99D0D" w14:textId="77777777" w:rsidR="008D6EBC" w:rsidRPr="00E305EF" w:rsidRDefault="008D6EBC" w:rsidP="008D6EBC">
            <w:pPr>
              <w:rPr>
                <w:rFonts w:ascii="Times New Roman" w:hAnsi="Times New Roman"/>
                <w:b/>
                <w:szCs w:val="22"/>
                <w:lang w:val="en-US"/>
              </w:rPr>
            </w:pPr>
            <w:r w:rsidRPr="00E305EF">
              <w:rPr>
                <w:rFonts w:ascii="Times New Roman" w:hAnsi="Times New Roman"/>
                <w:b/>
                <w:szCs w:val="22"/>
                <w:lang w:val="en-US"/>
              </w:rPr>
              <w:t xml:space="preserve">Rakhimov Z.I, </w:t>
            </w:r>
            <w:r w:rsidRPr="00E305EF">
              <w:rPr>
                <w:rFonts w:ascii="Times New Roman" w:hAnsi="Times New Roman"/>
                <w:szCs w:val="22"/>
                <w:lang w:val="en-US"/>
              </w:rPr>
              <w:t>Director of Eco-Energy Center</w:t>
            </w:r>
            <w:r w:rsidRPr="00E305EF">
              <w:rPr>
                <w:rFonts w:ascii="Times New Roman" w:hAnsi="Times New Roman"/>
                <w:b/>
                <w:szCs w:val="22"/>
                <w:lang w:val="en-US"/>
              </w:rPr>
              <w:t xml:space="preserve"> </w:t>
            </w:r>
          </w:p>
        </w:tc>
      </w:tr>
      <w:tr w:rsidR="008D6EBC" w:rsidRPr="00E305EF" w14:paraId="14A4095E" w14:textId="77777777" w:rsidTr="008D6EBC">
        <w:trPr>
          <w:trHeight w:val="539"/>
        </w:trPr>
        <w:tc>
          <w:tcPr>
            <w:tcW w:w="4020" w:type="dxa"/>
          </w:tcPr>
          <w:p w14:paraId="4AB02E8F" w14:textId="77777777" w:rsidR="008D6EBC" w:rsidRPr="00E305EF" w:rsidRDefault="008D6EBC" w:rsidP="008D6EBC">
            <w:pPr>
              <w:pStyle w:val="Memoheading"/>
              <w:rPr>
                <w:bCs/>
                <w:color w:val="222222"/>
                <w:sz w:val="22"/>
                <w:szCs w:val="22"/>
              </w:rPr>
            </w:pPr>
            <w:r w:rsidRPr="00E305EF">
              <w:rPr>
                <w:bCs/>
                <w:color w:val="222222"/>
                <w:sz w:val="22"/>
                <w:szCs w:val="22"/>
              </w:rPr>
              <w:t xml:space="preserve">Institute on forecastiong and macroeconomic research </w:t>
            </w:r>
          </w:p>
        </w:tc>
        <w:tc>
          <w:tcPr>
            <w:tcW w:w="5898" w:type="dxa"/>
            <w:vAlign w:val="center"/>
          </w:tcPr>
          <w:p w14:paraId="63F6F864" w14:textId="77777777" w:rsidR="008D6EBC" w:rsidRPr="00E305EF" w:rsidRDefault="008D6EBC" w:rsidP="008D6EBC">
            <w:pPr>
              <w:rPr>
                <w:rFonts w:ascii="Times New Roman" w:hAnsi="Times New Roman"/>
                <w:szCs w:val="22"/>
                <w:lang w:val="en-US"/>
              </w:rPr>
            </w:pPr>
            <w:proofErr w:type="spellStart"/>
            <w:r w:rsidRPr="00E305EF">
              <w:rPr>
                <w:rFonts w:ascii="Times New Roman" w:hAnsi="Times New Roman"/>
                <w:b/>
                <w:szCs w:val="22"/>
                <w:lang w:val="en-US"/>
              </w:rPr>
              <w:t>Adizov</w:t>
            </w:r>
            <w:proofErr w:type="spellEnd"/>
            <w:r w:rsidRPr="00E305EF">
              <w:rPr>
                <w:rFonts w:ascii="Times New Roman" w:hAnsi="Times New Roman"/>
                <w:b/>
                <w:szCs w:val="22"/>
                <w:lang w:val="en-US"/>
              </w:rPr>
              <w:t xml:space="preserve"> </w:t>
            </w:r>
            <w:r w:rsidRPr="00E305EF">
              <w:rPr>
                <w:rFonts w:ascii="Times New Roman" w:hAnsi="Times New Roman"/>
                <w:b/>
                <w:szCs w:val="22"/>
              </w:rPr>
              <w:t>А</w:t>
            </w:r>
            <w:r w:rsidRPr="00E305EF">
              <w:rPr>
                <w:rFonts w:ascii="Times New Roman" w:hAnsi="Times New Roman"/>
                <w:b/>
                <w:szCs w:val="22"/>
                <w:lang w:val="en-US"/>
              </w:rPr>
              <w:t>.J,</w:t>
            </w:r>
            <w:r w:rsidRPr="00E305EF">
              <w:rPr>
                <w:rFonts w:ascii="Times New Roman" w:hAnsi="Times New Roman"/>
                <w:szCs w:val="22"/>
                <w:lang w:val="en-US"/>
              </w:rPr>
              <w:t xml:space="preserve"> senior research officer</w:t>
            </w:r>
          </w:p>
        </w:tc>
      </w:tr>
      <w:tr w:rsidR="008D6EBC" w:rsidRPr="00E305EF" w14:paraId="4E19340B" w14:textId="77777777" w:rsidTr="008D6EBC">
        <w:trPr>
          <w:trHeight w:val="539"/>
        </w:trPr>
        <w:tc>
          <w:tcPr>
            <w:tcW w:w="4020" w:type="dxa"/>
          </w:tcPr>
          <w:p w14:paraId="74082A58" w14:textId="77777777" w:rsidR="008D6EBC" w:rsidRPr="00E305EF" w:rsidRDefault="008D6EBC" w:rsidP="008D6EBC">
            <w:pPr>
              <w:rPr>
                <w:rFonts w:ascii="Times New Roman" w:hAnsi="Times New Roman"/>
                <w:b/>
                <w:szCs w:val="22"/>
                <w:lang w:val="en-US"/>
              </w:rPr>
            </w:pPr>
            <w:r w:rsidRPr="00E305EF">
              <w:rPr>
                <w:rFonts w:ascii="Times New Roman" w:hAnsi="Times New Roman"/>
                <w:bCs/>
                <w:color w:val="222222"/>
                <w:szCs w:val="22"/>
                <w:lang w:val="en-US"/>
              </w:rPr>
              <w:t>Center for Economic Research (CER)</w:t>
            </w:r>
          </w:p>
        </w:tc>
        <w:tc>
          <w:tcPr>
            <w:tcW w:w="5898" w:type="dxa"/>
            <w:vAlign w:val="center"/>
          </w:tcPr>
          <w:p w14:paraId="784D71F1" w14:textId="77777777" w:rsidR="008D6EBC" w:rsidRPr="00E305EF" w:rsidRDefault="008D6EBC" w:rsidP="008D6EBC">
            <w:pPr>
              <w:rPr>
                <w:rFonts w:ascii="Times New Roman" w:hAnsi="Times New Roman"/>
                <w:b/>
                <w:szCs w:val="22"/>
                <w:lang w:val="en-US"/>
              </w:rPr>
            </w:pPr>
            <w:proofErr w:type="spellStart"/>
            <w:r w:rsidRPr="00E305EF">
              <w:rPr>
                <w:rFonts w:ascii="Times New Roman" w:hAnsi="Times New Roman"/>
                <w:b/>
                <w:szCs w:val="22"/>
                <w:lang w:val="en-US"/>
              </w:rPr>
              <w:t>Mukhamekhanova</w:t>
            </w:r>
            <w:proofErr w:type="spellEnd"/>
            <w:r w:rsidRPr="00E305EF">
              <w:rPr>
                <w:rFonts w:ascii="Times New Roman" w:hAnsi="Times New Roman"/>
                <w:b/>
                <w:szCs w:val="22"/>
                <w:lang w:val="en-US"/>
              </w:rPr>
              <w:t xml:space="preserve"> </w:t>
            </w:r>
            <w:r w:rsidRPr="00E305EF">
              <w:rPr>
                <w:rFonts w:ascii="Times New Roman" w:hAnsi="Times New Roman"/>
                <w:b/>
                <w:szCs w:val="22"/>
              </w:rPr>
              <w:t>К</w:t>
            </w:r>
            <w:r w:rsidRPr="00E305EF">
              <w:rPr>
                <w:rFonts w:ascii="Times New Roman" w:hAnsi="Times New Roman"/>
                <w:b/>
                <w:szCs w:val="22"/>
                <w:lang w:val="en-US"/>
              </w:rPr>
              <w:t xml:space="preserve">., </w:t>
            </w:r>
            <w:r w:rsidRPr="00E305EF">
              <w:rPr>
                <w:rFonts w:ascii="Times New Roman" w:hAnsi="Times New Roman"/>
                <w:szCs w:val="22"/>
                <w:lang w:val="en-US"/>
              </w:rPr>
              <w:t>analyst</w:t>
            </w:r>
          </w:p>
        </w:tc>
      </w:tr>
      <w:tr w:rsidR="008D6EBC" w:rsidRPr="00E305EF" w14:paraId="5144C5B9" w14:textId="77777777" w:rsidTr="008D6EBC">
        <w:trPr>
          <w:trHeight w:val="539"/>
        </w:trPr>
        <w:tc>
          <w:tcPr>
            <w:tcW w:w="9918" w:type="dxa"/>
            <w:gridSpan w:val="2"/>
            <w:vAlign w:val="center"/>
          </w:tcPr>
          <w:p w14:paraId="37EE6FD3" w14:textId="77777777" w:rsidR="008D6EBC" w:rsidRPr="00E305EF" w:rsidRDefault="008D6EBC" w:rsidP="008D6EBC">
            <w:pPr>
              <w:jc w:val="left"/>
              <w:rPr>
                <w:rFonts w:ascii="Times New Roman" w:hAnsi="Times New Roman"/>
                <w:b/>
                <w:szCs w:val="22"/>
                <w:lang w:val="en-US"/>
              </w:rPr>
            </w:pPr>
            <w:r w:rsidRPr="00E305EF">
              <w:rPr>
                <w:rFonts w:ascii="Times New Roman" w:hAnsi="Times New Roman"/>
                <w:b/>
                <w:bCs/>
                <w:color w:val="222222"/>
                <w:szCs w:val="22"/>
                <w:lang w:val="en-US"/>
              </w:rPr>
              <w:t>International Organizations</w:t>
            </w:r>
          </w:p>
        </w:tc>
      </w:tr>
      <w:tr w:rsidR="008D6EBC" w:rsidRPr="00E305EF" w14:paraId="27BD5B27" w14:textId="77777777" w:rsidTr="008D6EBC">
        <w:trPr>
          <w:trHeight w:val="539"/>
        </w:trPr>
        <w:tc>
          <w:tcPr>
            <w:tcW w:w="4020" w:type="dxa"/>
          </w:tcPr>
          <w:p w14:paraId="56621C67" w14:textId="77777777" w:rsidR="008D6EBC" w:rsidRPr="00E305EF" w:rsidRDefault="008D6EBC" w:rsidP="00066DAD">
            <w:pPr>
              <w:spacing w:after="0"/>
              <w:rPr>
                <w:rFonts w:ascii="Times New Roman" w:hAnsi="Times New Roman"/>
                <w:bCs/>
                <w:color w:val="222222"/>
                <w:szCs w:val="22"/>
                <w:lang w:val="en-US"/>
              </w:rPr>
            </w:pPr>
            <w:r w:rsidRPr="00E305EF">
              <w:rPr>
                <w:rFonts w:ascii="Times New Roman" w:hAnsi="Times New Roman"/>
                <w:bCs/>
                <w:color w:val="222222"/>
                <w:szCs w:val="22"/>
                <w:lang w:val="en-US"/>
              </w:rPr>
              <w:t>Asian Development Bank</w:t>
            </w:r>
          </w:p>
        </w:tc>
        <w:tc>
          <w:tcPr>
            <w:tcW w:w="5898" w:type="dxa"/>
            <w:vAlign w:val="center"/>
          </w:tcPr>
          <w:p w14:paraId="0CE87F3A" w14:textId="77777777" w:rsidR="008D6EBC" w:rsidRPr="00E305EF" w:rsidRDefault="008D6EBC" w:rsidP="00066DAD">
            <w:pPr>
              <w:spacing w:after="0" w:line="360" w:lineRule="auto"/>
              <w:rPr>
                <w:rFonts w:ascii="Times New Roman" w:hAnsi="Times New Roman"/>
                <w:szCs w:val="22"/>
                <w:lang w:val="en-US"/>
              </w:rPr>
            </w:pPr>
            <w:r w:rsidRPr="00E305EF">
              <w:rPr>
                <w:rFonts w:ascii="Times New Roman" w:hAnsi="Times New Roman"/>
                <w:b/>
                <w:szCs w:val="22"/>
                <w:lang w:val="en-US"/>
              </w:rPr>
              <w:t xml:space="preserve">Ms. </w:t>
            </w:r>
            <w:proofErr w:type="spellStart"/>
            <w:r w:rsidRPr="00E305EF">
              <w:rPr>
                <w:rFonts w:ascii="Times New Roman" w:hAnsi="Times New Roman"/>
                <w:b/>
                <w:szCs w:val="22"/>
                <w:lang w:val="en-US"/>
              </w:rPr>
              <w:t>Fleme</w:t>
            </w:r>
            <w:proofErr w:type="spellEnd"/>
            <w:r w:rsidRPr="00E305EF">
              <w:rPr>
                <w:rFonts w:ascii="Times New Roman" w:hAnsi="Times New Roman"/>
                <w:b/>
                <w:szCs w:val="22"/>
                <w:lang w:val="en-US"/>
              </w:rPr>
              <w:t xml:space="preserve"> </w:t>
            </w:r>
            <w:proofErr w:type="spellStart"/>
            <w:r w:rsidRPr="00E305EF">
              <w:rPr>
                <w:rFonts w:ascii="Times New Roman" w:hAnsi="Times New Roman"/>
                <w:b/>
                <w:szCs w:val="22"/>
                <w:lang w:val="en-US"/>
              </w:rPr>
              <w:t>Teves</w:t>
            </w:r>
            <w:proofErr w:type="spellEnd"/>
            <w:r w:rsidRPr="00E305EF">
              <w:rPr>
                <w:rFonts w:ascii="Times New Roman" w:hAnsi="Times New Roman"/>
                <w:szCs w:val="22"/>
                <w:lang w:val="en-US"/>
              </w:rPr>
              <w:t xml:space="preserve">, Project Analyst, ADB </w:t>
            </w:r>
          </w:p>
          <w:p w14:paraId="4E658573" w14:textId="77777777" w:rsidR="008D6EBC" w:rsidRPr="00E305EF" w:rsidRDefault="008D6EBC" w:rsidP="00066DAD">
            <w:pPr>
              <w:spacing w:after="0" w:line="360" w:lineRule="auto"/>
              <w:rPr>
                <w:rFonts w:ascii="Times New Roman" w:hAnsi="Times New Roman"/>
                <w:b/>
                <w:szCs w:val="22"/>
                <w:lang w:val="en-US"/>
              </w:rPr>
            </w:pPr>
            <w:r w:rsidRPr="00E305EF">
              <w:rPr>
                <w:rFonts w:ascii="Times New Roman" w:hAnsi="Times New Roman"/>
                <w:b/>
                <w:szCs w:val="22"/>
                <w:lang w:val="en-US"/>
              </w:rPr>
              <w:t xml:space="preserve">Ms. Farida </w:t>
            </w:r>
            <w:proofErr w:type="spellStart"/>
            <w:r w:rsidRPr="00E305EF">
              <w:rPr>
                <w:rFonts w:ascii="Times New Roman" w:hAnsi="Times New Roman"/>
                <w:b/>
                <w:szCs w:val="22"/>
                <w:lang w:val="en-US"/>
              </w:rPr>
              <w:t>Djumabaeva</w:t>
            </w:r>
            <w:proofErr w:type="spellEnd"/>
            <w:r w:rsidRPr="00E305EF">
              <w:rPr>
                <w:rFonts w:ascii="Times New Roman" w:hAnsi="Times New Roman"/>
                <w:szCs w:val="22"/>
                <w:lang w:val="en-US"/>
              </w:rPr>
              <w:t xml:space="preserve">, Associate Project Analyst, ADB Uzbekistan </w:t>
            </w:r>
          </w:p>
        </w:tc>
      </w:tr>
      <w:tr w:rsidR="008D6EBC" w:rsidRPr="00E305EF" w14:paraId="18A9BDAA" w14:textId="77777777" w:rsidTr="008D6EBC">
        <w:trPr>
          <w:trHeight w:val="539"/>
        </w:trPr>
        <w:tc>
          <w:tcPr>
            <w:tcW w:w="4020" w:type="dxa"/>
          </w:tcPr>
          <w:p w14:paraId="265EC0DC" w14:textId="77777777" w:rsidR="008D6EBC" w:rsidRPr="00E305EF" w:rsidRDefault="008D6EBC" w:rsidP="008D6EBC">
            <w:pPr>
              <w:rPr>
                <w:rFonts w:ascii="Times New Roman" w:hAnsi="Times New Roman"/>
                <w:bCs/>
                <w:color w:val="222222"/>
                <w:szCs w:val="22"/>
                <w:lang w:val="en-US"/>
              </w:rPr>
            </w:pPr>
            <w:r w:rsidRPr="00E305EF">
              <w:rPr>
                <w:rFonts w:ascii="Times New Roman" w:hAnsi="Times New Roman"/>
                <w:bCs/>
                <w:color w:val="222222"/>
                <w:szCs w:val="22"/>
                <w:lang w:val="en-US"/>
              </w:rPr>
              <w:t>Islamic Development Bank</w:t>
            </w:r>
          </w:p>
        </w:tc>
        <w:tc>
          <w:tcPr>
            <w:tcW w:w="5898" w:type="dxa"/>
            <w:vAlign w:val="center"/>
          </w:tcPr>
          <w:p w14:paraId="1C197BA9" w14:textId="77777777" w:rsidR="008D6EBC" w:rsidRPr="00E305EF" w:rsidRDefault="008D6EBC" w:rsidP="008D6EBC">
            <w:pPr>
              <w:rPr>
                <w:rFonts w:ascii="Times New Roman" w:hAnsi="Times New Roman"/>
                <w:b/>
                <w:szCs w:val="22"/>
                <w:lang w:val="en-US"/>
              </w:rPr>
            </w:pPr>
            <w:r w:rsidRPr="00E305EF">
              <w:rPr>
                <w:rFonts w:ascii="Times New Roman" w:hAnsi="Times New Roman"/>
                <w:szCs w:val="22"/>
                <w:lang w:val="en-US"/>
              </w:rPr>
              <w:t xml:space="preserve">Mr. Nurmukhammad </w:t>
            </w:r>
            <w:proofErr w:type="spellStart"/>
            <w:r w:rsidRPr="00E305EF">
              <w:rPr>
                <w:rFonts w:ascii="Times New Roman" w:hAnsi="Times New Roman"/>
                <w:szCs w:val="22"/>
                <w:lang w:val="en-US"/>
              </w:rPr>
              <w:t>Akmalov</w:t>
            </w:r>
            <w:proofErr w:type="spellEnd"/>
            <w:r w:rsidRPr="00E305EF">
              <w:rPr>
                <w:rFonts w:ascii="Times New Roman" w:hAnsi="Times New Roman"/>
                <w:szCs w:val="22"/>
                <w:lang w:val="en-US"/>
              </w:rPr>
              <w:t>, Field Representative Assistant,</w:t>
            </w:r>
          </w:p>
        </w:tc>
      </w:tr>
      <w:tr w:rsidR="008D6EBC" w:rsidRPr="00E305EF" w14:paraId="4FC60122" w14:textId="77777777" w:rsidTr="008D6EBC">
        <w:trPr>
          <w:trHeight w:val="539"/>
        </w:trPr>
        <w:tc>
          <w:tcPr>
            <w:tcW w:w="4020" w:type="dxa"/>
          </w:tcPr>
          <w:p w14:paraId="42DDF03C" w14:textId="77777777" w:rsidR="008D6EBC" w:rsidRPr="00E305EF" w:rsidRDefault="008D6EBC" w:rsidP="008D6EBC">
            <w:pPr>
              <w:spacing w:line="360" w:lineRule="auto"/>
              <w:rPr>
                <w:rFonts w:ascii="Times New Roman" w:hAnsi="Times New Roman"/>
                <w:szCs w:val="22"/>
                <w:lang w:val="en-US"/>
              </w:rPr>
            </w:pPr>
            <w:r w:rsidRPr="00E305EF">
              <w:rPr>
                <w:rFonts w:ascii="Times New Roman" w:hAnsi="Times New Roman"/>
                <w:szCs w:val="22"/>
                <w:lang w:val="en-US"/>
              </w:rPr>
              <w:t xml:space="preserve">French Embassy in Tashkent </w:t>
            </w:r>
          </w:p>
          <w:p w14:paraId="57560097" w14:textId="77777777" w:rsidR="008D6EBC" w:rsidRPr="00E305EF" w:rsidRDefault="008D6EBC" w:rsidP="008D6EBC">
            <w:pPr>
              <w:rPr>
                <w:rFonts w:ascii="Times New Roman" w:hAnsi="Times New Roman"/>
                <w:bCs/>
                <w:color w:val="222222"/>
                <w:szCs w:val="22"/>
                <w:lang w:val="en-US"/>
              </w:rPr>
            </w:pPr>
          </w:p>
        </w:tc>
        <w:tc>
          <w:tcPr>
            <w:tcW w:w="5898" w:type="dxa"/>
            <w:vAlign w:val="center"/>
          </w:tcPr>
          <w:p w14:paraId="1961960C" w14:textId="77777777" w:rsidR="008D6EBC" w:rsidRPr="00E305EF" w:rsidRDefault="008D6EBC" w:rsidP="008D6EBC">
            <w:pPr>
              <w:rPr>
                <w:rFonts w:ascii="Times New Roman" w:hAnsi="Times New Roman"/>
                <w:b/>
                <w:szCs w:val="22"/>
                <w:lang w:val="en-US"/>
              </w:rPr>
            </w:pPr>
            <w:r w:rsidRPr="00E305EF">
              <w:rPr>
                <w:rFonts w:ascii="Times New Roman" w:hAnsi="Times New Roman"/>
                <w:szCs w:val="22"/>
                <w:lang w:val="en-US"/>
              </w:rPr>
              <w:t xml:space="preserve">Ms. Myriam </w:t>
            </w:r>
            <w:proofErr w:type="spellStart"/>
            <w:r w:rsidRPr="00E305EF">
              <w:rPr>
                <w:rFonts w:ascii="Times New Roman" w:hAnsi="Times New Roman"/>
                <w:szCs w:val="22"/>
                <w:lang w:val="en-US"/>
              </w:rPr>
              <w:t>Galland</w:t>
            </w:r>
            <w:proofErr w:type="spellEnd"/>
          </w:p>
        </w:tc>
      </w:tr>
      <w:tr w:rsidR="008D6EBC" w:rsidRPr="00E305EF" w14:paraId="63DA29C6" w14:textId="77777777" w:rsidTr="008D6EBC">
        <w:trPr>
          <w:trHeight w:val="539"/>
        </w:trPr>
        <w:tc>
          <w:tcPr>
            <w:tcW w:w="4020" w:type="dxa"/>
          </w:tcPr>
          <w:p w14:paraId="7A2646B8" w14:textId="77777777" w:rsidR="008D6EBC" w:rsidRPr="00E305EF" w:rsidRDefault="008D6EBC" w:rsidP="008D6EBC">
            <w:pPr>
              <w:rPr>
                <w:rFonts w:ascii="Times New Roman" w:hAnsi="Times New Roman"/>
                <w:bCs/>
                <w:color w:val="222222"/>
                <w:szCs w:val="22"/>
                <w:lang w:val="en-US"/>
              </w:rPr>
            </w:pPr>
            <w:r w:rsidRPr="00E305EF">
              <w:rPr>
                <w:rFonts w:ascii="Times New Roman" w:hAnsi="Times New Roman"/>
                <w:szCs w:val="22"/>
                <w:lang w:val="en-US"/>
              </w:rPr>
              <w:t xml:space="preserve">European Union Delegation to Uzbekistan  </w:t>
            </w:r>
          </w:p>
        </w:tc>
        <w:tc>
          <w:tcPr>
            <w:tcW w:w="5898" w:type="dxa"/>
            <w:vAlign w:val="center"/>
          </w:tcPr>
          <w:p w14:paraId="29740B17" w14:textId="77777777" w:rsidR="008D6EBC" w:rsidRPr="00E305EF" w:rsidRDefault="008D6EBC" w:rsidP="008D6EBC">
            <w:pPr>
              <w:rPr>
                <w:rFonts w:ascii="Times New Roman" w:hAnsi="Times New Roman"/>
                <w:b/>
                <w:szCs w:val="22"/>
                <w:lang w:val="en-US"/>
              </w:rPr>
            </w:pPr>
            <w:r w:rsidRPr="00E305EF">
              <w:rPr>
                <w:rFonts w:ascii="Times New Roman" w:hAnsi="Times New Roman"/>
                <w:szCs w:val="22"/>
                <w:lang w:val="en-US"/>
              </w:rPr>
              <w:t>Mr. Elbek Khodjaev</w:t>
            </w:r>
          </w:p>
        </w:tc>
      </w:tr>
      <w:tr w:rsidR="008D6EBC" w:rsidRPr="00E305EF" w14:paraId="67720924" w14:textId="77777777" w:rsidTr="008D6EBC">
        <w:trPr>
          <w:trHeight w:val="539"/>
        </w:trPr>
        <w:tc>
          <w:tcPr>
            <w:tcW w:w="4020" w:type="dxa"/>
          </w:tcPr>
          <w:p w14:paraId="43818884" w14:textId="77777777" w:rsidR="008D6EBC" w:rsidRPr="00E305EF" w:rsidRDefault="008D6EBC" w:rsidP="008D6EBC">
            <w:pPr>
              <w:rPr>
                <w:rFonts w:ascii="Times New Roman" w:hAnsi="Times New Roman"/>
                <w:bCs/>
                <w:color w:val="222222"/>
                <w:szCs w:val="22"/>
                <w:lang w:val="en-US"/>
              </w:rPr>
            </w:pPr>
            <w:r w:rsidRPr="00E305EF">
              <w:rPr>
                <w:rFonts w:ascii="Times New Roman" w:hAnsi="Times New Roman"/>
                <w:bCs/>
                <w:color w:val="222222"/>
                <w:szCs w:val="22"/>
                <w:lang w:val="en-US"/>
              </w:rPr>
              <w:t>SDC</w:t>
            </w:r>
          </w:p>
        </w:tc>
        <w:tc>
          <w:tcPr>
            <w:tcW w:w="5898" w:type="dxa"/>
            <w:vAlign w:val="center"/>
          </w:tcPr>
          <w:p w14:paraId="5B5F05E5" w14:textId="77777777" w:rsidR="008D6EBC" w:rsidRPr="00E305EF" w:rsidRDefault="008D6EBC" w:rsidP="008D6EBC">
            <w:pPr>
              <w:rPr>
                <w:rFonts w:ascii="Times New Roman" w:hAnsi="Times New Roman"/>
                <w:b/>
                <w:szCs w:val="22"/>
                <w:lang w:val="en-US"/>
              </w:rPr>
            </w:pPr>
            <w:r w:rsidRPr="00E305EF">
              <w:rPr>
                <w:rFonts w:ascii="Times New Roman" w:hAnsi="Times New Roman"/>
                <w:szCs w:val="22"/>
                <w:lang w:val="en-US"/>
              </w:rPr>
              <w:t xml:space="preserve">Mr. </w:t>
            </w:r>
            <w:proofErr w:type="spellStart"/>
            <w:r w:rsidRPr="00E305EF">
              <w:rPr>
                <w:rFonts w:ascii="Times New Roman" w:hAnsi="Times New Roman"/>
                <w:szCs w:val="22"/>
                <w:lang w:val="en-US"/>
              </w:rPr>
              <w:t>Sohib</w:t>
            </w:r>
            <w:proofErr w:type="spellEnd"/>
            <w:r w:rsidRPr="00E305EF">
              <w:rPr>
                <w:rFonts w:ascii="Times New Roman" w:hAnsi="Times New Roman"/>
                <w:szCs w:val="22"/>
                <w:lang w:val="en-US"/>
              </w:rPr>
              <w:t xml:space="preserve"> </w:t>
            </w:r>
            <w:proofErr w:type="spellStart"/>
            <w:r w:rsidRPr="00E305EF">
              <w:rPr>
                <w:rFonts w:ascii="Times New Roman" w:hAnsi="Times New Roman"/>
                <w:szCs w:val="22"/>
                <w:lang w:val="en-US"/>
              </w:rPr>
              <w:t>Akramov</w:t>
            </w:r>
            <w:proofErr w:type="spellEnd"/>
            <w:r w:rsidRPr="00E305EF">
              <w:rPr>
                <w:rFonts w:ascii="Times New Roman" w:hAnsi="Times New Roman"/>
                <w:szCs w:val="22"/>
                <w:lang w:val="en-US"/>
              </w:rPr>
              <w:t>, Program Manager</w:t>
            </w:r>
          </w:p>
        </w:tc>
      </w:tr>
    </w:tbl>
    <w:p w14:paraId="44103B3E" w14:textId="77777777" w:rsidR="0083182F" w:rsidRPr="00092E71" w:rsidRDefault="0083182F" w:rsidP="00066DAD">
      <w:pPr>
        <w:spacing w:before="120" w:after="120"/>
        <w:rPr>
          <w:rFonts w:ascii="Times New Roman" w:hAnsi="Times New Roman"/>
          <w:szCs w:val="22"/>
          <w:lang w:val="en-US"/>
        </w:rPr>
      </w:pPr>
      <w:r w:rsidRPr="00E305EF">
        <w:rPr>
          <w:rFonts w:ascii="Times New Roman" w:hAnsi="Times New Roman"/>
          <w:b/>
          <w:i/>
          <w:szCs w:val="22"/>
          <w:lang w:val="en-US"/>
        </w:rPr>
        <w:t>23-27 February 2015:</w:t>
      </w:r>
      <w:r>
        <w:rPr>
          <w:rFonts w:ascii="Times New Roman" w:hAnsi="Times New Roman"/>
          <w:i/>
          <w:szCs w:val="22"/>
          <w:lang w:val="en-US"/>
        </w:rPr>
        <w:t xml:space="preserve"> </w:t>
      </w:r>
      <w:r w:rsidRPr="00092E71">
        <w:rPr>
          <w:rFonts w:ascii="Times New Roman" w:hAnsi="Times New Roman"/>
          <w:i/>
          <w:szCs w:val="22"/>
          <w:lang w:val="en-US"/>
        </w:rPr>
        <w:t xml:space="preserve">National Partners and International Organizations met by Mr. Daniel Buckley, Climate Change Team of Environment &amp; Energy Group, Bureau for Development Policy, UNDP and Ms. Rano Baykhanova, Climate Change Specialist, UNDP CO related to </w:t>
      </w:r>
      <w:r w:rsidRPr="00092E71">
        <w:rPr>
          <w:rFonts w:ascii="Times New Roman" w:hAnsi="Times New Roman"/>
          <w:i/>
          <w:szCs w:val="22"/>
        </w:rPr>
        <w:t>GCF readiness program to access climate financing during the scoping mission to Uzbekistan</w:t>
      </w:r>
      <w:r>
        <w:rPr>
          <w:rFonts w:ascii="Times New Roman" w:hAnsi="Times New Roman"/>
          <w:i/>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
        <w:gridCol w:w="3573"/>
        <w:gridCol w:w="5164"/>
      </w:tblGrid>
      <w:tr w:rsidR="0083182F" w:rsidRPr="00092E71" w14:paraId="1EC7879C" w14:textId="77777777" w:rsidTr="0083182F">
        <w:tc>
          <w:tcPr>
            <w:tcW w:w="625" w:type="dxa"/>
            <w:shd w:val="clear" w:color="auto" w:fill="auto"/>
          </w:tcPr>
          <w:p w14:paraId="3DBD82CE"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w:t>
            </w:r>
          </w:p>
        </w:tc>
        <w:tc>
          <w:tcPr>
            <w:tcW w:w="3690" w:type="dxa"/>
            <w:shd w:val="clear" w:color="auto" w:fill="auto"/>
          </w:tcPr>
          <w:p w14:paraId="2A4FE50A"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Mr. Viktor Chub</w:t>
            </w:r>
          </w:p>
        </w:tc>
        <w:tc>
          <w:tcPr>
            <w:tcW w:w="5364" w:type="dxa"/>
            <w:shd w:val="clear" w:color="auto" w:fill="auto"/>
          </w:tcPr>
          <w:p w14:paraId="5612800E"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General Director, Center of </w:t>
            </w:r>
            <w:proofErr w:type="spellStart"/>
            <w:r w:rsidRPr="00092E71">
              <w:rPr>
                <w:rFonts w:ascii="Times New Roman" w:hAnsi="Times New Roman"/>
                <w:szCs w:val="22"/>
                <w:lang w:val="en-US"/>
              </w:rPr>
              <w:t>Hydrometeorological</w:t>
            </w:r>
            <w:proofErr w:type="spellEnd"/>
            <w:r w:rsidRPr="00092E71">
              <w:rPr>
                <w:rFonts w:ascii="Times New Roman" w:hAnsi="Times New Roman"/>
                <w:szCs w:val="22"/>
                <w:lang w:val="en-US"/>
              </w:rPr>
              <w:t xml:space="preserve"> Services under the Cabinet of Ministers of the Republic of Uzbekistan</w:t>
            </w:r>
          </w:p>
        </w:tc>
      </w:tr>
      <w:tr w:rsidR="0083182F" w:rsidRPr="00092E71" w14:paraId="31EEAF08" w14:textId="77777777" w:rsidTr="0083182F">
        <w:tc>
          <w:tcPr>
            <w:tcW w:w="625" w:type="dxa"/>
            <w:shd w:val="clear" w:color="auto" w:fill="auto"/>
          </w:tcPr>
          <w:p w14:paraId="67AA1C13"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w:t>
            </w:r>
          </w:p>
        </w:tc>
        <w:tc>
          <w:tcPr>
            <w:tcW w:w="3690" w:type="dxa"/>
            <w:shd w:val="clear" w:color="auto" w:fill="auto"/>
          </w:tcPr>
          <w:p w14:paraId="0403EBC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Shukhrat </w:t>
            </w:r>
            <w:proofErr w:type="spellStart"/>
            <w:r w:rsidRPr="00092E71">
              <w:rPr>
                <w:rFonts w:ascii="Times New Roman" w:hAnsi="Times New Roman"/>
                <w:szCs w:val="22"/>
                <w:lang w:val="en-US"/>
              </w:rPr>
              <w:t>Vafaev</w:t>
            </w:r>
            <w:proofErr w:type="spellEnd"/>
            <w:r w:rsidRPr="00092E71">
              <w:rPr>
                <w:rFonts w:ascii="Times New Roman" w:hAnsi="Times New Roman"/>
                <w:szCs w:val="22"/>
                <w:lang w:val="en-US"/>
              </w:rPr>
              <w:t xml:space="preserve"> </w:t>
            </w:r>
          </w:p>
        </w:tc>
        <w:tc>
          <w:tcPr>
            <w:tcW w:w="5364" w:type="dxa"/>
            <w:shd w:val="clear" w:color="auto" w:fill="auto"/>
          </w:tcPr>
          <w:p w14:paraId="25791A32"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Deputy Executive Director, Fund for Reconstruction and Development of Uzbekistan</w:t>
            </w:r>
          </w:p>
        </w:tc>
      </w:tr>
      <w:tr w:rsidR="0083182F" w:rsidRPr="00092E71" w14:paraId="7DFEC3AC" w14:textId="77777777" w:rsidTr="0083182F">
        <w:tc>
          <w:tcPr>
            <w:tcW w:w="625" w:type="dxa"/>
            <w:shd w:val="clear" w:color="auto" w:fill="auto"/>
          </w:tcPr>
          <w:p w14:paraId="2CBD889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3</w:t>
            </w:r>
          </w:p>
        </w:tc>
        <w:tc>
          <w:tcPr>
            <w:tcW w:w="3690" w:type="dxa"/>
            <w:shd w:val="clear" w:color="auto" w:fill="auto"/>
          </w:tcPr>
          <w:p w14:paraId="7E2DFC04"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Ms. Anastasia </w:t>
            </w:r>
            <w:proofErr w:type="spellStart"/>
            <w:r w:rsidRPr="00092E71">
              <w:rPr>
                <w:rFonts w:ascii="Times New Roman" w:hAnsi="Times New Roman"/>
                <w:szCs w:val="22"/>
                <w:lang w:val="en-US"/>
              </w:rPr>
              <w:t>Saidmakhmudova</w:t>
            </w:r>
            <w:proofErr w:type="spellEnd"/>
          </w:p>
        </w:tc>
        <w:tc>
          <w:tcPr>
            <w:tcW w:w="5364" w:type="dxa"/>
            <w:shd w:val="clear" w:color="auto" w:fill="auto"/>
          </w:tcPr>
          <w:p w14:paraId="452A2CA0"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Head of Unit on International Cooperation, Environment Movement of Uzbekistan</w:t>
            </w:r>
          </w:p>
        </w:tc>
      </w:tr>
      <w:tr w:rsidR="0083182F" w:rsidRPr="00092E71" w14:paraId="42EB539E" w14:textId="77777777" w:rsidTr="0083182F">
        <w:tc>
          <w:tcPr>
            <w:tcW w:w="625" w:type="dxa"/>
            <w:shd w:val="clear" w:color="auto" w:fill="auto"/>
          </w:tcPr>
          <w:p w14:paraId="31A59D9D"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4</w:t>
            </w:r>
          </w:p>
        </w:tc>
        <w:tc>
          <w:tcPr>
            <w:tcW w:w="3690" w:type="dxa"/>
            <w:shd w:val="clear" w:color="auto" w:fill="auto"/>
          </w:tcPr>
          <w:p w14:paraId="399C5AE4"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Azamat </w:t>
            </w:r>
            <w:proofErr w:type="spellStart"/>
            <w:r w:rsidRPr="00092E71">
              <w:rPr>
                <w:rFonts w:ascii="Times New Roman" w:hAnsi="Times New Roman"/>
                <w:szCs w:val="22"/>
                <w:lang w:val="en-US"/>
              </w:rPr>
              <w:t>Azizov</w:t>
            </w:r>
            <w:proofErr w:type="spellEnd"/>
            <w:r w:rsidRPr="00092E71">
              <w:rPr>
                <w:rFonts w:ascii="Times New Roman" w:hAnsi="Times New Roman"/>
                <w:szCs w:val="22"/>
                <w:lang w:val="en-US"/>
              </w:rPr>
              <w:t xml:space="preserve"> </w:t>
            </w:r>
          </w:p>
        </w:tc>
        <w:tc>
          <w:tcPr>
            <w:tcW w:w="5364" w:type="dxa"/>
            <w:shd w:val="clear" w:color="auto" w:fill="auto"/>
          </w:tcPr>
          <w:p w14:paraId="3E57A1EA"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Head of Department on Applied Environment Sciences, National University of Uzbekistan</w:t>
            </w:r>
          </w:p>
        </w:tc>
      </w:tr>
      <w:tr w:rsidR="0083182F" w:rsidRPr="00092E71" w14:paraId="3B49403B" w14:textId="77777777" w:rsidTr="0083182F">
        <w:tc>
          <w:tcPr>
            <w:tcW w:w="625" w:type="dxa"/>
            <w:shd w:val="clear" w:color="auto" w:fill="auto"/>
          </w:tcPr>
          <w:p w14:paraId="58F3A46C"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5</w:t>
            </w:r>
          </w:p>
        </w:tc>
        <w:tc>
          <w:tcPr>
            <w:tcW w:w="3690" w:type="dxa"/>
            <w:shd w:val="clear" w:color="auto" w:fill="auto"/>
          </w:tcPr>
          <w:p w14:paraId="15F79CC7"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Prof. </w:t>
            </w:r>
            <w:proofErr w:type="spellStart"/>
            <w:r w:rsidRPr="00092E71">
              <w:rPr>
                <w:rFonts w:ascii="Times New Roman" w:hAnsi="Times New Roman"/>
                <w:szCs w:val="22"/>
                <w:lang w:val="en-US"/>
              </w:rPr>
              <w:t>Fazliddin</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Khikmatov</w:t>
            </w:r>
            <w:proofErr w:type="spellEnd"/>
          </w:p>
        </w:tc>
        <w:tc>
          <w:tcPr>
            <w:tcW w:w="5364" w:type="dxa"/>
            <w:shd w:val="clear" w:color="auto" w:fill="auto"/>
          </w:tcPr>
          <w:p w14:paraId="57463417"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Geographic Department, National University of Uzbekistan</w:t>
            </w:r>
          </w:p>
        </w:tc>
      </w:tr>
      <w:tr w:rsidR="0083182F" w:rsidRPr="00092E71" w14:paraId="532CCE7B" w14:textId="77777777" w:rsidTr="0083182F">
        <w:tc>
          <w:tcPr>
            <w:tcW w:w="625" w:type="dxa"/>
            <w:shd w:val="clear" w:color="auto" w:fill="auto"/>
          </w:tcPr>
          <w:p w14:paraId="0431E42A"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6</w:t>
            </w:r>
          </w:p>
        </w:tc>
        <w:tc>
          <w:tcPr>
            <w:tcW w:w="3690" w:type="dxa"/>
            <w:shd w:val="clear" w:color="auto" w:fill="auto"/>
          </w:tcPr>
          <w:p w14:paraId="090AD2BD"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Bakhtiyer</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Khalmadjonov</w:t>
            </w:r>
            <w:proofErr w:type="spellEnd"/>
          </w:p>
        </w:tc>
        <w:tc>
          <w:tcPr>
            <w:tcW w:w="5364" w:type="dxa"/>
            <w:shd w:val="clear" w:color="auto" w:fill="auto"/>
          </w:tcPr>
          <w:p w14:paraId="7F4347F7"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Associate Professor, National University of Uzbekistan</w:t>
            </w:r>
          </w:p>
        </w:tc>
      </w:tr>
      <w:tr w:rsidR="0083182F" w:rsidRPr="00092E71" w14:paraId="2812ACCF" w14:textId="77777777" w:rsidTr="0083182F">
        <w:tc>
          <w:tcPr>
            <w:tcW w:w="625" w:type="dxa"/>
            <w:shd w:val="clear" w:color="auto" w:fill="auto"/>
          </w:tcPr>
          <w:p w14:paraId="78FA395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7</w:t>
            </w:r>
          </w:p>
        </w:tc>
        <w:tc>
          <w:tcPr>
            <w:tcW w:w="3690" w:type="dxa"/>
            <w:shd w:val="clear" w:color="auto" w:fill="auto"/>
          </w:tcPr>
          <w:p w14:paraId="3276DE0E"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Askar</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Sarymsakhodjaev</w:t>
            </w:r>
            <w:proofErr w:type="spellEnd"/>
          </w:p>
        </w:tc>
        <w:tc>
          <w:tcPr>
            <w:tcW w:w="5364" w:type="dxa"/>
            <w:shd w:val="clear" w:color="auto" w:fill="auto"/>
          </w:tcPr>
          <w:p w14:paraId="153186F2"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First Deputy Chairman, Association “Enterprises of Alternative Fuels and Energy”</w:t>
            </w:r>
          </w:p>
        </w:tc>
      </w:tr>
      <w:tr w:rsidR="0083182F" w:rsidRPr="00092E71" w14:paraId="26CBDADF" w14:textId="77777777" w:rsidTr="0083182F">
        <w:tc>
          <w:tcPr>
            <w:tcW w:w="625" w:type="dxa"/>
            <w:shd w:val="clear" w:color="auto" w:fill="auto"/>
          </w:tcPr>
          <w:p w14:paraId="6F7C5232"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lastRenderedPageBreak/>
              <w:t>8</w:t>
            </w:r>
          </w:p>
        </w:tc>
        <w:tc>
          <w:tcPr>
            <w:tcW w:w="3690" w:type="dxa"/>
            <w:shd w:val="clear" w:color="auto" w:fill="auto"/>
          </w:tcPr>
          <w:p w14:paraId="0F6A2F92"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Khusnutdin</w:t>
            </w:r>
            <w:proofErr w:type="spellEnd"/>
            <w:r w:rsidRPr="00092E71">
              <w:rPr>
                <w:rFonts w:ascii="Times New Roman" w:hAnsi="Times New Roman"/>
                <w:szCs w:val="22"/>
                <w:lang w:val="en-US"/>
              </w:rPr>
              <w:t xml:space="preserve"> Usmanov</w:t>
            </w:r>
          </w:p>
        </w:tc>
        <w:tc>
          <w:tcPr>
            <w:tcW w:w="5364" w:type="dxa"/>
            <w:shd w:val="clear" w:color="auto" w:fill="auto"/>
          </w:tcPr>
          <w:p w14:paraId="77AF9AA0"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Deputy Chairman, Association “Enterprises of Alternative Fuels and Energy”</w:t>
            </w:r>
          </w:p>
        </w:tc>
      </w:tr>
      <w:tr w:rsidR="0083182F" w:rsidRPr="00092E71" w14:paraId="6BA06685" w14:textId="77777777" w:rsidTr="0083182F">
        <w:tc>
          <w:tcPr>
            <w:tcW w:w="625" w:type="dxa"/>
            <w:shd w:val="clear" w:color="auto" w:fill="auto"/>
          </w:tcPr>
          <w:p w14:paraId="7598627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9</w:t>
            </w:r>
          </w:p>
        </w:tc>
        <w:tc>
          <w:tcPr>
            <w:tcW w:w="3690" w:type="dxa"/>
            <w:shd w:val="clear" w:color="auto" w:fill="auto"/>
          </w:tcPr>
          <w:p w14:paraId="72067E0B"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Serik</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Tastanbekov</w:t>
            </w:r>
            <w:proofErr w:type="spellEnd"/>
          </w:p>
        </w:tc>
        <w:tc>
          <w:tcPr>
            <w:tcW w:w="5364" w:type="dxa"/>
            <w:shd w:val="clear" w:color="auto" w:fill="auto"/>
          </w:tcPr>
          <w:p w14:paraId="7E1E4DED"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Member/Consultant, National Association of the Non-Governmental and Non-Commercial Organizations</w:t>
            </w:r>
          </w:p>
        </w:tc>
      </w:tr>
      <w:tr w:rsidR="0083182F" w:rsidRPr="00092E71" w14:paraId="2B778F7B" w14:textId="77777777" w:rsidTr="0083182F">
        <w:tc>
          <w:tcPr>
            <w:tcW w:w="625" w:type="dxa"/>
            <w:shd w:val="clear" w:color="auto" w:fill="auto"/>
          </w:tcPr>
          <w:p w14:paraId="0389EC0A"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10</w:t>
            </w:r>
          </w:p>
        </w:tc>
        <w:tc>
          <w:tcPr>
            <w:tcW w:w="3690" w:type="dxa"/>
            <w:shd w:val="clear" w:color="auto" w:fill="auto"/>
          </w:tcPr>
          <w:p w14:paraId="5D30E883"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Alisher </w:t>
            </w:r>
            <w:proofErr w:type="spellStart"/>
            <w:r w:rsidRPr="00092E71">
              <w:rPr>
                <w:rFonts w:ascii="Times New Roman" w:hAnsi="Times New Roman"/>
                <w:szCs w:val="22"/>
                <w:lang w:val="en-US"/>
              </w:rPr>
              <w:t>Sheraliev</w:t>
            </w:r>
            <w:proofErr w:type="spellEnd"/>
          </w:p>
        </w:tc>
        <w:tc>
          <w:tcPr>
            <w:tcW w:w="5364" w:type="dxa"/>
            <w:shd w:val="clear" w:color="auto" w:fill="auto"/>
          </w:tcPr>
          <w:p w14:paraId="3854E23A"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Chief Accountant, Charity Fund for Aral Gene Pool Protection</w:t>
            </w:r>
          </w:p>
        </w:tc>
      </w:tr>
      <w:tr w:rsidR="0083182F" w:rsidRPr="00092E71" w14:paraId="424B1463" w14:textId="77777777" w:rsidTr="0083182F">
        <w:tc>
          <w:tcPr>
            <w:tcW w:w="625" w:type="dxa"/>
            <w:shd w:val="clear" w:color="auto" w:fill="auto"/>
          </w:tcPr>
          <w:p w14:paraId="24C8354E"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11</w:t>
            </w:r>
          </w:p>
        </w:tc>
        <w:tc>
          <w:tcPr>
            <w:tcW w:w="3690" w:type="dxa"/>
            <w:shd w:val="clear" w:color="auto" w:fill="auto"/>
          </w:tcPr>
          <w:p w14:paraId="2FB1C016"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Ergash</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Dilyafruz</w:t>
            </w:r>
            <w:proofErr w:type="spellEnd"/>
          </w:p>
        </w:tc>
        <w:tc>
          <w:tcPr>
            <w:tcW w:w="5364" w:type="dxa"/>
            <w:shd w:val="clear" w:color="auto" w:fill="auto"/>
          </w:tcPr>
          <w:p w14:paraId="5122E229"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Chief Specialist, Republican and Sub-National Environmental Protection Funds,</w:t>
            </w:r>
          </w:p>
        </w:tc>
      </w:tr>
      <w:tr w:rsidR="0083182F" w:rsidRPr="00092E71" w14:paraId="0BA658EF" w14:textId="77777777" w:rsidTr="0083182F">
        <w:tc>
          <w:tcPr>
            <w:tcW w:w="625" w:type="dxa"/>
            <w:shd w:val="clear" w:color="auto" w:fill="auto"/>
          </w:tcPr>
          <w:p w14:paraId="5559FD7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12</w:t>
            </w:r>
          </w:p>
        </w:tc>
        <w:tc>
          <w:tcPr>
            <w:tcW w:w="3690" w:type="dxa"/>
            <w:shd w:val="clear" w:color="auto" w:fill="auto"/>
          </w:tcPr>
          <w:p w14:paraId="785DC6D2"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Shukhrat </w:t>
            </w:r>
            <w:proofErr w:type="spellStart"/>
            <w:r w:rsidRPr="00092E71">
              <w:rPr>
                <w:rFonts w:ascii="Times New Roman" w:hAnsi="Times New Roman"/>
                <w:szCs w:val="22"/>
                <w:lang w:val="en-US"/>
              </w:rPr>
              <w:t>Talipov</w:t>
            </w:r>
            <w:proofErr w:type="spellEnd"/>
          </w:p>
        </w:tc>
        <w:tc>
          <w:tcPr>
            <w:tcW w:w="5364" w:type="dxa"/>
            <w:shd w:val="clear" w:color="auto" w:fill="auto"/>
          </w:tcPr>
          <w:p w14:paraId="40A16B83"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Chairperson from Uzbekistan in IFAS Secretariat, Executive Committee of the International Fund for Saving the Aral Sea</w:t>
            </w:r>
          </w:p>
        </w:tc>
      </w:tr>
      <w:tr w:rsidR="0083182F" w:rsidRPr="00092E71" w14:paraId="61B5911F" w14:textId="77777777" w:rsidTr="0083182F">
        <w:tc>
          <w:tcPr>
            <w:tcW w:w="625" w:type="dxa"/>
            <w:shd w:val="clear" w:color="auto" w:fill="auto"/>
          </w:tcPr>
          <w:p w14:paraId="07AE8239"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13</w:t>
            </w:r>
          </w:p>
        </w:tc>
        <w:tc>
          <w:tcPr>
            <w:tcW w:w="3690" w:type="dxa"/>
            <w:shd w:val="clear" w:color="auto" w:fill="auto"/>
          </w:tcPr>
          <w:p w14:paraId="4CC67D6D"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Mumin</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Turaev</w:t>
            </w:r>
            <w:proofErr w:type="spellEnd"/>
          </w:p>
        </w:tc>
        <w:tc>
          <w:tcPr>
            <w:tcW w:w="5364" w:type="dxa"/>
            <w:shd w:val="clear" w:color="auto" w:fill="auto"/>
          </w:tcPr>
          <w:p w14:paraId="75C6ABB1"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Third Secretary, Ministry of Foreign Affairs</w:t>
            </w:r>
          </w:p>
        </w:tc>
      </w:tr>
      <w:tr w:rsidR="0083182F" w:rsidRPr="00092E71" w14:paraId="7C3ECFEC" w14:textId="77777777" w:rsidTr="0083182F">
        <w:tc>
          <w:tcPr>
            <w:tcW w:w="625" w:type="dxa"/>
            <w:shd w:val="clear" w:color="auto" w:fill="auto"/>
          </w:tcPr>
          <w:p w14:paraId="0D8D3ACA"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14</w:t>
            </w:r>
          </w:p>
        </w:tc>
        <w:tc>
          <w:tcPr>
            <w:tcW w:w="3690" w:type="dxa"/>
            <w:shd w:val="clear" w:color="auto" w:fill="auto"/>
          </w:tcPr>
          <w:p w14:paraId="7E1519C4"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Ms. </w:t>
            </w:r>
            <w:proofErr w:type="spellStart"/>
            <w:r w:rsidRPr="00092E71">
              <w:rPr>
                <w:rFonts w:ascii="Times New Roman" w:hAnsi="Times New Roman"/>
                <w:szCs w:val="22"/>
                <w:lang w:val="en-US"/>
              </w:rPr>
              <w:t>Dilorom</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Ubaydullaeva</w:t>
            </w:r>
            <w:proofErr w:type="spellEnd"/>
          </w:p>
        </w:tc>
        <w:tc>
          <w:tcPr>
            <w:tcW w:w="5364" w:type="dxa"/>
            <w:shd w:val="clear" w:color="auto" w:fill="auto"/>
          </w:tcPr>
          <w:p w14:paraId="0A8A71DD" w14:textId="77777777" w:rsidR="0083182F" w:rsidRPr="00092E71" w:rsidRDefault="0083182F" w:rsidP="0083182F">
            <w:pPr>
              <w:rPr>
                <w:rFonts w:ascii="Times New Roman" w:hAnsi="Times New Roman"/>
                <w:szCs w:val="22"/>
                <w:lang w:val="en-US"/>
              </w:rPr>
            </w:pPr>
            <w:r w:rsidRPr="00092E71">
              <w:rPr>
                <w:rFonts w:ascii="Times New Roman" w:hAnsi="Times New Roman"/>
                <w:bCs/>
                <w:szCs w:val="22"/>
                <w:lang w:val="en-US"/>
              </w:rPr>
              <w:t xml:space="preserve">Member of Legislative Chamber of </w:t>
            </w:r>
            <w:proofErr w:type="spellStart"/>
            <w:r w:rsidRPr="00092E71">
              <w:rPr>
                <w:rFonts w:ascii="Times New Roman" w:hAnsi="Times New Roman"/>
                <w:bCs/>
                <w:szCs w:val="22"/>
                <w:lang w:val="en-US"/>
              </w:rPr>
              <w:t>Oliy</w:t>
            </w:r>
            <w:proofErr w:type="spellEnd"/>
            <w:r w:rsidRPr="00092E71">
              <w:rPr>
                <w:rFonts w:ascii="Times New Roman" w:hAnsi="Times New Roman"/>
                <w:bCs/>
                <w:szCs w:val="22"/>
                <w:lang w:val="en-US"/>
              </w:rPr>
              <w:t xml:space="preserve"> </w:t>
            </w:r>
            <w:proofErr w:type="spellStart"/>
            <w:r w:rsidRPr="00092E71">
              <w:rPr>
                <w:rFonts w:ascii="Times New Roman" w:hAnsi="Times New Roman"/>
                <w:bCs/>
                <w:szCs w:val="22"/>
                <w:lang w:val="en-US"/>
              </w:rPr>
              <w:t>Majlis</w:t>
            </w:r>
            <w:proofErr w:type="spellEnd"/>
            <w:r w:rsidRPr="00092E71">
              <w:rPr>
                <w:rFonts w:ascii="Times New Roman" w:hAnsi="Times New Roman"/>
                <w:bCs/>
                <w:szCs w:val="22"/>
                <w:lang w:val="en-US"/>
              </w:rPr>
              <w:t xml:space="preserve"> (Parliament)</w:t>
            </w:r>
          </w:p>
        </w:tc>
      </w:tr>
      <w:tr w:rsidR="0083182F" w:rsidRPr="00092E71" w14:paraId="3CC20DD6" w14:textId="77777777" w:rsidTr="0083182F">
        <w:tc>
          <w:tcPr>
            <w:tcW w:w="625" w:type="dxa"/>
            <w:shd w:val="clear" w:color="auto" w:fill="auto"/>
          </w:tcPr>
          <w:p w14:paraId="10BB8A1F"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15</w:t>
            </w:r>
          </w:p>
        </w:tc>
        <w:tc>
          <w:tcPr>
            <w:tcW w:w="3690" w:type="dxa"/>
            <w:shd w:val="clear" w:color="auto" w:fill="auto"/>
          </w:tcPr>
          <w:p w14:paraId="05AE84A2"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Kabul </w:t>
            </w:r>
            <w:proofErr w:type="spellStart"/>
            <w:r w:rsidRPr="00092E71">
              <w:rPr>
                <w:rFonts w:ascii="Times New Roman" w:hAnsi="Times New Roman"/>
                <w:szCs w:val="22"/>
                <w:lang w:val="en-US"/>
              </w:rPr>
              <w:t>Nasyrov</w:t>
            </w:r>
            <w:proofErr w:type="spellEnd"/>
          </w:p>
        </w:tc>
        <w:tc>
          <w:tcPr>
            <w:tcW w:w="5364" w:type="dxa"/>
            <w:shd w:val="clear" w:color="auto" w:fill="auto"/>
          </w:tcPr>
          <w:p w14:paraId="1322E544" w14:textId="77777777" w:rsidR="0083182F" w:rsidRPr="00092E71" w:rsidRDefault="0083182F" w:rsidP="0083182F">
            <w:pPr>
              <w:rPr>
                <w:rFonts w:ascii="Times New Roman" w:hAnsi="Times New Roman"/>
                <w:bCs/>
                <w:szCs w:val="22"/>
                <w:lang w:val="en-US"/>
              </w:rPr>
            </w:pPr>
            <w:r w:rsidRPr="00092E71">
              <w:rPr>
                <w:rFonts w:ascii="Times New Roman" w:hAnsi="Times New Roman"/>
                <w:bCs/>
                <w:szCs w:val="22"/>
                <w:lang w:val="en-US"/>
              </w:rPr>
              <w:t xml:space="preserve">Member of Legislative Chamber of </w:t>
            </w:r>
            <w:proofErr w:type="spellStart"/>
            <w:r w:rsidRPr="00092E71">
              <w:rPr>
                <w:rFonts w:ascii="Times New Roman" w:hAnsi="Times New Roman"/>
                <w:bCs/>
                <w:szCs w:val="22"/>
                <w:lang w:val="en-US"/>
              </w:rPr>
              <w:t>Oliy</w:t>
            </w:r>
            <w:proofErr w:type="spellEnd"/>
            <w:r w:rsidRPr="00092E71">
              <w:rPr>
                <w:rFonts w:ascii="Times New Roman" w:hAnsi="Times New Roman"/>
                <w:bCs/>
                <w:szCs w:val="22"/>
                <w:lang w:val="en-US"/>
              </w:rPr>
              <w:t xml:space="preserve"> </w:t>
            </w:r>
            <w:proofErr w:type="spellStart"/>
            <w:r w:rsidRPr="00092E71">
              <w:rPr>
                <w:rFonts w:ascii="Times New Roman" w:hAnsi="Times New Roman"/>
                <w:bCs/>
                <w:szCs w:val="22"/>
                <w:lang w:val="en-US"/>
              </w:rPr>
              <w:t>Majlis</w:t>
            </w:r>
            <w:proofErr w:type="spellEnd"/>
            <w:r w:rsidRPr="00092E71">
              <w:rPr>
                <w:rFonts w:ascii="Times New Roman" w:hAnsi="Times New Roman"/>
                <w:bCs/>
                <w:szCs w:val="22"/>
                <w:lang w:val="en-US"/>
              </w:rPr>
              <w:t xml:space="preserve"> (Parliament)</w:t>
            </w:r>
          </w:p>
        </w:tc>
      </w:tr>
      <w:tr w:rsidR="0083182F" w:rsidRPr="00092E71" w14:paraId="547D88F6" w14:textId="77777777" w:rsidTr="0083182F">
        <w:tc>
          <w:tcPr>
            <w:tcW w:w="625" w:type="dxa"/>
            <w:shd w:val="clear" w:color="auto" w:fill="auto"/>
          </w:tcPr>
          <w:p w14:paraId="7B99A40E"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16</w:t>
            </w:r>
          </w:p>
        </w:tc>
        <w:tc>
          <w:tcPr>
            <w:tcW w:w="3690" w:type="dxa"/>
            <w:shd w:val="clear" w:color="auto" w:fill="auto"/>
          </w:tcPr>
          <w:p w14:paraId="50379AB5"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Ms. Tatiana Lee</w:t>
            </w:r>
          </w:p>
        </w:tc>
        <w:tc>
          <w:tcPr>
            <w:tcW w:w="5364" w:type="dxa"/>
            <w:shd w:val="clear" w:color="auto" w:fill="auto"/>
          </w:tcPr>
          <w:p w14:paraId="0036E1B5"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Head of Department on Information System “Environment and Health”, Ministry of Health</w:t>
            </w:r>
          </w:p>
        </w:tc>
      </w:tr>
      <w:tr w:rsidR="0083182F" w:rsidRPr="00092E71" w14:paraId="7E9C9C14" w14:textId="77777777" w:rsidTr="0083182F">
        <w:tc>
          <w:tcPr>
            <w:tcW w:w="625" w:type="dxa"/>
            <w:shd w:val="clear" w:color="auto" w:fill="auto"/>
          </w:tcPr>
          <w:p w14:paraId="6EFC25A6"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17</w:t>
            </w:r>
          </w:p>
        </w:tc>
        <w:tc>
          <w:tcPr>
            <w:tcW w:w="3690" w:type="dxa"/>
            <w:shd w:val="clear" w:color="auto" w:fill="auto"/>
          </w:tcPr>
          <w:p w14:paraId="5A3D4930"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Ms. </w:t>
            </w:r>
            <w:proofErr w:type="spellStart"/>
            <w:r w:rsidRPr="00092E71">
              <w:rPr>
                <w:rFonts w:ascii="Times New Roman" w:hAnsi="Times New Roman"/>
                <w:bCs/>
                <w:szCs w:val="22"/>
                <w:lang w:val="en-US"/>
              </w:rPr>
              <w:t>Magprat</w:t>
            </w:r>
            <w:proofErr w:type="spellEnd"/>
            <w:r w:rsidRPr="00092E71">
              <w:rPr>
                <w:rFonts w:ascii="Times New Roman" w:hAnsi="Times New Roman"/>
                <w:bCs/>
                <w:szCs w:val="22"/>
                <w:lang w:val="en-US"/>
              </w:rPr>
              <w:t xml:space="preserve"> </w:t>
            </w:r>
            <w:proofErr w:type="spellStart"/>
            <w:r w:rsidRPr="00092E71">
              <w:rPr>
                <w:rFonts w:ascii="Times New Roman" w:hAnsi="Times New Roman"/>
                <w:bCs/>
                <w:szCs w:val="22"/>
                <w:lang w:val="en-US"/>
              </w:rPr>
              <w:t>Muminova</w:t>
            </w:r>
            <w:proofErr w:type="spellEnd"/>
          </w:p>
        </w:tc>
        <w:tc>
          <w:tcPr>
            <w:tcW w:w="5364" w:type="dxa"/>
            <w:shd w:val="clear" w:color="auto" w:fill="auto"/>
          </w:tcPr>
          <w:p w14:paraId="7C2DA840" w14:textId="77777777" w:rsidR="0083182F" w:rsidRPr="00092E71" w:rsidRDefault="0083182F" w:rsidP="0083182F">
            <w:pPr>
              <w:rPr>
                <w:rFonts w:ascii="Times New Roman" w:hAnsi="Times New Roman"/>
                <w:bCs/>
                <w:szCs w:val="22"/>
                <w:lang w:val="en-US"/>
              </w:rPr>
            </w:pPr>
            <w:r w:rsidRPr="00092E71">
              <w:rPr>
                <w:rFonts w:ascii="Times New Roman" w:hAnsi="Times New Roman"/>
                <w:szCs w:val="22"/>
                <w:lang w:val="en-US"/>
              </w:rPr>
              <w:t>Head of Environment Protection Service, JSC “</w:t>
            </w:r>
            <w:proofErr w:type="spellStart"/>
            <w:r w:rsidRPr="00092E71">
              <w:rPr>
                <w:rFonts w:ascii="Times New Roman" w:hAnsi="Times New Roman"/>
                <w:szCs w:val="22"/>
                <w:lang w:val="en-US"/>
              </w:rPr>
              <w:t>UzbekEnergo</w:t>
            </w:r>
            <w:proofErr w:type="spellEnd"/>
            <w:r w:rsidRPr="00092E71">
              <w:rPr>
                <w:rFonts w:ascii="Times New Roman" w:hAnsi="Times New Roman"/>
                <w:szCs w:val="22"/>
                <w:lang w:val="en-US"/>
              </w:rPr>
              <w:t>”</w:t>
            </w:r>
          </w:p>
        </w:tc>
      </w:tr>
      <w:tr w:rsidR="0083182F" w:rsidRPr="00092E71" w14:paraId="55735717" w14:textId="77777777" w:rsidTr="0083182F">
        <w:tc>
          <w:tcPr>
            <w:tcW w:w="625" w:type="dxa"/>
            <w:shd w:val="clear" w:color="auto" w:fill="auto"/>
          </w:tcPr>
          <w:p w14:paraId="591C9CC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18</w:t>
            </w:r>
          </w:p>
        </w:tc>
        <w:tc>
          <w:tcPr>
            <w:tcW w:w="3690" w:type="dxa"/>
            <w:shd w:val="clear" w:color="auto" w:fill="auto"/>
          </w:tcPr>
          <w:p w14:paraId="39B785B0"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Ms. </w:t>
            </w:r>
            <w:proofErr w:type="spellStart"/>
            <w:r w:rsidRPr="00092E71">
              <w:rPr>
                <w:rFonts w:ascii="Times New Roman" w:hAnsi="Times New Roman"/>
                <w:szCs w:val="22"/>
                <w:lang w:val="en-US"/>
              </w:rPr>
              <w:t>Rakhima</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Artykova</w:t>
            </w:r>
            <w:proofErr w:type="spellEnd"/>
          </w:p>
        </w:tc>
        <w:tc>
          <w:tcPr>
            <w:tcW w:w="5364" w:type="dxa"/>
            <w:shd w:val="clear" w:color="auto" w:fill="auto"/>
          </w:tcPr>
          <w:p w14:paraId="50909365"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Head of Unit on Trainings, Uzbek Agency “</w:t>
            </w:r>
            <w:proofErr w:type="spellStart"/>
            <w:r w:rsidRPr="00092E71">
              <w:rPr>
                <w:rFonts w:ascii="Times New Roman" w:hAnsi="Times New Roman"/>
                <w:szCs w:val="22"/>
                <w:lang w:val="en-US"/>
              </w:rPr>
              <w:t>Uzcommunkhizmat</w:t>
            </w:r>
            <w:proofErr w:type="spellEnd"/>
            <w:r w:rsidRPr="00092E71">
              <w:rPr>
                <w:rFonts w:ascii="Times New Roman" w:hAnsi="Times New Roman"/>
                <w:szCs w:val="22"/>
                <w:lang w:val="en-US"/>
              </w:rPr>
              <w:t>”</w:t>
            </w:r>
          </w:p>
        </w:tc>
      </w:tr>
      <w:tr w:rsidR="0083182F" w:rsidRPr="00092E71" w14:paraId="7948A179" w14:textId="77777777" w:rsidTr="0083182F">
        <w:tc>
          <w:tcPr>
            <w:tcW w:w="625" w:type="dxa"/>
            <w:shd w:val="clear" w:color="auto" w:fill="auto"/>
          </w:tcPr>
          <w:p w14:paraId="44E0FF8C"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19</w:t>
            </w:r>
          </w:p>
        </w:tc>
        <w:tc>
          <w:tcPr>
            <w:tcW w:w="3690" w:type="dxa"/>
            <w:shd w:val="clear" w:color="auto" w:fill="auto"/>
          </w:tcPr>
          <w:p w14:paraId="06B870CF"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Khasan</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Mamarasulov</w:t>
            </w:r>
            <w:proofErr w:type="spellEnd"/>
          </w:p>
        </w:tc>
        <w:tc>
          <w:tcPr>
            <w:tcW w:w="5364" w:type="dxa"/>
            <w:shd w:val="clear" w:color="auto" w:fill="auto"/>
          </w:tcPr>
          <w:p w14:paraId="6CCC6B9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Deputy Head of Department for Coordination and Development of Market Infrastructure in Rural Regions, Ministry of Agriculture and Water Resources</w:t>
            </w:r>
          </w:p>
        </w:tc>
      </w:tr>
      <w:tr w:rsidR="0083182F" w:rsidRPr="00092E71" w14:paraId="3F37B47B" w14:textId="77777777" w:rsidTr="0083182F">
        <w:tc>
          <w:tcPr>
            <w:tcW w:w="625" w:type="dxa"/>
            <w:shd w:val="clear" w:color="auto" w:fill="auto"/>
          </w:tcPr>
          <w:p w14:paraId="72679784"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20</w:t>
            </w:r>
          </w:p>
        </w:tc>
        <w:tc>
          <w:tcPr>
            <w:tcW w:w="3690" w:type="dxa"/>
            <w:shd w:val="clear" w:color="auto" w:fill="auto"/>
          </w:tcPr>
          <w:p w14:paraId="0B2C86D6"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Ziyod</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Mirakhmedov</w:t>
            </w:r>
            <w:proofErr w:type="spellEnd"/>
          </w:p>
        </w:tc>
        <w:tc>
          <w:tcPr>
            <w:tcW w:w="5364" w:type="dxa"/>
            <w:shd w:val="clear" w:color="auto" w:fill="auto"/>
          </w:tcPr>
          <w:p w14:paraId="463D782A" w14:textId="77777777" w:rsidR="0083182F" w:rsidRPr="00092E71" w:rsidRDefault="0083182F" w:rsidP="0083182F">
            <w:pPr>
              <w:rPr>
                <w:rFonts w:ascii="Times New Roman" w:hAnsi="Times New Roman"/>
                <w:szCs w:val="22"/>
                <w:lang w:val="en-US"/>
              </w:rPr>
            </w:pPr>
            <w:r w:rsidRPr="00092E71">
              <w:rPr>
                <w:rFonts w:ascii="Times New Roman" w:hAnsi="Times New Roman"/>
                <w:bCs/>
                <w:szCs w:val="22"/>
                <w:lang w:val="en-US"/>
              </w:rPr>
              <w:t xml:space="preserve">Director of Department on Coordination, Monitoring and Control of Targeted Utilization of Humanitarian Aid and Technical Assistance, </w:t>
            </w:r>
            <w:r w:rsidRPr="00092E71">
              <w:rPr>
                <w:rFonts w:ascii="Times New Roman" w:hAnsi="Times New Roman"/>
                <w:szCs w:val="22"/>
                <w:lang w:val="en-US"/>
              </w:rPr>
              <w:t>Ministry of Finance</w:t>
            </w:r>
          </w:p>
        </w:tc>
      </w:tr>
      <w:tr w:rsidR="0083182F" w:rsidRPr="00092E71" w14:paraId="3749FFAD" w14:textId="77777777" w:rsidTr="0083182F">
        <w:tc>
          <w:tcPr>
            <w:tcW w:w="625" w:type="dxa"/>
            <w:shd w:val="clear" w:color="auto" w:fill="auto"/>
          </w:tcPr>
          <w:p w14:paraId="5713A8A0"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21</w:t>
            </w:r>
          </w:p>
        </w:tc>
        <w:tc>
          <w:tcPr>
            <w:tcW w:w="3690" w:type="dxa"/>
            <w:shd w:val="clear" w:color="auto" w:fill="auto"/>
          </w:tcPr>
          <w:p w14:paraId="2838E914"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Aziz </w:t>
            </w:r>
            <w:proofErr w:type="spellStart"/>
            <w:r w:rsidRPr="00092E71">
              <w:rPr>
                <w:rFonts w:ascii="Times New Roman" w:hAnsi="Times New Roman"/>
                <w:szCs w:val="22"/>
                <w:lang w:val="en-US"/>
              </w:rPr>
              <w:t>Khakberdiev</w:t>
            </w:r>
            <w:proofErr w:type="spellEnd"/>
          </w:p>
        </w:tc>
        <w:tc>
          <w:tcPr>
            <w:tcW w:w="5364" w:type="dxa"/>
            <w:shd w:val="clear" w:color="auto" w:fill="auto"/>
          </w:tcPr>
          <w:p w14:paraId="2A526DC6" w14:textId="77777777" w:rsidR="0083182F" w:rsidRPr="00092E71" w:rsidRDefault="0083182F" w:rsidP="0083182F">
            <w:pPr>
              <w:rPr>
                <w:rFonts w:ascii="Times New Roman" w:hAnsi="Times New Roman"/>
                <w:bCs/>
                <w:szCs w:val="22"/>
                <w:lang w:val="en-US"/>
              </w:rPr>
            </w:pPr>
            <w:r w:rsidRPr="00092E71">
              <w:rPr>
                <w:rFonts w:ascii="Times New Roman" w:hAnsi="Times New Roman"/>
                <w:bCs/>
                <w:szCs w:val="22"/>
                <w:lang w:val="en-US"/>
              </w:rPr>
              <w:t xml:space="preserve">Leading Specialist of Unit on Business Development, </w:t>
            </w:r>
            <w:r w:rsidRPr="00092E71">
              <w:rPr>
                <w:rFonts w:ascii="Times New Roman" w:hAnsi="Times New Roman"/>
                <w:szCs w:val="22"/>
                <w:lang w:val="en-US"/>
              </w:rPr>
              <w:t>Chamber of Commerce and Industry of Uzbekistan (including private business)</w:t>
            </w:r>
          </w:p>
        </w:tc>
      </w:tr>
      <w:tr w:rsidR="0083182F" w:rsidRPr="00092E71" w14:paraId="0A9B8E67" w14:textId="77777777" w:rsidTr="0083182F">
        <w:tc>
          <w:tcPr>
            <w:tcW w:w="625" w:type="dxa"/>
            <w:shd w:val="clear" w:color="auto" w:fill="auto"/>
          </w:tcPr>
          <w:p w14:paraId="2CE252E9"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22</w:t>
            </w:r>
          </w:p>
        </w:tc>
        <w:tc>
          <w:tcPr>
            <w:tcW w:w="3690" w:type="dxa"/>
            <w:shd w:val="clear" w:color="auto" w:fill="auto"/>
          </w:tcPr>
          <w:p w14:paraId="01937DEE"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Nodirjon</w:t>
            </w:r>
            <w:proofErr w:type="spellEnd"/>
            <w:r w:rsidRPr="00092E71">
              <w:rPr>
                <w:rFonts w:ascii="Times New Roman" w:hAnsi="Times New Roman"/>
                <w:szCs w:val="22"/>
                <w:lang w:val="en-US"/>
              </w:rPr>
              <w:t xml:space="preserve"> Yunusov</w:t>
            </w:r>
          </w:p>
        </w:tc>
        <w:tc>
          <w:tcPr>
            <w:tcW w:w="5364" w:type="dxa"/>
            <w:shd w:val="clear" w:color="auto" w:fill="auto"/>
          </w:tcPr>
          <w:p w14:paraId="1252B94E"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Head of Unit on International Relations and Programs, State Committee for Nature Protection</w:t>
            </w:r>
          </w:p>
        </w:tc>
      </w:tr>
      <w:tr w:rsidR="0083182F" w:rsidRPr="00092E71" w14:paraId="06C4E763" w14:textId="77777777" w:rsidTr="0083182F">
        <w:tc>
          <w:tcPr>
            <w:tcW w:w="625" w:type="dxa"/>
            <w:shd w:val="clear" w:color="auto" w:fill="auto"/>
          </w:tcPr>
          <w:p w14:paraId="0CB2B2B7"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23</w:t>
            </w:r>
          </w:p>
        </w:tc>
        <w:tc>
          <w:tcPr>
            <w:tcW w:w="3690" w:type="dxa"/>
            <w:shd w:val="clear" w:color="auto" w:fill="auto"/>
          </w:tcPr>
          <w:p w14:paraId="3E7ED58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Ms. Raisa </w:t>
            </w:r>
            <w:proofErr w:type="spellStart"/>
            <w:r w:rsidRPr="00092E71">
              <w:rPr>
                <w:rFonts w:ascii="Times New Roman" w:hAnsi="Times New Roman"/>
                <w:szCs w:val="22"/>
                <w:lang w:val="en-US"/>
              </w:rPr>
              <w:t>Taryannikova</w:t>
            </w:r>
            <w:proofErr w:type="spellEnd"/>
          </w:p>
        </w:tc>
        <w:tc>
          <w:tcPr>
            <w:tcW w:w="5364" w:type="dxa"/>
            <w:shd w:val="clear" w:color="auto" w:fill="auto"/>
          </w:tcPr>
          <w:p w14:paraId="22D2A9B2" w14:textId="77777777" w:rsidR="0083182F" w:rsidRPr="00092E71" w:rsidRDefault="0083182F" w:rsidP="0083182F">
            <w:pPr>
              <w:rPr>
                <w:rFonts w:ascii="Times New Roman" w:hAnsi="Times New Roman"/>
                <w:i/>
                <w:szCs w:val="22"/>
                <w:lang w:val="en-US"/>
              </w:rPr>
            </w:pPr>
            <w:r w:rsidRPr="00092E71">
              <w:rPr>
                <w:rFonts w:ascii="Times New Roman" w:hAnsi="Times New Roman"/>
                <w:szCs w:val="22"/>
                <w:lang w:val="en-US"/>
              </w:rPr>
              <w:t xml:space="preserve">Head of Unit, </w:t>
            </w:r>
            <w:proofErr w:type="spellStart"/>
            <w:r w:rsidRPr="00092E71">
              <w:rPr>
                <w:rFonts w:ascii="Times New Roman" w:hAnsi="Times New Roman"/>
                <w:szCs w:val="22"/>
                <w:lang w:val="en-US"/>
              </w:rPr>
              <w:t>Uzhydromet</w:t>
            </w:r>
            <w:proofErr w:type="spellEnd"/>
          </w:p>
        </w:tc>
      </w:tr>
      <w:tr w:rsidR="0083182F" w:rsidRPr="00092E71" w14:paraId="3DEB34B8" w14:textId="77777777" w:rsidTr="0083182F">
        <w:tc>
          <w:tcPr>
            <w:tcW w:w="625" w:type="dxa"/>
            <w:shd w:val="clear" w:color="auto" w:fill="auto"/>
          </w:tcPr>
          <w:p w14:paraId="4AED6CA6"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24</w:t>
            </w:r>
          </w:p>
        </w:tc>
        <w:tc>
          <w:tcPr>
            <w:tcW w:w="3690" w:type="dxa"/>
            <w:shd w:val="clear" w:color="auto" w:fill="auto"/>
          </w:tcPr>
          <w:p w14:paraId="116DF22D"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Sherzod </w:t>
            </w:r>
            <w:proofErr w:type="spellStart"/>
            <w:r w:rsidRPr="00092E71">
              <w:rPr>
                <w:rFonts w:ascii="Times New Roman" w:hAnsi="Times New Roman"/>
                <w:szCs w:val="22"/>
                <w:lang w:val="en-US"/>
              </w:rPr>
              <w:t>Nasrullaev</w:t>
            </w:r>
            <w:proofErr w:type="spellEnd"/>
          </w:p>
        </w:tc>
        <w:tc>
          <w:tcPr>
            <w:tcW w:w="5364" w:type="dxa"/>
            <w:shd w:val="clear" w:color="auto" w:fill="auto"/>
          </w:tcPr>
          <w:p w14:paraId="41F061F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Head of Department, National Bank of Uzbekistan</w:t>
            </w:r>
          </w:p>
        </w:tc>
      </w:tr>
      <w:tr w:rsidR="0083182F" w:rsidRPr="00092E71" w14:paraId="197B70AB" w14:textId="77777777" w:rsidTr="0083182F">
        <w:tc>
          <w:tcPr>
            <w:tcW w:w="625" w:type="dxa"/>
            <w:shd w:val="clear" w:color="auto" w:fill="auto"/>
          </w:tcPr>
          <w:p w14:paraId="03525795"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25</w:t>
            </w:r>
          </w:p>
        </w:tc>
        <w:tc>
          <w:tcPr>
            <w:tcW w:w="3690" w:type="dxa"/>
            <w:shd w:val="clear" w:color="auto" w:fill="auto"/>
          </w:tcPr>
          <w:p w14:paraId="08F68F5A"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Ms. </w:t>
            </w:r>
            <w:proofErr w:type="spellStart"/>
            <w:r w:rsidRPr="00092E71">
              <w:rPr>
                <w:rFonts w:ascii="Times New Roman" w:hAnsi="Times New Roman"/>
                <w:szCs w:val="22"/>
                <w:lang w:val="en-US"/>
              </w:rPr>
              <w:t>Afize</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Ametova</w:t>
            </w:r>
            <w:proofErr w:type="spellEnd"/>
          </w:p>
        </w:tc>
        <w:tc>
          <w:tcPr>
            <w:tcW w:w="5364" w:type="dxa"/>
            <w:shd w:val="clear" w:color="auto" w:fill="auto"/>
          </w:tcPr>
          <w:p w14:paraId="75E62737"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Head of Unit, </w:t>
            </w:r>
            <w:proofErr w:type="spellStart"/>
            <w:r w:rsidRPr="00092E71">
              <w:rPr>
                <w:rFonts w:ascii="Times New Roman" w:hAnsi="Times New Roman"/>
                <w:szCs w:val="22"/>
                <w:lang w:val="en-US"/>
              </w:rPr>
              <w:t>Qishloq</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Kurilish</w:t>
            </w:r>
            <w:proofErr w:type="spellEnd"/>
            <w:r w:rsidRPr="00092E71">
              <w:rPr>
                <w:rFonts w:ascii="Times New Roman" w:hAnsi="Times New Roman"/>
                <w:szCs w:val="22"/>
                <w:lang w:val="en-US"/>
              </w:rPr>
              <w:t xml:space="preserve"> Bank</w:t>
            </w:r>
          </w:p>
        </w:tc>
      </w:tr>
      <w:tr w:rsidR="0083182F" w:rsidRPr="00092E71" w14:paraId="02D6CF2E" w14:textId="77777777" w:rsidTr="0083182F">
        <w:tc>
          <w:tcPr>
            <w:tcW w:w="625" w:type="dxa"/>
            <w:shd w:val="clear" w:color="auto" w:fill="auto"/>
          </w:tcPr>
          <w:p w14:paraId="2F9E18E1"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26</w:t>
            </w:r>
          </w:p>
        </w:tc>
        <w:tc>
          <w:tcPr>
            <w:tcW w:w="3690" w:type="dxa"/>
            <w:shd w:val="clear" w:color="auto" w:fill="auto"/>
          </w:tcPr>
          <w:p w14:paraId="5F2D3186"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Farkhod</w:t>
            </w:r>
            <w:proofErr w:type="spellEnd"/>
            <w:r w:rsidRPr="00092E71">
              <w:rPr>
                <w:rFonts w:ascii="Times New Roman" w:hAnsi="Times New Roman"/>
                <w:szCs w:val="22"/>
                <w:lang w:val="en-US"/>
              </w:rPr>
              <w:t xml:space="preserve"> Kurbanov</w:t>
            </w:r>
          </w:p>
        </w:tc>
        <w:tc>
          <w:tcPr>
            <w:tcW w:w="5364" w:type="dxa"/>
            <w:shd w:val="clear" w:color="auto" w:fill="auto"/>
          </w:tcPr>
          <w:p w14:paraId="63D1CDF3"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Deputy Head of Department, </w:t>
            </w:r>
            <w:proofErr w:type="spellStart"/>
            <w:r w:rsidRPr="00092E71">
              <w:rPr>
                <w:rFonts w:ascii="Times New Roman" w:hAnsi="Times New Roman"/>
                <w:szCs w:val="22"/>
                <w:lang w:val="en-US"/>
              </w:rPr>
              <w:t>Ipoteka</w:t>
            </w:r>
            <w:proofErr w:type="spellEnd"/>
            <w:r w:rsidRPr="00092E71">
              <w:rPr>
                <w:rFonts w:ascii="Times New Roman" w:hAnsi="Times New Roman"/>
                <w:szCs w:val="22"/>
                <w:lang w:val="en-US"/>
              </w:rPr>
              <w:t xml:space="preserve"> Bank</w:t>
            </w:r>
          </w:p>
        </w:tc>
      </w:tr>
      <w:tr w:rsidR="0083182F" w:rsidRPr="00092E71" w14:paraId="1B58A271" w14:textId="77777777" w:rsidTr="0083182F">
        <w:tc>
          <w:tcPr>
            <w:tcW w:w="625" w:type="dxa"/>
            <w:shd w:val="clear" w:color="auto" w:fill="auto"/>
          </w:tcPr>
          <w:p w14:paraId="05D6BA6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27</w:t>
            </w:r>
          </w:p>
        </w:tc>
        <w:tc>
          <w:tcPr>
            <w:tcW w:w="3690" w:type="dxa"/>
            <w:shd w:val="clear" w:color="auto" w:fill="auto"/>
          </w:tcPr>
          <w:p w14:paraId="19B9DF15"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Tosten</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Gohler</w:t>
            </w:r>
            <w:proofErr w:type="spellEnd"/>
          </w:p>
        </w:tc>
        <w:tc>
          <w:tcPr>
            <w:tcW w:w="5364" w:type="dxa"/>
            <w:shd w:val="clear" w:color="auto" w:fill="auto"/>
          </w:tcPr>
          <w:p w14:paraId="0AAFF50D"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Deputy Head of Mission, German Embassy</w:t>
            </w:r>
          </w:p>
        </w:tc>
      </w:tr>
      <w:tr w:rsidR="0083182F" w:rsidRPr="00092E71" w14:paraId="41F4E867" w14:textId="77777777" w:rsidTr="0083182F">
        <w:tc>
          <w:tcPr>
            <w:tcW w:w="625" w:type="dxa"/>
            <w:shd w:val="clear" w:color="auto" w:fill="auto"/>
          </w:tcPr>
          <w:p w14:paraId="325C996A"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28</w:t>
            </w:r>
          </w:p>
        </w:tc>
        <w:tc>
          <w:tcPr>
            <w:tcW w:w="3690" w:type="dxa"/>
            <w:shd w:val="clear" w:color="auto" w:fill="auto"/>
          </w:tcPr>
          <w:p w14:paraId="257636DD"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Mr. Torsten Brezina</w:t>
            </w:r>
          </w:p>
        </w:tc>
        <w:tc>
          <w:tcPr>
            <w:tcW w:w="5364" w:type="dxa"/>
            <w:shd w:val="clear" w:color="auto" w:fill="auto"/>
          </w:tcPr>
          <w:p w14:paraId="432372B8"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Country Director, Head of GIZ </w:t>
            </w:r>
            <w:proofErr w:type="spellStart"/>
            <w:r w:rsidRPr="00092E71">
              <w:rPr>
                <w:rFonts w:ascii="Times New Roman" w:hAnsi="Times New Roman"/>
                <w:szCs w:val="22"/>
                <w:lang w:val="en-US"/>
              </w:rPr>
              <w:t>Programme</w:t>
            </w:r>
            <w:proofErr w:type="spellEnd"/>
            <w:r w:rsidRPr="00092E71">
              <w:rPr>
                <w:rFonts w:ascii="Times New Roman" w:hAnsi="Times New Roman"/>
                <w:szCs w:val="22"/>
                <w:lang w:val="en-US"/>
              </w:rPr>
              <w:t xml:space="preserve"> in Uzbekistan</w:t>
            </w:r>
          </w:p>
        </w:tc>
      </w:tr>
    </w:tbl>
    <w:p w14:paraId="6B849A9F" w14:textId="77777777" w:rsidR="005372F2" w:rsidRPr="00092E71" w:rsidRDefault="005372F2" w:rsidP="00066DAD">
      <w:pPr>
        <w:spacing w:before="120" w:after="120"/>
        <w:rPr>
          <w:rFonts w:ascii="Times New Roman" w:hAnsi="Times New Roman"/>
          <w:szCs w:val="22"/>
          <w:lang w:val="en-US"/>
        </w:rPr>
      </w:pPr>
    </w:p>
    <w:p w14:paraId="592CB27B" w14:textId="77777777" w:rsidR="005372F2" w:rsidRPr="00092E71" w:rsidRDefault="0083182F" w:rsidP="00066DAD">
      <w:pPr>
        <w:spacing w:before="120" w:after="120"/>
        <w:rPr>
          <w:rFonts w:ascii="Times New Roman" w:hAnsi="Times New Roman"/>
          <w:i/>
          <w:szCs w:val="22"/>
          <w:lang w:val="en-US"/>
        </w:rPr>
      </w:pPr>
      <w:r w:rsidRPr="00E305EF">
        <w:rPr>
          <w:rFonts w:ascii="Times New Roman" w:hAnsi="Times New Roman"/>
          <w:b/>
          <w:i/>
          <w:szCs w:val="22"/>
          <w:lang w:val="en-US"/>
        </w:rPr>
        <w:t>17-22 May 2014:</w:t>
      </w:r>
      <w:r>
        <w:rPr>
          <w:rFonts w:ascii="Times New Roman" w:hAnsi="Times New Roman"/>
          <w:i/>
          <w:szCs w:val="22"/>
          <w:lang w:val="en-US"/>
        </w:rPr>
        <w:t xml:space="preserve"> </w:t>
      </w:r>
      <w:r w:rsidR="005372F2" w:rsidRPr="00092E71">
        <w:rPr>
          <w:rFonts w:ascii="Times New Roman" w:hAnsi="Times New Roman"/>
          <w:i/>
          <w:szCs w:val="22"/>
          <w:lang w:val="en-US"/>
        </w:rPr>
        <w:t xml:space="preserve">National Partners and International Organizations met by </w:t>
      </w:r>
      <w:proofErr w:type="spellStart"/>
      <w:r w:rsidR="005372F2" w:rsidRPr="00092E71">
        <w:rPr>
          <w:rFonts w:ascii="Times New Roman" w:hAnsi="Times New Roman"/>
          <w:i/>
          <w:szCs w:val="22"/>
        </w:rPr>
        <w:t>Dr.</w:t>
      </w:r>
      <w:proofErr w:type="spellEnd"/>
      <w:r w:rsidR="005372F2" w:rsidRPr="00092E71">
        <w:rPr>
          <w:rFonts w:ascii="Times New Roman" w:hAnsi="Times New Roman"/>
          <w:i/>
          <w:szCs w:val="22"/>
        </w:rPr>
        <w:t xml:space="preserve"> Axel </w:t>
      </w:r>
      <w:proofErr w:type="spellStart"/>
      <w:r w:rsidR="005372F2" w:rsidRPr="00092E71">
        <w:rPr>
          <w:rFonts w:ascii="Times New Roman" w:hAnsi="Times New Roman"/>
          <w:i/>
          <w:szCs w:val="22"/>
        </w:rPr>
        <w:t>Michaelowa</w:t>
      </w:r>
      <w:proofErr w:type="spellEnd"/>
      <w:r w:rsidR="005372F2" w:rsidRPr="00092E71">
        <w:rPr>
          <w:rFonts w:ascii="Times New Roman" w:hAnsi="Times New Roman"/>
          <w:i/>
          <w:szCs w:val="22"/>
        </w:rPr>
        <w:t xml:space="preserve">, International Consultant on </w:t>
      </w:r>
      <w:r w:rsidR="005372F2" w:rsidRPr="00092E71">
        <w:rPr>
          <w:rFonts w:ascii="Times New Roman" w:hAnsi="Times New Roman"/>
          <w:i/>
          <w:szCs w:val="22"/>
          <w:lang w:val="en-US"/>
        </w:rPr>
        <w:t>Development of project proposal on NAMA for Sustainable Rural Housing in Uzbekistan during his mission to Uzbekistan held on 1</w:t>
      </w:r>
      <w:r w:rsidR="005372F2" w:rsidRPr="00092E71">
        <w:rPr>
          <w:rFonts w:ascii="Times New Roman" w:hAnsi="Times New Roman"/>
          <w:i/>
          <w:szCs w:val="22"/>
        </w:rPr>
        <w:t>7 – 22 May 2014</w:t>
      </w:r>
      <w:r w:rsidR="005372F2" w:rsidRPr="00092E71">
        <w:rPr>
          <w:rFonts w:ascii="Times New Roman" w:hAnsi="Times New Roman"/>
          <w:i/>
          <w:szCs w:val="22"/>
          <w:lang w:val="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3583"/>
        <w:gridCol w:w="5157"/>
      </w:tblGrid>
      <w:tr w:rsidR="005372F2" w:rsidRPr="00092E71" w14:paraId="10DA623E" w14:textId="77777777" w:rsidTr="00066DAD">
        <w:tc>
          <w:tcPr>
            <w:tcW w:w="610" w:type="dxa"/>
            <w:shd w:val="clear" w:color="auto" w:fill="auto"/>
          </w:tcPr>
          <w:p w14:paraId="6EEBAB1A" w14:textId="77777777" w:rsidR="005372F2" w:rsidRPr="00092E71" w:rsidRDefault="005372F2" w:rsidP="008C2B48">
            <w:pPr>
              <w:rPr>
                <w:rFonts w:ascii="Times New Roman" w:hAnsi="Times New Roman"/>
                <w:szCs w:val="22"/>
                <w:lang w:val="en-US"/>
              </w:rPr>
            </w:pPr>
            <w:r w:rsidRPr="00092E71">
              <w:rPr>
                <w:rFonts w:ascii="Times New Roman" w:hAnsi="Times New Roman"/>
                <w:szCs w:val="22"/>
                <w:lang w:val="en-US"/>
              </w:rPr>
              <w:lastRenderedPageBreak/>
              <w:t>1</w:t>
            </w:r>
          </w:p>
        </w:tc>
        <w:tc>
          <w:tcPr>
            <w:tcW w:w="3583" w:type="dxa"/>
            <w:shd w:val="clear" w:color="auto" w:fill="auto"/>
          </w:tcPr>
          <w:p w14:paraId="62100698" w14:textId="77777777" w:rsidR="005372F2" w:rsidRPr="00092E71" w:rsidRDefault="005372F2" w:rsidP="008C2B48">
            <w:pPr>
              <w:rPr>
                <w:rFonts w:ascii="Times New Roman" w:hAnsi="Times New Roman"/>
                <w:szCs w:val="22"/>
              </w:rPr>
            </w:pPr>
            <w:proofErr w:type="spellStart"/>
            <w:r w:rsidRPr="00092E71">
              <w:rPr>
                <w:rFonts w:ascii="Times New Roman" w:hAnsi="Times New Roman"/>
                <w:szCs w:val="22"/>
                <w:lang w:val="en-US"/>
              </w:rPr>
              <w:t>Mr</w:t>
            </w:r>
            <w:proofErr w:type="spellEnd"/>
            <w:r w:rsidRPr="00092E71">
              <w:rPr>
                <w:rFonts w:ascii="Times New Roman" w:hAnsi="Times New Roman"/>
                <w:szCs w:val="22"/>
              </w:rPr>
              <w:t xml:space="preserve">. </w:t>
            </w:r>
            <w:r w:rsidRPr="00092E71">
              <w:rPr>
                <w:rFonts w:ascii="Times New Roman" w:hAnsi="Times New Roman"/>
                <w:szCs w:val="22"/>
                <w:lang w:val="en-US"/>
              </w:rPr>
              <w:t>Akbar</w:t>
            </w:r>
            <w:r w:rsidRPr="00092E71">
              <w:rPr>
                <w:rFonts w:ascii="Times New Roman" w:hAnsi="Times New Roman"/>
                <w:szCs w:val="22"/>
              </w:rPr>
              <w:t xml:space="preserve"> </w:t>
            </w:r>
            <w:proofErr w:type="spellStart"/>
            <w:r w:rsidRPr="00092E71">
              <w:rPr>
                <w:rFonts w:ascii="Times New Roman" w:hAnsi="Times New Roman"/>
                <w:szCs w:val="22"/>
                <w:lang w:val="en-US"/>
              </w:rPr>
              <w:t>Ishankulov</w:t>
            </w:r>
            <w:proofErr w:type="spellEnd"/>
            <w:r w:rsidRPr="00092E71">
              <w:rPr>
                <w:rFonts w:ascii="Times New Roman" w:hAnsi="Times New Roman"/>
                <w:szCs w:val="22"/>
              </w:rPr>
              <w:t xml:space="preserve"> </w:t>
            </w:r>
          </w:p>
        </w:tc>
        <w:tc>
          <w:tcPr>
            <w:tcW w:w="5157" w:type="dxa"/>
            <w:shd w:val="clear" w:color="auto" w:fill="auto"/>
          </w:tcPr>
          <w:p w14:paraId="1BD9E2B1" w14:textId="77777777" w:rsidR="005372F2" w:rsidRPr="00092E71" w:rsidRDefault="005372F2" w:rsidP="008C2B48">
            <w:pPr>
              <w:rPr>
                <w:rFonts w:ascii="Times New Roman" w:hAnsi="Times New Roman"/>
                <w:szCs w:val="22"/>
                <w:lang w:val="en-US"/>
              </w:rPr>
            </w:pPr>
            <w:r w:rsidRPr="00092E71">
              <w:rPr>
                <w:rFonts w:ascii="Times New Roman" w:hAnsi="Times New Roman"/>
                <w:szCs w:val="22"/>
                <w:lang w:val="en-US"/>
              </w:rPr>
              <w:t xml:space="preserve">First Deputy Chairman, </w:t>
            </w:r>
            <w:proofErr w:type="spellStart"/>
            <w:r w:rsidRPr="00092E71">
              <w:rPr>
                <w:rFonts w:ascii="Times New Roman" w:hAnsi="Times New Roman"/>
                <w:szCs w:val="22"/>
                <w:lang w:val="en-US"/>
              </w:rPr>
              <w:t>Qishloq</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Kurilish</w:t>
            </w:r>
            <w:proofErr w:type="spellEnd"/>
            <w:r w:rsidRPr="00092E71">
              <w:rPr>
                <w:rFonts w:ascii="Times New Roman" w:hAnsi="Times New Roman"/>
                <w:szCs w:val="22"/>
                <w:lang w:val="en-US"/>
              </w:rPr>
              <w:t xml:space="preserve"> Bank</w:t>
            </w:r>
          </w:p>
        </w:tc>
      </w:tr>
      <w:tr w:rsidR="005372F2" w:rsidRPr="00092E71" w14:paraId="3DEA2361" w14:textId="77777777" w:rsidTr="00066DAD">
        <w:tc>
          <w:tcPr>
            <w:tcW w:w="610" w:type="dxa"/>
            <w:shd w:val="clear" w:color="auto" w:fill="auto"/>
          </w:tcPr>
          <w:p w14:paraId="24F79202" w14:textId="77777777" w:rsidR="005372F2" w:rsidRPr="00092E71" w:rsidRDefault="005372F2" w:rsidP="008C2B48">
            <w:pPr>
              <w:rPr>
                <w:rFonts w:ascii="Times New Roman" w:hAnsi="Times New Roman"/>
                <w:szCs w:val="22"/>
              </w:rPr>
            </w:pPr>
            <w:r w:rsidRPr="00092E71">
              <w:rPr>
                <w:rFonts w:ascii="Times New Roman" w:hAnsi="Times New Roman"/>
                <w:szCs w:val="22"/>
              </w:rPr>
              <w:t>2</w:t>
            </w:r>
          </w:p>
        </w:tc>
        <w:tc>
          <w:tcPr>
            <w:tcW w:w="3583" w:type="dxa"/>
            <w:shd w:val="clear" w:color="auto" w:fill="auto"/>
          </w:tcPr>
          <w:p w14:paraId="48A91405" w14:textId="77777777" w:rsidR="005372F2" w:rsidRPr="00092E71" w:rsidRDefault="005372F2" w:rsidP="008C2B48">
            <w:pPr>
              <w:rPr>
                <w:rFonts w:ascii="Times New Roman" w:hAnsi="Times New Roman"/>
                <w:szCs w:val="22"/>
              </w:rPr>
            </w:pPr>
            <w:proofErr w:type="spellStart"/>
            <w:r w:rsidRPr="00092E71">
              <w:rPr>
                <w:rFonts w:ascii="Times New Roman" w:hAnsi="Times New Roman"/>
                <w:szCs w:val="22"/>
                <w:lang w:val="en-US"/>
              </w:rPr>
              <w:t>Mr</w:t>
            </w:r>
            <w:proofErr w:type="spellEnd"/>
            <w:r w:rsidRPr="00092E71">
              <w:rPr>
                <w:rFonts w:ascii="Times New Roman" w:hAnsi="Times New Roman"/>
                <w:szCs w:val="22"/>
              </w:rPr>
              <w:t xml:space="preserve">. </w:t>
            </w:r>
            <w:proofErr w:type="spellStart"/>
            <w:r w:rsidRPr="00092E71">
              <w:rPr>
                <w:rFonts w:ascii="Times New Roman" w:hAnsi="Times New Roman"/>
                <w:szCs w:val="22"/>
                <w:lang w:val="en-US"/>
              </w:rPr>
              <w:t>Abdumadjit</w:t>
            </w:r>
            <w:proofErr w:type="spellEnd"/>
            <w:r w:rsidRPr="00092E71">
              <w:rPr>
                <w:rFonts w:ascii="Times New Roman" w:hAnsi="Times New Roman"/>
                <w:szCs w:val="22"/>
              </w:rPr>
              <w:t xml:space="preserve"> </w:t>
            </w:r>
            <w:r w:rsidRPr="00092E71">
              <w:rPr>
                <w:rFonts w:ascii="Times New Roman" w:hAnsi="Times New Roman"/>
                <w:szCs w:val="22"/>
                <w:lang w:val="en-US"/>
              </w:rPr>
              <w:t>Abdurahmanov</w:t>
            </w:r>
          </w:p>
        </w:tc>
        <w:tc>
          <w:tcPr>
            <w:tcW w:w="5157" w:type="dxa"/>
            <w:shd w:val="clear" w:color="auto" w:fill="auto"/>
          </w:tcPr>
          <w:p w14:paraId="1971CDA0" w14:textId="77777777" w:rsidR="005372F2" w:rsidRPr="00092E71" w:rsidRDefault="005372F2" w:rsidP="008C2B48">
            <w:pPr>
              <w:rPr>
                <w:rFonts w:ascii="Times New Roman" w:hAnsi="Times New Roman"/>
                <w:szCs w:val="22"/>
                <w:lang w:val="en-US"/>
              </w:rPr>
            </w:pPr>
            <w:r w:rsidRPr="00092E71">
              <w:rPr>
                <w:rFonts w:ascii="Times New Roman" w:hAnsi="Times New Roman"/>
                <w:szCs w:val="22"/>
                <w:lang w:val="en-US"/>
              </w:rPr>
              <w:t xml:space="preserve">Head of Unit, </w:t>
            </w:r>
            <w:proofErr w:type="spellStart"/>
            <w:r w:rsidRPr="00092E71">
              <w:rPr>
                <w:rFonts w:ascii="Times New Roman" w:hAnsi="Times New Roman"/>
                <w:szCs w:val="22"/>
                <w:lang w:val="en-US"/>
              </w:rPr>
              <w:t>Qishloq</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Kurilish</w:t>
            </w:r>
            <w:proofErr w:type="spellEnd"/>
            <w:r w:rsidRPr="00092E71">
              <w:rPr>
                <w:rFonts w:ascii="Times New Roman" w:hAnsi="Times New Roman"/>
                <w:szCs w:val="22"/>
                <w:lang w:val="en-US"/>
              </w:rPr>
              <w:t xml:space="preserve"> Service</w:t>
            </w:r>
          </w:p>
        </w:tc>
      </w:tr>
      <w:tr w:rsidR="005372F2" w:rsidRPr="00092E71" w14:paraId="55419B8E" w14:textId="77777777" w:rsidTr="00066DAD">
        <w:tc>
          <w:tcPr>
            <w:tcW w:w="610" w:type="dxa"/>
            <w:shd w:val="clear" w:color="auto" w:fill="auto"/>
          </w:tcPr>
          <w:p w14:paraId="5A5C192D" w14:textId="77777777" w:rsidR="005372F2" w:rsidRPr="00092E71" w:rsidRDefault="005372F2" w:rsidP="008C2B48">
            <w:pPr>
              <w:rPr>
                <w:rFonts w:ascii="Times New Roman" w:hAnsi="Times New Roman"/>
                <w:szCs w:val="22"/>
              </w:rPr>
            </w:pPr>
            <w:r w:rsidRPr="00092E71">
              <w:rPr>
                <w:rFonts w:ascii="Times New Roman" w:hAnsi="Times New Roman"/>
                <w:szCs w:val="22"/>
              </w:rPr>
              <w:t>3</w:t>
            </w:r>
          </w:p>
        </w:tc>
        <w:tc>
          <w:tcPr>
            <w:tcW w:w="3583" w:type="dxa"/>
            <w:shd w:val="clear" w:color="auto" w:fill="auto"/>
          </w:tcPr>
          <w:p w14:paraId="1A3EC47E" w14:textId="77777777" w:rsidR="005372F2" w:rsidRPr="00092E71" w:rsidRDefault="005372F2" w:rsidP="008C2B48">
            <w:pPr>
              <w:rPr>
                <w:rFonts w:ascii="Times New Roman" w:hAnsi="Times New Roman"/>
                <w:szCs w:val="22"/>
              </w:rPr>
            </w:pPr>
            <w:proofErr w:type="spellStart"/>
            <w:r w:rsidRPr="00092E71">
              <w:rPr>
                <w:rFonts w:ascii="Times New Roman" w:hAnsi="Times New Roman"/>
                <w:szCs w:val="22"/>
                <w:lang w:val="en-US"/>
              </w:rPr>
              <w:t>Mr</w:t>
            </w:r>
            <w:proofErr w:type="spellEnd"/>
            <w:r w:rsidRPr="00092E71">
              <w:rPr>
                <w:rFonts w:ascii="Times New Roman" w:hAnsi="Times New Roman"/>
                <w:szCs w:val="22"/>
              </w:rPr>
              <w:t xml:space="preserve">. </w:t>
            </w:r>
            <w:proofErr w:type="spellStart"/>
            <w:r w:rsidRPr="00092E71">
              <w:rPr>
                <w:rFonts w:ascii="Times New Roman" w:hAnsi="Times New Roman"/>
                <w:szCs w:val="22"/>
                <w:lang w:val="en-US"/>
              </w:rPr>
              <w:t>Muzraf</w:t>
            </w:r>
            <w:proofErr w:type="spellEnd"/>
            <w:r w:rsidRPr="00092E71">
              <w:rPr>
                <w:rFonts w:ascii="Times New Roman" w:hAnsi="Times New Roman"/>
                <w:szCs w:val="22"/>
              </w:rPr>
              <w:t xml:space="preserve"> </w:t>
            </w:r>
            <w:proofErr w:type="spellStart"/>
            <w:r w:rsidRPr="00092E71">
              <w:rPr>
                <w:rFonts w:ascii="Times New Roman" w:hAnsi="Times New Roman"/>
                <w:szCs w:val="22"/>
                <w:lang w:val="en-US"/>
              </w:rPr>
              <w:t>Shakarimov</w:t>
            </w:r>
            <w:proofErr w:type="spellEnd"/>
            <w:r w:rsidRPr="00092E71">
              <w:rPr>
                <w:rFonts w:ascii="Times New Roman" w:hAnsi="Times New Roman"/>
                <w:szCs w:val="22"/>
              </w:rPr>
              <w:t xml:space="preserve"> </w:t>
            </w:r>
          </w:p>
        </w:tc>
        <w:tc>
          <w:tcPr>
            <w:tcW w:w="5157" w:type="dxa"/>
            <w:shd w:val="clear" w:color="auto" w:fill="auto"/>
          </w:tcPr>
          <w:p w14:paraId="7504D3E3" w14:textId="77777777" w:rsidR="005372F2" w:rsidRPr="00092E71" w:rsidRDefault="005372F2" w:rsidP="008C2B48">
            <w:pPr>
              <w:rPr>
                <w:rFonts w:ascii="Times New Roman" w:hAnsi="Times New Roman"/>
                <w:szCs w:val="22"/>
                <w:lang w:val="en-US"/>
              </w:rPr>
            </w:pPr>
            <w:r w:rsidRPr="00092E71">
              <w:rPr>
                <w:rFonts w:ascii="Times New Roman" w:hAnsi="Times New Roman"/>
                <w:szCs w:val="22"/>
                <w:lang w:val="en-US"/>
              </w:rPr>
              <w:t xml:space="preserve">Adviser to Board Chairman, </w:t>
            </w:r>
            <w:proofErr w:type="spellStart"/>
            <w:r w:rsidRPr="00092E71">
              <w:rPr>
                <w:rFonts w:ascii="Times New Roman" w:hAnsi="Times New Roman"/>
                <w:szCs w:val="22"/>
                <w:lang w:val="en-US"/>
              </w:rPr>
              <w:t>Ipoteka</w:t>
            </w:r>
            <w:proofErr w:type="spellEnd"/>
            <w:r w:rsidRPr="00092E71">
              <w:rPr>
                <w:rFonts w:ascii="Times New Roman" w:hAnsi="Times New Roman"/>
                <w:szCs w:val="22"/>
                <w:lang w:val="en-US"/>
              </w:rPr>
              <w:t xml:space="preserve"> Bank</w:t>
            </w:r>
          </w:p>
        </w:tc>
      </w:tr>
      <w:tr w:rsidR="005372F2" w:rsidRPr="00092E71" w14:paraId="68CE61F8" w14:textId="77777777" w:rsidTr="00066DAD">
        <w:tc>
          <w:tcPr>
            <w:tcW w:w="610" w:type="dxa"/>
            <w:shd w:val="clear" w:color="auto" w:fill="auto"/>
          </w:tcPr>
          <w:p w14:paraId="50F98C99" w14:textId="77777777" w:rsidR="005372F2" w:rsidRPr="00092E71" w:rsidRDefault="005372F2" w:rsidP="008C2B48">
            <w:pPr>
              <w:rPr>
                <w:rFonts w:ascii="Times New Roman" w:hAnsi="Times New Roman"/>
                <w:szCs w:val="22"/>
              </w:rPr>
            </w:pPr>
            <w:r w:rsidRPr="00092E71">
              <w:rPr>
                <w:rFonts w:ascii="Times New Roman" w:hAnsi="Times New Roman"/>
                <w:szCs w:val="22"/>
              </w:rPr>
              <w:t>4</w:t>
            </w:r>
          </w:p>
        </w:tc>
        <w:tc>
          <w:tcPr>
            <w:tcW w:w="3583" w:type="dxa"/>
            <w:shd w:val="clear" w:color="auto" w:fill="auto"/>
          </w:tcPr>
          <w:p w14:paraId="1093A6A5" w14:textId="77777777" w:rsidR="005372F2" w:rsidRPr="00092E71" w:rsidRDefault="005372F2" w:rsidP="005372F2">
            <w:pPr>
              <w:tabs>
                <w:tab w:val="center" w:pos="936"/>
              </w:tabs>
              <w:rPr>
                <w:rFonts w:ascii="Times New Roman" w:hAnsi="Times New Roman"/>
                <w:szCs w:val="22"/>
                <w:lang w:val="en-US"/>
              </w:rPr>
            </w:pPr>
            <w:r w:rsidRPr="00092E71">
              <w:rPr>
                <w:rFonts w:ascii="Times New Roman" w:hAnsi="Times New Roman"/>
                <w:szCs w:val="22"/>
                <w:lang w:val="en-US"/>
              </w:rPr>
              <w:t xml:space="preserve">Mr. Shukhrat </w:t>
            </w:r>
            <w:proofErr w:type="spellStart"/>
            <w:r w:rsidRPr="00092E71">
              <w:rPr>
                <w:rFonts w:ascii="Times New Roman" w:hAnsi="Times New Roman"/>
                <w:szCs w:val="22"/>
                <w:lang w:val="en-US"/>
              </w:rPr>
              <w:t>Ismailov</w:t>
            </w:r>
            <w:proofErr w:type="spellEnd"/>
          </w:p>
        </w:tc>
        <w:tc>
          <w:tcPr>
            <w:tcW w:w="5157" w:type="dxa"/>
            <w:shd w:val="clear" w:color="auto" w:fill="auto"/>
          </w:tcPr>
          <w:p w14:paraId="0B6CD259" w14:textId="77777777" w:rsidR="005372F2" w:rsidRPr="00092E71" w:rsidRDefault="005372F2" w:rsidP="008C2B48">
            <w:pPr>
              <w:rPr>
                <w:rFonts w:ascii="Times New Roman" w:hAnsi="Times New Roman"/>
                <w:szCs w:val="22"/>
                <w:lang w:val="en-US"/>
              </w:rPr>
            </w:pPr>
            <w:r w:rsidRPr="00092E71">
              <w:rPr>
                <w:rFonts w:ascii="Times New Roman" w:hAnsi="Times New Roman"/>
                <w:szCs w:val="22"/>
                <w:lang w:val="en-US"/>
              </w:rPr>
              <w:t xml:space="preserve">Head of Main Department of the Ministry of Economy </w:t>
            </w:r>
          </w:p>
        </w:tc>
      </w:tr>
      <w:tr w:rsidR="005372F2" w:rsidRPr="00092E71" w14:paraId="629E0482" w14:textId="77777777" w:rsidTr="00066DAD">
        <w:tc>
          <w:tcPr>
            <w:tcW w:w="610" w:type="dxa"/>
            <w:shd w:val="clear" w:color="auto" w:fill="auto"/>
          </w:tcPr>
          <w:p w14:paraId="5091456E" w14:textId="77777777" w:rsidR="005372F2" w:rsidRPr="00092E71" w:rsidRDefault="005372F2" w:rsidP="008C2B48">
            <w:pPr>
              <w:rPr>
                <w:rFonts w:ascii="Times New Roman" w:hAnsi="Times New Roman"/>
                <w:szCs w:val="22"/>
              </w:rPr>
            </w:pPr>
            <w:r w:rsidRPr="00092E71">
              <w:rPr>
                <w:rFonts w:ascii="Times New Roman" w:hAnsi="Times New Roman"/>
                <w:szCs w:val="22"/>
              </w:rPr>
              <w:t>5</w:t>
            </w:r>
          </w:p>
        </w:tc>
        <w:tc>
          <w:tcPr>
            <w:tcW w:w="3583" w:type="dxa"/>
            <w:shd w:val="clear" w:color="auto" w:fill="auto"/>
          </w:tcPr>
          <w:p w14:paraId="70215ABC" w14:textId="77777777" w:rsidR="005372F2" w:rsidRPr="00092E71" w:rsidRDefault="005372F2" w:rsidP="008C2B48">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Gafur</w:t>
            </w:r>
            <w:proofErr w:type="spellEnd"/>
            <w:r w:rsidRPr="00092E71">
              <w:rPr>
                <w:rFonts w:ascii="Times New Roman" w:hAnsi="Times New Roman"/>
                <w:szCs w:val="22"/>
                <w:lang w:val="en-US"/>
              </w:rPr>
              <w:t xml:space="preserve"> Djamalov</w:t>
            </w:r>
          </w:p>
        </w:tc>
        <w:tc>
          <w:tcPr>
            <w:tcW w:w="5157" w:type="dxa"/>
            <w:shd w:val="clear" w:color="auto" w:fill="auto"/>
          </w:tcPr>
          <w:p w14:paraId="4AA2CCF7" w14:textId="77777777" w:rsidR="005372F2" w:rsidRPr="00092E71" w:rsidRDefault="005372F2" w:rsidP="008C2B48">
            <w:pPr>
              <w:rPr>
                <w:rFonts w:ascii="Times New Roman" w:hAnsi="Times New Roman"/>
                <w:szCs w:val="22"/>
                <w:lang w:val="en-US"/>
              </w:rPr>
            </w:pPr>
            <w:r w:rsidRPr="00092E71">
              <w:rPr>
                <w:rFonts w:ascii="Times New Roman" w:hAnsi="Times New Roman"/>
                <w:szCs w:val="22"/>
                <w:lang w:val="en-US"/>
              </w:rPr>
              <w:t>Head of Housing Department, Ministry of Economy</w:t>
            </w:r>
          </w:p>
        </w:tc>
      </w:tr>
      <w:tr w:rsidR="005372F2" w:rsidRPr="00092E71" w14:paraId="25B1A0C5" w14:textId="77777777" w:rsidTr="00066DAD">
        <w:tc>
          <w:tcPr>
            <w:tcW w:w="610" w:type="dxa"/>
            <w:shd w:val="clear" w:color="auto" w:fill="auto"/>
          </w:tcPr>
          <w:p w14:paraId="631FD4D4" w14:textId="77777777" w:rsidR="005372F2" w:rsidRPr="00092E71" w:rsidRDefault="005372F2" w:rsidP="008C2B48">
            <w:pPr>
              <w:rPr>
                <w:rFonts w:ascii="Times New Roman" w:hAnsi="Times New Roman"/>
                <w:szCs w:val="22"/>
              </w:rPr>
            </w:pPr>
            <w:r w:rsidRPr="00092E71">
              <w:rPr>
                <w:rFonts w:ascii="Times New Roman" w:hAnsi="Times New Roman"/>
                <w:szCs w:val="22"/>
              </w:rPr>
              <w:t>6</w:t>
            </w:r>
          </w:p>
        </w:tc>
        <w:tc>
          <w:tcPr>
            <w:tcW w:w="3583" w:type="dxa"/>
            <w:shd w:val="clear" w:color="auto" w:fill="auto"/>
          </w:tcPr>
          <w:p w14:paraId="5734AE8B" w14:textId="77777777" w:rsidR="005372F2" w:rsidRPr="00092E71" w:rsidRDefault="005372F2" w:rsidP="008C2B48">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Shalhrukh</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Irnazarov</w:t>
            </w:r>
            <w:proofErr w:type="spellEnd"/>
          </w:p>
        </w:tc>
        <w:tc>
          <w:tcPr>
            <w:tcW w:w="5157" w:type="dxa"/>
            <w:shd w:val="clear" w:color="auto" w:fill="auto"/>
          </w:tcPr>
          <w:p w14:paraId="1B18E90F" w14:textId="77777777" w:rsidR="005372F2" w:rsidRPr="00092E71" w:rsidRDefault="005372F2" w:rsidP="008C2B48">
            <w:pPr>
              <w:rPr>
                <w:rFonts w:ascii="Times New Roman" w:hAnsi="Times New Roman"/>
                <w:szCs w:val="22"/>
                <w:lang w:val="en-US"/>
              </w:rPr>
            </w:pPr>
            <w:r w:rsidRPr="00092E71">
              <w:rPr>
                <w:rFonts w:ascii="Times New Roman" w:hAnsi="Times New Roman"/>
                <w:szCs w:val="22"/>
                <w:lang w:val="en-US"/>
              </w:rPr>
              <w:t xml:space="preserve">Head of </w:t>
            </w:r>
            <w:proofErr w:type="spellStart"/>
            <w:r w:rsidRPr="00092E71">
              <w:rPr>
                <w:rFonts w:ascii="Times New Roman" w:hAnsi="Times New Roman"/>
                <w:szCs w:val="22"/>
                <w:lang w:val="en-US"/>
              </w:rPr>
              <w:t>KfW</w:t>
            </w:r>
            <w:proofErr w:type="spellEnd"/>
            <w:r w:rsidRPr="00092E71">
              <w:rPr>
                <w:rFonts w:ascii="Times New Roman" w:hAnsi="Times New Roman"/>
                <w:szCs w:val="22"/>
                <w:lang w:val="en-US"/>
              </w:rPr>
              <w:t xml:space="preserve"> Office in Uzbekistan</w:t>
            </w:r>
          </w:p>
        </w:tc>
      </w:tr>
    </w:tbl>
    <w:p w14:paraId="2A716183" w14:textId="77777777" w:rsidR="005372F2" w:rsidRPr="00092E71" w:rsidRDefault="005372F2" w:rsidP="00066DAD">
      <w:pPr>
        <w:spacing w:before="120" w:after="120"/>
        <w:rPr>
          <w:rFonts w:ascii="Times New Roman" w:hAnsi="Times New Roman"/>
          <w:szCs w:val="22"/>
          <w:lang w:val="en-US"/>
        </w:rPr>
      </w:pPr>
    </w:p>
    <w:p w14:paraId="5AB69E0E" w14:textId="77777777" w:rsidR="0083182F" w:rsidRPr="00092E71" w:rsidRDefault="0083182F" w:rsidP="00066DAD">
      <w:pPr>
        <w:spacing w:before="120" w:after="120"/>
        <w:rPr>
          <w:rFonts w:ascii="Times New Roman" w:hAnsi="Times New Roman"/>
          <w:i/>
          <w:szCs w:val="22"/>
          <w:lang w:val="en-US"/>
        </w:rPr>
      </w:pPr>
      <w:r w:rsidRPr="000338B3">
        <w:rPr>
          <w:rFonts w:ascii="Times New Roman" w:hAnsi="Times New Roman"/>
          <w:b/>
          <w:i/>
          <w:szCs w:val="22"/>
          <w:lang w:val="en-US"/>
        </w:rPr>
        <w:t xml:space="preserve">16-20 March 2014: </w:t>
      </w:r>
      <w:r w:rsidRPr="00092E71">
        <w:rPr>
          <w:rFonts w:ascii="Times New Roman" w:hAnsi="Times New Roman"/>
          <w:i/>
          <w:szCs w:val="22"/>
          <w:lang w:val="en-US"/>
        </w:rPr>
        <w:t>National Partners met during support mission to Tashkent Uzbekistan by Ms. Marina Olshanskaya, UNDP-GEF Regional Technical Advisor, Energy, Infrastructure, Technology and Transport, Bratislava Regional Center for Europe and CIS jointly with Ms. Rano Baykhanova, Climate Change Specialist, UNDP CO</w:t>
      </w:r>
      <w:r>
        <w:rPr>
          <w:rFonts w:ascii="Times New Roman" w:hAnsi="Times New Roman"/>
          <w:i/>
          <w:szCs w:val="22"/>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3580"/>
        <w:gridCol w:w="5164"/>
      </w:tblGrid>
      <w:tr w:rsidR="0083182F" w:rsidRPr="00092E71" w14:paraId="441D7BD9" w14:textId="77777777" w:rsidTr="00066DAD">
        <w:tc>
          <w:tcPr>
            <w:tcW w:w="606" w:type="dxa"/>
            <w:shd w:val="clear" w:color="auto" w:fill="auto"/>
          </w:tcPr>
          <w:p w14:paraId="14B4F7BB"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1</w:t>
            </w:r>
          </w:p>
        </w:tc>
        <w:tc>
          <w:tcPr>
            <w:tcW w:w="3580" w:type="dxa"/>
            <w:shd w:val="clear" w:color="auto" w:fill="auto"/>
          </w:tcPr>
          <w:p w14:paraId="7D907E5F"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Shukhratkhodja</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Khashimov</w:t>
            </w:r>
            <w:proofErr w:type="spellEnd"/>
          </w:p>
        </w:tc>
        <w:tc>
          <w:tcPr>
            <w:tcW w:w="5164" w:type="dxa"/>
            <w:shd w:val="clear" w:color="auto" w:fill="auto"/>
          </w:tcPr>
          <w:p w14:paraId="2B4D009E"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Deputy Chair of State Committee for Architecture and Construction (</w:t>
            </w:r>
            <w:proofErr w:type="spellStart"/>
            <w:r w:rsidRPr="00092E71">
              <w:rPr>
                <w:rFonts w:ascii="Times New Roman" w:hAnsi="Times New Roman"/>
                <w:szCs w:val="22"/>
                <w:lang w:val="en-US"/>
              </w:rPr>
              <w:t>Gosarchitectstroy</w:t>
            </w:r>
            <w:proofErr w:type="spellEnd"/>
            <w:r w:rsidRPr="00092E71">
              <w:rPr>
                <w:rFonts w:ascii="Times New Roman" w:hAnsi="Times New Roman"/>
                <w:szCs w:val="22"/>
                <w:lang w:val="en-US"/>
              </w:rPr>
              <w:t>)</w:t>
            </w:r>
          </w:p>
        </w:tc>
      </w:tr>
      <w:tr w:rsidR="0083182F" w:rsidRPr="00092E71" w14:paraId="6C796269" w14:textId="77777777" w:rsidTr="00066DAD">
        <w:tc>
          <w:tcPr>
            <w:tcW w:w="606" w:type="dxa"/>
            <w:shd w:val="clear" w:color="auto" w:fill="auto"/>
          </w:tcPr>
          <w:p w14:paraId="3A25147D"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2</w:t>
            </w:r>
          </w:p>
        </w:tc>
        <w:tc>
          <w:tcPr>
            <w:tcW w:w="3580" w:type="dxa"/>
            <w:shd w:val="clear" w:color="auto" w:fill="auto"/>
          </w:tcPr>
          <w:p w14:paraId="3B8FE563"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Mukhammadshakir</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Khalhodjaev</w:t>
            </w:r>
            <w:proofErr w:type="spellEnd"/>
          </w:p>
        </w:tc>
        <w:tc>
          <w:tcPr>
            <w:tcW w:w="5164" w:type="dxa"/>
            <w:shd w:val="clear" w:color="auto" w:fill="auto"/>
          </w:tcPr>
          <w:p w14:paraId="1A5FE8F9"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Head of Department for Monitoring of Activities of Design Organizations of State Committee for Architecture and Construction (</w:t>
            </w:r>
            <w:proofErr w:type="spellStart"/>
            <w:r w:rsidRPr="00092E71">
              <w:rPr>
                <w:rFonts w:ascii="Times New Roman" w:hAnsi="Times New Roman"/>
                <w:szCs w:val="22"/>
                <w:lang w:val="en-US"/>
              </w:rPr>
              <w:t>Gosarchitectstroy</w:t>
            </w:r>
            <w:proofErr w:type="spellEnd"/>
            <w:r w:rsidRPr="00092E71">
              <w:rPr>
                <w:rFonts w:ascii="Times New Roman" w:hAnsi="Times New Roman"/>
                <w:szCs w:val="22"/>
                <w:lang w:val="en-US"/>
              </w:rPr>
              <w:t>)</w:t>
            </w:r>
          </w:p>
        </w:tc>
      </w:tr>
      <w:tr w:rsidR="0083182F" w:rsidRPr="00092E71" w14:paraId="7B51AC4C" w14:textId="77777777" w:rsidTr="00066DAD">
        <w:tc>
          <w:tcPr>
            <w:tcW w:w="606" w:type="dxa"/>
            <w:shd w:val="clear" w:color="auto" w:fill="auto"/>
          </w:tcPr>
          <w:p w14:paraId="07C13AB4"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3</w:t>
            </w:r>
          </w:p>
        </w:tc>
        <w:tc>
          <w:tcPr>
            <w:tcW w:w="3580" w:type="dxa"/>
            <w:shd w:val="clear" w:color="auto" w:fill="auto"/>
          </w:tcPr>
          <w:p w14:paraId="1AF5B5E1"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Olimjon </w:t>
            </w:r>
            <w:proofErr w:type="spellStart"/>
            <w:r w:rsidRPr="00092E71">
              <w:rPr>
                <w:rFonts w:ascii="Times New Roman" w:hAnsi="Times New Roman"/>
                <w:szCs w:val="22"/>
                <w:lang w:val="en-US"/>
              </w:rPr>
              <w:t>Akhmedov</w:t>
            </w:r>
            <w:proofErr w:type="spellEnd"/>
          </w:p>
        </w:tc>
        <w:tc>
          <w:tcPr>
            <w:tcW w:w="5164" w:type="dxa"/>
            <w:shd w:val="clear" w:color="auto" w:fill="auto"/>
          </w:tcPr>
          <w:p w14:paraId="5F4F2BD6"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Deputy General Director of Uzbek Agency “</w:t>
            </w:r>
            <w:proofErr w:type="spellStart"/>
            <w:r w:rsidRPr="00092E71">
              <w:rPr>
                <w:rFonts w:ascii="Times New Roman" w:hAnsi="Times New Roman"/>
                <w:szCs w:val="22"/>
                <w:lang w:val="en-US"/>
              </w:rPr>
              <w:t>Uzcommunkhizmat</w:t>
            </w:r>
            <w:proofErr w:type="spellEnd"/>
            <w:r w:rsidRPr="00092E71">
              <w:rPr>
                <w:rFonts w:ascii="Times New Roman" w:hAnsi="Times New Roman"/>
                <w:szCs w:val="22"/>
                <w:lang w:val="en-US"/>
              </w:rPr>
              <w:t>”</w:t>
            </w:r>
          </w:p>
        </w:tc>
      </w:tr>
      <w:tr w:rsidR="0083182F" w:rsidRPr="00092E71" w14:paraId="5882F964" w14:textId="77777777" w:rsidTr="00066DAD">
        <w:tc>
          <w:tcPr>
            <w:tcW w:w="606" w:type="dxa"/>
            <w:shd w:val="clear" w:color="auto" w:fill="auto"/>
          </w:tcPr>
          <w:p w14:paraId="074BCD9C"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4</w:t>
            </w:r>
          </w:p>
        </w:tc>
        <w:tc>
          <w:tcPr>
            <w:tcW w:w="3580" w:type="dxa"/>
            <w:shd w:val="clear" w:color="auto" w:fill="auto"/>
          </w:tcPr>
          <w:p w14:paraId="021B7FAA"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w:t>
            </w:r>
            <w:proofErr w:type="spellStart"/>
            <w:r w:rsidRPr="00092E71">
              <w:rPr>
                <w:rFonts w:ascii="Times New Roman" w:hAnsi="Times New Roman"/>
                <w:szCs w:val="22"/>
                <w:lang w:val="en-US"/>
              </w:rPr>
              <w:t>Bakhtiyor</w:t>
            </w:r>
            <w:proofErr w:type="spellEnd"/>
            <w:r w:rsidRPr="00092E71">
              <w:rPr>
                <w:rFonts w:ascii="Times New Roman" w:hAnsi="Times New Roman"/>
                <w:szCs w:val="22"/>
                <w:lang w:val="en-US"/>
              </w:rPr>
              <w:t xml:space="preserve"> </w:t>
            </w:r>
            <w:proofErr w:type="spellStart"/>
            <w:r w:rsidRPr="00092E71">
              <w:rPr>
                <w:rFonts w:ascii="Times New Roman" w:hAnsi="Times New Roman"/>
                <w:szCs w:val="22"/>
                <w:lang w:val="en-US"/>
              </w:rPr>
              <w:t>Rakhmonov</w:t>
            </w:r>
            <w:proofErr w:type="spellEnd"/>
          </w:p>
        </w:tc>
        <w:tc>
          <w:tcPr>
            <w:tcW w:w="5164" w:type="dxa"/>
            <w:shd w:val="clear" w:color="auto" w:fill="auto"/>
          </w:tcPr>
          <w:p w14:paraId="73FD53C1"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Deputy Mayor of Tashkent City</w:t>
            </w:r>
          </w:p>
        </w:tc>
      </w:tr>
      <w:tr w:rsidR="0083182F" w:rsidRPr="00092E71" w14:paraId="49DDC367" w14:textId="77777777" w:rsidTr="00066DAD">
        <w:tc>
          <w:tcPr>
            <w:tcW w:w="606" w:type="dxa"/>
            <w:shd w:val="clear" w:color="auto" w:fill="auto"/>
          </w:tcPr>
          <w:p w14:paraId="33A65FD9"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5</w:t>
            </w:r>
          </w:p>
        </w:tc>
        <w:tc>
          <w:tcPr>
            <w:tcW w:w="3580" w:type="dxa"/>
            <w:shd w:val="clear" w:color="auto" w:fill="auto"/>
          </w:tcPr>
          <w:p w14:paraId="10B7DE9A"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Ravshan </w:t>
            </w:r>
            <w:proofErr w:type="spellStart"/>
            <w:r w:rsidRPr="00092E71">
              <w:rPr>
                <w:rFonts w:ascii="Times New Roman" w:hAnsi="Times New Roman"/>
                <w:szCs w:val="22"/>
                <w:lang w:val="en-US"/>
              </w:rPr>
              <w:t>Gylaymov</w:t>
            </w:r>
            <w:proofErr w:type="spellEnd"/>
          </w:p>
        </w:tc>
        <w:tc>
          <w:tcPr>
            <w:tcW w:w="5164" w:type="dxa"/>
            <w:shd w:val="clear" w:color="auto" w:fill="auto"/>
          </w:tcPr>
          <w:p w14:paraId="78E37A75"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Executive Director of Fund for Reconstruction and Development of Uzbekistan</w:t>
            </w:r>
          </w:p>
        </w:tc>
      </w:tr>
      <w:tr w:rsidR="0083182F" w:rsidRPr="00092E71" w14:paraId="4D2D0BB6" w14:textId="77777777" w:rsidTr="00066DAD">
        <w:tc>
          <w:tcPr>
            <w:tcW w:w="606" w:type="dxa"/>
            <w:shd w:val="clear" w:color="auto" w:fill="auto"/>
          </w:tcPr>
          <w:p w14:paraId="5B9E2BA5"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6</w:t>
            </w:r>
          </w:p>
        </w:tc>
        <w:tc>
          <w:tcPr>
            <w:tcW w:w="3580" w:type="dxa"/>
            <w:shd w:val="clear" w:color="auto" w:fill="auto"/>
          </w:tcPr>
          <w:p w14:paraId="5DFD41FD"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 xml:space="preserve">Mr. Shukhrat </w:t>
            </w:r>
            <w:proofErr w:type="spellStart"/>
            <w:r w:rsidRPr="00092E71">
              <w:rPr>
                <w:rFonts w:ascii="Times New Roman" w:hAnsi="Times New Roman"/>
                <w:szCs w:val="22"/>
                <w:lang w:val="en-US"/>
              </w:rPr>
              <w:t>Ismailov</w:t>
            </w:r>
            <w:proofErr w:type="spellEnd"/>
          </w:p>
        </w:tc>
        <w:tc>
          <w:tcPr>
            <w:tcW w:w="5164" w:type="dxa"/>
            <w:shd w:val="clear" w:color="auto" w:fill="auto"/>
          </w:tcPr>
          <w:p w14:paraId="57D97A13" w14:textId="77777777" w:rsidR="0083182F" w:rsidRPr="00092E71" w:rsidRDefault="0083182F" w:rsidP="0083182F">
            <w:pPr>
              <w:rPr>
                <w:rFonts w:ascii="Times New Roman" w:hAnsi="Times New Roman"/>
                <w:szCs w:val="22"/>
                <w:lang w:val="en-US"/>
              </w:rPr>
            </w:pPr>
            <w:r w:rsidRPr="00092E71">
              <w:rPr>
                <w:rFonts w:ascii="Times New Roman" w:hAnsi="Times New Roman"/>
                <w:szCs w:val="22"/>
                <w:lang w:val="en-US"/>
              </w:rPr>
              <w:t>Head of Main Department of the Ministry of Economy</w:t>
            </w:r>
          </w:p>
        </w:tc>
      </w:tr>
    </w:tbl>
    <w:p w14:paraId="542712AB" w14:textId="22C2A2E1" w:rsidR="003D5928" w:rsidRDefault="003D5928" w:rsidP="00066DAD">
      <w:pPr>
        <w:spacing w:before="120" w:after="120"/>
        <w:rPr>
          <w:rFonts w:ascii="Times New Roman" w:hAnsi="Times New Roman"/>
          <w:i/>
          <w:lang w:val="en-US"/>
        </w:rPr>
      </w:pPr>
    </w:p>
    <w:p w14:paraId="1FEF5939" w14:textId="77777777" w:rsidR="003D5928" w:rsidRDefault="003D5928">
      <w:pPr>
        <w:spacing w:after="0"/>
        <w:jc w:val="left"/>
        <w:rPr>
          <w:rFonts w:ascii="Times New Roman" w:hAnsi="Times New Roman"/>
          <w:i/>
          <w:lang w:val="en-US"/>
        </w:rPr>
      </w:pPr>
      <w:r>
        <w:rPr>
          <w:rFonts w:ascii="Times New Roman" w:hAnsi="Times New Roman"/>
          <w:i/>
          <w:lang w:val="en-US"/>
        </w:rPr>
        <w:br w:type="page"/>
      </w:r>
    </w:p>
    <w:p w14:paraId="7A0403E2" w14:textId="1DE237D4" w:rsidR="00A81F11" w:rsidRPr="003B0DC2" w:rsidRDefault="00262A15" w:rsidP="00066DAD">
      <w:pPr>
        <w:pStyle w:val="Heading2"/>
        <w:numPr>
          <w:ilvl w:val="1"/>
          <w:numId w:val="0"/>
        </w:numPr>
        <w:spacing w:before="120" w:after="120"/>
        <w:ind w:left="576" w:hanging="576"/>
        <w:jc w:val="left"/>
        <w:rPr>
          <w:sz w:val="24"/>
        </w:rPr>
      </w:pPr>
      <w:bookmarkStart w:id="38" w:name="_Toc360630107"/>
      <w:bookmarkStart w:id="39" w:name="_Toc472957642"/>
      <w:r w:rsidRPr="00092E71">
        <w:rPr>
          <w:sz w:val="24"/>
        </w:rPr>
        <w:lastRenderedPageBreak/>
        <w:t xml:space="preserve">Annex </w:t>
      </w:r>
      <w:r w:rsidR="000607C2">
        <w:rPr>
          <w:sz w:val="24"/>
        </w:rPr>
        <w:t>6</w:t>
      </w:r>
      <w:r w:rsidR="00151945">
        <w:rPr>
          <w:sz w:val="24"/>
        </w:rPr>
        <w:tab/>
      </w:r>
      <w:r w:rsidRPr="00092E71">
        <w:rPr>
          <w:sz w:val="24"/>
        </w:rPr>
        <w:t>Term</w:t>
      </w:r>
      <w:r w:rsidRPr="003B0DC2">
        <w:rPr>
          <w:sz w:val="24"/>
        </w:rPr>
        <w:t>s of Reference for Project Board and National Project Coordinator</w:t>
      </w:r>
      <w:bookmarkEnd w:id="38"/>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A81F11" w:rsidRPr="002033D3" w14:paraId="7D06028D" w14:textId="77777777" w:rsidTr="00A07AAE">
        <w:tc>
          <w:tcPr>
            <w:tcW w:w="9350" w:type="dxa"/>
          </w:tcPr>
          <w:p w14:paraId="6E2BDD34" w14:textId="77777777" w:rsidR="00A81F11" w:rsidRPr="002033D3" w:rsidRDefault="00A81F11" w:rsidP="00B32BC3">
            <w:pPr>
              <w:rPr>
                <w:rFonts w:ascii="Times New Roman" w:hAnsi="Times New Roman"/>
                <w:b/>
                <w:iCs/>
                <w:smallCaps/>
                <w:sz w:val="20"/>
                <w:szCs w:val="20"/>
              </w:rPr>
            </w:pPr>
            <w:r w:rsidRPr="002033D3">
              <w:rPr>
                <w:rFonts w:ascii="Times New Roman" w:hAnsi="Times New Roman"/>
                <w:b/>
                <w:iCs/>
                <w:smallCaps/>
                <w:sz w:val="20"/>
                <w:szCs w:val="20"/>
              </w:rPr>
              <w:t>PROJECT BOARD</w:t>
            </w:r>
          </w:p>
          <w:p w14:paraId="23D20F13" w14:textId="77777777" w:rsidR="00A81F11" w:rsidRPr="002033D3" w:rsidRDefault="00A81F11" w:rsidP="00B32BC3">
            <w:pPr>
              <w:rPr>
                <w:rFonts w:ascii="Times New Roman" w:hAnsi="Times New Roman"/>
                <w:sz w:val="20"/>
                <w:szCs w:val="20"/>
              </w:rPr>
            </w:pPr>
            <w:r w:rsidRPr="002033D3">
              <w:rPr>
                <w:rFonts w:ascii="Times New Roman" w:hAnsi="Times New Roman"/>
                <w:sz w:val="20"/>
                <w:szCs w:val="20"/>
              </w:rPr>
              <w:t xml:space="preserve">Composition and organization: The Project Board contains three roles, including (1) </w:t>
            </w:r>
            <w:r w:rsidRPr="002033D3">
              <w:rPr>
                <w:rFonts w:ascii="Times New Roman" w:hAnsi="Times New Roman"/>
                <w:b/>
                <w:sz w:val="20"/>
                <w:szCs w:val="20"/>
              </w:rPr>
              <w:t>an executive</w:t>
            </w:r>
            <w:r w:rsidRPr="002033D3">
              <w:rPr>
                <w:rFonts w:ascii="Times New Roman" w:hAnsi="Times New Roman"/>
                <w:sz w:val="20"/>
                <w:szCs w:val="20"/>
              </w:rPr>
              <w:t xml:space="preserve">: individual representing the project ownership to chair the group; (2) </w:t>
            </w:r>
            <w:r w:rsidRPr="002033D3">
              <w:rPr>
                <w:rFonts w:ascii="Times New Roman" w:hAnsi="Times New Roman"/>
                <w:b/>
                <w:sz w:val="20"/>
                <w:szCs w:val="20"/>
              </w:rPr>
              <w:t>senior supplier</w:t>
            </w:r>
            <w:r w:rsidRPr="002033D3">
              <w:rPr>
                <w:rFonts w:ascii="Times New Roman" w:hAnsi="Times New Roman"/>
                <w:sz w:val="20"/>
                <w:szCs w:val="20"/>
              </w:rPr>
              <w:t xml:space="preserve">: individual or group representing the interests of the parties concerned which provide funding and/or technical expertise to the project; and (3) </w:t>
            </w:r>
            <w:r w:rsidRPr="002033D3">
              <w:rPr>
                <w:rFonts w:ascii="Times New Roman" w:hAnsi="Times New Roman"/>
                <w:b/>
                <w:sz w:val="20"/>
                <w:szCs w:val="20"/>
              </w:rPr>
              <w:t>senior beneficiary</w:t>
            </w:r>
            <w:r w:rsidRPr="002033D3">
              <w:rPr>
                <w:rFonts w:ascii="Times New Roman" w:hAnsi="Times New Roman"/>
                <w:sz w:val="20"/>
                <w:szCs w:val="20"/>
              </w:rPr>
              <w:t xml:space="preserve">: individual or group of individuals representing the interests of those who will ultimately benefit from the project. </w:t>
            </w:r>
          </w:p>
          <w:p w14:paraId="4C99170E" w14:textId="77777777" w:rsidR="00A81F11" w:rsidRPr="002033D3" w:rsidRDefault="00A81F11" w:rsidP="00B32BC3">
            <w:pPr>
              <w:rPr>
                <w:rFonts w:ascii="Times New Roman" w:hAnsi="Times New Roman"/>
                <w:b/>
                <w:sz w:val="20"/>
                <w:szCs w:val="20"/>
              </w:rPr>
            </w:pPr>
            <w:r w:rsidRPr="002033D3">
              <w:rPr>
                <w:rFonts w:ascii="Times New Roman" w:hAnsi="Times New Roman"/>
                <w:b/>
                <w:sz w:val="20"/>
                <w:szCs w:val="20"/>
              </w:rPr>
              <w:t>I. Specific responsibilities</w:t>
            </w:r>
          </w:p>
          <w:p w14:paraId="2816550C" w14:textId="77777777" w:rsidR="00A81F11" w:rsidRPr="00C5588B" w:rsidRDefault="00A81F11" w:rsidP="00B32BC3">
            <w:pPr>
              <w:ind w:left="360"/>
              <w:rPr>
                <w:rFonts w:ascii="Times New Roman" w:hAnsi="Times New Roman"/>
                <w:sz w:val="20"/>
                <w:szCs w:val="20"/>
              </w:rPr>
            </w:pPr>
            <w:r w:rsidRPr="00C5588B">
              <w:rPr>
                <w:rFonts w:ascii="Times New Roman" w:hAnsi="Times New Roman"/>
                <w:sz w:val="20"/>
                <w:szCs w:val="20"/>
              </w:rPr>
              <w:t>1. Initiating a project:</w:t>
            </w:r>
          </w:p>
          <w:p w14:paraId="7BC9627B" w14:textId="77777777" w:rsidR="00A81F11" w:rsidRPr="00C5588B" w:rsidRDefault="00A81F11" w:rsidP="00190ABF">
            <w:pPr>
              <w:numPr>
                <w:ilvl w:val="0"/>
                <w:numId w:val="21"/>
              </w:numPr>
              <w:spacing w:after="0"/>
              <w:ind w:hanging="180"/>
              <w:rPr>
                <w:rFonts w:ascii="Times New Roman" w:hAnsi="Times New Roman"/>
                <w:sz w:val="20"/>
                <w:szCs w:val="20"/>
              </w:rPr>
            </w:pPr>
            <w:r w:rsidRPr="00C5588B">
              <w:rPr>
                <w:rFonts w:ascii="Times New Roman" w:hAnsi="Times New Roman"/>
                <w:sz w:val="20"/>
                <w:szCs w:val="20"/>
              </w:rPr>
              <w:t>Agree on PM’s responsibilities, as well as the responsibilities of the other members of the Project Management team;</w:t>
            </w:r>
          </w:p>
          <w:p w14:paraId="77D40091" w14:textId="77777777" w:rsidR="00A81F11" w:rsidRPr="00C5588B" w:rsidRDefault="00A81F11" w:rsidP="00190ABF">
            <w:pPr>
              <w:numPr>
                <w:ilvl w:val="0"/>
                <w:numId w:val="21"/>
              </w:numPr>
              <w:spacing w:after="0"/>
              <w:ind w:hanging="180"/>
              <w:rPr>
                <w:rFonts w:ascii="Times New Roman" w:hAnsi="Times New Roman"/>
                <w:sz w:val="20"/>
                <w:szCs w:val="20"/>
              </w:rPr>
            </w:pPr>
            <w:r w:rsidRPr="00C5588B">
              <w:rPr>
                <w:rFonts w:ascii="Times New Roman" w:hAnsi="Times New Roman"/>
                <w:sz w:val="20"/>
                <w:szCs w:val="20"/>
              </w:rPr>
              <w:t>Delegate any Project Assurance function as appropriate;</w:t>
            </w:r>
          </w:p>
          <w:p w14:paraId="1B26AC7F" w14:textId="77777777" w:rsidR="00A81F11" w:rsidRPr="00C5588B" w:rsidRDefault="00A81F11" w:rsidP="00190ABF">
            <w:pPr>
              <w:numPr>
                <w:ilvl w:val="0"/>
                <w:numId w:val="21"/>
              </w:numPr>
              <w:spacing w:after="0"/>
              <w:ind w:hanging="180"/>
              <w:rPr>
                <w:rFonts w:ascii="Times New Roman" w:hAnsi="Times New Roman"/>
                <w:sz w:val="20"/>
                <w:szCs w:val="20"/>
              </w:rPr>
            </w:pPr>
            <w:r w:rsidRPr="00C5588B">
              <w:rPr>
                <w:rFonts w:ascii="Times New Roman" w:hAnsi="Times New Roman"/>
                <w:sz w:val="20"/>
                <w:szCs w:val="20"/>
              </w:rPr>
              <w:t>Review and appraise detailed Project Plan and AWP, including Atlas reports covering activity definition, quality criteria, issue log, updated risk log and the monitoring and communication plan.</w:t>
            </w:r>
          </w:p>
          <w:p w14:paraId="35B43451" w14:textId="77777777" w:rsidR="00A81F11" w:rsidRPr="00C5588B" w:rsidRDefault="00A81F11" w:rsidP="00B32BC3">
            <w:pPr>
              <w:ind w:left="360"/>
              <w:rPr>
                <w:rFonts w:ascii="Times New Roman" w:hAnsi="Times New Roman"/>
                <w:sz w:val="20"/>
                <w:szCs w:val="20"/>
              </w:rPr>
            </w:pPr>
            <w:r w:rsidRPr="00C5588B">
              <w:rPr>
                <w:rFonts w:ascii="Times New Roman" w:hAnsi="Times New Roman"/>
                <w:sz w:val="20"/>
                <w:szCs w:val="20"/>
              </w:rPr>
              <w:t>2. Running a project:</w:t>
            </w:r>
          </w:p>
          <w:p w14:paraId="5D47D965"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Provide overall guidance and direction to the project, ensuring it remains within any specified constraints;</w:t>
            </w:r>
          </w:p>
          <w:p w14:paraId="286BECF5"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Address project issues as raised by the Project Manager;</w:t>
            </w:r>
          </w:p>
          <w:p w14:paraId="4F6E30BF"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Provide guidance and agree on possible countermeasures/management actions to address specific risks;</w:t>
            </w:r>
          </w:p>
          <w:p w14:paraId="5150DCA3" w14:textId="77777777" w:rsidR="00A81F11" w:rsidRPr="00695A6A" w:rsidRDefault="00A81F11" w:rsidP="001B153F">
            <w:pPr>
              <w:numPr>
                <w:ilvl w:val="0"/>
                <w:numId w:val="21"/>
              </w:numPr>
              <w:spacing w:after="0"/>
              <w:ind w:hanging="180"/>
              <w:rPr>
                <w:rFonts w:ascii="Times New Roman" w:hAnsi="Times New Roman"/>
                <w:sz w:val="20"/>
                <w:szCs w:val="20"/>
              </w:rPr>
            </w:pPr>
            <w:r w:rsidRPr="00C5588B">
              <w:rPr>
                <w:rFonts w:ascii="Times New Roman" w:hAnsi="Times New Roman"/>
                <w:sz w:val="20"/>
                <w:szCs w:val="20"/>
              </w:rPr>
              <w:t>Agree on Project Manager’s tolerances in the Annual Work Plan and quarterly plans when required;</w:t>
            </w:r>
          </w:p>
          <w:p w14:paraId="262D3D79"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Review Combined Delivery Reports (CDR) prior to certification by the Implementing Partner;</w:t>
            </w:r>
          </w:p>
          <w:p w14:paraId="309BFFC8" w14:textId="77777777" w:rsidR="00A81F11" w:rsidRPr="00C5588B" w:rsidRDefault="00A81F11" w:rsidP="00190ABF">
            <w:pPr>
              <w:numPr>
                <w:ilvl w:val="0"/>
                <w:numId w:val="21"/>
              </w:numPr>
              <w:spacing w:after="0"/>
              <w:ind w:hanging="180"/>
              <w:rPr>
                <w:rFonts w:ascii="Times New Roman" w:hAnsi="Times New Roman"/>
                <w:sz w:val="20"/>
                <w:szCs w:val="20"/>
              </w:rPr>
            </w:pPr>
            <w:r w:rsidRPr="00C5588B">
              <w:rPr>
                <w:rFonts w:ascii="Times New Roman" w:hAnsi="Times New Roman"/>
                <w:sz w:val="20"/>
                <w:szCs w:val="20"/>
              </w:rPr>
              <w:t>Appraise the Project Annual Review Report, make recommendations for the next AWP, and inform the Outcome Board about the results of the review.</w:t>
            </w:r>
          </w:p>
          <w:p w14:paraId="6BB077AA"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Review and approve end project report, make recommendations for follow-on actions;</w:t>
            </w:r>
          </w:p>
          <w:p w14:paraId="6BEBB70E"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Provide ad-hoc direction and advice for exception situations when project manager’s tolerances are exceeded;</w:t>
            </w:r>
          </w:p>
          <w:p w14:paraId="4CDA8F7E"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Assess and decide on project changes through revisions;</w:t>
            </w:r>
          </w:p>
          <w:p w14:paraId="77BFB4E7" w14:textId="77777777" w:rsidR="00A81F11" w:rsidRPr="00C5588B" w:rsidRDefault="00A81F11" w:rsidP="00B32BC3">
            <w:pPr>
              <w:ind w:left="360"/>
              <w:rPr>
                <w:rFonts w:ascii="Times New Roman" w:hAnsi="Times New Roman"/>
                <w:sz w:val="20"/>
                <w:szCs w:val="20"/>
              </w:rPr>
            </w:pPr>
            <w:r w:rsidRPr="00C5588B">
              <w:rPr>
                <w:rFonts w:ascii="Times New Roman" w:hAnsi="Times New Roman"/>
                <w:sz w:val="20"/>
                <w:szCs w:val="20"/>
              </w:rPr>
              <w:t>3. Closing a project:</w:t>
            </w:r>
          </w:p>
          <w:p w14:paraId="108C03D9"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Assure that all Project deliverables have been produced satisfactorily;</w:t>
            </w:r>
          </w:p>
          <w:p w14:paraId="667C4E1B"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Review and approve the Final Project Review Report, including Lessons-learned;</w:t>
            </w:r>
          </w:p>
          <w:p w14:paraId="49CD5D71"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Make recommendations for follow-on actions to be submitted to the Outcome Board;</w:t>
            </w:r>
          </w:p>
          <w:p w14:paraId="668686A6"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Commission project evaluation (only when required by partnership agreement)</w:t>
            </w:r>
          </w:p>
          <w:p w14:paraId="51E87CE6"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 xml:space="preserve">Notify operational completion of the project to the Outcome Board. </w:t>
            </w:r>
          </w:p>
          <w:p w14:paraId="5F0C614A" w14:textId="77777777" w:rsidR="00F919B3" w:rsidRPr="00C5588B" w:rsidRDefault="00F919B3" w:rsidP="00B32BC3">
            <w:pPr>
              <w:rPr>
                <w:rFonts w:ascii="Times New Roman" w:hAnsi="Times New Roman"/>
                <w:b/>
                <w:sz w:val="20"/>
                <w:szCs w:val="20"/>
              </w:rPr>
            </w:pPr>
            <w:bookmarkStart w:id="40" w:name="_Toc206563559"/>
          </w:p>
          <w:p w14:paraId="78FD36A3" w14:textId="77777777" w:rsidR="00A81F11" w:rsidRPr="00C5588B" w:rsidRDefault="00A81F11" w:rsidP="00B32BC3">
            <w:pPr>
              <w:rPr>
                <w:rFonts w:ascii="Times New Roman" w:hAnsi="Times New Roman"/>
                <w:b/>
                <w:sz w:val="20"/>
                <w:szCs w:val="20"/>
              </w:rPr>
            </w:pPr>
            <w:r w:rsidRPr="00C5588B">
              <w:rPr>
                <w:rFonts w:ascii="Times New Roman" w:hAnsi="Times New Roman"/>
                <w:b/>
                <w:sz w:val="20"/>
                <w:szCs w:val="20"/>
              </w:rPr>
              <w:t>II. Executive</w:t>
            </w:r>
            <w:bookmarkEnd w:id="40"/>
          </w:p>
          <w:p w14:paraId="2525F47E" w14:textId="77777777" w:rsidR="00A81F11" w:rsidRPr="00C5588B" w:rsidRDefault="00A81F11" w:rsidP="00B32BC3">
            <w:pPr>
              <w:rPr>
                <w:rFonts w:ascii="Times New Roman" w:hAnsi="Times New Roman"/>
                <w:sz w:val="20"/>
                <w:szCs w:val="20"/>
              </w:rPr>
            </w:pPr>
            <w:r w:rsidRPr="00C5588B">
              <w:rPr>
                <w:rFonts w:ascii="Times New Roman" w:hAnsi="Times New Roman"/>
                <w:sz w:val="20"/>
                <w:szCs w:val="20"/>
              </w:rPr>
              <w:t>The Executive is ultimately responsible for the project, supported by the Senior Beneficiary and Senior Supplier. The Executive’s role is to ensure that the project is focused throughout its life cycle on achieving its objectives and delivering outputs that will contribute to higher</w:t>
            </w:r>
            <w:r w:rsidR="00344E77">
              <w:rPr>
                <w:rFonts w:ascii="Times New Roman" w:hAnsi="Times New Roman"/>
                <w:sz w:val="20"/>
                <w:szCs w:val="20"/>
              </w:rPr>
              <w:t>-</w:t>
            </w:r>
            <w:r w:rsidRPr="00C5588B">
              <w:rPr>
                <w:rFonts w:ascii="Times New Roman" w:hAnsi="Times New Roman"/>
                <w:sz w:val="20"/>
                <w:szCs w:val="20"/>
              </w:rPr>
              <w:t xml:space="preserve">level outcomes. The Executive has to ensure that the project gives value for money, ensuring a cost-conscious approach to the project, balancing the demands of beneficiary and supplier. Specific Responsibilities (as part of the above responsibilities for the Project Board) include: </w:t>
            </w:r>
          </w:p>
          <w:p w14:paraId="3C214131"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Ensure that there is a coherent project organization structure and logical set of plans</w:t>
            </w:r>
          </w:p>
          <w:p w14:paraId="62CED036"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Set tolerances in the AWP and other plans as required for the Project Manager</w:t>
            </w:r>
          </w:p>
          <w:p w14:paraId="33169889"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Monitor and control the progress of the project at a strategic level</w:t>
            </w:r>
          </w:p>
          <w:p w14:paraId="04E68F59"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Ensure that risks are being tracked and mitigated as effectively as possible</w:t>
            </w:r>
          </w:p>
          <w:p w14:paraId="1C15F910"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Brief Outcome Board and relevant stakeholders about project progress</w:t>
            </w:r>
          </w:p>
          <w:p w14:paraId="1200A957"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Organize and chair Project Board meetings</w:t>
            </w:r>
          </w:p>
          <w:p w14:paraId="3E6D2FDE" w14:textId="77777777" w:rsidR="00C5588B" w:rsidRPr="00C5588B" w:rsidRDefault="00C5588B" w:rsidP="00C5588B">
            <w:pPr>
              <w:spacing w:after="0"/>
              <w:ind w:left="720"/>
              <w:rPr>
                <w:rFonts w:ascii="Times New Roman" w:hAnsi="Times New Roman" w:cs="Cambria"/>
                <w:i/>
                <w:iCs/>
                <w:spacing w:val="15"/>
                <w:sz w:val="20"/>
                <w:szCs w:val="20"/>
              </w:rPr>
            </w:pPr>
          </w:p>
          <w:p w14:paraId="7DD23980" w14:textId="77777777" w:rsidR="00A81F11" w:rsidRPr="002033D3" w:rsidRDefault="00A81F11" w:rsidP="00B32BC3">
            <w:pPr>
              <w:rPr>
                <w:rFonts w:ascii="Times New Roman" w:hAnsi="Times New Roman"/>
                <w:b/>
                <w:sz w:val="20"/>
                <w:szCs w:val="20"/>
              </w:rPr>
            </w:pPr>
            <w:bookmarkStart w:id="41" w:name="_Toc206563560"/>
            <w:r w:rsidRPr="002033D3">
              <w:rPr>
                <w:rFonts w:ascii="Times New Roman" w:hAnsi="Times New Roman"/>
                <w:b/>
                <w:sz w:val="20"/>
                <w:szCs w:val="20"/>
              </w:rPr>
              <w:t>III. Senior Beneficiary</w:t>
            </w:r>
            <w:bookmarkEnd w:id="41"/>
          </w:p>
          <w:p w14:paraId="04F4EC40" w14:textId="77777777" w:rsidR="00A81F11" w:rsidRPr="00C5588B" w:rsidRDefault="00A81F11" w:rsidP="00B32BC3">
            <w:pPr>
              <w:rPr>
                <w:rFonts w:ascii="Times New Roman" w:hAnsi="Times New Roman"/>
                <w:sz w:val="20"/>
                <w:szCs w:val="20"/>
              </w:rPr>
            </w:pPr>
            <w:r w:rsidRPr="00C5588B">
              <w:rPr>
                <w:rFonts w:ascii="Times New Roman" w:hAnsi="Times New Roman"/>
                <w:sz w:val="20"/>
                <w:szCs w:val="20"/>
              </w:rPr>
              <w:t xml:space="preserve">The Senior Beneficiary is responsible for validating the needs and for monitoring that the solution will meet those needs within the constraints of the project. This role represents the interests of all those who will benefit from the project, or those for whom the deliverables resulting from activities will achieve specific output targets.  The Senior </w:t>
            </w:r>
            <w:r w:rsidRPr="00C5588B">
              <w:rPr>
                <w:rFonts w:ascii="Times New Roman" w:hAnsi="Times New Roman"/>
                <w:sz w:val="20"/>
                <w:szCs w:val="20"/>
              </w:rPr>
              <w:lastRenderedPageBreak/>
              <w:t>Beneficiary role monitors progress against targets and quality criteria. Specific Responsibilities (as part of the above responsibilities for the Project Board) include:</w:t>
            </w:r>
          </w:p>
          <w:p w14:paraId="4317F365"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Ensure the expected output(s) and related activities of the project are well defined</w:t>
            </w:r>
          </w:p>
          <w:p w14:paraId="08E1409D"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Make sure that progress towards the outputs required by the beneficiaries remains consistent from the beneficiary perspective</w:t>
            </w:r>
          </w:p>
          <w:p w14:paraId="44786F1F"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Promote and maintain focus on the expected project output(s)</w:t>
            </w:r>
          </w:p>
          <w:p w14:paraId="5B4BD8EB"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Prioritize and contribute beneficiaries’ opinions on Project Board decisions on whether to implement recommendations on proposed changes</w:t>
            </w:r>
          </w:p>
          <w:p w14:paraId="07CD955A"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Resolve priority conflicts</w:t>
            </w:r>
          </w:p>
          <w:p w14:paraId="74E75956" w14:textId="77777777" w:rsidR="00A81F11" w:rsidRPr="00C5588B" w:rsidRDefault="00A81F11" w:rsidP="00B32BC3">
            <w:pPr>
              <w:rPr>
                <w:rFonts w:ascii="Times New Roman" w:hAnsi="Times New Roman"/>
                <w:sz w:val="20"/>
                <w:szCs w:val="20"/>
              </w:rPr>
            </w:pPr>
            <w:r w:rsidRPr="00C5588B">
              <w:rPr>
                <w:rFonts w:ascii="Times New Roman" w:hAnsi="Times New Roman"/>
                <w:sz w:val="20"/>
                <w:szCs w:val="20"/>
              </w:rPr>
              <w:t>The assurance responsibilities of the Senior Beneficiary are to check that:</w:t>
            </w:r>
          </w:p>
          <w:p w14:paraId="6A5B288F"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Specification of the Beneficiary’s needs is accurate, complete and unambiguous</w:t>
            </w:r>
          </w:p>
          <w:p w14:paraId="462FDA94"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Implementation of activities at all stages is monitored to ensure that they will meet the beneficiary’s needs and are progressing towards that target</w:t>
            </w:r>
          </w:p>
          <w:p w14:paraId="34E1376F"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Impact of potential changes is evaluated from the beneficiary point of view</w:t>
            </w:r>
          </w:p>
          <w:p w14:paraId="3F1864BB"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Risks to the beneficiaries are frequently monitored</w:t>
            </w:r>
          </w:p>
          <w:p w14:paraId="25DD37BF" w14:textId="77777777" w:rsidR="00A81F11" w:rsidRPr="00C5588B" w:rsidRDefault="00A81F11" w:rsidP="00B32BC3">
            <w:pPr>
              <w:rPr>
                <w:rFonts w:ascii="Times New Roman" w:hAnsi="Times New Roman"/>
                <w:b/>
                <w:sz w:val="20"/>
                <w:szCs w:val="20"/>
              </w:rPr>
            </w:pPr>
            <w:bookmarkStart w:id="42" w:name="_Toc206563561"/>
            <w:r w:rsidRPr="00C5588B">
              <w:rPr>
                <w:rFonts w:ascii="Times New Roman" w:hAnsi="Times New Roman"/>
                <w:b/>
                <w:sz w:val="20"/>
                <w:szCs w:val="20"/>
              </w:rPr>
              <w:t>IV. Senior Supplier</w:t>
            </w:r>
            <w:bookmarkEnd w:id="42"/>
          </w:p>
          <w:p w14:paraId="32B05DC0" w14:textId="77777777" w:rsidR="00A81F11" w:rsidRPr="00C5588B" w:rsidRDefault="00A81F11" w:rsidP="00B32BC3">
            <w:pPr>
              <w:rPr>
                <w:rFonts w:ascii="Times New Roman" w:hAnsi="Times New Roman"/>
                <w:sz w:val="20"/>
                <w:szCs w:val="20"/>
              </w:rPr>
            </w:pPr>
            <w:r w:rsidRPr="00C5588B">
              <w:rPr>
                <w:rFonts w:ascii="Times New Roman" w:hAnsi="Times New Roman"/>
                <w:sz w:val="20"/>
                <w:szCs w:val="20"/>
              </w:rPr>
              <w:t>The Senior Supplier represents the interests of the parties</w:t>
            </w:r>
            <w:r w:rsidR="00255CF3">
              <w:rPr>
                <w:rFonts w:ascii="Times New Roman" w:hAnsi="Times New Roman"/>
                <w:sz w:val="20"/>
                <w:szCs w:val="20"/>
              </w:rPr>
              <w:t>,</w:t>
            </w:r>
            <w:r w:rsidRPr="00C5588B">
              <w:rPr>
                <w:rFonts w:ascii="Times New Roman" w:hAnsi="Times New Roman"/>
                <w:sz w:val="20"/>
                <w:szCs w:val="20"/>
              </w:rPr>
              <w:t xml:space="preserve"> which provide funding and/or technical expertise to the project (designing, developing, facilitating, procuring, implementing). The Senior Supplier’s primary function within the Board is to provide guidance regarding the technical feasibility of the project. The Senior Supplier role must have the authority to commit or acquire supplier resources required. Specific Responsibilities (as part of the above responsibilities for the Project Board) include:</w:t>
            </w:r>
          </w:p>
          <w:p w14:paraId="33094D8B"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Make sure that progress towards the outputs remains consistent from the supplier perspective</w:t>
            </w:r>
          </w:p>
          <w:p w14:paraId="06F08938"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Promote and maintain focus on the expected project output(s) from the point of view of supplier management</w:t>
            </w:r>
          </w:p>
          <w:p w14:paraId="54CCD3E7"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Ensure that the supplier resources required for the project are made available</w:t>
            </w:r>
          </w:p>
          <w:p w14:paraId="50EA255A"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Contribute supplier opinions on Project Board decisions on whether to implement recommendations on proposed changes</w:t>
            </w:r>
          </w:p>
          <w:p w14:paraId="41A7BEC5"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Arbitrate on, and ensure resolution of, any supplier priority or resource conflicts</w:t>
            </w:r>
          </w:p>
          <w:p w14:paraId="5B4E5392" w14:textId="77777777" w:rsidR="00A81F11" w:rsidRPr="00C5588B" w:rsidRDefault="00A81F11" w:rsidP="00B32BC3">
            <w:pPr>
              <w:rPr>
                <w:rFonts w:ascii="Times New Roman" w:hAnsi="Times New Roman"/>
                <w:sz w:val="20"/>
                <w:szCs w:val="20"/>
              </w:rPr>
            </w:pPr>
            <w:r w:rsidRPr="00C5588B">
              <w:rPr>
                <w:rFonts w:ascii="Times New Roman" w:hAnsi="Times New Roman"/>
                <w:sz w:val="20"/>
                <w:szCs w:val="20"/>
              </w:rPr>
              <w:t>The supplier assurance role responsibilities are to:</w:t>
            </w:r>
          </w:p>
          <w:p w14:paraId="66E8F73B"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Advise on the selection of strategy, design and methods to carry out project activities</w:t>
            </w:r>
          </w:p>
          <w:p w14:paraId="1261818E"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Ensure that any standards defined for the project are met and used to good effect</w:t>
            </w:r>
          </w:p>
          <w:p w14:paraId="41B3E660" w14:textId="77777777" w:rsidR="00A81F11" w:rsidRPr="00C5588B" w:rsidRDefault="00A81F11" w:rsidP="00190ABF">
            <w:pPr>
              <w:numPr>
                <w:ilvl w:val="0"/>
                <w:numId w:val="21"/>
              </w:numPr>
              <w:spacing w:after="0"/>
              <w:ind w:hanging="180"/>
              <w:rPr>
                <w:rFonts w:ascii="Times New Roman" w:hAnsi="Times New Roman" w:cs="Cambria"/>
                <w:i/>
                <w:iCs/>
                <w:spacing w:val="15"/>
                <w:sz w:val="20"/>
                <w:szCs w:val="20"/>
              </w:rPr>
            </w:pPr>
            <w:r w:rsidRPr="00C5588B">
              <w:rPr>
                <w:rFonts w:ascii="Times New Roman" w:hAnsi="Times New Roman"/>
                <w:sz w:val="20"/>
                <w:szCs w:val="20"/>
              </w:rPr>
              <w:t>Monitor potential changes and their impact on the quality of deliverables from a supplier perspective</w:t>
            </w:r>
          </w:p>
          <w:p w14:paraId="2D99B6C9" w14:textId="77777777" w:rsidR="00A81F11" w:rsidRPr="002033D3" w:rsidRDefault="00A81F11" w:rsidP="00B32BC3">
            <w:pPr>
              <w:rPr>
                <w:rFonts w:ascii="Times New Roman" w:hAnsi="Times New Roman"/>
                <w:b/>
                <w:iCs/>
                <w:smallCaps/>
                <w:sz w:val="20"/>
                <w:szCs w:val="20"/>
              </w:rPr>
            </w:pPr>
            <w:r w:rsidRPr="00C5588B">
              <w:rPr>
                <w:rFonts w:ascii="Times New Roman" w:hAnsi="Times New Roman"/>
                <w:sz w:val="20"/>
                <w:szCs w:val="20"/>
              </w:rPr>
              <w:t>Monitor any risks in the implementation aspects of the project</w:t>
            </w:r>
          </w:p>
        </w:tc>
      </w:tr>
    </w:tbl>
    <w:p w14:paraId="6A9CCAA4" w14:textId="77777777" w:rsidR="00A81F11" w:rsidRPr="001E6A49" w:rsidRDefault="00A81F11" w:rsidP="00A81F11">
      <w:pPr>
        <w:pStyle w:val="Annexheading"/>
        <w:rPr>
          <w:rFonts w:ascii="Times New Roman" w:hAnsi="Times New Roman"/>
          <w:sz w:val="22"/>
          <w:szCs w:val="22"/>
        </w:rPr>
      </w:pPr>
    </w:p>
    <w:p w14:paraId="1C16D351" w14:textId="7B555E21" w:rsidR="00B82EEC" w:rsidRPr="00151945" w:rsidRDefault="00A81F11" w:rsidP="00151945">
      <w:pPr>
        <w:pStyle w:val="Heading2"/>
        <w:ind w:left="0"/>
        <w:rPr>
          <w:sz w:val="24"/>
        </w:rPr>
      </w:pPr>
      <w:r>
        <w:rPr>
          <w:lang w:val="en-US"/>
        </w:rPr>
        <w:br w:type="page"/>
      </w:r>
      <w:bookmarkStart w:id="43" w:name="_Toc472957643"/>
      <w:r w:rsidR="00842895" w:rsidRPr="00151945">
        <w:rPr>
          <w:sz w:val="24"/>
          <w:lang w:val="en-US"/>
        </w:rPr>
        <w:lastRenderedPageBreak/>
        <w:t xml:space="preserve">Annex </w:t>
      </w:r>
      <w:r w:rsidR="000607C2" w:rsidRPr="00151945">
        <w:rPr>
          <w:sz w:val="24"/>
          <w:lang w:val="en-US"/>
        </w:rPr>
        <w:t>7</w:t>
      </w:r>
      <w:r w:rsidR="00151945">
        <w:rPr>
          <w:sz w:val="24"/>
          <w:lang w:val="en-US"/>
        </w:rPr>
        <w:tab/>
      </w:r>
      <w:r w:rsidR="00B82EEC" w:rsidRPr="00151945">
        <w:rPr>
          <w:sz w:val="24"/>
        </w:rPr>
        <w:t xml:space="preserve">Terms of Reference for Key Project </w:t>
      </w:r>
      <w:r w:rsidR="007852B7" w:rsidRPr="00151945">
        <w:rPr>
          <w:sz w:val="24"/>
        </w:rPr>
        <w:t>Staff</w:t>
      </w:r>
      <w:bookmarkEnd w:id="43"/>
    </w:p>
    <w:p w14:paraId="7901E932" w14:textId="77777777" w:rsidR="00B82EEC" w:rsidRDefault="0021070D" w:rsidP="0021070D">
      <w:pPr>
        <w:spacing w:before="120" w:after="120"/>
        <w:rPr>
          <w:rFonts w:ascii="Times New Roman" w:hAnsi="Times New Roman"/>
          <w:b/>
        </w:rPr>
      </w:pPr>
      <w:r>
        <w:rPr>
          <w:rFonts w:ascii="Times New Roman" w:hAnsi="Times New Roman"/>
          <w:b/>
        </w:rPr>
        <w:t xml:space="preserve">1. </w:t>
      </w:r>
      <w:bookmarkStart w:id="44" w:name="_Toc360630109"/>
      <w:r w:rsidR="00B82EEC" w:rsidRPr="00842895">
        <w:rPr>
          <w:rFonts w:ascii="Times New Roman" w:hAnsi="Times New Roman"/>
          <w:b/>
        </w:rPr>
        <w:t>Project Manager</w:t>
      </w:r>
      <w:bookmarkEnd w:id="44"/>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620"/>
        <w:gridCol w:w="5400"/>
      </w:tblGrid>
      <w:tr w:rsidR="00DD46BB" w:rsidRPr="00DA5706" w14:paraId="3FF3713E" w14:textId="77777777" w:rsidTr="00DD46BB">
        <w:tc>
          <w:tcPr>
            <w:tcW w:w="9828" w:type="dxa"/>
            <w:gridSpan w:val="3"/>
            <w:shd w:val="clear" w:color="auto" w:fill="E0E0E0"/>
          </w:tcPr>
          <w:p w14:paraId="595C2B3C" w14:textId="77777777" w:rsidR="00DD46BB" w:rsidRPr="00CF6B04" w:rsidRDefault="00DD46BB" w:rsidP="00190ABF">
            <w:pPr>
              <w:pStyle w:val="MediumList2-Accent41"/>
              <w:numPr>
                <w:ilvl w:val="0"/>
                <w:numId w:val="11"/>
              </w:numPr>
              <w:rPr>
                <w:b/>
                <w:bCs/>
                <w:sz w:val="20"/>
                <w:szCs w:val="20"/>
                <w:lang w:val="en-US" w:eastAsia="en-US"/>
              </w:rPr>
            </w:pPr>
            <w:r w:rsidRPr="00CF6B04">
              <w:rPr>
                <w:b/>
                <w:bCs/>
                <w:sz w:val="20"/>
                <w:szCs w:val="20"/>
                <w:lang w:val="en-US" w:eastAsia="en-US"/>
              </w:rPr>
              <w:t>Position Information</w:t>
            </w:r>
          </w:p>
        </w:tc>
      </w:tr>
      <w:tr w:rsidR="00DD46BB" w:rsidRPr="00DA5706" w14:paraId="3B64ED46" w14:textId="77777777" w:rsidTr="00DD46BB">
        <w:tc>
          <w:tcPr>
            <w:tcW w:w="4428" w:type="dxa"/>
            <w:gridSpan w:val="2"/>
          </w:tcPr>
          <w:p w14:paraId="794C2632" w14:textId="77777777" w:rsidR="00DD46BB" w:rsidRPr="00DA5706" w:rsidRDefault="00DD46BB" w:rsidP="00766765">
            <w:pPr>
              <w:spacing w:before="60"/>
              <w:rPr>
                <w:rFonts w:ascii="Times New Roman" w:hAnsi="Times New Roman"/>
                <w:sz w:val="20"/>
                <w:szCs w:val="20"/>
                <w:lang w:val="en-US"/>
              </w:rPr>
            </w:pPr>
            <w:r w:rsidRPr="00DA5706">
              <w:rPr>
                <w:rFonts w:ascii="Times New Roman" w:hAnsi="Times New Roman"/>
                <w:sz w:val="20"/>
                <w:szCs w:val="20"/>
                <w:lang w:val="en-US"/>
              </w:rPr>
              <w:t xml:space="preserve">Position Title: </w:t>
            </w:r>
          </w:p>
          <w:p w14:paraId="796241B9" w14:textId="77777777" w:rsidR="00DD46BB" w:rsidRPr="00DA5706" w:rsidRDefault="00DD46BB" w:rsidP="00766765">
            <w:pPr>
              <w:spacing w:before="60"/>
              <w:rPr>
                <w:rFonts w:ascii="Times New Roman" w:hAnsi="Times New Roman"/>
                <w:sz w:val="20"/>
                <w:szCs w:val="20"/>
                <w:lang w:val="en-US"/>
              </w:rPr>
            </w:pPr>
            <w:r w:rsidRPr="00DA5706">
              <w:rPr>
                <w:rFonts w:ascii="Times New Roman" w:hAnsi="Times New Roman"/>
                <w:sz w:val="20"/>
                <w:szCs w:val="20"/>
                <w:lang w:val="en-US"/>
              </w:rPr>
              <w:t>SC range:</w:t>
            </w:r>
          </w:p>
          <w:p w14:paraId="49805642" w14:textId="77777777" w:rsidR="00DD46BB" w:rsidRPr="00DA5706" w:rsidRDefault="00DD46BB" w:rsidP="00766765">
            <w:pPr>
              <w:spacing w:before="60"/>
              <w:rPr>
                <w:rFonts w:ascii="Times New Roman" w:hAnsi="Times New Roman"/>
                <w:sz w:val="20"/>
                <w:szCs w:val="20"/>
                <w:lang w:val="en-US"/>
              </w:rPr>
            </w:pPr>
            <w:r w:rsidRPr="00DA5706">
              <w:rPr>
                <w:rFonts w:ascii="Times New Roman" w:hAnsi="Times New Roman"/>
                <w:sz w:val="20"/>
                <w:szCs w:val="20"/>
                <w:lang w:val="en-US"/>
              </w:rPr>
              <w:t xml:space="preserve">Project Title/Department: </w:t>
            </w:r>
          </w:p>
          <w:p w14:paraId="5B7A0C26" w14:textId="77777777" w:rsidR="00766765" w:rsidRDefault="00766765" w:rsidP="00766765">
            <w:pPr>
              <w:spacing w:before="60"/>
              <w:rPr>
                <w:rFonts w:ascii="Times New Roman" w:hAnsi="Times New Roman"/>
                <w:sz w:val="20"/>
                <w:szCs w:val="20"/>
                <w:lang w:val="en-US"/>
              </w:rPr>
            </w:pPr>
          </w:p>
          <w:p w14:paraId="7430F667" w14:textId="77777777" w:rsidR="00DD46BB" w:rsidRPr="00DA5706" w:rsidRDefault="00DD46BB" w:rsidP="00766765">
            <w:pPr>
              <w:spacing w:before="60"/>
              <w:rPr>
                <w:rFonts w:ascii="Times New Roman" w:hAnsi="Times New Roman"/>
                <w:sz w:val="20"/>
                <w:szCs w:val="20"/>
                <w:lang w:val="en-US"/>
              </w:rPr>
            </w:pPr>
            <w:r w:rsidRPr="00DA5706">
              <w:rPr>
                <w:rFonts w:ascii="Times New Roman" w:hAnsi="Times New Roman"/>
                <w:sz w:val="20"/>
                <w:szCs w:val="20"/>
                <w:lang w:val="en-US"/>
              </w:rPr>
              <w:t>Duration of the service:</w:t>
            </w:r>
          </w:p>
          <w:p w14:paraId="1569BD24" w14:textId="77777777" w:rsidR="00DD46BB" w:rsidRPr="00DA5706" w:rsidRDefault="00DD46BB" w:rsidP="00766765">
            <w:pPr>
              <w:spacing w:before="60"/>
              <w:rPr>
                <w:rFonts w:ascii="Times New Roman" w:hAnsi="Times New Roman"/>
                <w:sz w:val="20"/>
                <w:szCs w:val="20"/>
                <w:lang w:val="en-US"/>
              </w:rPr>
            </w:pPr>
            <w:r w:rsidRPr="00DA5706">
              <w:rPr>
                <w:rFonts w:ascii="Times New Roman" w:hAnsi="Times New Roman"/>
                <w:sz w:val="20"/>
                <w:szCs w:val="20"/>
                <w:lang w:val="en-US"/>
              </w:rPr>
              <w:t>Work status</w:t>
            </w:r>
          </w:p>
          <w:p w14:paraId="1489BAF7" w14:textId="77777777" w:rsidR="00DD46BB" w:rsidRPr="00DA5706" w:rsidRDefault="00DD46BB" w:rsidP="00766765">
            <w:pPr>
              <w:spacing w:before="60"/>
              <w:rPr>
                <w:rFonts w:ascii="Times New Roman" w:hAnsi="Times New Roman"/>
                <w:sz w:val="20"/>
                <w:szCs w:val="20"/>
                <w:lang w:val="en-US"/>
              </w:rPr>
            </w:pPr>
            <w:r w:rsidRPr="00DA5706">
              <w:rPr>
                <w:rFonts w:ascii="Times New Roman" w:hAnsi="Times New Roman"/>
                <w:sz w:val="20"/>
                <w:szCs w:val="20"/>
                <w:lang w:val="en-US"/>
              </w:rPr>
              <w:t>Reports To:</w:t>
            </w:r>
          </w:p>
        </w:tc>
        <w:tc>
          <w:tcPr>
            <w:tcW w:w="5400" w:type="dxa"/>
          </w:tcPr>
          <w:p w14:paraId="02D641A4"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Project Manager</w:t>
            </w:r>
          </w:p>
          <w:p w14:paraId="70A0F4FC" w14:textId="77777777" w:rsidR="00DD46BB" w:rsidRPr="00766765" w:rsidRDefault="00DD46BB" w:rsidP="009E14A8">
            <w:pPr>
              <w:rPr>
                <w:rFonts w:ascii="Times New Roman" w:hAnsi="Times New Roman"/>
                <w:sz w:val="20"/>
                <w:szCs w:val="20"/>
                <w:lang w:val="en-US"/>
              </w:rPr>
            </w:pPr>
            <w:r w:rsidRPr="00DA5706">
              <w:rPr>
                <w:rFonts w:ascii="Times New Roman" w:hAnsi="Times New Roman"/>
                <w:sz w:val="20"/>
                <w:szCs w:val="20"/>
                <w:lang w:val="en-US"/>
              </w:rPr>
              <w:t>SC-9</w:t>
            </w:r>
          </w:p>
          <w:p w14:paraId="69E36188" w14:textId="77777777" w:rsidR="00DD46BB" w:rsidRPr="00766765" w:rsidRDefault="00766765" w:rsidP="009E14A8">
            <w:pPr>
              <w:rPr>
                <w:rFonts w:ascii="Times New Roman" w:hAnsi="Times New Roman"/>
                <w:sz w:val="20"/>
                <w:szCs w:val="20"/>
                <w:lang w:val="en-US"/>
              </w:rPr>
            </w:pPr>
            <w:r w:rsidRPr="00766765">
              <w:rPr>
                <w:rFonts w:ascii="Times New Roman" w:hAnsi="Times New Roman"/>
                <w:sz w:val="20"/>
                <w:szCs w:val="20"/>
              </w:rPr>
              <w:t>Market Transformation for Sustainable Rural Housing in Uzbekistan / Environment and Energy Unit</w:t>
            </w:r>
          </w:p>
          <w:p w14:paraId="5321843C"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1 year (with possible extension subject to satisfactory performance)</w:t>
            </w:r>
          </w:p>
          <w:p w14:paraId="47DAC5DE"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Full-time</w:t>
            </w:r>
          </w:p>
          <w:p w14:paraId="2EE5A7D9"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Head of Environment and Energy Unit</w:t>
            </w:r>
          </w:p>
        </w:tc>
      </w:tr>
      <w:tr w:rsidR="00DD46BB" w:rsidRPr="00DA5706" w14:paraId="61625C5C" w14:textId="77777777" w:rsidTr="00DD46BB">
        <w:tblPrEx>
          <w:shd w:val="clear" w:color="auto" w:fill="E0E0E0"/>
        </w:tblPrEx>
        <w:tc>
          <w:tcPr>
            <w:tcW w:w="9828" w:type="dxa"/>
            <w:gridSpan w:val="3"/>
            <w:tcBorders>
              <w:bottom w:val="single" w:sz="4" w:space="0" w:color="auto"/>
            </w:tcBorders>
            <w:shd w:val="clear" w:color="auto" w:fill="E0E0E0"/>
          </w:tcPr>
          <w:p w14:paraId="29EF6E2C" w14:textId="77777777" w:rsidR="00DD46BB" w:rsidRPr="00DA5706" w:rsidRDefault="00DD46BB" w:rsidP="009E14A8">
            <w:pPr>
              <w:rPr>
                <w:rFonts w:ascii="Times New Roman" w:hAnsi="Times New Roman"/>
                <w:b/>
                <w:sz w:val="20"/>
                <w:szCs w:val="20"/>
                <w:lang w:val="en-US"/>
              </w:rPr>
            </w:pPr>
            <w:r w:rsidRPr="00DA5706">
              <w:rPr>
                <w:rFonts w:ascii="Times New Roman" w:hAnsi="Times New Roman"/>
                <w:b/>
                <w:sz w:val="20"/>
                <w:szCs w:val="20"/>
                <w:lang w:val="en-US"/>
              </w:rPr>
              <w:t xml:space="preserve">II. Background </w:t>
            </w:r>
          </w:p>
        </w:tc>
      </w:tr>
      <w:tr w:rsidR="00DD46BB" w:rsidRPr="00DA5706" w14:paraId="20168F46" w14:textId="77777777" w:rsidTr="00DD46BB">
        <w:tblPrEx>
          <w:shd w:val="clear" w:color="auto" w:fill="E0E0E0"/>
        </w:tblPrEx>
        <w:tc>
          <w:tcPr>
            <w:tcW w:w="9828" w:type="dxa"/>
            <w:gridSpan w:val="3"/>
          </w:tcPr>
          <w:p w14:paraId="157E0F1D" w14:textId="77777777" w:rsidR="00DD46BB" w:rsidRPr="00DA5706" w:rsidRDefault="00DD46BB" w:rsidP="00F5602D">
            <w:pPr>
              <w:spacing w:before="120" w:after="120"/>
              <w:rPr>
                <w:rFonts w:ascii="Times New Roman" w:hAnsi="Times New Roman"/>
                <w:sz w:val="20"/>
                <w:szCs w:val="20"/>
                <w:lang w:val="en-US"/>
              </w:rPr>
            </w:pPr>
            <w:r w:rsidRPr="00DA5706">
              <w:rPr>
                <w:rFonts w:ascii="Times New Roman" w:hAnsi="Times New Roman"/>
                <w:sz w:val="20"/>
                <w:szCs w:val="20"/>
                <w:lang w:val="en-US"/>
              </w:rPr>
              <w:t xml:space="preserve">Under </w:t>
            </w:r>
            <w:r w:rsidR="00F5602D">
              <w:rPr>
                <w:rFonts w:ascii="Times New Roman" w:hAnsi="Times New Roman"/>
                <w:sz w:val="20"/>
                <w:szCs w:val="20"/>
                <w:lang w:val="en-US"/>
              </w:rPr>
              <w:t xml:space="preserve">the </w:t>
            </w:r>
            <w:r w:rsidRPr="00DA5706">
              <w:rPr>
                <w:rFonts w:ascii="Times New Roman" w:hAnsi="Times New Roman"/>
                <w:sz w:val="20"/>
                <w:szCs w:val="20"/>
                <w:lang w:val="en-US"/>
              </w:rPr>
              <w:t xml:space="preserve">supervision of UNDP Uzbekistan, </w:t>
            </w:r>
            <w:r w:rsidR="00F5602D">
              <w:rPr>
                <w:rFonts w:ascii="Times New Roman" w:hAnsi="Times New Roman"/>
                <w:sz w:val="20"/>
                <w:szCs w:val="20"/>
                <w:lang w:val="en-US"/>
              </w:rPr>
              <w:t>Project Man</w:t>
            </w:r>
            <w:r w:rsidR="009E14A8">
              <w:rPr>
                <w:rFonts w:ascii="Times New Roman" w:hAnsi="Times New Roman"/>
                <w:sz w:val="20"/>
                <w:szCs w:val="20"/>
                <w:lang w:val="en-US"/>
              </w:rPr>
              <w:t>a</w:t>
            </w:r>
            <w:r w:rsidR="00F5602D">
              <w:rPr>
                <w:rFonts w:ascii="Times New Roman" w:hAnsi="Times New Roman"/>
                <w:sz w:val="20"/>
                <w:szCs w:val="20"/>
                <w:lang w:val="en-US"/>
              </w:rPr>
              <w:t xml:space="preserve">ger </w:t>
            </w:r>
            <w:r w:rsidRPr="00DA5706">
              <w:rPr>
                <w:rFonts w:ascii="Times New Roman" w:hAnsi="Times New Roman"/>
                <w:sz w:val="20"/>
                <w:szCs w:val="20"/>
                <w:lang w:val="en-US"/>
              </w:rPr>
              <w:t>manages the project</w:t>
            </w:r>
            <w:r w:rsidR="00F5602D">
              <w:rPr>
                <w:rFonts w:ascii="Times New Roman" w:hAnsi="Times New Roman"/>
                <w:sz w:val="20"/>
                <w:szCs w:val="20"/>
                <w:lang w:val="en-US"/>
              </w:rPr>
              <w:t xml:space="preserve"> implementation</w:t>
            </w:r>
          </w:p>
        </w:tc>
      </w:tr>
      <w:tr w:rsidR="00DD46BB" w:rsidRPr="00DA5706" w14:paraId="6F303F80" w14:textId="77777777" w:rsidTr="00DD46BB">
        <w:tblPrEx>
          <w:shd w:val="clear" w:color="auto" w:fill="E0E0E0"/>
        </w:tblPrEx>
        <w:tc>
          <w:tcPr>
            <w:tcW w:w="9828" w:type="dxa"/>
            <w:gridSpan w:val="3"/>
            <w:shd w:val="clear" w:color="auto" w:fill="E0E0E0"/>
          </w:tcPr>
          <w:p w14:paraId="1C832BB3" w14:textId="77777777" w:rsidR="00DD46BB" w:rsidRPr="00DA5706" w:rsidRDefault="00DD46BB" w:rsidP="009E14A8">
            <w:pPr>
              <w:rPr>
                <w:rFonts w:ascii="Times New Roman" w:hAnsi="Times New Roman"/>
                <w:b/>
                <w:sz w:val="20"/>
                <w:szCs w:val="20"/>
                <w:lang w:val="en-US"/>
              </w:rPr>
            </w:pPr>
            <w:r w:rsidRPr="00DA5706">
              <w:rPr>
                <w:rFonts w:ascii="Times New Roman" w:hAnsi="Times New Roman"/>
                <w:b/>
                <w:sz w:val="20"/>
                <w:szCs w:val="20"/>
                <w:lang w:val="en-US"/>
              </w:rPr>
              <w:t xml:space="preserve">III. Functions / Key Outputs Expected </w:t>
            </w:r>
          </w:p>
        </w:tc>
      </w:tr>
      <w:tr w:rsidR="00DD46BB" w:rsidRPr="00DA5706" w14:paraId="67736AF7" w14:textId="77777777" w:rsidTr="00DD46BB">
        <w:tblPrEx>
          <w:shd w:val="clear" w:color="auto" w:fill="E0E0E0"/>
        </w:tblPrEx>
        <w:tc>
          <w:tcPr>
            <w:tcW w:w="9828" w:type="dxa"/>
            <w:gridSpan w:val="3"/>
          </w:tcPr>
          <w:p w14:paraId="29010AA9"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Responsible for day-to-day management, administration and decision-making for the project;</w:t>
            </w:r>
          </w:p>
          <w:p w14:paraId="2802C44C" w14:textId="008782F3" w:rsidR="00DD46BB" w:rsidRPr="00DA5706" w:rsidRDefault="00974982" w:rsidP="00190ABF">
            <w:pPr>
              <w:numPr>
                <w:ilvl w:val="0"/>
                <w:numId w:val="9"/>
              </w:numPr>
              <w:spacing w:after="0"/>
              <w:rPr>
                <w:rFonts w:ascii="Times New Roman" w:hAnsi="Times New Roman"/>
                <w:sz w:val="20"/>
                <w:szCs w:val="20"/>
                <w:lang w:val="en-US"/>
              </w:rPr>
            </w:pPr>
            <w:r>
              <w:rPr>
                <w:rFonts w:ascii="Times New Roman" w:hAnsi="Times New Roman"/>
                <w:sz w:val="20"/>
                <w:szCs w:val="20"/>
                <w:lang w:val="en-US"/>
              </w:rPr>
              <w:t>Oversee</w:t>
            </w:r>
            <w:r w:rsidR="00DD46BB" w:rsidRPr="00DA5706">
              <w:rPr>
                <w:rFonts w:ascii="Times New Roman" w:hAnsi="Times New Roman"/>
                <w:sz w:val="20"/>
                <w:szCs w:val="20"/>
                <w:lang w:val="en-US"/>
              </w:rPr>
              <w:t xml:space="preserve"> strategic planning process for the project and ensures its implementation in accordance with the signed project document;</w:t>
            </w:r>
          </w:p>
          <w:p w14:paraId="0D31555B"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Responsible for ensuring that the project produces the results specified in the project document, to the required standard of quality and within the specified constraints of time and cost;</w:t>
            </w:r>
          </w:p>
          <w:p w14:paraId="38A42AF2" w14:textId="69B74911"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Manage the realization of project outputs through activities;</w:t>
            </w:r>
          </w:p>
          <w:p w14:paraId="0D106A2C" w14:textId="02A7E94F" w:rsidR="00DD46BB" w:rsidRPr="00DA5706" w:rsidRDefault="00974982" w:rsidP="00190ABF">
            <w:pPr>
              <w:numPr>
                <w:ilvl w:val="0"/>
                <w:numId w:val="9"/>
              </w:numPr>
              <w:spacing w:after="0"/>
              <w:rPr>
                <w:rFonts w:ascii="Times New Roman" w:hAnsi="Times New Roman"/>
                <w:sz w:val="20"/>
                <w:szCs w:val="20"/>
                <w:lang w:val="en-US"/>
              </w:rPr>
            </w:pPr>
            <w:r>
              <w:rPr>
                <w:rFonts w:ascii="Times New Roman" w:hAnsi="Times New Roman"/>
                <w:sz w:val="20"/>
                <w:szCs w:val="20"/>
                <w:lang w:val="en-US"/>
              </w:rPr>
              <w:t>Ensure</w:t>
            </w:r>
            <w:r w:rsidR="00DD46BB" w:rsidRPr="00DA5706">
              <w:rPr>
                <w:rFonts w:ascii="Times New Roman" w:hAnsi="Times New Roman"/>
                <w:sz w:val="20"/>
                <w:szCs w:val="20"/>
                <w:lang w:val="en-US"/>
              </w:rPr>
              <w:t xml:space="preserve"> that project contributes to the promotion of gender equality by reaching, involving and benefiting both women and men in its activities (gender mainstreaming);</w:t>
            </w:r>
          </w:p>
          <w:p w14:paraId="49C5CECF" w14:textId="7EAE1ED6"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Provide direction a</w:t>
            </w:r>
            <w:r w:rsidR="00974982">
              <w:rPr>
                <w:rFonts w:ascii="Times New Roman" w:hAnsi="Times New Roman"/>
                <w:sz w:val="20"/>
                <w:szCs w:val="20"/>
                <w:lang w:val="en-US"/>
              </w:rPr>
              <w:t>nd guidance to project team(s)/</w:t>
            </w:r>
            <w:r w:rsidRPr="00DA5706">
              <w:rPr>
                <w:rFonts w:ascii="Times New Roman" w:hAnsi="Times New Roman"/>
                <w:sz w:val="20"/>
                <w:szCs w:val="20"/>
                <w:lang w:val="en-US"/>
              </w:rPr>
              <w:t>responsible party (</w:t>
            </w:r>
            <w:proofErr w:type="spellStart"/>
            <w:r w:rsidRPr="00DA5706">
              <w:rPr>
                <w:rFonts w:ascii="Times New Roman" w:hAnsi="Times New Roman"/>
                <w:sz w:val="20"/>
                <w:szCs w:val="20"/>
                <w:lang w:val="en-US"/>
              </w:rPr>
              <w:t>ies</w:t>
            </w:r>
            <w:proofErr w:type="spellEnd"/>
            <w:r w:rsidRPr="00DA5706">
              <w:rPr>
                <w:rFonts w:ascii="Times New Roman" w:hAnsi="Times New Roman"/>
                <w:sz w:val="20"/>
                <w:szCs w:val="20"/>
                <w:lang w:val="en-US"/>
              </w:rPr>
              <w:t>);</w:t>
            </w:r>
          </w:p>
          <w:p w14:paraId="449BB736" w14:textId="1108BB1F" w:rsidR="00DD46BB" w:rsidRPr="00DA5706" w:rsidRDefault="00974982" w:rsidP="00190ABF">
            <w:pPr>
              <w:numPr>
                <w:ilvl w:val="0"/>
                <w:numId w:val="9"/>
              </w:numPr>
              <w:tabs>
                <w:tab w:val="num" w:pos="720"/>
              </w:tabs>
              <w:spacing w:after="0"/>
              <w:rPr>
                <w:rFonts w:ascii="Times New Roman" w:hAnsi="Times New Roman"/>
                <w:bCs/>
                <w:sz w:val="20"/>
                <w:szCs w:val="20"/>
                <w:lang w:val="en-US"/>
              </w:rPr>
            </w:pPr>
            <w:r>
              <w:rPr>
                <w:rFonts w:ascii="Times New Roman" w:hAnsi="Times New Roman"/>
                <w:sz w:val="20"/>
                <w:szCs w:val="20"/>
                <w:lang w:val="en-US"/>
              </w:rPr>
              <w:t>Identify</w:t>
            </w:r>
            <w:r w:rsidR="00DD46BB" w:rsidRPr="00DA5706">
              <w:rPr>
                <w:rFonts w:ascii="Times New Roman" w:hAnsi="Times New Roman"/>
                <w:sz w:val="20"/>
                <w:szCs w:val="20"/>
                <w:lang w:val="en-US"/>
              </w:rPr>
              <w:t xml:space="preserve"> partnership strategies with regard to providers of specialized expertise and possible co-financiers, and leads resource mobilization for project components;</w:t>
            </w:r>
          </w:p>
          <w:p w14:paraId="24D06E8E" w14:textId="5D66CD30"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Identif</w:t>
            </w:r>
            <w:r w:rsidR="00974982">
              <w:rPr>
                <w:rFonts w:ascii="Times New Roman" w:hAnsi="Times New Roman"/>
                <w:sz w:val="20"/>
                <w:szCs w:val="20"/>
                <w:lang w:val="en-US"/>
              </w:rPr>
              <w:t>y</w:t>
            </w:r>
            <w:r w:rsidRPr="00DA5706">
              <w:rPr>
                <w:rFonts w:ascii="Times New Roman" w:hAnsi="Times New Roman"/>
                <w:sz w:val="20"/>
                <w:szCs w:val="20"/>
                <w:lang w:val="en-US"/>
              </w:rPr>
              <w:t xml:space="preserve"> and obtain</w:t>
            </w:r>
            <w:r w:rsidR="00974982">
              <w:rPr>
                <w:rFonts w:ascii="Times New Roman" w:hAnsi="Times New Roman"/>
                <w:sz w:val="20"/>
                <w:szCs w:val="20"/>
                <w:lang w:val="en-US"/>
              </w:rPr>
              <w:t>s</w:t>
            </w:r>
            <w:r w:rsidRPr="00DA5706">
              <w:rPr>
                <w:rFonts w:ascii="Times New Roman" w:hAnsi="Times New Roman"/>
                <w:sz w:val="20"/>
                <w:szCs w:val="20"/>
                <w:lang w:val="en-US"/>
              </w:rPr>
              <w:t xml:space="preserve"> any support and advice required for the management, planning and control of the project;</w:t>
            </w:r>
          </w:p>
          <w:p w14:paraId="6B2E128D" w14:textId="4BDA9C67" w:rsidR="00DD46BB" w:rsidRDefault="00DD46BB" w:rsidP="00190ABF">
            <w:pPr>
              <w:numPr>
                <w:ilvl w:val="0"/>
                <w:numId w:val="9"/>
              </w:numPr>
              <w:spacing w:after="0"/>
              <w:jc w:val="left"/>
              <w:rPr>
                <w:rFonts w:ascii="Times New Roman" w:hAnsi="Times New Roman"/>
                <w:sz w:val="20"/>
                <w:szCs w:val="20"/>
                <w:lang w:val="en-US"/>
              </w:rPr>
            </w:pPr>
            <w:r w:rsidRPr="00DA5706">
              <w:rPr>
                <w:rFonts w:ascii="Times New Roman" w:hAnsi="Times New Roman"/>
                <w:sz w:val="20"/>
                <w:szCs w:val="20"/>
                <w:lang w:val="en-US"/>
              </w:rPr>
              <w:t xml:space="preserve">Liaise with any suppliers; </w:t>
            </w:r>
          </w:p>
          <w:p w14:paraId="618AAAAD" w14:textId="1CAEFFD3" w:rsidR="00C817EA" w:rsidRPr="00DA5706" w:rsidRDefault="00C817EA" w:rsidP="00190ABF">
            <w:pPr>
              <w:numPr>
                <w:ilvl w:val="0"/>
                <w:numId w:val="9"/>
              </w:numPr>
              <w:spacing w:after="0"/>
              <w:jc w:val="left"/>
              <w:rPr>
                <w:rFonts w:ascii="Times New Roman" w:hAnsi="Times New Roman"/>
                <w:sz w:val="20"/>
                <w:szCs w:val="20"/>
                <w:lang w:val="en-US"/>
              </w:rPr>
            </w:pPr>
            <w:r>
              <w:rPr>
                <w:rFonts w:ascii="Times New Roman" w:hAnsi="Times New Roman"/>
                <w:sz w:val="20"/>
                <w:szCs w:val="20"/>
                <w:lang w:val="en-US"/>
              </w:rPr>
              <w:t>Mainstream gender issues in the project activities;</w:t>
            </w:r>
          </w:p>
          <w:p w14:paraId="1FC287A4" w14:textId="77777777" w:rsidR="00DD46BB" w:rsidRPr="00DA5706" w:rsidRDefault="00DD46BB" w:rsidP="00190ABF">
            <w:pPr>
              <w:numPr>
                <w:ilvl w:val="0"/>
                <w:numId w:val="9"/>
              </w:numPr>
              <w:spacing w:after="0"/>
              <w:jc w:val="left"/>
              <w:rPr>
                <w:rFonts w:ascii="Times New Roman" w:hAnsi="Times New Roman"/>
                <w:sz w:val="20"/>
                <w:szCs w:val="20"/>
                <w:lang w:val="en-US"/>
              </w:rPr>
            </w:pPr>
            <w:r w:rsidRPr="00DA5706">
              <w:rPr>
                <w:rFonts w:ascii="Times New Roman" w:hAnsi="Times New Roman"/>
                <w:sz w:val="20"/>
                <w:szCs w:val="20"/>
                <w:lang w:val="en-US"/>
              </w:rPr>
              <w:t xml:space="preserve">May also perform Team Manager and Project Support roles; </w:t>
            </w:r>
          </w:p>
          <w:p w14:paraId="04DA5B6D" w14:textId="0099046B" w:rsidR="00DD46BB" w:rsidRPr="00DA5706" w:rsidRDefault="00DD46BB" w:rsidP="00190ABF">
            <w:pPr>
              <w:numPr>
                <w:ilvl w:val="0"/>
                <w:numId w:val="9"/>
              </w:numPr>
              <w:spacing w:after="0"/>
              <w:jc w:val="left"/>
              <w:rPr>
                <w:rFonts w:ascii="Times New Roman" w:hAnsi="Times New Roman"/>
                <w:sz w:val="20"/>
                <w:szCs w:val="20"/>
                <w:lang w:val="en-US"/>
              </w:rPr>
            </w:pPr>
            <w:r w:rsidRPr="00DA5706">
              <w:rPr>
                <w:rFonts w:ascii="Times New Roman" w:hAnsi="Times New Roman"/>
                <w:sz w:val="20"/>
                <w:szCs w:val="20"/>
                <w:lang w:val="en-US"/>
              </w:rPr>
              <w:t>Perform other duties related to the scope of work of the PM as required</w:t>
            </w:r>
          </w:p>
          <w:p w14:paraId="47F20498" w14:textId="77777777" w:rsidR="00DD46BB" w:rsidRPr="00DA5706" w:rsidRDefault="00DD46BB" w:rsidP="009E14A8">
            <w:pPr>
              <w:spacing w:before="120"/>
              <w:rPr>
                <w:rFonts w:ascii="Times New Roman" w:hAnsi="Times New Roman"/>
                <w:b/>
                <w:sz w:val="20"/>
                <w:szCs w:val="20"/>
                <w:lang w:val="en-US"/>
              </w:rPr>
            </w:pPr>
            <w:r w:rsidRPr="00DA5706">
              <w:rPr>
                <w:rFonts w:ascii="Times New Roman" w:hAnsi="Times New Roman"/>
                <w:b/>
                <w:sz w:val="20"/>
                <w:szCs w:val="20"/>
                <w:lang w:val="en-US"/>
              </w:rPr>
              <w:t>Running a project</w:t>
            </w:r>
          </w:p>
          <w:p w14:paraId="2AA70433"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 xml:space="preserve">Plan the activities of the project and monitor progress against the initial quality criteria; </w:t>
            </w:r>
          </w:p>
          <w:p w14:paraId="6458EF38"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 xml:space="preserve">Mobilize goods and services to initiative activities, including drafting TORs and work specifications; </w:t>
            </w:r>
          </w:p>
          <w:p w14:paraId="42DE1741"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Manage requests for the provision of financial resources by UNDP, using advance of funds, direct payments, or reimbursement using the IPSAS;</w:t>
            </w:r>
          </w:p>
          <w:p w14:paraId="5D2EDF45"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 xml:space="preserve">Manage and monitor the project risks as initially identified in the Project Document, submit new risks to the Project Board for consideration and decision on possible actions if required; update the status of these risks by maintaining the Project Risks Log; </w:t>
            </w:r>
          </w:p>
          <w:p w14:paraId="6A383EEB"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Be responsible for managing issues and requests for change by maintaining an Issues Log;</w:t>
            </w:r>
          </w:p>
          <w:p w14:paraId="0AD2A9F2" w14:textId="255710AD" w:rsidR="00DD46BB" w:rsidRPr="00974982" w:rsidRDefault="00974982" w:rsidP="00190ABF">
            <w:pPr>
              <w:numPr>
                <w:ilvl w:val="0"/>
                <w:numId w:val="9"/>
              </w:numPr>
              <w:spacing w:after="0"/>
              <w:rPr>
                <w:rFonts w:ascii="Times New Roman" w:hAnsi="Times New Roman"/>
                <w:sz w:val="20"/>
                <w:szCs w:val="20"/>
                <w:lang w:val="en-US"/>
              </w:rPr>
            </w:pPr>
            <w:r w:rsidRPr="00974982">
              <w:rPr>
                <w:rFonts w:ascii="Times New Roman" w:hAnsi="Times New Roman"/>
                <w:sz w:val="20"/>
                <w:szCs w:val="20"/>
              </w:rPr>
              <w:t>Prepare the quarterly and annual financial and progress reports and submit the reports to the Project Board and UNDP</w:t>
            </w:r>
            <w:r w:rsidR="00DD46BB" w:rsidRPr="00974982">
              <w:rPr>
                <w:rFonts w:ascii="Times New Roman" w:hAnsi="Times New Roman"/>
                <w:sz w:val="20"/>
                <w:szCs w:val="20"/>
                <w:lang w:val="en-US"/>
              </w:rPr>
              <w:t xml:space="preserve">; </w:t>
            </w:r>
          </w:p>
          <w:p w14:paraId="4ECE63F5" w14:textId="77777777" w:rsidR="00DD46BB" w:rsidRPr="00DA5706" w:rsidRDefault="00DD46BB" w:rsidP="00190ABF">
            <w:pPr>
              <w:numPr>
                <w:ilvl w:val="0"/>
                <w:numId w:val="12"/>
              </w:numPr>
              <w:spacing w:after="0"/>
              <w:rPr>
                <w:rFonts w:ascii="Times New Roman" w:hAnsi="Times New Roman"/>
                <w:sz w:val="20"/>
                <w:szCs w:val="20"/>
                <w:lang w:val="en-US"/>
              </w:rPr>
            </w:pPr>
            <w:r w:rsidRPr="00DA5706">
              <w:rPr>
                <w:rFonts w:ascii="Times New Roman" w:hAnsi="Times New Roman"/>
                <w:sz w:val="20"/>
                <w:szCs w:val="20"/>
                <w:lang w:val="en-US"/>
              </w:rPr>
              <w:t xml:space="preserve">Prepare the Annual Review Report (UNDP format) and </w:t>
            </w:r>
            <w:r w:rsidR="00027626">
              <w:rPr>
                <w:rFonts w:ascii="Times New Roman" w:hAnsi="Times New Roman"/>
                <w:sz w:val="20"/>
                <w:szCs w:val="20"/>
                <w:lang w:val="en-US"/>
              </w:rPr>
              <w:t>Project Implementation</w:t>
            </w:r>
            <w:r w:rsidRPr="00DA5706">
              <w:rPr>
                <w:rFonts w:ascii="Times New Roman" w:hAnsi="Times New Roman"/>
                <w:sz w:val="20"/>
                <w:szCs w:val="20"/>
                <w:lang w:val="en-US"/>
              </w:rPr>
              <w:t xml:space="preserve"> Report (</w:t>
            </w:r>
            <w:r w:rsidR="00190A97">
              <w:rPr>
                <w:rFonts w:ascii="Times New Roman" w:hAnsi="Times New Roman"/>
                <w:sz w:val="20"/>
                <w:szCs w:val="20"/>
                <w:lang w:val="en-US"/>
              </w:rPr>
              <w:t>G</w:t>
            </w:r>
            <w:r w:rsidR="00027626">
              <w:rPr>
                <w:rFonts w:ascii="Times New Roman" w:hAnsi="Times New Roman"/>
                <w:sz w:val="20"/>
                <w:szCs w:val="20"/>
                <w:lang w:val="en-US"/>
              </w:rPr>
              <w:t>E</w:t>
            </w:r>
            <w:r w:rsidR="00190A97">
              <w:rPr>
                <w:rFonts w:ascii="Times New Roman" w:hAnsi="Times New Roman"/>
                <w:sz w:val="20"/>
                <w:szCs w:val="20"/>
                <w:lang w:val="en-US"/>
              </w:rPr>
              <w:t>F</w:t>
            </w:r>
            <w:r w:rsidR="00C5588B" w:rsidRPr="00DA5706">
              <w:rPr>
                <w:rFonts w:ascii="Times New Roman" w:hAnsi="Times New Roman"/>
                <w:sz w:val="20"/>
                <w:szCs w:val="20"/>
                <w:lang w:val="en-US"/>
              </w:rPr>
              <w:t xml:space="preserve"> format</w:t>
            </w:r>
            <w:r w:rsidRPr="00DA5706">
              <w:rPr>
                <w:rFonts w:ascii="Times New Roman" w:hAnsi="Times New Roman"/>
                <w:sz w:val="20"/>
                <w:szCs w:val="20"/>
                <w:lang w:val="en-US"/>
              </w:rPr>
              <w:t xml:space="preserve">) and submit reports to </w:t>
            </w:r>
            <w:r w:rsidR="00190A97">
              <w:rPr>
                <w:rFonts w:ascii="Times New Roman" w:hAnsi="Times New Roman"/>
                <w:sz w:val="20"/>
                <w:szCs w:val="20"/>
                <w:lang w:val="en-US"/>
              </w:rPr>
              <w:t>the Project Assurance team and G</w:t>
            </w:r>
            <w:r w:rsidR="00027626">
              <w:rPr>
                <w:rFonts w:ascii="Times New Roman" w:hAnsi="Times New Roman"/>
                <w:sz w:val="20"/>
                <w:szCs w:val="20"/>
                <w:lang w:val="en-US"/>
              </w:rPr>
              <w:t>EF</w:t>
            </w:r>
            <w:r w:rsidRPr="00DA5706">
              <w:rPr>
                <w:rFonts w:ascii="Times New Roman" w:hAnsi="Times New Roman"/>
                <w:sz w:val="20"/>
                <w:szCs w:val="20"/>
                <w:lang w:val="en-US"/>
              </w:rPr>
              <w:t>; based on the ARR, prepare the Annual Work Plan (AWP) and Annual Plan of Activities and Procurement Plan for the project years;</w:t>
            </w:r>
          </w:p>
          <w:p w14:paraId="5EDD8CF0"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Monitors the implementation of project components, analyses problems that hamper their implementation and takes appropriate measures to ensure timely delivery of required inputs and achievement of project-wide results;</w:t>
            </w:r>
          </w:p>
          <w:p w14:paraId="7474B258"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Monitor financial resources and accounting to ensure accuracy and reliability of financial reports, including proper utilization of funds and delivery, budget revisions, availability of funds, reconciliation of accounts, establishment of internal control mechanisms. Acts as a focal point to liaise with auditors and ensures follow-up actions. Ensures the accuracy and reliability of financial information and reporting;</w:t>
            </w:r>
          </w:p>
          <w:p w14:paraId="3BEACE09"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lastRenderedPageBreak/>
              <w:t>Sign annual CDRs with UNDP and the Implementing Partner national agency;</w:t>
            </w:r>
          </w:p>
          <w:p w14:paraId="39EEF0AF"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Monitors and facilitates advocacy and mass media outreach activities, writing of success stories, newspapers coverage, PR campaigns;</w:t>
            </w:r>
          </w:p>
          <w:p w14:paraId="1E943302" w14:textId="77777777" w:rsidR="00DD46BB" w:rsidRPr="00DA5706" w:rsidRDefault="00DD46BB" w:rsidP="00190ABF">
            <w:pPr>
              <w:numPr>
                <w:ilvl w:val="0"/>
                <w:numId w:val="9"/>
              </w:numPr>
              <w:tabs>
                <w:tab w:val="num" w:pos="720"/>
              </w:tabs>
              <w:spacing w:after="0"/>
              <w:rPr>
                <w:rFonts w:ascii="Times New Roman" w:hAnsi="Times New Roman"/>
                <w:bCs/>
                <w:sz w:val="20"/>
                <w:szCs w:val="20"/>
                <w:lang w:val="en-US"/>
              </w:rPr>
            </w:pPr>
            <w:r w:rsidRPr="00DA5706">
              <w:rPr>
                <w:rFonts w:ascii="Times New Roman" w:hAnsi="Times New Roman"/>
                <w:sz w:val="20"/>
                <w:szCs w:val="20"/>
                <w:lang w:val="en-US"/>
              </w:rPr>
              <w:t>O</w:t>
            </w:r>
            <w:r w:rsidRPr="00DA5706">
              <w:rPr>
                <w:rFonts w:ascii="Times New Roman" w:hAnsi="Times New Roman"/>
                <w:bCs/>
                <w:sz w:val="20"/>
                <w:szCs w:val="20"/>
                <w:lang w:val="en-US"/>
              </w:rPr>
              <w:t>rganize workshops, seminars and round tables to introduce project outputs to all stakeholders involved. Render support to related UNDP thematic activities such as publications, sharing of knowledge and group discussions;</w:t>
            </w:r>
          </w:p>
          <w:p w14:paraId="36758781"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Liaises with other UNDP and UNDP-</w:t>
            </w:r>
            <w:r w:rsidR="00027626">
              <w:rPr>
                <w:rFonts w:ascii="Times New Roman" w:hAnsi="Times New Roman"/>
                <w:sz w:val="20"/>
                <w:szCs w:val="20"/>
                <w:lang w:val="en-US"/>
              </w:rPr>
              <w:t>GE</w:t>
            </w:r>
            <w:r w:rsidR="00190A97">
              <w:rPr>
                <w:rFonts w:ascii="Times New Roman" w:hAnsi="Times New Roman"/>
                <w:sz w:val="20"/>
                <w:szCs w:val="20"/>
                <w:lang w:val="en-US"/>
              </w:rPr>
              <w:t>F</w:t>
            </w:r>
            <w:r w:rsidRPr="00DA5706">
              <w:rPr>
                <w:rFonts w:ascii="Times New Roman" w:hAnsi="Times New Roman"/>
                <w:sz w:val="20"/>
                <w:szCs w:val="20"/>
                <w:lang w:val="en-US"/>
              </w:rPr>
              <w:t xml:space="preserve"> funded projects to implement possible synergies and reports to UNDP </w:t>
            </w:r>
            <w:proofErr w:type="spellStart"/>
            <w:r w:rsidRPr="00DA5706">
              <w:rPr>
                <w:rFonts w:ascii="Times New Roman" w:hAnsi="Times New Roman"/>
                <w:sz w:val="20"/>
                <w:szCs w:val="20"/>
                <w:lang w:val="en-US"/>
              </w:rPr>
              <w:t>Programme</w:t>
            </w:r>
            <w:proofErr w:type="spellEnd"/>
            <w:r w:rsidRPr="00DA5706">
              <w:rPr>
                <w:rFonts w:ascii="Times New Roman" w:hAnsi="Times New Roman"/>
                <w:sz w:val="20"/>
                <w:szCs w:val="20"/>
                <w:lang w:val="en-US"/>
              </w:rPr>
              <w:t xml:space="preserve"> Officer and NPC on conducted activities;</w:t>
            </w:r>
          </w:p>
          <w:p w14:paraId="55DC270B" w14:textId="77777777" w:rsidR="00DD46BB" w:rsidRPr="00DA5706" w:rsidRDefault="00DD46BB" w:rsidP="00190ABF">
            <w:pPr>
              <w:numPr>
                <w:ilvl w:val="0"/>
                <w:numId w:val="9"/>
              </w:numPr>
              <w:spacing w:after="0"/>
              <w:rPr>
                <w:rFonts w:ascii="Times New Roman" w:hAnsi="Times New Roman"/>
                <w:sz w:val="20"/>
                <w:szCs w:val="20"/>
                <w:lang w:val="en-US"/>
              </w:rPr>
            </w:pPr>
            <w:r w:rsidRPr="00DA5706">
              <w:rPr>
                <w:rFonts w:ascii="Times New Roman" w:hAnsi="Times New Roman"/>
                <w:sz w:val="20"/>
                <w:szCs w:val="20"/>
                <w:lang w:val="en-US"/>
              </w:rPr>
              <w:t>Undertake resource mobilization activities to be built on the project achievement that contribute to project scaling-up and replication</w:t>
            </w:r>
          </w:p>
          <w:p w14:paraId="79D2C043" w14:textId="77777777" w:rsidR="00DD46BB" w:rsidRPr="00DA5706" w:rsidRDefault="00DD46BB" w:rsidP="009E14A8">
            <w:pPr>
              <w:tabs>
                <w:tab w:val="num" w:pos="720"/>
              </w:tabs>
              <w:spacing w:before="120"/>
              <w:rPr>
                <w:rFonts w:ascii="Times New Roman" w:hAnsi="Times New Roman"/>
                <w:b/>
                <w:sz w:val="20"/>
                <w:szCs w:val="20"/>
                <w:lang w:val="en-US"/>
              </w:rPr>
            </w:pPr>
            <w:r w:rsidRPr="00DA5706">
              <w:rPr>
                <w:rFonts w:ascii="Times New Roman" w:hAnsi="Times New Roman"/>
                <w:b/>
                <w:sz w:val="20"/>
                <w:szCs w:val="20"/>
                <w:lang w:val="en-US"/>
              </w:rPr>
              <w:t>Closing a Project</w:t>
            </w:r>
          </w:p>
          <w:p w14:paraId="2526C06E" w14:textId="77777777" w:rsidR="00DD46BB" w:rsidRPr="001D20EF" w:rsidRDefault="00DD46BB" w:rsidP="00190ABF">
            <w:pPr>
              <w:numPr>
                <w:ilvl w:val="0"/>
                <w:numId w:val="10"/>
              </w:numPr>
              <w:spacing w:after="0"/>
              <w:rPr>
                <w:rFonts w:ascii="Times New Roman" w:hAnsi="Times New Roman"/>
                <w:sz w:val="20"/>
                <w:szCs w:val="20"/>
                <w:lang w:val="en-US"/>
              </w:rPr>
            </w:pPr>
            <w:r w:rsidRPr="00DA5706">
              <w:rPr>
                <w:rFonts w:ascii="Times New Roman" w:hAnsi="Times New Roman"/>
                <w:sz w:val="20"/>
                <w:szCs w:val="20"/>
                <w:lang w:val="en-US"/>
              </w:rPr>
              <w:t xml:space="preserve">In cooperation with the UNDP CO and national project experts, develop a suitable project exit strategy during the last year of the project, and present it for approval to the UNDP Regional Center </w:t>
            </w:r>
            <w:r w:rsidRPr="001D20EF">
              <w:rPr>
                <w:rFonts w:ascii="Times New Roman" w:hAnsi="Times New Roman"/>
                <w:sz w:val="20"/>
                <w:szCs w:val="20"/>
                <w:lang w:val="en-US"/>
              </w:rPr>
              <w:t xml:space="preserve">in </w:t>
            </w:r>
            <w:r w:rsidR="00C5588B" w:rsidRPr="001D20EF">
              <w:rPr>
                <w:rFonts w:ascii="Times New Roman" w:hAnsi="Times New Roman"/>
                <w:sz w:val="20"/>
                <w:szCs w:val="20"/>
                <w:lang w:val="en-US"/>
              </w:rPr>
              <w:t>Istanbul</w:t>
            </w:r>
            <w:r w:rsidRPr="001D20EF">
              <w:rPr>
                <w:rFonts w:ascii="Times New Roman" w:hAnsi="Times New Roman"/>
                <w:sz w:val="20"/>
                <w:szCs w:val="20"/>
                <w:lang w:val="en-US"/>
              </w:rPr>
              <w:t>;</w:t>
            </w:r>
          </w:p>
          <w:p w14:paraId="5AB0F9A0" w14:textId="77777777" w:rsidR="00DD46BB" w:rsidRPr="00DA5706" w:rsidRDefault="00DD46BB" w:rsidP="00190ABF">
            <w:pPr>
              <w:numPr>
                <w:ilvl w:val="0"/>
                <w:numId w:val="10"/>
              </w:numPr>
              <w:spacing w:after="0"/>
              <w:rPr>
                <w:rFonts w:ascii="Times New Roman" w:hAnsi="Times New Roman"/>
                <w:sz w:val="20"/>
                <w:szCs w:val="20"/>
                <w:lang w:val="en-US"/>
              </w:rPr>
            </w:pPr>
            <w:r w:rsidRPr="00DA5706">
              <w:rPr>
                <w:rFonts w:ascii="Times New Roman" w:hAnsi="Times New Roman"/>
                <w:sz w:val="20"/>
                <w:szCs w:val="20"/>
                <w:lang w:val="en-US"/>
              </w:rPr>
              <w:t>Ensure proper operational, financial and programmatic closure of the project;</w:t>
            </w:r>
          </w:p>
          <w:p w14:paraId="52655BC5" w14:textId="77777777" w:rsidR="00DD46BB" w:rsidRPr="00DA5706" w:rsidRDefault="00DD46BB" w:rsidP="00190ABF">
            <w:pPr>
              <w:numPr>
                <w:ilvl w:val="0"/>
                <w:numId w:val="10"/>
              </w:numPr>
              <w:spacing w:after="0"/>
              <w:rPr>
                <w:rFonts w:ascii="Times New Roman" w:hAnsi="Times New Roman"/>
                <w:sz w:val="20"/>
                <w:szCs w:val="20"/>
                <w:lang w:val="en-US"/>
              </w:rPr>
            </w:pPr>
            <w:r w:rsidRPr="00DA5706">
              <w:rPr>
                <w:rFonts w:ascii="Times New Roman" w:hAnsi="Times New Roman"/>
                <w:sz w:val="20"/>
                <w:szCs w:val="20"/>
                <w:lang w:val="en-US"/>
              </w:rPr>
              <w:t xml:space="preserve">Prepare Final Project Review Reports to be submitted to the Project Board; </w:t>
            </w:r>
          </w:p>
          <w:p w14:paraId="157E7CF2" w14:textId="77777777" w:rsidR="00C5588B" w:rsidRDefault="00DD46BB" w:rsidP="00190ABF">
            <w:pPr>
              <w:numPr>
                <w:ilvl w:val="0"/>
                <w:numId w:val="10"/>
              </w:numPr>
              <w:spacing w:after="0"/>
              <w:rPr>
                <w:rFonts w:ascii="Times New Roman" w:hAnsi="Times New Roman"/>
                <w:sz w:val="20"/>
                <w:szCs w:val="20"/>
                <w:lang w:val="en-US"/>
              </w:rPr>
            </w:pPr>
            <w:r w:rsidRPr="00DA5706">
              <w:rPr>
                <w:rFonts w:ascii="Times New Roman" w:hAnsi="Times New Roman"/>
                <w:sz w:val="20"/>
                <w:szCs w:val="20"/>
                <w:lang w:val="en-US"/>
              </w:rPr>
              <w:t xml:space="preserve">Identify follow-on actions and submit them for consideration to the Project Board; </w:t>
            </w:r>
          </w:p>
          <w:p w14:paraId="308C045D" w14:textId="77777777" w:rsidR="00DD46BB" w:rsidRPr="00DA5706" w:rsidRDefault="00DD46BB" w:rsidP="00190ABF">
            <w:pPr>
              <w:numPr>
                <w:ilvl w:val="0"/>
                <w:numId w:val="10"/>
              </w:numPr>
              <w:spacing w:after="0"/>
              <w:rPr>
                <w:rFonts w:ascii="Times New Roman" w:hAnsi="Times New Roman"/>
                <w:sz w:val="20"/>
                <w:szCs w:val="20"/>
                <w:lang w:val="en-US"/>
              </w:rPr>
            </w:pPr>
            <w:r w:rsidRPr="00DA5706">
              <w:rPr>
                <w:rFonts w:ascii="Times New Roman" w:hAnsi="Times New Roman"/>
                <w:sz w:val="20"/>
                <w:szCs w:val="20"/>
                <w:lang w:val="en-US"/>
              </w:rPr>
              <w:t>Manage the transfer of project deliverables, documents, files, equipment and mater</w:t>
            </w:r>
            <w:r w:rsidR="00C5588B">
              <w:rPr>
                <w:rFonts w:ascii="Times New Roman" w:hAnsi="Times New Roman"/>
                <w:sz w:val="20"/>
                <w:szCs w:val="20"/>
                <w:lang w:val="en-US"/>
              </w:rPr>
              <w:t>ials to national beneficiaries;</w:t>
            </w:r>
          </w:p>
          <w:p w14:paraId="06904353" w14:textId="77777777" w:rsidR="00DD46BB" w:rsidRPr="00DA5706" w:rsidRDefault="00DD46BB" w:rsidP="00190ABF">
            <w:pPr>
              <w:numPr>
                <w:ilvl w:val="0"/>
                <w:numId w:val="10"/>
              </w:numPr>
              <w:spacing w:after="0"/>
              <w:rPr>
                <w:rFonts w:ascii="Times New Roman" w:hAnsi="Times New Roman"/>
                <w:bCs/>
                <w:sz w:val="20"/>
                <w:szCs w:val="20"/>
                <w:lang w:val="en-US"/>
              </w:rPr>
            </w:pPr>
            <w:r w:rsidRPr="00DA5706">
              <w:rPr>
                <w:rFonts w:ascii="Times New Roman" w:hAnsi="Times New Roman"/>
                <w:sz w:val="20"/>
                <w:szCs w:val="20"/>
                <w:lang w:val="en-US"/>
              </w:rPr>
              <w:t>Prepare final CDR for signature by UNDP and the Implementing Partner.</w:t>
            </w:r>
          </w:p>
        </w:tc>
      </w:tr>
      <w:tr w:rsidR="00DD46BB" w:rsidRPr="00DA5706" w14:paraId="6CAB3F22" w14:textId="77777777" w:rsidTr="00DD46BB">
        <w:tblPrEx>
          <w:shd w:val="clear" w:color="auto" w:fill="E0E0E0"/>
        </w:tblPrEx>
        <w:tc>
          <w:tcPr>
            <w:tcW w:w="9828" w:type="dxa"/>
            <w:gridSpan w:val="3"/>
            <w:tcBorders>
              <w:top w:val="single" w:sz="4" w:space="0" w:color="auto"/>
              <w:left w:val="single" w:sz="4" w:space="0" w:color="auto"/>
              <w:bottom w:val="single" w:sz="4" w:space="0" w:color="auto"/>
              <w:right w:val="single" w:sz="4" w:space="0" w:color="auto"/>
            </w:tcBorders>
            <w:shd w:val="clear" w:color="auto" w:fill="B2B2B2"/>
          </w:tcPr>
          <w:p w14:paraId="51DB7F30" w14:textId="77777777" w:rsidR="00DD46BB" w:rsidRPr="00DA5706" w:rsidRDefault="00DD46BB" w:rsidP="009E14A8">
            <w:pPr>
              <w:rPr>
                <w:rFonts w:ascii="Times New Roman" w:hAnsi="Times New Roman"/>
                <w:b/>
                <w:bCs/>
                <w:sz w:val="20"/>
                <w:szCs w:val="20"/>
                <w:lang w:val="en-US"/>
              </w:rPr>
            </w:pPr>
            <w:r w:rsidRPr="00DA5706">
              <w:rPr>
                <w:rFonts w:ascii="Times New Roman" w:hAnsi="Times New Roman"/>
                <w:b/>
                <w:bCs/>
                <w:sz w:val="20"/>
                <w:szCs w:val="20"/>
                <w:lang w:val="en-US"/>
              </w:rPr>
              <w:lastRenderedPageBreak/>
              <w:t>IV. Competencies</w:t>
            </w:r>
          </w:p>
        </w:tc>
      </w:tr>
      <w:tr w:rsidR="00DD46BB" w:rsidRPr="00DA5706" w14:paraId="51EC8377" w14:textId="77777777" w:rsidTr="00DD46BB">
        <w:tblPrEx>
          <w:shd w:val="clear" w:color="auto" w:fill="E0E0E0"/>
        </w:tblPrEx>
        <w:trPr>
          <w:trHeight w:val="3293"/>
        </w:trPr>
        <w:tc>
          <w:tcPr>
            <w:tcW w:w="2808" w:type="dxa"/>
            <w:tcBorders>
              <w:bottom w:val="single" w:sz="4" w:space="0" w:color="auto"/>
            </w:tcBorders>
            <w:vAlign w:val="center"/>
          </w:tcPr>
          <w:p w14:paraId="00A1EE5F"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Corporate Competencies:</w:t>
            </w:r>
          </w:p>
        </w:tc>
        <w:tc>
          <w:tcPr>
            <w:tcW w:w="7020" w:type="dxa"/>
            <w:gridSpan w:val="2"/>
            <w:tcBorders>
              <w:bottom w:val="single" w:sz="4" w:space="0" w:color="auto"/>
            </w:tcBorders>
            <w:vAlign w:val="center"/>
          </w:tcPr>
          <w:p w14:paraId="5F425F18"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Demonstrates commitment to UNDP’s mission, vision and values; </w:t>
            </w:r>
          </w:p>
          <w:p w14:paraId="1046F87C"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Displays cultural, gender, religion, race, nationality and age sensitivity and adaptability; </w:t>
            </w:r>
          </w:p>
          <w:p w14:paraId="0DB7670B"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Demonstrating/safeguarding ethics and integrity; </w:t>
            </w:r>
          </w:p>
          <w:p w14:paraId="4FF8DB19"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Demonstrate corporate knowledge and sound judgment; </w:t>
            </w:r>
          </w:p>
          <w:p w14:paraId="18FA4093"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Self-development, initiative-taking</w:t>
            </w:r>
            <w:r w:rsidRPr="00DA5706">
              <w:rPr>
                <w:rFonts w:ascii="Times New Roman" w:hAnsi="Times New Roman"/>
                <w:b/>
                <w:bCs/>
                <w:color w:val="333333"/>
                <w:sz w:val="20"/>
                <w:szCs w:val="20"/>
                <w:lang w:val="en-US"/>
              </w:rPr>
              <w:t>;</w:t>
            </w:r>
            <w:r w:rsidRPr="00DA5706">
              <w:rPr>
                <w:rFonts w:ascii="Times New Roman" w:hAnsi="Times New Roman"/>
                <w:color w:val="333333"/>
                <w:sz w:val="20"/>
                <w:szCs w:val="20"/>
                <w:lang w:val="en-US"/>
              </w:rPr>
              <w:t xml:space="preserve"> </w:t>
            </w:r>
          </w:p>
          <w:p w14:paraId="538C0FDB"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Acting as a team leader and facilitating team work</w:t>
            </w:r>
            <w:r w:rsidRPr="00DA5706">
              <w:rPr>
                <w:rFonts w:ascii="Times New Roman" w:hAnsi="Times New Roman"/>
                <w:b/>
                <w:bCs/>
                <w:color w:val="333333"/>
                <w:sz w:val="20"/>
                <w:szCs w:val="20"/>
                <w:lang w:val="en-US"/>
              </w:rPr>
              <w:t>;</w:t>
            </w:r>
            <w:r w:rsidRPr="00DA5706">
              <w:rPr>
                <w:rFonts w:ascii="Times New Roman" w:hAnsi="Times New Roman"/>
                <w:color w:val="333333"/>
                <w:sz w:val="20"/>
                <w:szCs w:val="20"/>
                <w:lang w:val="en-US"/>
              </w:rPr>
              <w:t xml:space="preserve"> </w:t>
            </w:r>
          </w:p>
          <w:p w14:paraId="3F493733"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Facilitating and encouraging open communication in the team, communicating effectively</w:t>
            </w:r>
            <w:r w:rsidRPr="00DA5706">
              <w:rPr>
                <w:rFonts w:ascii="Times New Roman" w:hAnsi="Times New Roman"/>
                <w:b/>
                <w:bCs/>
                <w:color w:val="333333"/>
                <w:sz w:val="20"/>
                <w:szCs w:val="20"/>
                <w:lang w:val="en-US"/>
              </w:rPr>
              <w:t>;</w:t>
            </w:r>
            <w:r w:rsidRPr="00DA5706">
              <w:rPr>
                <w:rFonts w:ascii="Times New Roman" w:hAnsi="Times New Roman"/>
                <w:color w:val="333333"/>
                <w:sz w:val="20"/>
                <w:szCs w:val="20"/>
                <w:lang w:val="en-US"/>
              </w:rPr>
              <w:t xml:space="preserve"> </w:t>
            </w:r>
          </w:p>
          <w:p w14:paraId="76D775EB"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Creating synergies through self-control; </w:t>
            </w:r>
          </w:p>
          <w:p w14:paraId="42D3A2C5"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Managing conflict; </w:t>
            </w:r>
          </w:p>
          <w:p w14:paraId="4C1836B5"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Learning and sharing knowledge and encourage the learning of others; </w:t>
            </w:r>
          </w:p>
          <w:p w14:paraId="57F7A11C" w14:textId="77777777" w:rsidR="00DD46BB" w:rsidRPr="00DA5706" w:rsidRDefault="00DD46BB" w:rsidP="00190ABF">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Informed and transparent decision making</w:t>
            </w:r>
          </w:p>
        </w:tc>
      </w:tr>
      <w:tr w:rsidR="00DD46BB" w:rsidRPr="00DA5706" w14:paraId="4CB31189" w14:textId="77777777" w:rsidTr="00DD46BB">
        <w:tblPrEx>
          <w:shd w:val="clear" w:color="auto" w:fill="E0E0E0"/>
        </w:tblPrEx>
        <w:trPr>
          <w:trHeight w:val="3293"/>
        </w:trPr>
        <w:tc>
          <w:tcPr>
            <w:tcW w:w="2808" w:type="dxa"/>
            <w:tcBorders>
              <w:bottom w:val="single" w:sz="4" w:space="0" w:color="auto"/>
            </w:tcBorders>
            <w:vAlign w:val="center"/>
          </w:tcPr>
          <w:p w14:paraId="797C5354"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Functional Competencies:</w:t>
            </w:r>
          </w:p>
        </w:tc>
        <w:tc>
          <w:tcPr>
            <w:tcW w:w="7020" w:type="dxa"/>
            <w:gridSpan w:val="2"/>
            <w:tcBorders>
              <w:bottom w:val="single" w:sz="4" w:space="0" w:color="auto"/>
            </w:tcBorders>
            <w:vAlign w:val="center"/>
          </w:tcPr>
          <w:p w14:paraId="3195BB52" w14:textId="77777777" w:rsidR="00DD46BB" w:rsidRPr="00DA5706" w:rsidRDefault="00DD46BB" w:rsidP="009E14A8">
            <w:pPr>
              <w:spacing w:line="312" w:lineRule="auto"/>
              <w:rPr>
                <w:rFonts w:ascii="Times New Roman" w:hAnsi="Times New Roman"/>
                <w:color w:val="333333"/>
                <w:sz w:val="20"/>
                <w:szCs w:val="20"/>
                <w:lang w:val="en-US"/>
              </w:rPr>
            </w:pPr>
            <w:r w:rsidRPr="00DA5706">
              <w:rPr>
                <w:rFonts w:ascii="Times New Roman" w:hAnsi="Times New Roman"/>
                <w:i/>
                <w:iCs/>
                <w:color w:val="333333"/>
                <w:sz w:val="20"/>
                <w:szCs w:val="20"/>
                <w:lang w:val="en-US"/>
              </w:rPr>
              <w:t>Communications and Networking</w:t>
            </w:r>
          </w:p>
          <w:p w14:paraId="584011BA" w14:textId="77777777" w:rsidR="00DD46BB" w:rsidRPr="00DA5706" w:rsidRDefault="00DD46BB" w:rsidP="00190ABF">
            <w:pPr>
              <w:numPr>
                <w:ilvl w:val="0"/>
                <w:numId w:val="14"/>
              </w:numPr>
              <w:spacing w:after="0"/>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Has excellent oral communication skills and conflict resolution competency to manage inter-group dynamics and mediate conflicting interests of varied actors; </w:t>
            </w:r>
          </w:p>
          <w:p w14:paraId="2CF4FDB7" w14:textId="77777777" w:rsidR="00DD46BB" w:rsidRPr="00DA5706" w:rsidRDefault="00DD46BB" w:rsidP="00674F18">
            <w:pPr>
              <w:numPr>
                <w:ilvl w:val="0"/>
                <w:numId w:val="14"/>
              </w:numPr>
              <w:spacing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Has excellent written communication skills, with analytic capacity and ability to synthesize project outputs and relevant findings for the preparation of quality project reports; </w:t>
            </w:r>
          </w:p>
          <w:p w14:paraId="4DB61398" w14:textId="77777777" w:rsidR="00DD46BB" w:rsidRPr="00DA5706" w:rsidRDefault="00DD46BB" w:rsidP="00190ABF">
            <w:pPr>
              <w:numPr>
                <w:ilvl w:val="0"/>
                <w:numId w:val="14"/>
              </w:numPr>
              <w:spacing w:after="0"/>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Maturity and confidence in dealing with senior and high ranking members of national and international institutions, government and non-government. </w:t>
            </w:r>
          </w:p>
          <w:p w14:paraId="5D1A9E4F" w14:textId="77777777" w:rsidR="00DD46BB" w:rsidRPr="00DA5706" w:rsidRDefault="00DD46BB" w:rsidP="009E14A8">
            <w:pPr>
              <w:spacing w:before="120"/>
              <w:rPr>
                <w:rFonts w:ascii="Times New Roman" w:hAnsi="Times New Roman"/>
                <w:color w:val="333333"/>
                <w:sz w:val="20"/>
                <w:szCs w:val="20"/>
                <w:lang w:val="en-US"/>
              </w:rPr>
            </w:pPr>
            <w:r w:rsidRPr="00DA5706">
              <w:rPr>
                <w:rFonts w:ascii="Times New Roman" w:hAnsi="Times New Roman"/>
                <w:i/>
                <w:iCs/>
                <w:color w:val="333333"/>
                <w:sz w:val="20"/>
                <w:szCs w:val="20"/>
                <w:lang w:val="en-US"/>
              </w:rPr>
              <w:t>Knowledge Management and Learning</w:t>
            </w:r>
          </w:p>
          <w:p w14:paraId="613832B6" w14:textId="77777777" w:rsidR="00DD46BB" w:rsidRPr="00DA5706" w:rsidRDefault="00DD46BB" w:rsidP="00190ABF">
            <w:pPr>
              <w:numPr>
                <w:ilvl w:val="0"/>
                <w:numId w:val="15"/>
              </w:numPr>
              <w:spacing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Promotes a knowledge sharing and learning culture in the team through leadership and personal example; </w:t>
            </w:r>
          </w:p>
          <w:p w14:paraId="43FE4D2E" w14:textId="77777777" w:rsidR="00DD46BB" w:rsidRPr="00DA5706" w:rsidRDefault="00DD46BB" w:rsidP="00674F18">
            <w:pPr>
              <w:numPr>
                <w:ilvl w:val="0"/>
                <w:numId w:val="15"/>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Actively mentoring project staff under her/his supervision; </w:t>
            </w:r>
          </w:p>
          <w:p w14:paraId="0DE3A81E" w14:textId="77777777" w:rsidR="00DD46BB" w:rsidRPr="00DA5706" w:rsidRDefault="00DD46BB" w:rsidP="00190ABF">
            <w:pPr>
              <w:numPr>
                <w:ilvl w:val="0"/>
                <w:numId w:val="15"/>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Leadership and Self-Management; </w:t>
            </w:r>
          </w:p>
          <w:p w14:paraId="71B54888" w14:textId="77777777" w:rsidR="00DD46BB" w:rsidRPr="00DA5706" w:rsidRDefault="00DD46BB" w:rsidP="00190ABF">
            <w:pPr>
              <w:numPr>
                <w:ilvl w:val="0"/>
                <w:numId w:val="15"/>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Focuses on result for the client and responds positively to feedback; </w:t>
            </w:r>
          </w:p>
          <w:p w14:paraId="52AC8E1A" w14:textId="77777777" w:rsidR="00DD46BB" w:rsidRPr="00DA5706" w:rsidRDefault="00DD46BB" w:rsidP="00190ABF">
            <w:pPr>
              <w:numPr>
                <w:ilvl w:val="0"/>
                <w:numId w:val="15"/>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Consistently approaches work with energy and a positive, constructive attitude; </w:t>
            </w:r>
          </w:p>
          <w:p w14:paraId="40D46FA9" w14:textId="77777777" w:rsidR="00DD46BB" w:rsidRPr="00DA5706" w:rsidRDefault="00DD46BB" w:rsidP="00190ABF">
            <w:pPr>
              <w:numPr>
                <w:ilvl w:val="0"/>
                <w:numId w:val="15"/>
              </w:numPr>
              <w:spacing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Remains calm, in control and good humored even under pressure; </w:t>
            </w:r>
          </w:p>
          <w:p w14:paraId="30CC75AB" w14:textId="77777777" w:rsidR="00DD46BB" w:rsidRPr="00DA5706" w:rsidRDefault="00DD46BB" w:rsidP="00190ABF">
            <w:pPr>
              <w:numPr>
                <w:ilvl w:val="0"/>
                <w:numId w:val="15"/>
              </w:numPr>
              <w:spacing w:after="0"/>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Competent in leading team and creating team spirit, stimulating team members to produce quality outputs in a timely and transparent fashion. </w:t>
            </w:r>
          </w:p>
          <w:p w14:paraId="2ECB01B4" w14:textId="77777777" w:rsidR="00DD46BB" w:rsidRPr="00DA5706" w:rsidRDefault="00DD46BB" w:rsidP="009E14A8">
            <w:pPr>
              <w:spacing w:before="120"/>
              <w:rPr>
                <w:rFonts w:ascii="Times New Roman" w:hAnsi="Times New Roman"/>
                <w:color w:val="333333"/>
                <w:sz w:val="20"/>
                <w:szCs w:val="20"/>
                <w:lang w:val="en-US"/>
              </w:rPr>
            </w:pPr>
            <w:r w:rsidRPr="00DA5706">
              <w:rPr>
                <w:rFonts w:ascii="Times New Roman" w:hAnsi="Times New Roman"/>
                <w:i/>
                <w:iCs/>
                <w:color w:val="333333"/>
                <w:sz w:val="20"/>
                <w:szCs w:val="20"/>
                <w:lang w:val="en-US"/>
              </w:rPr>
              <w:lastRenderedPageBreak/>
              <w:t>Development and Operational Effectiveness</w:t>
            </w:r>
          </w:p>
          <w:p w14:paraId="3D0D3566" w14:textId="77777777" w:rsidR="00DD46BB" w:rsidRPr="00DA5706" w:rsidRDefault="00DD46BB" w:rsidP="00190ABF">
            <w:pPr>
              <w:numPr>
                <w:ilvl w:val="0"/>
                <w:numId w:val="16"/>
              </w:numPr>
              <w:spacing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Ability to organize and complete multiple tasks by establishing priorities; </w:t>
            </w:r>
          </w:p>
          <w:p w14:paraId="3EC6702F" w14:textId="77777777" w:rsidR="00DD46BB" w:rsidRPr="00DA5706" w:rsidRDefault="00DD46BB" w:rsidP="00190ABF">
            <w:pPr>
              <w:numPr>
                <w:ilvl w:val="0"/>
                <w:numId w:val="16"/>
              </w:numPr>
              <w:spacing w:after="0"/>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Ability to handle a large volume of work possibly under time constraints. </w:t>
            </w:r>
          </w:p>
          <w:p w14:paraId="5DCA84A7" w14:textId="77777777" w:rsidR="00DD46BB" w:rsidRPr="00DA5706" w:rsidRDefault="00DD46BB" w:rsidP="009E14A8">
            <w:pPr>
              <w:spacing w:before="120" w:line="312" w:lineRule="auto"/>
              <w:rPr>
                <w:rFonts w:ascii="Times New Roman" w:hAnsi="Times New Roman"/>
                <w:i/>
                <w:iCs/>
                <w:color w:val="333333"/>
                <w:sz w:val="20"/>
                <w:szCs w:val="20"/>
                <w:lang w:val="en-US"/>
              </w:rPr>
            </w:pPr>
            <w:r w:rsidRPr="00DA5706">
              <w:rPr>
                <w:rFonts w:ascii="Times New Roman" w:hAnsi="Times New Roman"/>
                <w:i/>
                <w:iCs/>
                <w:color w:val="333333"/>
                <w:sz w:val="20"/>
                <w:szCs w:val="20"/>
                <w:lang w:val="en-US"/>
              </w:rPr>
              <w:t xml:space="preserve">Job Knowledge/Technical Expertise </w:t>
            </w:r>
          </w:p>
          <w:p w14:paraId="3D4FE2BE" w14:textId="77777777" w:rsidR="00DD46BB" w:rsidRPr="00DA5706" w:rsidRDefault="00DD46BB" w:rsidP="00190ABF">
            <w:pPr>
              <w:numPr>
                <w:ilvl w:val="0"/>
                <w:numId w:val="17"/>
              </w:numPr>
              <w:spacing w:after="0"/>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Understands the main processes and methods of work regarding to the position </w:t>
            </w:r>
          </w:p>
          <w:p w14:paraId="3CBA7854" w14:textId="77777777" w:rsidR="00DD46BB" w:rsidRPr="00DA5706" w:rsidRDefault="00DD46BB" w:rsidP="00190ABF">
            <w:pPr>
              <w:numPr>
                <w:ilvl w:val="0"/>
                <w:numId w:val="17"/>
              </w:numPr>
              <w:spacing w:after="0"/>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Strives to keep job knowledge up-to-date through self-directed study and other means of learning; </w:t>
            </w:r>
          </w:p>
          <w:p w14:paraId="58A6F82B" w14:textId="77777777" w:rsidR="00DD46BB" w:rsidRPr="00DA5706" w:rsidRDefault="00DD46BB" w:rsidP="00190ABF">
            <w:pPr>
              <w:numPr>
                <w:ilvl w:val="0"/>
                <w:numId w:val="17"/>
              </w:numPr>
              <w:spacing w:after="0"/>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Demonstrates good knowledge of information technology and applies it in work assignments. </w:t>
            </w:r>
          </w:p>
          <w:p w14:paraId="188B78AB" w14:textId="77777777" w:rsidR="00DD46BB" w:rsidRPr="00DA5706" w:rsidRDefault="00DD46BB" w:rsidP="009E14A8">
            <w:pPr>
              <w:spacing w:before="120"/>
              <w:rPr>
                <w:rFonts w:ascii="Times New Roman" w:hAnsi="Times New Roman"/>
                <w:color w:val="333333"/>
                <w:sz w:val="20"/>
                <w:szCs w:val="20"/>
                <w:lang w:val="en-US"/>
              </w:rPr>
            </w:pPr>
            <w:r w:rsidRPr="00DA5706">
              <w:rPr>
                <w:rFonts w:ascii="Times New Roman" w:hAnsi="Times New Roman"/>
                <w:i/>
                <w:iCs/>
                <w:color w:val="333333"/>
                <w:sz w:val="20"/>
                <w:szCs w:val="20"/>
                <w:lang w:val="en-US"/>
              </w:rPr>
              <w:t>Leadership and Self-Management</w:t>
            </w:r>
          </w:p>
          <w:p w14:paraId="39A0F2F1" w14:textId="77777777" w:rsidR="00DD46BB" w:rsidRPr="00DA5706" w:rsidRDefault="00DD46BB" w:rsidP="00674F18">
            <w:pPr>
              <w:numPr>
                <w:ilvl w:val="0"/>
                <w:numId w:val="18"/>
              </w:numPr>
              <w:spacing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Builds strong relationships with clients, focuses on impact and result for the client and responds positively to feedback; </w:t>
            </w:r>
          </w:p>
          <w:p w14:paraId="6E94D194" w14:textId="77777777" w:rsidR="00DD46BB" w:rsidRPr="00DA5706" w:rsidRDefault="00DD46BB" w:rsidP="00190ABF">
            <w:pPr>
              <w:numPr>
                <w:ilvl w:val="0"/>
                <w:numId w:val="18"/>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Consistently approaches work with energy and a positive, constructive attitude; </w:t>
            </w:r>
          </w:p>
          <w:p w14:paraId="5E390649" w14:textId="77777777" w:rsidR="00DD46BB" w:rsidRPr="00DA5706" w:rsidRDefault="00DD46BB" w:rsidP="00190ABF">
            <w:pPr>
              <w:numPr>
                <w:ilvl w:val="0"/>
                <w:numId w:val="18"/>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Demonstrates good oral and written communication skills. </w:t>
            </w:r>
          </w:p>
        </w:tc>
      </w:tr>
      <w:tr w:rsidR="00DD46BB" w:rsidRPr="00DA5706" w14:paraId="04C47460" w14:textId="77777777" w:rsidTr="00DD46BB">
        <w:tblPrEx>
          <w:shd w:val="clear" w:color="auto" w:fill="E0E0E0"/>
        </w:tblPrEx>
        <w:tc>
          <w:tcPr>
            <w:tcW w:w="9828" w:type="dxa"/>
            <w:gridSpan w:val="3"/>
            <w:shd w:val="clear" w:color="auto" w:fill="E0E0E0"/>
          </w:tcPr>
          <w:p w14:paraId="0CB487A5" w14:textId="77777777" w:rsidR="00DD46BB" w:rsidRPr="00DA5706" w:rsidRDefault="00DD46BB" w:rsidP="009E14A8">
            <w:pPr>
              <w:rPr>
                <w:rFonts w:ascii="Times New Roman" w:hAnsi="Times New Roman"/>
                <w:b/>
                <w:bCs/>
                <w:sz w:val="20"/>
                <w:szCs w:val="20"/>
                <w:lang w:val="en-US"/>
              </w:rPr>
            </w:pPr>
            <w:r w:rsidRPr="00DA5706">
              <w:rPr>
                <w:rFonts w:ascii="Times New Roman" w:hAnsi="Times New Roman"/>
                <w:b/>
                <w:bCs/>
                <w:sz w:val="20"/>
                <w:szCs w:val="20"/>
                <w:lang w:val="en-US"/>
              </w:rPr>
              <w:lastRenderedPageBreak/>
              <w:t xml:space="preserve">V. Qualifications Requirements </w:t>
            </w:r>
          </w:p>
        </w:tc>
      </w:tr>
      <w:tr w:rsidR="00DD46BB" w:rsidRPr="00DA5706" w14:paraId="7E2F42D0" w14:textId="77777777" w:rsidTr="00DD46BB">
        <w:tblPrEx>
          <w:shd w:val="clear" w:color="auto" w:fill="E0E0E0"/>
        </w:tblPrEx>
        <w:trPr>
          <w:trHeight w:val="230"/>
        </w:trPr>
        <w:tc>
          <w:tcPr>
            <w:tcW w:w="2808" w:type="dxa"/>
            <w:tcBorders>
              <w:bottom w:val="single" w:sz="4" w:space="0" w:color="auto"/>
            </w:tcBorders>
          </w:tcPr>
          <w:p w14:paraId="7FB13986"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Education:</w:t>
            </w:r>
          </w:p>
        </w:tc>
        <w:tc>
          <w:tcPr>
            <w:tcW w:w="7020" w:type="dxa"/>
            <w:gridSpan w:val="2"/>
            <w:tcBorders>
              <w:bottom w:val="single" w:sz="4" w:space="0" w:color="auto"/>
            </w:tcBorders>
          </w:tcPr>
          <w:p w14:paraId="4CF8C1CA" w14:textId="77777777" w:rsidR="00DD46BB" w:rsidRPr="00DA5706" w:rsidRDefault="00DD46BB" w:rsidP="00190A97">
            <w:pPr>
              <w:rPr>
                <w:rFonts w:ascii="Times New Roman" w:hAnsi="Times New Roman"/>
                <w:sz w:val="20"/>
                <w:szCs w:val="20"/>
                <w:lang w:val="en-US"/>
              </w:rPr>
            </w:pPr>
            <w:r>
              <w:rPr>
                <w:rFonts w:ascii="Times New Roman" w:hAnsi="Times New Roman"/>
                <w:sz w:val="20"/>
                <w:szCs w:val="20"/>
              </w:rPr>
              <w:t>Bachelor/</w:t>
            </w:r>
            <w:r w:rsidRPr="002033D3">
              <w:rPr>
                <w:rFonts w:ascii="Times New Roman" w:hAnsi="Times New Roman"/>
                <w:sz w:val="20"/>
                <w:szCs w:val="20"/>
              </w:rPr>
              <w:t xml:space="preserve">Master’s degree in </w:t>
            </w:r>
            <w:r>
              <w:rPr>
                <w:rFonts w:ascii="Times New Roman" w:hAnsi="Times New Roman"/>
                <w:sz w:val="20"/>
                <w:szCs w:val="20"/>
              </w:rPr>
              <w:t>the fo</w:t>
            </w:r>
            <w:r w:rsidRPr="002033D3">
              <w:rPr>
                <w:rFonts w:ascii="Times New Roman" w:hAnsi="Times New Roman"/>
                <w:sz w:val="20"/>
                <w:szCs w:val="20"/>
              </w:rPr>
              <w:t xml:space="preserve">llowing areas: </w:t>
            </w:r>
            <w:r w:rsidR="00190A97">
              <w:rPr>
                <w:rFonts w:ascii="Times New Roman" w:hAnsi="Times New Roman"/>
                <w:sz w:val="20"/>
                <w:szCs w:val="20"/>
              </w:rPr>
              <w:t xml:space="preserve">civil engineering, construction engineering, or energy engineering, business administration, finance, or </w:t>
            </w:r>
            <w:r w:rsidRPr="00DA5706">
              <w:rPr>
                <w:rFonts w:ascii="Times New Roman" w:hAnsi="Times New Roman"/>
                <w:sz w:val="20"/>
                <w:szCs w:val="20"/>
                <w:lang w:val="en-US"/>
              </w:rPr>
              <w:t>economic</w:t>
            </w:r>
            <w:r>
              <w:rPr>
                <w:rFonts w:ascii="Times New Roman" w:hAnsi="Times New Roman"/>
                <w:sz w:val="20"/>
                <w:szCs w:val="20"/>
                <w:lang w:val="en-US"/>
              </w:rPr>
              <w:t>s</w:t>
            </w:r>
            <w:r w:rsidRPr="00DA5706">
              <w:rPr>
                <w:rFonts w:ascii="Times New Roman" w:hAnsi="Times New Roman"/>
                <w:sz w:val="20"/>
                <w:szCs w:val="20"/>
                <w:lang w:val="en-US"/>
              </w:rPr>
              <w:t>.</w:t>
            </w:r>
          </w:p>
        </w:tc>
      </w:tr>
      <w:tr w:rsidR="00DD46BB" w:rsidRPr="00DA5706" w14:paraId="25624260" w14:textId="77777777" w:rsidTr="00DD46BB">
        <w:tblPrEx>
          <w:shd w:val="clear" w:color="auto" w:fill="E0E0E0"/>
        </w:tblPrEx>
        <w:trPr>
          <w:trHeight w:val="230"/>
        </w:trPr>
        <w:tc>
          <w:tcPr>
            <w:tcW w:w="2808" w:type="dxa"/>
            <w:tcBorders>
              <w:bottom w:val="single" w:sz="4" w:space="0" w:color="auto"/>
            </w:tcBorders>
          </w:tcPr>
          <w:p w14:paraId="76231CFF"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Experience:</w:t>
            </w:r>
          </w:p>
        </w:tc>
        <w:tc>
          <w:tcPr>
            <w:tcW w:w="7020" w:type="dxa"/>
            <w:gridSpan w:val="2"/>
            <w:tcBorders>
              <w:bottom w:val="single" w:sz="4" w:space="0" w:color="auto"/>
            </w:tcBorders>
          </w:tcPr>
          <w:p w14:paraId="3C1C5128"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 xml:space="preserve">At least 3-4 </w:t>
            </w:r>
            <w:r w:rsidR="00443CA6">
              <w:rPr>
                <w:rFonts w:ascii="Times New Roman" w:hAnsi="Times New Roman"/>
                <w:sz w:val="20"/>
                <w:szCs w:val="20"/>
                <w:lang w:val="en-US"/>
              </w:rPr>
              <w:t xml:space="preserve">of </w:t>
            </w:r>
            <w:r w:rsidRPr="00DA5706">
              <w:rPr>
                <w:rFonts w:ascii="Times New Roman" w:hAnsi="Times New Roman"/>
                <w:sz w:val="20"/>
                <w:szCs w:val="20"/>
                <w:lang w:val="en-US"/>
              </w:rPr>
              <w:t xml:space="preserve">years </w:t>
            </w:r>
            <w:r w:rsidR="003A0D93">
              <w:rPr>
                <w:rFonts w:ascii="Times New Roman" w:hAnsi="Times New Roman"/>
                <w:sz w:val="20"/>
                <w:szCs w:val="20"/>
                <w:lang w:val="en-US"/>
              </w:rPr>
              <w:t xml:space="preserve">of </w:t>
            </w:r>
            <w:r w:rsidRPr="00DA5706">
              <w:rPr>
                <w:rFonts w:ascii="Times New Roman" w:hAnsi="Times New Roman"/>
                <w:sz w:val="20"/>
                <w:szCs w:val="20"/>
                <w:lang w:val="en-US"/>
              </w:rPr>
              <w:t>relevant experience. Practical experience in project management.</w:t>
            </w:r>
            <w:r>
              <w:rPr>
                <w:rFonts w:ascii="Times New Roman" w:hAnsi="Times New Roman"/>
                <w:sz w:val="20"/>
                <w:szCs w:val="20"/>
                <w:lang w:val="en-US"/>
              </w:rPr>
              <w:t xml:space="preserve"> </w:t>
            </w:r>
            <w:r w:rsidRPr="00DA5706">
              <w:rPr>
                <w:rFonts w:ascii="Times New Roman" w:hAnsi="Times New Roman"/>
                <w:sz w:val="20"/>
                <w:szCs w:val="20"/>
                <w:lang w:val="en-US"/>
              </w:rPr>
              <w:t xml:space="preserve">Working experience in international organizations is an advantage. </w:t>
            </w:r>
          </w:p>
        </w:tc>
      </w:tr>
      <w:tr w:rsidR="00DD46BB" w:rsidRPr="00DA5706" w14:paraId="74AB4658" w14:textId="77777777" w:rsidTr="00DD46BB">
        <w:tblPrEx>
          <w:shd w:val="clear" w:color="auto" w:fill="E0E0E0"/>
        </w:tblPrEx>
        <w:trPr>
          <w:trHeight w:val="230"/>
        </w:trPr>
        <w:tc>
          <w:tcPr>
            <w:tcW w:w="2808" w:type="dxa"/>
          </w:tcPr>
          <w:p w14:paraId="4599245B"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Language Requirements:</w:t>
            </w:r>
          </w:p>
        </w:tc>
        <w:tc>
          <w:tcPr>
            <w:tcW w:w="7020" w:type="dxa"/>
            <w:gridSpan w:val="2"/>
          </w:tcPr>
          <w:p w14:paraId="1F149BD7"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Excellent command of spoken and written English, Uzbek and Russian are essential</w:t>
            </w:r>
          </w:p>
        </w:tc>
      </w:tr>
      <w:tr w:rsidR="00DD46BB" w:rsidRPr="00DA5706" w14:paraId="0F41F52D" w14:textId="77777777" w:rsidTr="00DD46BB">
        <w:tblPrEx>
          <w:shd w:val="clear" w:color="auto" w:fill="E0E0E0"/>
        </w:tblPrEx>
        <w:trPr>
          <w:trHeight w:val="230"/>
        </w:trPr>
        <w:tc>
          <w:tcPr>
            <w:tcW w:w="2808" w:type="dxa"/>
            <w:tcBorders>
              <w:bottom w:val="single" w:sz="4" w:space="0" w:color="auto"/>
            </w:tcBorders>
          </w:tcPr>
          <w:p w14:paraId="69B6837F"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Others:</w:t>
            </w:r>
          </w:p>
        </w:tc>
        <w:tc>
          <w:tcPr>
            <w:tcW w:w="7020" w:type="dxa"/>
            <w:gridSpan w:val="2"/>
            <w:tcBorders>
              <w:bottom w:val="single" w:sz="4" w:space="0" w:color="auto"/>
            </w:tcBorders>
          </w:tcPr>
          <w:p w14:paraId="19DF7DC6" w14:textId="2720D28D" w:rsidR="00DD46BB" w:rsidRPr="00DA5706" w:rsidRDefault="00DD46BB" w:rsidP="009E14A8">
            <w:pPr>
              <w:rPr>
                <w:rFonts w:ascii="Times New Roman" w:hAnsi="Times New Roman"/>
                <w:sz w:val="20"/>
                <w:szCs w:val="20"/>
                <w:lang w:val="en-US"/>
              </w:rPr>
            </w:pPr>
            <w:r>
              <w:rPr>
                <w:rFonts w:ascii="Times New Roman" w:hAnsi="Times New Roman"/>
                <w:sz w:val="20"/>
                <w:szCs w:val="20"/>
                <w:lang w:val="en-US"/>
              </w:rPr>
              <w:t>Sound e</w:t>
            </w:r>
            <w:r w:rsidRPr="00DA5706">
              <w:rPr>
                <w:rFonts w:ascii="Times New Roman" w:hAnsi="Times New Roman"/>
                <w:sz w:val="20"/>
                <w:szCs w:val="20"/>
                <w:lang w:val="en-US"/>
              </w:rPr>
              <w:t xml:space="preserve">xperience in the project management associated with </w:t>
            </w:r>
            <w:r>
              <w:rPr>
                <w:rFonts w:ascii="Times New Roman" w:hAnsi="Times New Roman"/>
                <w:sz w:val="20"/>
                <w:szCs w:val="20"/>
                <w:lang w:val="en-US"/>
              </w:rPr>
              <w:t xml:space="preserve">climate change </w:t>
            </w:r>
            <w:r w:rsidR="00E7590D">
              <w:rPr>
                <w:rFonts w:ascii="Times New Roman" w:hAnsi="Times New Roman"/>
                <w:sz w:val="20"/>
                <w:szCs w:val="20"/>
                <w:lang w:val="en-US"/>
              </w:rPr>
              <w:t>mitigation</w:t>
            </w:r>
            <w:r>
              <w:rPr>
                <w:rFonts w:ascii="Times New Roman" w:hAnsi="Times New Roman"/>
                <w:sz w:val="20"/>
                <w:szCs w:val="20"/>
                <w:lang w:val="en-US"/>
              </w:rPr>
              <w:t xml:space="preserve">, </w:t>
            </w:r>
            <w:r w:rsidRPr="00DA5706">
              <w:rPr>
                <w:rFonts w:ascii="Times New Roman" w:hAnsi="Times New Roman"/>
                <w:sz w:val="20"/>
                <w:szCs w:val="20"/>
                <w:lang w:val="en-US"/>
              </w:rPr>
              <w:t xml:space="preserve">environment </w:t>
            </w:r>
            <w:r>
              <w:rPr>
                <w:rFonts w:ascii="Times New Roman" w:hAnsi="Times New Roman"/>
                <w:sz w:val="20"/>
                <w:szCs w:val="20"/>
                <w:lang w:val="en-US"/>
              </w:rPr>
              <w:t xml:space="preserve">protection </w:t>
            </w:r>
            <w:r w:rsidRPr="00DA5706">
              <w:rPr>
                <w:rFonts w:ascii="Times New Roman" w:hAnsi="Times New Roman"/>
                <w:sz w:val="20"/>
                <w:szCs w:val="20"/>
                <w:lang w:val="en-US"/>
              </w:rPr>
              <w:t xml:space="preserve">and </w:t>
            </w:r>
            <w:r>
              <w:rPr>
                <w:rFonts w:ascii="Times New Roman" w:hAnsi="Times New Roman"/>
                <w:sz w:val="20"/>
                <w:szCs w:val="20"/>
                <w:lang w:val="en-US"/>
              </w:rPr>
              <w:t xml:space="preserve">corresponding </w:t>
            </w:r>
            <w:r w:rsidRPr="00DA5706">
              <w:rPr>
                <w:rFonts w:ascii="Times New Roman" w:hAnsi="Times New Roman"/>
                <w:sz w:val="20"/>
                <w:szCs w:val="20"/>
                <w:lang w:val="en-US"/>
              </w:rPr>
              <w:t>sustainable development and corresponding UN conventions and treaties;</w:t>
            </w:r>
          </w:p>
          <w:p w14:paraId="2DE8D837"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Knowledge of and experience in gender mainstreaming is an asset;</w:t>
            </w:r>
          </w:p>
          <w:p w14:paraId="58BB942A" w14:textId="77777777" w:rsidR="00DD46BB" w:rsidRPr="00DA5706" w:rsidRDefault="00DD46BB" w:rsidP="009E14A8">
            <w:pPr>
              <w:rPr>
                <w:rFonts w:ascii="Times New Roman" w:hAnsi="Times New Roman"/>
                <w:sz w:val="20"/>
                <w:szCs w:val="20"/>
                <w:lang w:val="en-US"/>
              </w:rPr>
            </w:pPr>
            <w:r>
              <w:rPr>
                <w:rFonts w:ascii="Times New Roman" w:hAnsi="Times New Roman"/>
                <w:sz w:val="20"/>
                <w:szCs w:val="20"/>
                <w:lang w:val="en-US"/>
              </w:rPr>
              <w:t>Proven e</w:t>
            </w:r>
            <w:r w:rsidRPr="00DA5706">
              <w:rPr>
                <w:rFonts w:ascii="Times New Roman" w:hAnsi="Times New Roman"/>
                <w:sz w:val="20"/>
                <w:szCs w:val="20"/>
                <w:lang w:val="en-US"/>
              </w:rPr>
              <w:t>xperience in working and collaborating with governments;</w:t>
            </w:r>
          </w:p>
          <w:p w14:paraId="2F2FF576"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Initiative and strong leadership skills;</w:t>
            </w:r>
          </w:p>
          <w:p w14:paraId="5DE8806A"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Result and client-orientations;</w:t>
            </w:r>
          </w:p>
          <w:p w14:paraId="3B934676"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Strong analytical, communication</w:t>
            </w:r>
            <w:r>
              <w:rPr>
                <w:rFonts w:ascii="Times New Roman" w:hAnsi="Times New Roman"/>
                <w:sz w:val="20"/>
                <w:szCs w:val="20"/>
                <w:lang w:val="en-US"/>
              </w:rPr>
              <w:t xml:space="preserve">, </w:t>
            </w:r>
            <w:r w:rsidRPr="00DA5706">
              <w:rPr>
                <w:rFonts w:ascii="Times New Roman" w:hAnsi="Times New Roman"/>
                <w:sz w:val="20"/>
                <w:szCs w:val="20"/>
                <w:lang w:val="en-US"/>
              </w:rPr>
              <w:t xml:space="preserve">writing, presentation and communication skills; </w:t>
            </w:r>
          </w:p>
          <w:p w14:paraId="1C03028C"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Excellent interpersonal and cross cultural communication skills, ability to work in a team and to work under pressure and with tight deadlines, ethics and honesty;</w:t>
            </w:r>
          </w:p>
          <w:p w14:paraId="3A857AFE"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Ability to use information and communication technology as a tool and resource</w:t>
            </w:r>
            <w:r>
              <w:rPr>
                <w:rFonts w:ascii="Times New Roman" w:hAnsi="Times New Roman"/>
                <w:sz w:val="20"/>
                <w:szCs w:val="20"/>
                <w:lang w:val="en-US"/>
              </w:rPr>
              <w:t>;</w:t>
            </w:r>
          </w:p>
          <w:p w14:paraId="2DCC3CB7" w14:textId="77777777" w:rsidR="00DD46BB" w:rsidRPr="00DA5706" w:rsidRDefault="00DD46BB" w:rsidP="009E14A8">
            <w:pPr>
              <w:rPr>
                <w:rFonts w:ascii="Times New Roman" w:hAnsi="Times New Roman"/>
                <w:sz w:val="20"/>
                <w:szCs w:val="20"/>
                <w:lang w:val="en-US"/>
              </w:rPr>
            </w:pPr>
            <w:r w:rsidRPr="00DA5706">
              <w:rPr>
                <w:rFonts w:ascii="Times New Roman" w:hAnsi="Times New Roman"/>
                <w:sz w:val="20"/>
                <w:szCs w:val="20"/>
                <w:lang w:val="en-US"/>
              </w:rPr>
              <w:t>Willingness to travel as appropriate</w:t>
            </w:r>
          </w:p>
        </w:tc>
      </w:tr>
    </w:tbl>
    <w:p w14:paraId="706777C4" w14:textId="77777777" w:rsidR="00690B33" w:rsidRPr="00690B33" w:rsidRDefault="00690B33" w:rsidP="00443CA6">
      <w:pPr>
        <w:spacing w:before="120" w:after="120"/>
        <w:rPr>
          <w:rFonts w:ascii="Times New Roman" w:hAnsi="Times New Roman"/>
          <w:b/>
          <w:sz w:val="20"/>
          <w:szCs w:val="20"/>
        </w:rPr>
      </w:pPr>
      <w:bookmarkStart w:id="45" w:name="_Toc360630110"/>
      <w:r w:rsidRPr="00690B33">
        <w:rPr>
          <w:rFonts w:ascii="Times New Roman" w:hAnsi="Times New Roman"/>
          <w:b/>
          <w:sz w:val="20"/>
          <w:szCs w:val="20"/>
        </w:rPr>
        <w:t xml:space="preserve">2. </w:t>
      </w:r>
      <w:r w:rsidRPr="00690B33">
        <w:rPr>
          <w:rFonts w:ascii="Times New Roman" w:hAnsi="Times New Roman"/>
          <w:b/>
          <w:sz w:val="20"/>
          <w:szCs w:val="20"/>
          <w:lang w:val="en-US"/>
        </w:rPr>
        <w:t>Chief Technical Advisor</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2430"/>
        <w:gridCol w:w="180"/>
        <w:gridCol w:w="4453"/>
        <w:gridCol w:w="2207"/>
      </w:tblGrid>
      <w:tr w:rsidR="00690B33" w:rsidRPr="00E740AE" w14:paraId="2F67C854" w14:textId="77777777" w:rsidTr="00766765">
        <w:tc>
          <w:tcPr>
            <w:tcW w:w="9828" w:type="dxa"/>
            <w:gridSpan w:val="5"/>
            <w:shd w:val="clear" w:color="auto" w:fill="E0E0E0"/>
          </w:tcPr>
          <w:p w14:paraId="4C6A91CA" w14:textId="77777777" w:rsidR="00690B33" w:rsidRPr="00E740AE" w:rsidRDefault="00690B33" w:rsidP="00795024">
            <w:pPr>
              <w:rPr>
                <w:rFonts w:ascii="Times New Roman" w:hAnsi="Times New Roman"/>
                <w:b/>
                <w:bCs/>
                <w:sz w:val="20"/>
                <w:szCs w:val="20"/>
              </w:rPr>
            </w:pPr>
            <w:r w:rsidRPr="00E740AE">
              <w:rPr>
                <w:rFonts w:ascii="Times New Roman" w:hAnsi="Times New Roman"/>
                <w:b/>
                <w:bCs/>
                <w:sz w:val="20"/>
                <w:szCs w:val="20"/>
              </w:rPr>
              <w:t>I. Position Information</w:t>
            </w:r>
          </w:p>
        </w:tc>
      </w:tr>
      <w:tr w:rsidR="00690B33" w:rsidRPr="00E740AE" w14:paraId="482450E6" w14:textId="77777777" w:rsidTr="00766765">
        <w:tc>
          <w:tcPr>
            <w:tcW w:w="3168" w:type="dxa"/>
            <w:gridSpan w:val="3"/>
          </w:tcPr>
          <w:p w14:paraId="3B7CFF1B"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 xml:space="preserve">Position Title: </w:t>
            </w:r>
          </w:p>
          <w:p w14:paraId="45537850"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Type:</w:t>
            </w:r>
          </w:p>
          <w:p w14:paraId="2E3B762C"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 xml:space="preserve">Project Title/Department: </w:t>
            </w:r>
          </w:p>
          <w:p w14:paraId="3A31390C" w14:textId="77777777" w:rsidR="00690B33" w:rsidRPr="00E740AE" w:rsidRDefault="00690B33" w:rsidP="00690B33">
            <w:pPr>
              <w:spacing w:before="60"/>
              <w:rPr>
                <w:rFonts w:ascii="Times New Roman" w:hAnsi="Times New Roman"/>
                <w:sz w:val="20"/>
                <w:szCs w:val="20"/>
              </w:rPr>
            </w:pPr>
          </w:p>
          <w:p w14:paraId="0D664AA5"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Duration of the service:</w:t>
            </w:r>
          </w:p>
          <w:p w14:paraId="284A41C8" w14:textId="77777777" w:rsidR="00690B33" w:rsidRPr="00E740AE" w:rsidRDefault="00690B33" w:rsidP="00690B33">
            <w:pPr>
              <w:spacing w:before="60"/>
              <w:rPr>
                <w:rFonts w:ascii="Times New Roman" w:hAnsi="Times New Roman"/>
                <w:sz w:val="20"/>
                <w:szCs w:val="20"/>
              </w:rPr>
            </w:pPr>
          </w:p>
          <w:p w14:paraId="43CA6515"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Duty station:</w:t>
            </w:r>
          </w:p>
          <w:p w14:paraId="46949EC9"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Reports to:</w:t>
            </w:r>
          </w:p>
        </w:tc>
        <w:tc>
          <w:tcPr>
            <w:tcW w:w="6660" w:type="dxa"/>
            <w:gridSpan w:val="2"/>
          </w:tcPr>
          <w:p w14:paraId="4E9C5BC9" w14:textId="77777777" w:rsidR="00690B33" w:rsidRPr="00E740AE" w:rsidRDefault="00690B33" w:rsidP="00690B33">
            <w:pPr>
              <w:spacing w:before="60"/>
              <w:rPr>
                <w:rFonts w:ascii="Times New Roman" w:hAnsi="Times New Roman"/>
                <w:sz w:val="20"/>
                <w:szCs w:val="20"/>
                <w:lang w:val="en-US"/>
              </w:rPr>
            </w:pPr>
            <w:r w:rsidRPr="00E740AE">
              <w:rPr>
                <w:rFonts w:ascii="Times New Roman" w:hAnsi="Times New Roman"/>
                <w:sz w:val="20"/>
                <w:szCs w:val="20"/>
                <w:lang w:val="en-US"/>
              </w:rPr>
              <w:t>Chief Technical Advisor (CTA)</w:t>
            </w:r>
          </w:p>
          <w:p w14:paraId="5F7A14E5"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 xml:space="preserve">Reimbursable Loan Agreement (RLA) </w:t>
            </w:r>
          </w:p>
          <w:p w14:paraId="69807E17"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 xml:space="preserve">Market Transformation for Sustainable Rural Housing in Uzbekistan / Environment and Energy Unit </w:t>
            </w:r>
          </w:p>
          <w:p w14:paraId="01721D96"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 xml:space="preserve">20 working days per calendar year, from August 2016 to </w:t>
            </w:r>
            <w:r w:rsidRPr="00E740AE">
              <w:rPr>
                <w:rFonts w:ascii="Times New Roman" w:hAnsi="Times New Roman"/>
                <w:sz w:val="20"/>
                <w:szCs w:val="20"/>
                <w:lang w:val="en-US"/>
              </w:rPr>
              <w:t>December</w:t>
            </w:r>
            <w:r w:rsidRPr="00E740AE">
              <w:rPr>
                <w:rFonts w:ascii="Times New Roman" w:hAnsi="Times New Roman"/>
                <w:sz w:val="20"/>
                <w:szCs w:val="20"/>
              </w:rPr>
              <w:t xml:space="preserve"> 2021 (total 120 w/d)</w:t>
            </w:r>
          </w:p>
          <w:p w14:paraId="11E5C62E"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 xml:space="preserve">Home-based with at least one mission each year to Tashkent and project sites in regions </w:t>
            </w:r>
          </w:p>
          <w:p w14:paraId="36F09F84" w14:textId="77777777" w:rsidR="00690B33" w:rsidRPr="00E740AE" w:rsidRDefault="00690B33" w:rsidP="00690B33">
            <w:pPr>
              <w:spacing w:before="60"/>
              <w:rPr>
                <w:rFonts w:ascii="Times New Roman" w:hAnsi="Times New Roman"/>
                <w:sz w:val="20"/>
                <w:szCs w:val="20"/>
              </w:rPr>
            </w:pPr>
            <w:r w:rsidRPr="00E740AE">
              <w:rPr>
                <w:rFonts w:ascii="Times New Roman" w:hAnsi="Times New Roman"/>
                <w:sz w:val="20"/>
                <w:szCs w:val="20"/>
              </w:rPr>
              <w:t xml:space="preserve">Project Manager </w:t>
            </w:r>
          </w:p>
        </w:tc>
      </w:tr>
      <w:tr w:rsidR="00690B33" w:rsidRPr="00E740AE" w14:paraId="253E4D5B" w14:textId="77777777" w:rsidTr="00766765">
        <w:tblPrEx>
          <w:shd w:val="clear" w:color="auto" w:fill="E0E0E0"/>
        </w:tblPrEx>
        <w:tc>
          <w:tcPr>
            <w:tcW w:w="9828" w:type="dxa"/>
            <w:gridSpan w:val="5"/>
            <w:tcBorders>
              <w:bottom w:val="single" w:sz="4" w:space="0" w:color="auto"/>
            </w:tcBorders>
            <w:shd w:val="clear" w:color="auto" w:fill="E0E0E0"/>
          </w:tcPr>
          <w:p w14:paraId="344063B8" w14:textId="77777777" w:rsidR="00690B33" w:rsidRPr="00E740AE" w:rsidRDefault="00690B33" w:rsidP="00795024">
            <w:pPr>
              <w:rPr>
                <w:rFonts w:ascii="Times New Roman" w:hAnsi="Times New Roman"/>
                <w:b/>
                <w:sz w:val="20"/>
                <w:szCs w:val="20"/>
              </w:rPr>
            </w:pPr>
            <w:r w:rsidRPr="00E740AE">
              <w:rPr>
                <w:rFonts w:ascii="Times New Roman" w:hAnsi="Times New Roman"/>
                <w:b/>
                <w:sz w:val="20"/>
                <w:szCs w:val="20"/>
              </w:rPr>
              <w:lastRenderedPageBreak/>
              <w:t>II. Background information</w:t>
            </w:r>
          </w:p>
        </w:tc>
      </w:tr>
      <w:tr w:rsidR="00690B33" w:rsidRPr="00E740AE" w14:paraId="1002C0DD" w14:textId="77777777" w:rsidTr="00766765">
        <w:tblPrEx>
          <w:shd w:val="clear" w:color="auto" w:fill="E0E0E0"/>
        </w:tblPrEx>
        <w:tc>
          <w:tcPr>
            <w:tcW w:w="9828" w:type="dxa"/>
            <w:gridSpan w:val="5"/>
          </w:tcPr>
          <w:p w14:paraId="622A68C9" w14:textId="77777777" w:rsidR="00690B33" w:rsidRPr="00E740AE" w:rsidRDefault="00556FCD" w:rsidP="00690B33">
            <w:pPr>
              <w:spacing w:before="60"/>
              <w:rPr>
                <w:rFonts w:ascii="Times New Roman" w:hAnsi="Times New Roman"/>
                <w:sz w:val="20"/>
                <w:szCs w:val="20"/>
              </w:rPr>
            </w:pPr>
            <w:r>
              <w:rPr>
                <w:rFonts w:ascii="Times New Roman" w:hAnsi="Times New Roman"/>
                <w:sz w:val="20"/>
                <w:szCs w:val="20"/>
              </w:rPr>
              <w:t xml:space="preserve">The </w:t>
            </w:r>
            <w:r w:rsidR="00690B33" w:rsidRPr="00E740AE">
              <w:rPr>
                <w:rFonts w:ascii="Times New Roman" w:hAnsi="Times New Roman"/>
                <w:sz w:val="20"/>
                <w:szCs w:val="20"/>
              </w:rPr>
              <w:t>Chief Technical Advisor (CTA) will advise the project team directly in effective and timely project implementation. The CTA will provide overall project advisory services and technical assistance to PM, Project Task Managers and other project consultants. In essence, the responsibility of the CTA is to e</w:t>
            </w:r>
            <w:r>
              <w:rPr>
                <w:rFonts w:ascii="Times New Roman" w:hAnsi="Times New Roman"/>
                <w:sz w:val="20"/>
                <w:szCs w:val="20"/>
              </w:rPr>
              <w:t>nsure that the overall thematic</w:t>
            </w:r>
            <w:r w:rsidR="00690B33" w:rsidRPr="00E740AE">
              <w:rPr>
                <w:rFonts w:ascii="Times New Roman" w:hAnsi="Times New Roman"/>
                <w:sz w:val="20"/>
                <w:szCs w:val="20"/>
              </w:rPr>
              <w:t xml:space="preserve">/technical direction of the project is maintained and flexibility adapted to meet the practical challenges faced during the implementation of the project. </w:t>
            </w:r>
          </w:p>
        </w:tc>
      </w:tr>
      <w:tr w:rsidR="00690B33" w:rsidRPr="00E740AE" w14:paraId="2084659C" w14:textId="77777777" w:rsidTr="00766765">
        <w:tblPrEx>
          <w:shd w:val="clear" w:color="auto" w:fill="E0E0E0"/>
        </w:tblPrEx>
        <w:tc>
          <w:tcPr>
            <w:tcW w:w="9828" w:type="dxa"/>
            <w:gridSpan w:val="5"/>
            <w:shd w:val="clear" w:color="auto" w:fill="E0E0E0"/>
          </w:tcPr>
          <w:p w14:paraId="54AD8998" w14:textId="77777777" w:rsidR="00690B33" w:rsidRPr="00E740AE" w:rsidRDefault="00690B33" w:rsidP="00795024">
            <w:pPr>
              <w:rPr>
                <w:rFonts w:ascii="Times New Roman" w:hAnsi="Times New Roman"/>
                <w:b/>
                <w:sz w:val="20"/>
                <w:szCs w:val="20"/>
              </w:rPr>
            </w:pPr>
            <w:r w:rsidRPr="00E740AE">
              <w:rPr>
                <w:rFonts w:ascii="Times New Roman" w:hAnsi="Times New Roman"/>
                <w:b/>
                <w:sz w:val="20"/>
                <w:szCs w:val="20"/>
              </w:rPr>
              <w:t>III. Functions / Key Outputs Expected</w:t>
            </w:r>
          </w:p>
        </w:tc>
      </w:tr>
      <w:tr w:rsidR="00690B33" w:rsidRPr="00E740AE" w14:paraId="17D9E92E" w14:textId="77777777" w:rsidTr="00766765">
        <w:tblPrEx>
          <w:shd w:val="clear" w:color="auto" w:fill="E0E0E0"/>
        </w:tblPrEx>
        <w:tc>
          <w:tcPr>
            <w:tcW w:w="9828" w:type="dxa"/>
            <w:gridSpan w:val="5"/>
          </w:tcPr>
          <w:p w14:paraId="123ADFE6" w14:textId="77777777" w:rsidR="00690B33" w:rsidRPr="00E740AE" w:rsidRDefault="00690B33" w:rsidP="00690B33">
            <w:pPr>
              <w:pStyle w:val="Default"/>
              <w:spacing w:before="60" w:after="60"/>
              <w:rPr>
                <w:i/>
                <w:sz w:val="20"/>
                <w:szCs w:val="20"/>
                <w:u w:val="single"/>
              </w:rPr>
            </w:pPr>
            <w:r w:rsidRPr="00E740AE">
              <w:rPr>
                <w:i/>
                <w:sz w:val="20"/>
                <w:szCs w:val="20"/>
                <w:u w:val="single"/>
              </w:rPr>
              <w:t>Thematic functions:</w:t>
            </w:r>
          </w:p>
          <w:p w14:paraId="77AC464E" w14:textId="77777777" w:rsidR="00690B33" w:rsidRPr="00E740AE" w:rsidRDefault="00690B33" w:rsidP="00690B33">
            <w:pPr>
              <w:tabs>
                <w:tab w:val="num" w:pos="360"/>
              </w:tabs>
              <w:spacing w:before="60"/>
              <w:rPr>
                <w:rFonts w:ascii="Times New Roman" w:hAnsi="Times New Roman"/>
                <w:b/>
                <w:sz w:val="20"/>
                <w:szCs w:val="20"/>
                <w:u w:val="single"/>
                <w:lang w:val="en-US"/>
              </w:rPr>
            </w:pPr>
            <w:r w:rsidRPr="00E740AE">
              <w:rPr>
                <w:rFonts w:ascii="Times New Roman" w:hAnsi="Times New Roman"/>
                <w:b/>
                <w:sz w:val="20"/>
                <w:szCs w:val="20"/>
                <w:u w:val="single"/>
                <w:lang w:val="en-US"/>
              </w:rPr>
              <w:t>Component 1: Green mortgage market mechanism to scale-up demand for low-carbon housing</w:t>
            </w:r>
          </w:p>
          <w:p w14:paraId="271210AE" w14:textId="77777777" w:rsidR="00690B33" w:rsidRPr="00E740AE" w:rsidRDefault="00690B33" w:rsidP="00690B33">
            <w:pPr>
              <w:tabs>
                <w:tab w:val="num" w:pos="360"/>
              </w:tabs>
              <w:spacing w:before="60"/>
              <w:rPr>
                <w:rFonts w:ascii="Times New Roman" w:hAnsi="Times New Roman"/>
                <w:sz w:val="20"/>
                <w:szCs w:val="20"/>
                <w:lang w:val="en-US"/>
              </w:rPr>
            </w:pPr>
            <w:r w:rsidRPr="00E740AE">
              <w:rPr>
                <w:rFonts w:ascii="Times New Roman" w:hAnsi="Times New Roman"/>
                <w:b/>
                <w:i/>
                <w:sz w:val="20"/>
                <w:szCs w:val="20"/>
                <w:lang w:val="en-US"/>
              </w:rPr>
              <w:t>Outcome 1.1</w:t>
            </w:r>
            <w:r w:rsidRPr="00E740AE">
              <w:rPr>
                <w:rFonts w:ascii="Times New Roman" w:hAnsi="Times New Roman"/>
                <w:i/>
                <w:sz w:val="20"/>
                <w:szCs w:val="20"/>
                <w:lang w:val="en-US"/>
              </w:rPr>
              <w:t>:</w:t>
            </w:r>
            <w:r w:rsidRPr="00E740AE">
              <w:rPr>
                <w:rFonts w:ascii="Times New Roman" w:hAnsi="Times New Roman"/>
                <w:sz w:val="20"/>
                <w:szCs w:val="20"/>
                <w:lang w:val="en-US"/>
              </w:rPr>
              <w:t xml:space="preserve"> Green mortgage scheme is in place and provides incentives to homebuyers to invest in houses that feature low-carbon design and technologies</w:t>
            </w:r>
          </w:p>
          <w:p w14:paraId="7B169DE0"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Oversee interactions between the project and financial institutions and regulators to determine acceptable terms and conditions for the green mortgage scheme.</w:t>
            </w:r>
          </w:p>
          <w:p w14:paraId="2DB3A332"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Monitor and guide launch the scheme with a participating banks and market to existing RHP customers</w:t>
            </w:r>
          </w:p>
          <w:p w14:paraId="5F8882B7"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Monitor uptake and loan performance</w:t>
            </w:r>
          </w:p>
          <w:p w14:paraId="130B803F"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guidance on modifying terms and conditions as necessary</w:t>
            </w:r>
          </w:p>
          <w:p w14:paraId="3B43BB97" w14:textId="77777777" w:rsidR="00690B33" w:rsidRPr="00E740AE" w:rsidRDefault="00690B33" w:rsidP="00330BD2">
            <w:pPr>
              <w:numPr>
                <w:ilvl w:val="0"/>
                <w:numId w:val="65"/>
              </w:numPr>
              <w:spacing w:after="0"/>
              <w:ind w:left="284" w:hanging="284"/>
              <w:rPr>
                <w:rFonts w:ascii="Times New Roman" w:hAnsi="Times New Roman"/>
                <w:sz w:val="20"/>
                <w:szCs w:val="20"/>
              </w:rPr>
            </w:pPr>
            <w:r w:rsidRPr="00E740AE">
              <w:rPr>
                <w:rFonts w:ascii="Times New Roman" w:hAnsi="Times New Roman"/>
                <w:sz w:val="20"/>
                <w:szCs w:val="20"/>
                <w:lang w:val="en-US"/>
              </w:rPr>
              <w:t>Provide support in documenting and disseminating experiences</w:t>
            </w:r>
          </w:p>
          <w:p w14:paraId="30806D5E" w14:textId="77777777" w:rsidR="00690B33" w:rsidRPr="00E740AE" w:rsidRDefault="00690B33" w:rsidP="00693790">
            <w:pPr>
              <w:tabs>
                <w:tab w:val="num" w:pos="360"/>
              </w:tabs>
              <w:spacing w:before="60"/>
              <w:rPr>
                <w:rFonts w:ascii="Times New Roman" w:hAnsi="Times New Roman"/>
                <w:sz w:val="20"/>
                <w:szCs w:val="20"/>
                <w:lang w:val="en-US"/>
              </w:rPr>
            </w:pPr>
            <w:r w:rsidRPr="00E740AE">
              <w:rPr>
                <w:rFonts w:ascii="Times New Roman" w:hAnsi="Times New Roman"/>
                <w:b/>
                <w:i/>
                <w:sz w:val="20"/>
                <w:szCs w:val="20"/>
                <w:lang w:val="en-US"/>
              </w:rPr>
              <w:t>Outcome 1.2:</w:t>
            </w:r>
            <w:r w:rsidRPr="00E740AE">
              <w:rPr>
                <w:rFonts w:ascii="Times New Roman" w:hAnsi="Times New Roman"/>
                <w:color w:val="000000"/>
                <w:sz w:val="20"/>
                <w:szCs w:val="20"/>
              </w:rPr>
              <w:t xml:space="preserve"> </w:t>
            </w:r>
            <w:r w:rsidRPr="00E740AE">
              <w:rPr>
                <w:rFonts w:ascii="Times New Roman" w:hAnsi="Times New Roman"/>
                <w:sz w:val="20"/>
                <w:szCs w:val="20"/>
                <w:lang w:val="en-US"/>
              </w:rPr>
              <w:t>Financial institutions have capacity to design and operate dedicated financial products for low-carbon housing</w:t>
            </w:r>
          </w:p>
          <w:p w14:paraId="49F07D00"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support in conducting a training needs assessment for the residential lending sector</w:t>
            </w:r>
          </w:p>
          <w:p w14:paraId="29F83847"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Coordinate the work with international experts to develop a training curriculum</w:t>
            </w:r>
          </w:p>
          <w:p w14:paraId="3293B603"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review and guidance with regard to the development and provision of trainings to financial institutions and government regulators, as well as establishing a system for “on-call” expert assistance to bank branches issuing green mortgages</w:t>
            </w:r>
          </w:p>
          <w:p w14:paraId="67BA7019" w14:textId="77777777" w:rsidR="00690B33" w:rsidRPr="00E740AE" w:rsidRDefault="00690B33" w:rsidP="00330BD2">
            <w:pPr>
              <w:numPr>
                <w:ilvl w:val="0"/>
                <w:numId w:val="65"/>
              </w:numPr>
              <w:spacing w:before="60"/>
              <w:ind w:left="284" w:hanging="284"/>
              <w:rPr>
                <w:rFonts w:ascii="Times New Roman" w:hAnsi="Times New Roman"/>
                <w:sz w:val="20"/>
                <w:szCs w:val="20"/>
                <w:lang w:val="en-US"/>
              </w:rPr>
            </w:pPr>
            <w:r w:rsidRPr="00E740AE">
              <w:rPr>
                <w:rFonts w:ascii="Times New Roman" w:hAnsi="Times New Roman"/>
                <w:sz w:val="20"/>
                <w:szCs w:val="20"/>
                <w:lang w:val="en-US"/>
              </w:rPr>
              <w:t>Provide support in gathering feedback after first loan season and update and modify training and on-call assistance as necessary</w:t>
            </w:r>
          </w:p>
          <w:p w14:paraId="766B5535" w14:textId="77777777" w:rsidR="00690B33" w:rsidRPr="00E740AE" w:rsidRDefault="00690B33" w:rsidP="00693790">
            <w:pPr>
              <w:tabs>
                <w:tab w:val="num" w:pos="360"/>
              </w:tabs>
              <w:spacing w:before="60"/>
              <w:rPr>
                <w:rFonts w:ascii="Times New Roman" w:hAnsi="Times New Roman"/>
                <w:b/>
                <w:sz w:val="20"/>
                <w:szCs w:val="20"/>
                <w:lang w:val="en-US"/>
              </w:rPr>
            </w:pPr>
            <w:r w:rsidRPr="00E740AE">
              <w:rPr>
                <w:rFonts w:ascii="Times New Roman" w:hAnsi="Times New Roman"/>
                <w:b/>
                <w:sz w:val="20"/>
                <w:szCs w:val="20"/>
                <w:u w:val="single"/>
                <w:lang w:val="en-US"/>
              </w:rPr>
              <w:t>Component 2: Construction and domestic supply chain for low-carbon housing and settlements</w:t>
            </w:r>
            <w:r w:rsidRPr="00E740AE">
              <w:rPr>
                <w:rFonts w:ascii="Times New Roman" w:hAnsi="Times New Roman"/>
                <w:b/>
                <w:sz w:val="20"/>
                <w:szCs w:val="20"/>
                <w:lang w:val="en-US"/>
              </w:rPr>
              <w:t xml:space="preserve"> </w:t>
            </w:r>
          </w:p>
          <w:p w14:paraId="0EB0C233" w14:textId="77777777" w:rsidR="00690B33" w:rsidRPr="00E740AE" w:rsidRDefault="00690B33" w:rsidP="00693790">
            <w:pPr>
              <w:tabs>
                <w:tab w:val="num" w:pos="360"/>
              </w:tabs>
              <w:spacing w:before="60"/>
              <w:rPr>
                <w:rFonts w:ascii="Times New Roman" w:hAnsi="Times New Roman"/>
                <w:b/>
                <w:sz w:val="20"/>
                <w:szCs w:val="20"/>
                <w:lang w:val="en-US"/>
              </w:rPr>
            </w:pPr>
            <w:r w:rsidRPr="00E740AE">
              <w:rPr>
                <w:rFonts w:ascii="Times New Roman" w:hAnsi="Times New Roman"/>
                <w:b/>
                <w:i/>
                <w:sz w:val="20"/>
                <w:szCs w:val="20"/>
                <w:lang w:val="en-US"/>
              </w:rPr>
              <w:t>Outcome 2.1:</w:t>
            </w:r>
            <w:r w:rsidRPr="00E740AE">
              <w:rPr>
                <w:rFonts w:ascii="Times New Roman" w:hAnsi="Times New Roman"/>
                <w:i/>
                <w:color w:val="000000"/>
                <w:sz w:val="20"/>
                <w:szCs w:val="20"/>
              </w:rPr>
              <w:t xml:space="preserve"> </w:t>
            </w:r>
            <w:r w:rsidRPr="00E740AE">
              <w:rPr>
                <w:rFonts w:ascii="Times New Roman" w:hAnsi="Times New Roman"/>
                <w:sz w:val="20"/>
                <w:szCs w:val="20"/>
                <w:lang w:val="en-US"/>
              </w:rPr>
              <w:t>Energy-efficient and low-carbon houses are demonstrated, and their designs are available for replication</w:t>
            </w:r>
          </w:p>
          <w:p w14:paraId="2E16E064"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Oversee support for finalization of EE house, Low-Carbon house, and Nearly-Zero Energy house designs and assessments of estimated cost and energy performance</w:t>
            </w:r>
          </w:p>
          <w:p w14:paraId="3EAB2934"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Monitor and guide the finalization of the participation of the pilot municipalities in the construction of EE and Low-Carbon houses and ensure that both the participating houses and a control group of baseline houses are equipped to be monitored for fuel supply, energy consumption, and indoor air temperature and humidity.</w:t>
            </w:r>
          </w:p>
          <w:p w14:paraId="475897AB"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Coordinate the work on monitoring and auditing actual, year-round energy performance, construction costs, and user energy costs (with an effort to cover two heating seasons by the end of the project for the first houses receiving green mortgages) in relation to a baseline RHP houses in similar conditions.</w:t>
            </w:r>
          </w:p>
          <w:p w14:paraId="2CBF448D"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guidance on issuance of energy labels for these buildings on the basis of data collected.</w:t>
            </w:r>
          </w:p>
          <w:p w14:paraId="40B5AF5D"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support as needed in assessing other benefits (social, economic, health, environmental) of the EE and low-carbon houses and measure satisfaction of the occupants relative to the control houses.</w:t>
            </w:r>
          </w:p>
          <w:p w14:paraId="151549F8" w14:textId="77777777" w:rsidR="00690B33" w:rsidRPr="00E740AE" w:rsidRDefault="00690B33" w:rsidP="00330BD2">
            <w:pPr>
              <w:numPr>
                <w:ilvl w:val="0"/>
                <w:numId w:val="65"/>
              </w:numPr>
              <w:spacing w:before="60"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Provide input and recommendations in documenting activities on an on-going basis and preparation of a </w:t>
            </w:r>
            <w:r w:rsidRPr="00E740AE">
              <w:rPr>
                <w:rFonts w:ascii="Times New Roman" w:hAnsi="Times New Roman"/>
                <w:sz w:val="20"/>
                <w:szCs w:val="20"/>
                <w:u w:val="single"/>
                <w:lang w:val="en-US"/>
              </w:rPr>
              <w:t>lessons-learned report</w:t>
            </w:r>
            <w:r w:rsidRPr="00E740AE">
              <w:rPr>
                <w:rFonts w:ascii="Times New Roman" w:hAnsi="Times New Roman"/>
                <w:sz w:val="20"/>
                <w:szCs w:val="20"/>
                <w:lang w:val="en-US"/>
              </w:rPr>
              <w:t xml:space="preserve"> with recommendations on how to expand good design, financing, and labelling practices to a broader share of RHP-financed housing and to rural housing more generally.</w:t>
            </w:r>
          </w:p>
          <w:p w14:paraId="6CC377FF" w14:textId="77777777" w:rsidR="00690B33" w:rsidRPr="00E740AE" w:rsidRDefault="00690B33" w:rsidP="00693790">
            <w:pPr>
              <w:spacing w:before="60" w:after="0"/>
              <w:rPr>
                <w:rFonts w:ascii="Times New Roman" w:hAnsi="Times New Roman"/>
                <w:sz w:val="20"/>
                <w:szCs w:val="20"/>
                <w:lang w:val="en-US"/>
              </w:rPr>
            </w:pPr>
            <w:r w:rsidRPr="00E740AE">
              <w:rPr>
                <w:rFonts w:ascii="Times New Roman" w:hAnsi="Times New Roman"/>
                <w:b/>
                <w:i/>
                <w:sz w:val="20"/>
                <w:szCs w:val="20"/>
                <w:lang w:val="en-US"/>
              </w:rPr>
              <w:t>Outcome 2.2:</w:t>
            </w:r>
            <w:r w:rsidRPr="00E740AE">
              <w:rPr>
                <w:rFonts w:ascii="Times New Roman" w:hAnsi="Times New Roman"/>
                <w:color w:val="000000"/>
                <w:sz w:val="20"/>
                <w:szCs w:val="20"/>
              </w:rPr>
              <w:t xml:space="preserve"> </w:t>
            </w:r>
            <w:r w:rsidRPr="00E740AE">
              <w:rPr>
                <w:rFonts w:ascii="Times New Roman" w:hAnsi="Times New Roman"/>
                <w:sz w:val="20"/>
                <w:szCs w:val="20"/>
                <w:lang w:val="en-US"/>
              </w:rPr>
              <w:t>Rural developers, homebuilders, and homeowners have improved access to EE and RE technologies</w:t>
            </w:r>
          </w:p>
          <w:p w14:paraId="21DF67BA"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guidance on development and conducting a technology needs assessment (TNA) for rural houses and community infrastructure</w:t>
            </w:r>
          </w:p>
          <w:p w14:paraId="129B083D"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Provide recommendations on identifying a short list of high-priority EE and RE technologies from the TNA </w:t>
            </w:r>
          </w:p>
          <w:p w14:paraId="6097D271"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guidance on conducting a market study for the above technologies and producing a report including an assessment of the state of the market, an actor analysis and mapping of actors, a supply chain analysis (including the analysis of potential sister supply chains), and an assessment of market barriers for these high-priority technologies</w:t>
            </w:r>
          </w:p>
          <w:p w14:paraId="3B71216D" w14:textId="77777777" w:rsidR="00690B33" w:rsidRPr="00B0209E" w:rsidRDefault="00B0209E" w:rsidP="00330BD2">
            <w:pPr>
              <w:numPr>
                <w:ilvl w:val="0"/>
                <w:numId w:val="65"/>
              </w:numPr>
              <w:spacing w:before="60" w:after="0"/>
              <w:ind w:left="284" w:hanging="284"/>
              <w:rPr>
                <w:rFonts w:ascii="Times New Roman" w:hAnsi="Times New Roman"/>
                <w:sz w:val="20"/>
                <w:szCs w:val="20"/>
              </w:rPr>
            </w:pPr>
            <w:r w:rsidRPr="00B0209E">
              <w:rPr>
                <w:rFonts w:ascii="Times New Roman" w:hAnsi="Times New Roman"/>
                <w:sz w:val="20"/>
                <w:szCs w:val="20"/>
                <w:lang w:val="en-US"/>
              </w:rPr>
              <w:lastRenderedPageBreak/>
              <w:t>Oversee support for development and provision of the detailed report with specific recommendations to the Government on technology promotion in the context of its Roadmap for Increasing Energy Efficiency for 2015-2019</w:t>
            </w:r>
            <w:r w:rsidR="00690B33" w:rsidRPr="00B0209E">
              <w:rPr>
                <w:rFonts w:ascii="Times New Roman" w:hAnsi="Times New Roman"/>
                <w:sz w:val="20"/>
                <w:szCs w:val="20"/>
              </w:rPr>
              <w:t xml:space="preserve"> </w:t>
            </w:r>
          </w:p>
          <w:p w14:paraId="7E1C2D68" w14:textId="77777777" w:rsidR="00690B33" w:rsidRPr="00E740AE" w:rsidRDefault="00690B33" w:rsidP="00693790">
            <w:pPr>
              <w:tabs>
                <w:tab w:val="num" w:pos="360"/>
              </w:tabs>
              <w:spacing w:before="60" w:after="0"/>
              <w:rPr>
                <w:rFonts w:ascii="Times New Roman" w:hAnsi="Times New Roman"/>
                <w:b/>
                <w:sz w:val="20"/>
                <w:szCs w:val="20"/>
                <w:lang w:val="en-US"/>
              </w:rPr>
            </w:pPr>
            <w:r w:rsidRPr="00E740AE">
              <w:rPr>
                <w:rFonts w:ascii="Times New Roman" w:hAnsi="Times New Roman"/>
                <w:b/>
                <w:sz w:val="20"/>
                <w:szCs w:val="20"/>
                <w:u w:val="single"/>
                <w:lang w:val="en-US"/>
              </w:rPr>
              <w:t>Component 3: Policy and regulatory reform to enable the scale-up of low-carbon housing and settlements</w:t>
            </w:r>
          </w:p>
          <w:p w14:paraId="1A06F4AE" w14:textId="77777777" w:rsidR="00690B33" w:rsidRPr="00E740AE" w:rsidRDefault="00690B33" w:rsidP="00693790">
            <w:pPr>
              <w:spacing w:before="60" w:after="0"/>
              <w:rPr>
                <w:rFonts w:ascii="Times New Roman" w:hAnsi="Times New Roman"/>
                <w:sz w:val="20"/>
                <w:szCs w:val="20"/>
                <w:lang w:val="en-US"/>
              </w:rPr>
            </w:pPr>
            <w:r w:rsidRPr="00E740AE">
              <w:rPr>
                <w:rFonts w:ascii="Times New Roman" w:hAnsi="Times New Roman"/>
                <w:b/>
                <w:i/>
                <w:sz w:val="20"/>
                <w:szCs w:val="20"/>
                <w:lang w:val="en-US"/>
              </w:rPr>
              <w:t>Outcome 3.1:</w:t>
            </w:r>
            <w:r w:rsidRPr="00E740AE">
              <w:rPr>
                <w:rFonts w:ascii="Times New Roman" w:hAnsi="Times New Roman"/>
                <w:color w:val="000000"/>
                <w:sz w:val="20"/>
                <w:szCs w:val="20"/>
              </w:rPr>
              <w:t xml:space="preserve"> </w:t>
            </w:r>
            <w:r w:rsidRPr="00E740AE">
              <w:rPr>
                <w:rFonts w:ascii="Times New Roman" w:hAnsi="Times New Roman"/>
                <w:sz w:val="20"/>
                <w:szCs w:val="20"/>
                <w:lang w:val="en-US"/>
              </w:rPr>
              <w:t>Appropriate policy and regulations, such as minimum-energy performance standards (MEPS), are in place to enable scaled-up construction of low-carbon housing and settlements.</w:t>
            </w:r>
          </w:p>
          <w:p w14:paraId="17E58178"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guidance on development of a road map for strengthening the MEPS for new rural residential buildings</w:t>
            </w:r>
          </w:p>
          <w:p w14:paraId="5AA48C4B"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guidance on development of a roadmap for the adoption of standards and/or certification of EE, Low-Carbon, and Nearly Zero-Energy residential buildings or another relevant designation for low-emissions buildings.</w:t>
            </w:r>
          </w:p>
          <w:p w14:paraId="75A6FFD2"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recommendations on compilation of technical recommendations for the strengthened MEPS, agreeing on targets (taking various climatic zones, availability of construction materials and cost-effectiveness considerations into account), and undertaking any additional work necessary to develop the proposed MEPS</w:t>
            </w:r>
          </w:p>
          <w:p w14:paraId="22B10EAE"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Assist in undertaking any revisions or modifications necessary based on feedback and submitting final proposed MEPS and other designations to </w:t>
            </w:r>
            <w:proofErr w:type="spellStart"/>
            <w:r w:rsidRPr="00E740AE">
              <w:rPr>
                <w:rFonts w:ascii="Times New Roman" w:hAnsi="Times New Roman"/>
                <w:sz w:val="20"/>
                <w:szCs w:val="20"/>
                <w:lang w:val="en-US"/>
              </w:rPr>
              <w:t>Gosarchitectstroy</w:t>
            </w:r>
            <w:proofErr w:type="spellEnd"/>
          </w:p>
          <w:p w14:paraId="7D8CF88E" w14:textId="77777777" w:rsidR="00690B33" w:rsidRPr="00E740AE" w:rsidRDefault="00690B33" w:rsidP="00330BD2">
            <w:pPr>
              <w:numPr>
                <w:ilvl w:val="0"/>
                <w:numId w:val="65"/>
              </w:numPr>
              <w:spacing w:before="60" w:after="0"/>
              <w:ind w:left="284" w:hanging="284"/>
              <w:rPr>
                <w:rFonts w:ascii="Times New Roman" w:hAnsi="Times New Roman"/>
                <w:sz w:val="20"/>
                <w:szCs w:val="20"/>
                <w:lang w:val="en-US"/>
              </w:rPr>
            </w:pPr>
            <w:r w:rsidRPr="00E740AE">
              <w:rPr>
                <w:rFonts w:ascii="Times New Roman" w:hAnsi="Times New Roman"/>
                <w:sz w:val="20"/>
                <w:szCs w:val="20"/>
                <w:lang w:val="en-US"/>
              </w:rPr>
              <w:t>Provide review and guidance on development and submission of recommendations on a “nearly zero-energy building” designation.</w:t>
            </w:r>
          </w:p>
          <w:p w14:paraId="24286D81" w14:textId="77777777" w:rsidR="00690B33" w:rsidRPr="00E740AE" w:rsidRDefault="00690B33" w:rsidP="00693790">
            <w:pPr>
              <w:spacing w:before="60" w:after="0"/>
              <w:rPr>
                <w:rFonts w:ascii="Times New Roman" w:hAnsi="Times New Roman"/>
                <w:color w:val="000000"/>
                <w:sz w:val="20"/>
                <w:szCs w:val="20"/>
              </w:rPr>
            </w:pPr>
            <w:r w:rsidRPr="00E740AE">
              <w:rPr>
                <w:rFonts w:ascii="Times New Roman" w:hAnsi="Times New Roman"/>
                <w:b/>
                <w:i/>
                <w:sz w:val="20"/>
                <w:szCs w:val="20"/>
                <w:lang w:val="en-US"/>
              </w:rPr>
              <w:t>Outcome 3.2:</w:t>
            </w:r>
            <w:r w:rsidRPr="00E740AE">
              <w:rPr>
                <w:rFonts w:ascii="Times New Roman" w:hAnsi="Times New Roman"/>
                <w:color w:val="000000"/>
                <w:sz w:val="20"/>
                <w:szCs w:val="20"/>
              </w:rPr>
              <w:t xml:space="preserve"> </w:t>
            </w:r>
            <w:proofErr w:type="spellStart"/>
            <w:r w:rsidRPr="00E740AE">
              <w:rPr>
                <w:rFonts w:ascii="Times New Roman" w:hAnsi="Times New Roman"/>
                <w:sz w:val="20"/>
                <w:szCs w:val="20"/>
                <w:lang w:val="en-US"/>
              </w:rPr>
              <w:t>Gosarchitectstroy</w:t>
            </w:r>
            <w:proofErr w:type="spellEnd"/>
            <w:r w:rsidRPr="00E740AE">
              <w:rPr>
                <w:rFonts w:ascii="Times New Roman" w:hAnsi="Times New Roman"/>
                <w:sz w:val="20"/>
                <w:szCs w:val="20"/>
                <w:lang w:val="en-US"/>
              </w:rPr>
              <w:t xml:space="preserve"> and its territorial divisions have the capacity to appraise standard EE/low-carbon home design under the green mortgage scheme and ensure compliance with new building codes and the minimum energy performance standards in them</w:t>
            </w:r>
          </w:p>
          <w:p w14:paraId="3DFDA28A"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review and guidance with regard to review functional responsibilities of UMDPO and its regional branches in building code enforcement</w:t>
            </w:r>
          </w:p>
          <w:p w14:paraId="46515635"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Oversee support for conducting a training needs assessment and stocktaking of lessons learned from previous training provided in the public buildings sector</w:t>
            </w:r>
          </w:p>
          <w:p w14:paraId="3965136F"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Provide specific recommendations to </w:t>
            </w:r>
            <w:proofErr w:type="spellStart"/>
            <w:r w:rsidRPr="00E740AE">
              <w:rPr>
                <w:rFonts w:ascii="Times New Roman" w:hAnsi="Times New Roman"/>
                <w:sz w:val="20"/>
                <w:szCs w:val="20"/>
                <w:lang w:val="en-US"/>
              </w:rPr>
              <w:t>Gosarchitectstroy</w:t>
            </w:r>
            <w:proofErr w:type="spellEnd"/>
            <w:r w:rsidRPr="00E740AE">
              <w:rPr>
                <w:rFonts w:ascii="Times New Roman" w:hAnsi="Times New Roman"/>
                <w:sz w:val="20"/>
                <w:szCs w:val="20"/>
                <w:lang w:val="en-US"/>
              </w:rPr>
              <w:t xml:space="preserve"> on the organization of building codes enforcement</w:t>
            </w:r>
          </w:p>
          <w:p w14:paraId="75A75D8A"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Act as an expert/lecturer and provide management training on new roles and responsibilities</w:t>
            </w:r>
          </w:p>
          <w:p w14:paraId="30BC7DA1"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Oversee support for development and launch of a training-of-trainers </w:t>
            </w:r>
            <w:proofErr w:type="spellStart"/>
            <w:r w:rsidRPr="00E740AE">
              <w:rPr>
                <w:rFonts w:ascii="Times New Roman" w:hAnsi="Times New Roman"/>
                <w:sz w:val="20"/>
                <w:szCs w:val="20"/>
                <w:lang w:val="en-US"/>
              </w:rPr>
              <w:t>programme</w:t>
            </w:r>
            <w:proofErr w:type="spellEnd"/>
            <w:r w:rsidRPr="00E740AE">
              <w:rPr>
                <w:rFonts w:ascii="Times New Roman" w:hAnsi="Times New Roman"/>
                <w:sz w:val="20"/>
                <w:szCs w:val="20"/>
                <w:lang w:val="en-US"/>
              </w:rPr>
              <w:t xml:space="preserve"> for in-service training on MEPS and code compliance and building certification/labelling for inspectors and architects from design agencies.</w:t>
            </w:r>
          </w:p>
          <w:p w14:paraId="4A2C6520"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review and guidance on (</w:t>
            </w:r>
            <w:proofErr w:type="spellStart"/>
            <w:r w:rsidRPr="00E740AE">
              <w:rPr>
                <w:rFonts w:ascii="Times New Roman" w:hAnsi="Times New Roman"/>
                <w:sz w:val="20"/>
                <w:szCs w:val="20"/>
                <w:lang w:val="en-US"/>
              </w:rPr>
              <w:t>i</w:t>
            </w:r>
            <w:proofErr w:type="spellEnd"/>
            <w:r w:rsidRPr="00E740AE">
              <w:rPr>
                <w:rFonts w:ascii="Times New Roman" w:hAnsi="Times New Roman"/>
                <w:sz w:val="20"/>
                <w:szCs w:val="20"/>
                <w:lang w:val="en-US"/>
              </w:rPr>
              <w:t>) development, drafting, publishing, and dissemination of official guidance manuals on energy-efficient design solutions, calculation methods, including spreadsheet-based software for calculating building energy performance, and interpretation of the code, as well as (ii) delivery of seminars for architects and engineers on EE design, construction, and the content of revised codes.</w:t>
            </w:r>
          </w:p>
          <w:p w14:paraId="24305C16" w14:textId="77777777" w:rsidR="00690B33" w:rsidRPr="00E740AE" w:rsidRDefault="00690B33" w:rsidP="00330BD2">
            <w:pPr>
              <w:numPr>
                <w:ilvl w:val="0"/>
                <w:numId w:val="65"/>
              </w:numPr>
              <w:spacing w:before="60"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Oversee interactions between the project and </w:t>
            </w:r>
            <w:proofErr w:type="spellStart"/>
            <w:r w:rsidRPr="00E740AE">
              <w:rPr>
                <w:rFonts w:ascii="Times New Roman" w:hAnsi="Times New Roman"/>
                <w:sz w:val="20"/>
                <w:szCs w:val="20"/>
                <w:lang w:val="en-US"/>
              </w:rPr>
              <w:t>Gosarchitectstroy</w:t>
            </w:r>
            <w:proofErr w:type="spellEnd"/>
            <w:r w:rsidRPr="00E740AE">
              <w:rPr>
                <w:rFonts w:ascii="Times New Roman" w:hAnsi="Times New Roman"/>
                <w:sz w:val="20"/>
                <w:szCs w:val="20"/>
                <w:lang w:val="en-US"/>
              </w:rPr>
              <w:t xml:space="preserve"> in order to ensure enhancement of linkages with other </w:t>
            </w:r>
            <w:proofErr w:type="spellStart"/>
            <w:r w:rsidRPr="00E740AE">
              <w:rPr>
                <w:rFonts w:ascii="Times New Roman" w:hAnsi="Times New Roman"/>
                <w:sz w:val="20"/>
                <w:szCs w:val="20"/>
                <w:lang w:val="en-US"/>
              </w:rPr>
              <w:t>Gosarchitectstroy</w:t>
            </w:r>
            <w:proofErr w:type="spellEnd"/>
            <w:r w:rsidRPr="00E740AE">
              <w:rPr>
                <w:rFonts w:ascii="Times New Roman" w:hAnsi="Times New Roman"/>
                <w:sz w:val="20"/>
                <w:szCs w:val="20"/>
                <w:lang w:val="en-US"/>
              </w:rPr>
              <w:t xml:space="preserve"> departments through ongoing communication and regular meetings</w:t>
            </w:r>
          </w:p>
          <w:p w14:paraId="6E497B33" w14:textId="77777777" w:rsidR="00690B33" w:rsidRPr="00E740AE" w:rsidRDefault="00690B33" w:rsidP="00693790">
            <w:pPr>
              <w:spacing w:before="60" w:after="0"/>
              <w:rPr>
                <w:rFonts w:ascii="Times New Roman" w:hAnsi="Times New Roman"/>
                <w:sz w:val="20"/>
                <w:szCs w:val="20"/>
                <w:lang w:val="en-US"/>
              </w:rPr>
            </w:pPr>
            <w:r w:rsidRPr="00E740AE">
              <w:rPr>
                <w:rFonts w:ascii="Times New Roman" w:hAnsi="Times New Roman"/>
                <w:b/>
                <w:i/>
                <w:sz w:val="20"/>
                <w:szCs w:val="20"/>
                <w:lang w:val="en-US"/>
              </w:rPr>
              <w:t>Outcome 3.3:</w:t>
            </w:r>
            <w:r w:rsidRPr="00E740AE">
              <w:rPr>
                <w:rFonts w:ascii="Times New Roman" w:hAnsi="Times New Roman"/>
                <w:b/>
                <w:color w:val="000000"/>
                <w:sz w:val="20"/>
                <w:szCs w:val="20"/>
              </w:rPr>
              <w:t xml:space="preserve"> </w:t>
            </w:r>
            <w:r w:rsidRPr="00E740AE">
              <w:rPr>
                <w:rFonts w:ascii="Times New Roman" w:hAnsi="Times New Roman"/>
                <w:sz w:val="20"/>
                <w:szCs w:val="20"/>
                <w:lang w:val="en-US"/>
              </w:rPr>
              <w:t>Land-use plans and zoning regulations incorporate efficient resource use and climate considerations.</w:t>
            </w:r>
          </w:p>
          <w:p w14:paraId="1408511C"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Oversee support for conducting a detailed regulatory analysis of master plans and APOTs in participating rural areas to identify specific barriers to the use of efficient siting for rural communities.</w:t>
            </w:r>
          </w:p>
          <w:p w14:paraId="1E1C6322"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Provide guidance on selecting a pilot community from among the housing developments to be constructed under the RHP and propose and implement innovative approaches to settlement planning in the preparation of the APOT.  </w:t>
            </w:r>
          </w:p>
          <w:p w14:paraId="4213DF86"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Provide review and guidance with regard to development of specific recommendations on siting to </w:t>
            </w:r>
            <w:proofErr w:type="spellStart"/>
            <w:r w:rsidRPr="00E740AE">
              <w:rPr>
                <w:rFonts w:ascii="Times New Roman" w:hAnsi="Times New Roman"/>
                <w:sz w:val="20"/>
                <w:szCs w:val="20"/>
                <w:lang w:val="en-US"/>
              </w:rPr>
              <w:t>maximise</w:t>
            </w:r>
            <w:proofErr w:type="spellEnd"/>
            <w:r w:rsidRPr="00E740AE">
              <w:rPr>
                <w:rFonts w:ascii="Times New Roman" w:hAnsi="Times New Roman"/>
                <w:sz w:val="20"/>
                <w:szCs w:val="20"/>
                <w:lang w:val="en-US"/>
              </w:rPr>
              <w:t xml:space="preserve"> efficient resource use in rural areas and on any legal or regulatory changes necessary to enable these gains.</w:t>
            </w:r>
          </w:p>
          <w:p w14:paraId="0F72FF29" w14:textId="77777777" w:rsidR="00690B33" w:rsidRPr="00E740AE" w:rsidRDefault="00690B33" w:rsidP="00330BD2">
            <w:pPr>
              <w:numPr>
                <w:ilvl w:val="0"/>
                <w:numId w:val="65"/>
              </w:numPr>
              <w:spacing w:before="60"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Oversee support for provision of training and capacity strengthening for at least five land-use planning officials in the central office of the State Committee on Land Resources, Geodesy, Cartography and National </w:t>
            </w:r>
            <w:proofErr w:type="spellStart"/>
            <w:r w:rsidRPr="00E740AE">
              <w:rPr>
                <w:rFonts w:ascii="Times New Roman" w:hAnsi="Times New Roman"/>
                <w:sz w:val="20"/>
                <w:szCs w:val="20"/>
                <w:lang w:val="en-US"/>
              </w:rPr>
              <w:t>Cadastre</w:t>
            </w:r>
            <w:proofErr w:type="spellEnd"/>
            <w:r w:rsidRPr="00E740AE">
              <w:rPr>
                <w:rFonts w:ascii="Times New Roman" w:hAnsi="Times New Roman"/>
                <w:sz w:val="20"/>
                <w:szCs w:val="20"/>
                <w:lang w:val="en-US"/>
              </w:rPr>
              <w:t xml:space="preserve"> and at least one staff member in each of its 14 regional offices on rural land-use practice that is sensitive to climate change considerations and encourages minimizing GHG emissions.</w:t>
            </w:r>
          </w:p>
          <w:p w14:paraId="49B37573" w14:textId="77777777" w:rsidR="00690B33" w:rsidRPr="00E740AE" w:rsidRDefault="00690B33" w:rsidP="00693790">
            <w:pPr>
              <w:tabs>
                <w:tab w:val="num" w:pos="360"/>
              </w:tabs>
              <w:spacing w:before="60" w:after="0"/>
              <w:rPr>
                <w:rFonts w:ascii="Times New Roman" w:hAnsi="Times New Roman"/>
                <w:sz w:val="20"/>
                <w:szCs w:val="20"/>
              </w:rPr>
            </w:pPr>
            <w:r w:rsidRPr="00E740AE">
              <w:rPr>
                <w:rFonts w:ascii="Times New Roman" w:hAnsi="Times New Roman"/>
                <w:b/>
                <w:sz w:val="20"/>
                <w:szCs w:val="20"/>
                <w:u w:val="single"/>
                <w:lang w:val="en-US"/>
              </w:rPr>
              <w:t>Component 4:  Marketing and promotion of low-carbon rural housing and settlements</w:t>
            </w:r>
            <w:r w:rsidRPr="00E740AE">
              <w:rPr>
                <w:rFonts w:ascii="Times New Roman" w:hAnsi="Times New Roman"/>
                <w:sz w:val="20"/>
                <w:szCs w:val="20"/>
              </w:rPr>
              <w:t xml:space="preserve"> </w:t>
            </w:r>
          </w:p>
          <w:p w14:paraId="04ADA767" w14:textId="77777777" w:rsidR="00690B33" w:rsidRPr="00E740AE" w:rsidRDefault="00690B33" w:rsidP="00693790">
            <w:pPr>
              <w:spacing w:before="60" w:after="0"/>
              <w:rPr>
                <w:rFonts w:ascii="Times New Roman" w:hAnsi="Times New Roman"/>
                <w:sz w:val="20"/>
                <w:szCs w:val="20"/>
                <w:lang w:val="en-US"/>
              </w:rPr>
            </w:pPr>
            <w:r w:rsidRPr="00E740AE">
              <w:rPr>
                <w:rFonts w:ascii="Times New Roman" w:hAnsi="Times New Roman"/>
                <w:b/>
                <w:i/>
                <w:sz w:val="20"/>
                <w:szCs w:val="20"/>
                <w:lang w:val="en-US"/>
              </w:rPr>
              <w:t>Outcome 4.1:</w:t>
            </w:r>
            <w:r w:rsidRPr="00E740AE">
              <w:rPr>
                <w:rFonts w:ascii="Times New Roman" w:hAnsi="Times New Roman"/>
                <w:i/>
                <w:color w:val="000000"/>
                <w:sz w:val="20"/>
                <w:szCs w:val="20"/>
              </w:rPr>
              <w:t xml:space="preserve"> </w:t>
            </w:r>
            <w:r w:rsidRPr="00E740AE">
              <w:rPr>
                <w:rFonts w:ascii="Times New Roman" w:hAnsi="Times New Roman"/>
                <w:sz w:val="20"/>
                <w:szCs w:val="20"/>
                <w:lang w:val="en-US"/>
              </w:rPr>
              <w:t>Rural homebuyers are aware of the benefits and advantages of low-carbon housing.</w:t>
            </w:r>
          </w:p>
          <w:p w14:paraId="14FBE01B"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review and guidance on conducting a capacity needs assessment, including a baseline survey of awareness among rural homebuyers and other rural residential energy consumers.</w:t>
            </w:r>
          </w:p>
          <w:p w14:paraId="1DD11C71"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support on development of communications and partnership strategy.</w:t>
            </w:r>
          </w:p>
          <w:p w14:paraId="7A3CCA1A"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recommendations in development and dissemination of outreach publications and other media products (e.g. radio spots).</w:t>
            </w:r>
          </w:p>
          <w:p w14:paraId="09224A59"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Oversee support for creation of a rural resource center to showcase EE and renewable technologies, working closely with project staff and consultants to use the center to support training and outreach</w:t>
            </w:r>
          </w:p>
          <w:p w14:paraId="038AF866"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lastRenderedPageBreak/>
              <w:t>Monitor implementation of project communications strategy, and provision of training on outreach related to the EE and Low-Carbon houses to banks and government agencies.</w:t>
            </w:r>
          </w:p>
          <w:p w14:paraId="05682026"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Oversee assessment of the survey conducted to assess changes in knowledge and awareness-raising. </w:t>
            </w:r>
          </w:p>
          <w:p w14:paraId="06A60309"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Act as an expert/lecturer to disseminate information regarding project’s activities and goals at various forums, such as seminars, training sessions organized for various target audiences: experts in architecture and construction, journalists, and international community;</w:t>
            </w:r>
          </w:p>
          <w:p w14:paraId="29CF30B6"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Review and edit materials drafted for publishing in local and regional mass-media;</w:t>
            </w:r>
          </w:p>
          <w:p w14:paraId="0C8C71B0" w14:textId="77777777" w:rsidR="00690B33" w:rsidRPr="005A396D" w:rsidRDefault="005A396D" w:rsidP="00330BD2">
            <w:pPr>
              <w:numPr>
                <w:ilvl w:val="0"/>
                <w:numId w:val="65"/>
              </w:numPr>
              <w:spacing w:after="0"/>
              <w:ind w:left="284" w:hanging="284"/>
              <w:rPr>
                <w:rFonts w:ascii="Times New Roman" w:hAnsi="Times New Roman"/>
                <w:sz w:val="20"/>
                <w:szCs w:val="20"/>
                <w:lang w:val="en-US"/>
              </w:rPr>
            </w:pPr>
            <w:r w:rsidRPr="005A396D">
              <w:rPr>
                <w:rFonts w:ascii="Times New Roman" w:hAnsi="Times New Roman"/>
                <w:sz w:val="20"/>
                <w:szCs w:val="20"/>
                <w:lang w:val="en-US"/>
              </w:rPr>
              <w:t>Serve as a liaison with international media outlets and professional organizations specializing in the issues of architecture and construction, as well as energy-efficient technologies and climate change; based on information provided by project personnel, draft at least 1 article (per year, per outlet) to be published in these outlets</w:t>
            </w:r>
            <w:r w:rsidR="00690B33" w:rsidRPr="005A396D">
              <w:rPr>
                <w:rFonts w:ascii="Times New Roman" w:hAnsi="Times New Roman"/>
                <w:sz w:val="20"/>
                <w:szCs w:val="20"/>
                <w:lang w:val="en-US"/>
              </w:rPr>
              <w:t>;</w:t>
            </w:r>
          </w:p>
          <w:p w14:paraId="02F22FED"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 xml:space="preserve">Provide recommendations in development of project’s imagery, as well as various informational products aimed at raising its visibility, such as brochures, news bulletins, web-pages; </w:t>
            </w:r>
          </w:p>
          <w:p w14:paraId="20255969"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support in development of video material on the project’s activities, as well as public service announcements for TV and radio;</w:t>
            </w:r>
          </w:p>
          <w:p w14:paraId="53E3E178"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recommendations in formulating the findings and achievements of the project to be presented to national organizations for future replication and scaling-up;</w:t>
            </w:r>
          </w:p>
          <w:p w14:paraId="684D9EA5" w14:textId="77777777" w:rsidR="00690B33" w:rsidRPr="00E740AE" w:rsidRDefault="00690B33" w:rsidP="00330BD2">
            <w:pPr>
              <w:numPr>
                <w:ilvl w:val="0"/>
                <w:numId w:val="65"/>
              </w:numPr>
              <w:spacing w:before="60" w:after="0"/>
              <w:ind w:left="284" w:hanging="284"/>
              <w:rPr>
                <w:rFonts w:ascii="Times New Roman" w:hAnsi="Times New Roman"/>
                <w:sz w:val="20"/>
                <w:szCs w:val="20"/>
                <w:lang w:val="en-US"/>
              </w:rPr>
            </w:pPr>
            <w:r w:rsidRPr="00E740AE">
              <w:rPr>
                <w:rFonts w:ascii="Times New Roman" w:hAnsi="Times New Roman"/>
                <w:sz w:val="20"/>
                <w:szCs w:val="20"/>
                <w:lang w:val="en-US"/>
              </w:rPr>
              <w:t>Oversee the project’s work on planning, monitoring, evaluation, and reporting to UNDP and GEF, including the Project Results Framework, the Results and Resources Framework, Annual Work Plans, Project Implementation Reviews, and the Terminal Evaluation.</w:t>
            </w:r>
          </w:p>
          <w:p w14:paraId="04CC08EB" w14:textId="77777777" w:rsidR="00690B33" w:rsidRPr="00E740AE" w:rsidRDefault="00690B33" w:rsidP="00693790">
            <w:pPr>
              <w:spacing w:before="60" w:after="0"/>
              <w:rPr>
                <w:rFonts w:ascii="Times New Roman" w:hAnsi="Times New Roman"/>
                <w:sz w:val="20"/>
                <w:szCs w:val="20"/>
              </w:rPr>
            </w:pPr>
            <w:r w:rsidRPr="00E740AE">
              <w:rPr>
                <w:rFonts w:ascii="Times New Roman" w:hAnsi="Times New Roman"/>
                <w:b/>
                <w:i/>
                <w:sz w:val="20"/>
                <w:szCs w:val="20"/>
                <w:lang w:val="en-US"/>
              </w:rPr>
              <w:t>Outcome 4.2:</w:t>
            </w:r>
            <w:r w:rsidRPr="00E740AE">
              <w:rPr>
                <w:rFonts w:ascii="Times New Roman" w:hAnsi="Times New Roman"/>
                <w:i/>
                <w:color w:val="000000"/>
                <w:sz w:val="20"/>
                <w:szCs w:val="20"/>
              </w:rPr>
              <w:t xml:space="preserve"> </w:t>
            </w:r>
            <w:r w:rsidRPr="00E740AE">
              <w:rPr>
                <w:rFonts w:ascii="Times New Roman" w:hAnsi="Times New Roman"/>
                <w:sz w:val="20"/>
                <w:szCs w:val="20"/>
                <w:lang w:val="en-US"/>
              </w:rPr>
              <w:t>National and sub-national stakeholders are aware of and able to incorporate climate considerations and energy management into decision-making.</w:t>
            </w:r>
          </w:p>
          <w:p w14:paraId="227EE535"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recommendations on selection of pilot districts where RHP is active for participation in SLD training.</w:t>
            </w:r>
          </w:p>
          <w:p w14:paraId="792BE0D1"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Oversee support in consultation with stakeholders and beneficiaries to determine priorities for training</w:t>
            </w:r>
          </w:p>
          <w:p w14:paraId="235CA578"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review and guidance on selection of software and curriculum for settlement-level energy management for use in training and monitoring.</w:t>
            </w:r>
          </w:p>
          <w:p w14:paraId="3444A3AB"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Assist in delivery of training in 12 regions (with the exact number of settlements in each region to be determined in agreement with regional governments).</w:t>
            </w:r>
          </w:p>
          <w:p w14:paraId="48479E01"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Review and edit the strategy for replicating to other settlements in participating districts and other districts.</w:t>
            </w:r>
          </w:p>
          <w:p w14:paraId="7E855FC1"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Provide recommendations to the government for introducing energy management practices for settlements through national policies/legislation/regulations.</w:t>
            </w:r>
          </w:p>
          <w:p w14:paraId="5DB775AF" w14:textId="77777777" w:rsidR="00690B33" w:rsidRPr="00E740AE" w:rsidRDefault="00690B33" w:rsidP="00330BD2">
            <w:pPr>
              <w:numPr>
                <w:ilvl w:val="0"/>
                <w:numId w:val="65"/>
              </w:numPr>
              <w:spacing w:after="0"/>
              <w:ind w:left="284" w:hanging="284"/>
              <w:rPr>
                <w:rFonts w:ascii="Times New Roman" w:hAnsi="Times New Roman"/>
                <w:sz w:val="20"/>
                <w:szCs w:val="20"/>
                <w:lang w:val="en-US"/>
              </w:rPr>
            </w:pPr>
            <w:r w:rsidRPr="00E740AE">
              <w:rPr>
                <w:rFonts w:ascii="Times New Roman" w:hAnsi="Times New Roman"/>
                <w:sz w:val="20"/>
                <w:szCs w:val="20"/>
                <w:lang w:val="en-US"/>
              </w:rPr>
              <w:t>Oversee support in documenting the training process and uptake of SLD and energy management concepts after training and 2 years ex post.</w:t>
            </w:r>
          </w:p>
          <w:p w14:paraId="622A9D1A" w14:textId="77777777" w:rsidR="00690B33" w:rsidRPr="00E740AE" w:rsidRDefault="00690B33" w:rsidP="00795024">
            <w:pPr>
              <w:rPr>
                <w:rFonts w:ascii="Times New Roman" w:hAnsi="Times New Roman"/>
                <w:sz w:val="20"/>
                <w:szCs w:val="20"/>
                <w:lang w:val="en-US"/>
              </w:rPr>
            </w:pPr>
          </w:p>
        </w:tc>
      </w:tr>
      <w:tr w:rsidR="00690B33" w:rsidRPr="00E740AE" w14:paraId="040071E3" w14:textId="77777777" w:rsidTr="00766765">
        <w:tblPrEx>
          <w:shd w:val="clear" w:color="auto" w:fill="E0E0E0"/>
        </w:tblPrEx>
        <w:tc>
          <w:tcPr>
            <w:tcW w:w="9828" w:type="dxa"/>
            <w:gridSpan w:val="5"/>
          </w:tcPr>
          <w:p w14:paraId="1DD3516B" w14:textId="77777777" w:rsidR="00690B33" w:rsidRPr="00E740AE" w:rsidRDefault="00690B33" w:rsidP="00795024">
            <w:pPr>
              <w:pStyle w:val="Default"/>
              <w:rPr>
                <w:i/>
                <w:sz w:val="20"/>
                <w:szCs w:val="20"/>
                <w:u w:val="single"/>
                <w:lang w:val="en-GB"/>
              </w:rPr>
            </w:pPr>
            <w:r w:rsidRPr="00E740AE">
              <w:rPr>
                <w:i/>
                <w:sz w:val="20"/>
                <w:szCs w:val="20"/>
                <w:u w:val="single"/>
                <w:lang w:val="en-GB"/>
              </w:rPr>
              <w:lastRenderedPageBreak/>
              <w:t>Operational functions:</w:t>
            </w:r>
          </w:p>
          <w:p w14:paraId="4EE74931" w14:textId="77777777" w:rsidR="00690B33" w:rsidRPr="00E740AE" w:rsidRDefault="00690B33" w:rsidP="00795024">
            <w:pPr>
              <w:pStyle w:val="Default"/>
              <w:rPr>
                <w:b/>
                <w:bCs/>
                <w:color w:val="auto"/>
                <w:sz w:val="20"/>
                <w:szCs w:val="20"/>
                <w:lang w:val="en-GB" w:eastAsia="de-DE"/>
              </w:rPr>
            </w:pPr>
            <w:r w:rsidRPr="00E740AE">
              <w:rPr>
                <w:b/>
                <w:sz w:val="20"/>
                <w:szCs w:val="20"/>
              </w:rPr>
              <w:t xml:space="preserve">1. Contribution to Inception Phase, </w:t>
            </w:r>
            <w:r w:rsidRPr="00E740AE">
              <w:rPr>
                <w:b/>
                <w:bCs/>
                <w:color w:val="auto"/>
                <w:sz w:val="20"/>
                <w:szCs w:val="20"/>
                <w:lang w:val="en-GB" w:eastAsia="de-DE"/>
              </w:rPr>
              <w:t>Periodic Review of Project Implementation and Advice on Improvement</w:t>
            </w:r>
          </w:p>
          <w:p w14:paraId="19EFB60B" w14:textId="77777777" w:rsidR="00690B33" w:rsidRPr="00E740AE" w:rsidRDefault="00690B33" w:rsidP="00330BD2">
            <w:pPr>
              <w:numPr>
                <w:ilvl w:val="0"/>
                <w:numId w:val="62"/>
              </w:numPr>
              <w:spacing w:after="0"/>
              <w:rPr>
                <w:rFonts w:ascii="Times New Roman" w:hAnsi="Times New Roman"/>
                <w:bCs/>
                <w:sz w:val="20"/>
                <w:szCs w:val="20"/>
                <w:lang w:eastAsia="de-DE"/>
              </w:rPr>
            </w:pPr>
            <w:r w:rsidRPr="00E740AE">
              <w:rPr>
                <w:rFonts w:ascii="Times New Roman" w:hAnsi="Times New Roman"/>
                <w:bCs/>
                <w:sz w:val="20"/>
                <w:szCs w:val="20"/>
                <w:lang w:eastAsia="de-DE"/>
              </w:rPr>
              <w:t>Contribute to the project inception phase, develop inception report and attend inception workshop;</w:t>
            </w:r>
          </w:p>
          <w:p w14:paraId="1C278449" w14:textId="77777777" w:rsidR="00690B33" w:rsidRPr="00E740AE" w:rsidRDefault="00690B33" w:rsidP="00330BD2">
            <w:pPr>
              <w:numPr>
                <w:ilvl w:val="0"/>
                <w:numId w:val="62"/>
              </w:numPr>
              <w:spacing w:after="0"/>
              <w:rPr>
                <w:rFonts w:ascii="Times New Roman" w:hAnsi="Times New Roman"/>
                <w:bCs/>
                <w:sz w:val="20"/>
                <w:szCs w:val="20"/>
                <w:lang w:eastAsia="de-DE"/>
              </w:rPr>
            </w:pPr>
            <w:r w:rsidRPr="00E740AE">
              <w:rPr>
                <w:rFonts w:ascii="Times New Roman" w:hAnsi="Times New Roman"/>
                <w:bCs/>
                <w:sz w:val="20"/>
                <w:szCs w:val="20"/>
                <w:lang w:eastAsia="de-DE"/>
              </w:rPr>
              <w:t>Weekly or more frequent email and/or Skype/phone exchanges with project management and team leaders in order to monitor progress, assist in planning, and identify key technical problems (if any) and means for solving them (Skype/phone exchanges to be conducted at least monthly unless project staff state the need for longer intervals between calls);</w:t>
            </w:r>
          </w:p>
          <w:p w14:paraId="330AB884" w14:textId="77777777" w:rsidR="00690B33" w:rsidRPr="00E740AE" w:rsidRDefault="00690B33" w:rsidP="00330BD2">
            <w:pPr>
              <w:numPr>
                <w:ilvl w:val="0"/>
                <w:numId w:val="62"/>
              </w:numPr>
              <w:spacing w:after="0"/>
              <w:rPr>
                <w:rFonts w:ascii="Times New Roman" w:hAnsi="Times New Roman"/>
                <w:sz w:val="20"/>
                <w:szCs w:val="20"/>
              </w:rPr>
            </w:pPr>
            <w:r w:rsidRPr="00E740AE">
              <w:rPr>
                <w:rFonts w:ascii="Times New Roman" w:hAnsi="Times New Roman"/>
                <w:bCs/>
                <w:sz w:val="20"/>
                <w:szCs w:val="20"/>
                <w:lang w:eastAsia="de-DE"/>
              </w:rPr>
              <w:t>Undertake field trips to the project sites during each mission to Uzbekistan, if and when required, in order to make systematic review of the progress and results of each Component of the project based on field evidence;</w:t>
            </w:r>
          </w:p>
          <w:p w14:paraId="3D556B2E" w14:textId="77777777" w:rsidR="00690B33" w:rsidRPr="00E740AE" w:rsidRDefault="00690B33" w:rsidP="00330BD2">
            <w:pPr>
              <w:pStyle w:val="Default"/>
              <w:numPr>
                <w:ilvl w:val="0"/>
                <w:numId w:val="62"/>
              </w:numPr>
              <w:jc w:val="both"/>
              <w:rPr>
                <w:b/>
                <w:bCs/>
                <w:i/>
                <w:color w:val="auto"/>
                <w:sz w:val="20"/>
                <w:szCs w:val="20"/>
                <w:lang w:val="en-GB" w:eastAsia="de-DE"/>
              </w:rPr>
            </w:pPr>
            <w:r w:rsidRPr="00E740AE">
              <w:rPr>
                <w:bCs/>
                <w:color w:val="auto"/>
                <w:sz w:val="20"/>
                <w:szCs w:val="20"/>
                <w:lang w:val="en-GB" w:eastAsia="de-DE"/>
              </w:rPr>
              <w:t xml:space="preserve">Participate, when feasible, in Project Board Meetings and other relevant project meetings; </w:t>
            </w:r>
          </w:p>
          <w:p w14:paraId="10FDABA4" w14:textId="77777777" w:rsidR="00690B33" w:rsidRPr="00E740AE" w:rsidRDefault="00690B33" w:rsidP="00330BD2">
            <w:pPr>
              <w:numPr>
                <w:ilvl w:val="0"/>
                <w:numId w:val="62"/>
              </w:numPr>
              <w:spacing w:before="100" w:beforeAutospacing="1" w:after="100" w:afterAutospacing="1"/>
              <w:rPr>
                <w:rFonts w:ascii="Times New Roman" w:hAnsi="Times New Roman"/>
                <w:sz w:val="20"/>
                <w:szCs w:val="20"/>
              </w:rPr>
            </w:pPr>
            <w:r w:rsidRPr="00E740AE">
              <w:rPr>
                <w:rFonts w:ascii="Times New Roman" w:hAnsi="Times New Roman"/>
                <w:sz w:val="20"/>
                <w:szCs w:val="20"/>
              </w:rPr>
              <w:t>Assist in capturing the key lessons and developing a replication plan for other regions and communities in Uzbekistan. As part of the replication strategy, assist in developing replication materials for wider dissemination and application of project results and lessons learned;</w:t>
            </w:r>
          </w:p>
          <w:p w14:paraId="6EAE6394" w14:textId="77777777" w:rsidR="00690B33" w:rsidRPr="00E740AE" w:rsidRDefault="00690B33" w:rsidP="00330BD2">
            <w:pPr>
              <w:numPr>
                <w:ilvl w:val="0"/>
                <w:numId w:val="62"/>
              </w:numPr>
              <w:spacing w:before="60" w:after="0"/>
              <w:rPr>
                <w:rFonts w:ascii="Times New Roman" w:hAnsi="Times New Roman"/>
                <w:sz w:val="20"/>
                <w:szCs w:val="20"/>
              </w:rPr>
            </w:pPr>
            <w:r w:rsidRPr="00E740AE">
              <w:rPr>
                <w:rFonts w:ascii="Times New Roman" w:hAnsi="Times New Roman"/>
                <w:sz w:val="20"/>
                <w:szCs w:val="20"/>
              </w:rPr>
              <w:t>In cooperation with the project team and UNDP CO, develop a suitable project exit strategy, and present it for approval to the Project Board Meeting.</w:t>
            </w:r>
          </w:p>
          <w:p w14:paraId="332F1D07" w14:textId="77777777" w:rsidR="00690B33" w:rsidRPr="00E740AE" w:rsidRDefault="00690B33" w:rsidP="00693790">
            <w:pPr>
              <w:pStyle w:val="Default"/>
              <w:spacing w:before="60"/>
              <w:jc w:val="both"/>
              <w:rPr>
                <w:b/>
                <w:sz w:val="20"/>
                <w:szCs w:val="20"/>
              </w:rPr>
            </w:pPr>
            <w:r w:rsidRPr="00E740AE">
              <w:rPr>
                <w:b/>
                <w:sz w:val="20"/>
                <w:szCs w:val="20"/>
              </w:rPr>
              <w:t>2. Assistance in Planning, Staff Recruitment, Monitoring and Evaluation</w:t>
            </w:r>
          </w:p>
          <w:p w14:paraId="31795D8D" w14:textId="77777777" w:rsidR="00690B33" w:rsidRPr="00E740AE" w:rsidRDefault="00690B33" w:rsidP="00330BD2">
            <w:pPr>
              <w:numPr>
                <w:ilvl w:val="0"/>
                <w:numId w:val="62"/>
              </w:numPr>
              <w:spacing w:after="0"/>
              <w:rPr>
                <w:rFonts w:ascii="Times New Roman" w:hAnsi="Times New Roman"/>
                <w:sz w:val="20"/>
                <w:szCs w:val="20"/>
              </w:rPr>
            </w:pPr>
            <w:r w:rsidRPr="00E740AE">
              <w:rPr>
                <w:rFonts w:ascii="Times New Roman" w:hAnsi="Times New Roman"/>
                <w:sz w:val="20"/>
                <w:szCs w:val="20"/>
              </w:rPr>
              <w:t>Provide support and advice for preparation or revision of key planning and evaluation documents such as the project Annual Plan of Actions(APAs), Annual Work Plan (AWPs), Project Implementation Reviews (PIRs), progress reports, monitoring and review reports etc.;</w:t>
            </w:r>
          </w:p>
          <w:p w14:paraId="1806B30E" w14:textId="77777777" w:rsidR="00690B33" w:rsidRPr="00E740AE" w:rsidRDefault="00690B33" w:rsidP="00330BD2">
            <w:pPr>
              <w:numPr>
                <w:ilvl w:val="0"/>
                <w:numId w:val="62"/>
              </w:numPr>
              <w:spacing w:after="0"/>
              <w:rPr>
                <w:rFonts w:ascii="Times New Roman" w:hAnsi="Times New Roman"/>
                <w:b/>
                <w:bCs/>
                <w:i/>
                <w:sz w:val="20"/>
                <w:szCs w:val="20"/>
                <w:lang w:eastAsia="de-DE"/>
              </w:rPr>
            </w:pPr>
            <w:r w:rsidRPr="00E740AE">
              <w:rPr>
                <w:rFonts w:ascii="Times New Roman" w:hAnsi="Times New Roman"/>
                <w:sz w:val="20"/>
                <w:szCs w:val="20"/>
              </w:rPr>
              <w:lastRenderedPageBreak/>
              <w:t>Assist in the development of relevant Terms of References and mobilization of qualified national experts and organizations needed to provide specific consultancy services;</w:t>
            </w:r>
          </w:p>
          <w:p w14:paraId="01646843" w14:textId="46D67E37" w:rsidR="00690B33" w:rsidRPr="00066DAD" w:rsidRDefault="00690B33" w:rsidP="00795024">
            <w:pPr>
              <w:numPr>
                <w:ilvl w:val="0"/>
                <w:numId w:val="62"/>
              </w:numPr>
              <w:tabs>
                <w:tab w:val="num" w:pos="360"/>
              </w:tabs>
              <w:spacing w:after="0"/>
              <w:rPr>
                <w:rFonts w:ascii="Times New Roman" w:hAnsi="Times New Roman"/>
                <w:i/>
                <w:sz w:val="20"/>
                <w:szCs w:val="20"/>
                <w:lang w:val="en-US"/>
              </w:rPr>
            </w:pPr>
            <w:r w:rsidRPr="00E740AE">
              <w:rPr>
                <w:rFonts w:ascii="Times New Roman" w:hAnsi="Times New Roman"/>
                <w:sz w:val="20"/>
                <w:szCs w:val="20"/>
              </w:rPr>
              <w:t>Support Project Manager in the preparation and implementation of the Mid-Term and Terminal Evaluations (TORs, selection of appropriate candidates, accompaniment of field missions if and when required, discussion with evaluators, etc.).</w:t>
            </w:r>
          </w:p>
        </w:tc>
      </w:tr>
      <w:tr w:rsidR="00690B33" w:rsidRPr="00E740AE" w14:paraId="102495F2" w14:textId="77777777" w:rsidTr="00766765">
        <w:tblPrEx>
          <w:shd w:val="clear" w:color="auto" w:fill="E0E0E0"/>
        </w:tblPrEx>
        <w:tc>
          <w:tcPr>
            <w:tcW w:w="9828" w:type="dxa"/>
            <w:gridSpan w:val="5"/>
          </w:tcPr>
          <w:p w14:paraId="201DD700" w14:textId="77777777" w:rsidR="00690B33" w:rsidRPr="00E740AE" w:rsidRDefault="00690B33" w:rsidP="00795024">
            <w:pPr>
              <w:rPr>
                <w:rFonts w:ascii="Times New Roman" w:hAnsi="Times New Roman"/>
                <w:b/>
                <w:sz w:val="20"/>
                <w:szCs w:val="20"/>
                <w:u w:val="single"/>
                <w:lang w:val="en-US"/>
              </w:rPr>
            </w:pPr>
            <w:r w:rsidRPr="00E740AE">
              <w:rPr>
                <w:rFonts w:ascii="Times New Roman" w:hAnsi="Times New Roman"/>
                <w:b/>
                <w:sz w:val="20"/>
                <w:szCs w:val="20"/>
                <w:u w:val="single"/>
                <w:lang w:val="en-US"/>
              </w:rPr>
              <w:lastRenderedPageBreak/>
              <w:t>Outputs</w:t>
            </w:r>
          </w:p>
          <w:p w14:paraId="33CDEF8E" w14:textId="77777777" w:rsidR="00690B33" w:rsidRPr="005A396D" w:rsidRDefault="00690B33" w:rsidP="00795024">
            <w:pPr>
              <w:rPr>
                <w:rFonts w:ascii="Times New Roman" w:hAnsi="Times New Roman"/>
                <w:bCs/>
                <w:sz w:val="20"/>
                <w:szCs w:val="20"/>
                <w:lang w:val="en-US"/>
              </w:rPr>
            </w:pPr>
            <w:r w:rsidRPr="00E740AE">
              <w:rPr>
                <w:rFonts w:ascii="Times New Roman" w:hAnsi="Times New Roman"/>
                <w:b/>
                <w:bCs/>
                <w:sz w:val="20"/>
                <w:szCs w:val="20"/>
                <w:lang w:val="en-US"/>
              </w:rPr>
              <w:t xml:space="preserve">1. Written comments and recommendations with regard to the four thematic functions listed above.  </w:t>
            </w:r>
            <w:r w:rsidR="005A396D" w:rsidRPr="005A396D">
              <w:rPr>
                <w:rFonts w:ascii="Times New Roman" w:hAnsi="Times New Roman"/>
                <w:bCs/>
                <w:sz w:val="20"/>
                <w:szCs w:val="20"/>
                <w:lang w:val="en-US"/>
              </w:rPr>
              <w:t xml:space="preserve">Written work will be supplemented by other requested consultation by phone, Skype, and in person.  Work conducted for this output will be summarized in a </w:t>
            </w:r>
            <w:r w:rsidR="005A396D" w:rsidRPr="005A396D">
              <w:rPr>
                <w:rFonts w:ascii="Times New Roman" w:hAnsi="Times New Roman"/>
                <w:bCs/>
                <w:sz w:val="20"/>
                <w:szCs w:val="20"/>
                <w:u w:val="single"/>
                <w:lang w:val="en-US"/>
              </w:rPr>
              <w:t>biannual written report</w:t>
            </w:r>
            <w:r w:rsidR="005A396D" w:rsidRPr="005A396D">
              <w:rPr>
                <w:rFonts w:ascii="Times New Roman" w:hAnsi="Times New Roman"/>
                <w:bCs/>
                <w:sz w:val="20"/>
                <w:szCs w:val="20"/>
                <w:lang w:val="en-US"/>
              </w:rPr>
              <w:t>, prepared in conjunction with Output 2 below.</w:t>
            </w:r>
          </w:p>
          <w:p w14:paraId="7E6BD8E3" w14:textId="77777777" w:rsidR="00690B33" w:rsidRPr="00E740AE" w:rsidRDefault="00690B33" w:rsidP="00795024">
            <w:pPr>
              <w:rPr>
                <w:rFonts w:ascii="Times New Roman" w:hAnsi="Times New Roman"/>
                <w:b/>
                <w:bCs/>
                <w:sz w:val="20"/>
                <w:szCs w:val="20"/>
                <w:lang w:val="en-US"/>
              </w:rPr>
            </w:pPr>
            <w:r w:rsidRPr="00E740AE">
              <w:rPr>
                <w:rFonts w:ascii="Times New Roman" w:hAnsi="Times New Roman"/>
                <w:b/>
                <w:bCs/>
                <w:sz w:val="20"/>
                <w:szCs w:val="20"/>
                <w:lang w:val="en-US"/>
              </w:rPr>
              <w:t>2. Written comments and recommendations on project planning and evaluation documents and reports.  These documents are expected to include, but not be limited to:</w:t>
            </w:r>
          </w:p>
          <w:p w14:paraId="0A6C6ACD" w14:textId="77777777" w:rsidR="00690B33" w:rsidRPr="00E740AE" w:rsidRDefault="00690B33" w:rsidP="00330BD2">
            <w:pPr>
              <w:numPr>
                <w:ilvl w:val="0"/>
                <w:numId w:val="63"/>
              </w:numPr>
              <w:spacing w:after="0"/>
              <w:ind w:left="990" w:hanging="270"/>
              <w:rPr>
                <w:rFonts w:ascii="Times New Roman" w:hAnsi="Times New Roman"/>
                <w:bCs/>
                <w:sz w:val="20"/>
                <w:szCs w:val="20"/>
                <w:lang w:val="en-US"/>
              </w:rPr>
            </w:pPr>
            <w:r w:rsidRPr="00E740AE">
              <w:rPr>
                <w:rFonts w:ascii="Times New Roman" w:hAnsi="Times New Roman"/>
                <w:bCs/>
                <w:sz w:val="20"/>
                <w:szCs w:val="20"/>
                <w:lang w:val="en-US"/>
              </w:rPr>
              <w:t xml:space="preserve">Inception report </w:t>
            </w:r>
          </w:p>
          <w:p w14:paraId="7C49ECBF" w14:textId="77777777" w:rsidR="00690B33" w:rsidRPr="00E740AE" w:rsidRDefault="00690B33" w:rsidP="00330BD2">
            <w:pPr>
              <w:numPr>
                <w:ilvl w:val="0"/>
                <w:numId w:val="63"/>
              </w:numPr>
              <w:spacing w:after="0"/>
              <w:ind w:left="990" w:hanging="270"/>
              <w:rPr>
                <w:rFonts w:ascii="Times New Roman" w:hAnsi="Times New Roman"/>
                <w:bCs/>
                <w:sz w:val="20"/>
                <w:szCs w:val="20"/>
                <w:lang w:val="en-US"/>
              </w:rPr>
            </w:pPr>
            <w:r w:rsidRPr="00E740AE">
              <w:rPr>
                <w:rFonts w:ascii="Times New Roman" w:hAnsi="Times New Roman"/>
                <w:bCs/>
                <w:sz w:val="20"/>
                <w:szCs w:val="20"/>
                <w:lang w:val="en-US"/>
              </w:rPr>
              <w:t>Terms of Reference for international/national consultants/organizations to be recruited during 2016-2021</w:t>
            </w:r>
          </w:p>
          <w:p w14:paraId="3B0C5705" w14:textId="77777777" w:rsidR="00690B33" w:rsidRPr="00E740AE" w:rsidRDefault="00690B33" w:rsidP="00330BD2">
            <w:pPr>
              <w:numPr>
                <w:ilvl w:val="0"/>
                <w:numId w:val="63"/>
              </w:numPr>
              <w:spacing w:after="0"/>
              <w:ind w:left="990" w:hanging="270"/>
              <w:rPr>
                <w:rFonts w:ascii="Times New Roman" w:hAnsi="Times New Roman"/>
                <w:bCs/>
                <w:sz w:val="20"/>
                <w:szCs w:val="20"/>
                <w:lang w:val="en-US"/>
              </w:rPr>
            </w:pPr>
            <w:r w:rsidRPr="00E740AE">
              <w:rPr>
                <w:rFonts w:ascii="Times New Roman" w:hAnsi="Times New Roman"/>
                <w:bCs/>
                <w:sz w:val="20"/>
                <w:szCs w:val="20"/>
                <w:lang w:val="en-US"/>
              </w:rPr>
              <w:t>Annual Plan of Actions for the period of 2016-2021</w:t>
            </w:r>
          </w:p>
          <w:p w14:paraId="63732990" w14:textId="77777777" w:rsidR="00690B33" w:rsidRPr="00E740AE" w:rsidRDefault="00690B33" w:rsidP="00330BD2">
            <w:pPr>
              <w:numPr>
                <w:ilvl w:val="0"/>
                <w:numId w:val="63"/>
              </w:numPr>
              <w:spacing w:after="0"/>
              <w:ind w:left="990" w:hanging="270"/>
              <w:rPr>
                <w:rFonts w:ascii="Times New Roman" w:hAnsi="Times New Roman"/>
                <w:bCs/>
                <w:sz w:val="20"/>
                <w:szCs w:val="20"/>
                <w:lang w:val="en-US"/>
              </w:rPr>
            </w:pPr>
            <w:r w:rsidRPr="00E740AE">
              <w:rPr>
                <w:rFonts w:ascii="Times New Roman" w:hAnsi="Times New Roman"/>
                <w:bCs/>
                <w:sz w:val="20"/>
                <w:szCs w:val="20"/>
                <w:lang w:val="en-US"/>
              </w:rPr>
              <w:t>Annual Work Plan for the period of 2016-2021</w:t>
            </w:r>
          </w:p>
          <w:p w14:paraId="540E75D8" w14:textId="77777777" w:rsidR="005A396D" w:rsidRPr="005A396D" w:rsidRDefault="005A396D" w:rsidP="005A396D">
            <w:pPr>
              <w:numPr>
                <w:ilvl w:val="0"/>
                <w:numId w:val="63"/>
              </w:numPr>
              <w:spacing w:after="0"/>
              <w:ind w:left="990" w:hanging="270"/>
              <w:rPr>
                <w:rFonts w:ascii="Times New Roman" w:hAnsi="Times New Roman"/>
                <w:bCs/>
                <w:sz w:val="20"/>
                <w:szCs w:val="20"/>
                <w:lang w:val="en-US"/>
              </w:rPr>
            </w:pPr>
            <w:r w:rsidRPr="005A396D">
              <w:rPr>
                <w:rFonts w:ascii="Times New Roman" w:hAnsi="Times New Roman"/>
                <w:bCs/>
                <w:sz w:val="20"/>
                <w:szCs w:val="20"/>
                <w:lang w:val="en-US"/>
              </w:rPr>
              <w:t>PIR covering period of 2016-2021</w:t>
            </w:r>
          </w:p>
          <w:p w14:paraId="49CBB4F6" w14:textId="77777777" w:rsidR="005A396D" w:rsidRPr="005A396D" w:rsidRDefault="005A396D" w:rsidP="005A396D">
            <w:pPr>
              <w:numPr>
                <w:ilvl w:val="0"/>
                <w:numId w:val="63"/>
              </w:numPr>
              <w:spacing w:after="0"/>
              <w:ind w:left="990" w:hanging="270"/>
              <w:rPr>
                <w:rFonts w:ascii="Times New Roman" w:hAnsi="Times New Roman"/>
                <w:bCs/>
                <w:sz w:val="20"/>
                <w:szCs w:val="20"/>
                <w:lang w:val="en-US"/>
              </w:rPr>
            </w:pPr>
            <w:r w:rsidRPr="005A396D">
              <w:rPr>
                <w:rFonts w:ascii="Times New Roman" w:hAnsi="Times New Roman"/>
                <w:sz w:val="20"/>
                <w:szCs w:val="20"/>
              </w:rPr>
              <w:t>Lessons Learned / Exit Strategy report</w:t>
            </w:r>
          </w:p>
          <w:p w14:paraId="26EA24E0" w14:textId="77777777" w:rsidR="00690B33" w:rsidRPr="00E740AE" w:rsidRDefault="00690B33" w:rsidP="00330BD2">
            <w:pPr>
              <w:numPr>
                <w:ilvl w:val="0"/>
                <w:numId w:val="63"/>
              </w:numPr>
              <w:spacing w:after="0"/>
              <w:ind w:left="990" w:hanging="270"/>
              <w:rPr>
                <w:rFonts w:ascii="Times New Roman" w:hAnsi="Times New Roman"/>
                <w:b/>
                <w:bCs/>
                <w:sz w:val="20"/>
                <w:szCs w:val="20"/>
                <w:lang w:val="en-US"/>
              </w:rPr>
            </w:pPr>
            <w:r w:rsidRPr="00E740AE">
              <w:rPr>
                <w:rFonts w:ascii="Times New Roman" w:hAnsi="Times New Roman"/>
                <w:bCs/>
                <w:sz w:val="20"/>
                <w:szCs w:val="20"/>
                <w:lang w:val="en-US"/>
              </w:rPr>
              <w:t>Mid-Term and Terminal</w:t>
            </w:r>
            <w:r w:rsidRPr="00E740AE">
              <w:rPr>
                <w:rFonts w:ascii="Times New Roman" w:hAnsi="Times New Roman"/>
                <w:b/>
                <w:bCs/>
                <w:sz w:val="20"/>
                <w:szCs w:val="20"/>
                <w:lang w:val="en-US"/>
              </w:rPr>
              <w:t xml:space="preserve"> </w:t>
            </w:r>
            <w:r w:rsidRPr="00E740AE">
              <w:rPr>
                <w:rFonts w:ascii="Times New Roman" w:hAnsi="Times New Roman"/>
                <w:bCs/>
                <w:sz w:val="20"/>
                <w:szCs w:val="20"/>
                <w:lang w:val="en-US"/>
              </w:rPr>
              <w:t>Evaluations.</w:t>
            </w:r>
          </w:p>
          <w:p w14:paraId="7F95613D" w14:textId="77777777" w:rsidR="00690B33" w:rsidRPr="00E740AE" w:rsidRDefault="00690B33" w:rsidP="00795024">
            <w:pPr>
              <w:rPr>
                <w:rFonts w:ascii="Times New Roman" w:hAnsi="Times New Roman"/>
                <w:b/>
                <w:bCs/>
                <w:sz w:val="20"/>
                <w:szCs w:val="20"/>
                <w:lang w:val="en-US"/>
              </w:rPr>
            </w:pPr>
            <w:r w:rsidRPr="00E740AE">
              <w:rPr>
                <w:rFonts w:ascii="Times New Roman" w:hAnsi="Times New Roman"/>
                <w:bCs/>
                <w:sz w:val="20"/>
                <w:szCs w:val="20"/>
                <w:lang w:val="en-US"/>
              </w:rPr>
              <w:t xml:space="preserve">Written work will be supplemented by other requested consultation by phone, Skype, and in person.  Work conducted for this output will be summarized in a biannual written report, prepared in conjunction with Output 1 above.  </w:t>
            </w:r>
          </w:p>
          <w:p w14:paraId="20C06663" w14:textId="77777777" w:rsidR="00690B33" w:rsidRPr="00E740AE" w:rsidRDefault="00690B33" w:rsidP="00795024">
            <w:pPr>
              <w:rPr>
                <w:rFonts w:ascii="Times New Roman" w:hAnsi="Times New Roman"/>
                <w:i/>
                <w:sz w:val="20"/>
                <w:szCs w:val="20"/>
                <w:lang w:val="en-US"/>
              </w:rPr>
            </w:pPr>
            <w:r w:rsidRPr="00E740AE">
              <w:rPr>
                <w:rFonts w:ascii="Times New Roman" w:hAnsi="Times New Roman"/>
                <w:b/>
                <w:sz w:val="20"/>
                <w:szCs w:val="20"/>
              </w:rPr>
              <w:t xml:space="preserve">3. Reports on missions and/or participation in Project Board Meetings or other meetings.  </w:t>
            </w:r>
            <w:r w:rsidRPr="00E740AE">
              <w:rPr>
                <w:rFonts w:ascii="Times New Roman" w:hAnsi="Times New Roman"/>
                <w:sz w:val="20"/>
                <w:szCs w:val="20"/>
              </w:rPr>
              <w:t xml:space="preserve">The CTA shall compose annual (or more frequent) written reports summarizing his or her participation in any missions or meetings undertaken during this assignment.  At least one mission to Tashkent per year for a total of 6 working days each is envisaged. </w:t>
            </w:r>
          </w:p>
        </w:tc>
      </w:tr>
      <w:tr w:rsidR="00690B33" w:rsidRPr="00E740AE" w14:paraId="1B2C9BC9" w14:textId="77777777" w:rsidTr="00766765">
        <w:tc>
          <w:tcPr>
            <w:tcW w:w="9828" w:type="dxa"/>
            <w:gridSpan w:val="5"/>
            <w:shd w:val="clear" w:color="auto" w:fill="E0E0E0"/>
          </w:tcPr>
          <w:p w14:paraId="66991E4F" w14:textId="77777777" w:rsidR="00690B33" w:rsidRPr="00E740AE" w:rsidRDefault="00690B33" w:rsidP="00795024">
            <w:pPr>
              <w:rPr>
                <w:rFonts w:ascii="Times New Roman" w:hAnsi="Times New Roman"/>
                <w:b/>
                <w:bCs/>
                <w:sz w:val="20"/>
                <w:szCs w:val="20"/>
                <w:u w:val="single"/>
              </w:rPr>
            </w:pPr>
            <w:r w:rsidRPr="00E740AE">
              <w:rPr>
                <w:rFonts w:ascii="Times New Roman" w:hAnsi="Times New Roman"/>
                <w:b/>
                <w:sz w:val="20"/>
                <w:szCs w:val="20"/>
              </w:rPr>
              <w:t>IV. Deliverables and timeframe</w:t>
            </w:r>
          </w:p>
        </w:tc>
      </w:tr>
      <w:tr w:rsidR="00690B33" w:rsidRPr="00E740AE" w14:paraId="41319592" w14:textId="77777777" w:rsidTr="00766765">
        <w:tc>
          <w:tcPr>
            <w:tcW w:w="9828" w:type="dxa"/>
            <w:gridSpan w:val="5"/>
            <w:shd w:val="clear" w:color="auto" w:fill="FFFFFF"/>
          </w:tcPr>
          <w:p w14:paraId="196134C1"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rPr>
              <w:t xml:space="preserve">The following deliverables and indicative schedule are expected from the consultancy contract. The final schedule will be agreed upon in the beginning of consultancy assignment. </w:t>
            </w:r>
          </w:p>
        </w:tc>
      </w:tr>
      <w:tr w:rsidR="00690B33" w:rsidRPr="00E740AE" w14:paraId="62DC6688" w14:textId="77777777" w:rsidTr="00766765">
        <w:tc>
          <w:tcPr>
            <w:tcW w:w="558" w:type="dxa"/>
          </w:tcPr>
          <w:p w14:paraId="2643EA7E" w14:textId="77777777" w:rsidR="00690B33" w:rsidRPr="00E740AE" w:rsidRDefault="00690B33" w:rsidP="00795024">
            <w:pPr>
              <w:jc w:val="center"/>
              <w:rPr>
                <w:rFonts w:ascii="Times New Roman" w:hAnsi="Times New Roman"/>
                <w:b/>
                <w:sz w:val="20"/>
                <w:szCs w:val="20"/>
              </w:rPr>
            </w:pPr>
            <w:r w:rsidRPr="00E740AE">
              <w:rPr>
                <w:rFonts w:ascii="Times New Roman" w:hAnsi="Times New Roman"/>
                <w:b/>
                <w:sz w:val="20"/>
                <w:szCs w:val="20"/>
              </w:rPr>
              <w:t>#</w:t>
            </w:r>
          </w:p>
        </w:tc>
        <w:tc>
          <w:tcPr>
            <w:tcW w:w="7063" w:type="dxa"/>
            <w:gridSpan w:val="3"/>
          </w:tcPr>
          <w:p w14:paraId="16879F32"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b/>
                <w:sz w:val="20"/>
                <w:szCs w:val="20"/>
                <w:lang w:val="en-GB"/>
              </w:rPr>
            </w:pPr>
            <w:r w:rsidRPr="00E740AE">
              <w:rPr>
                <w:b/>
                <w:sz w:val="20"/>
                <w:szCs w:val="20"/>
                <w:lang w:val="en-GB"/>
              </w:rPr>
              <w:t>Deliverables</w:t>
            </w:r>
          </w:p>
        </w:tc>
        <w:tc>
          <w:tcPr>
            <w:tcW w:w="2207" w:type="dxa"/>
          </w:tcPr>
          <w:p w14:paraId="6BF2F636"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b/>
                <w:sz w:val="20"/>
                <w:szCs w:val="20"/>
                <w:lang w:val="en-GB"/>
              </w:rPr>
            </w:pPr>
            <w:r w:rsidRPr="00E740AE">
              <w:rPr>
                <w:b/>
                <w:sz w:val="20"/>
                <w:szCs w:val="20"/>
                <w:lang w:val="en-GB"/>
              </w:rPr>
              <w:t>Timeframe</w:t>
            </w:r>
          </w:p>
        </w:tc>
      </w:tr>
      <w:tr w:rsidR="00690B33" w:rsidRPr="00E740AE" w14:paraId="1818AE13" w14:textId="77777777" w:rsidTr="00766765">
        <w:tc>
          <w:tcPr>
            <w:tcW w:w="558" w:type="dxa"/>
          </w:tcPr>
          <w:p w14:paraId="3C56656B"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1</w:t>
            </w:r>
          </w:p>
        </w:tc>
        <w:tc>
          <w:tcPr>
            <w:tcW w:w="7063" w:type="dxa"/>
            <w:gridSpan w:val="3"/>
          </w:tcPr>
          <w:p w14:paraId="597D96EE"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First biannual report, covering all the functions and outputs listed in Section III above and executed during the period July – December 2016</w:t>
            </w:r>
          </w:p>
        </w:tc>
        <w:tc>
          <w:tcPr>
            <w:tcW w:w="2207" w:type="dxa"/>
            <w:vAlign w:val="center"/>
          </w:tcPr>
          <w:p w14:paraId="4214193A" w14:textId="77777777" w:rsidR="00690B33" w:rsidRPr="00E740AE" w:rsidRDefault="00690B33" w:rsidP="00795024">
            <w:pPr>
              <w:jc w:val="center"/>
              <w:rPr>
                <w:rFonts w:ascii="Times New Roman" w:hAnsi="Times New Roman"/>
                <w:sz w:val="20"/>
                <w:szCs w:val="20"/>
              </w:rPr>
            </w:pPr>
            <w:r w:rsidRPr="00E740AE">
              <w:rPr>
                <w:rFonts w:ascii="Times New Roman" w:hAnsi="Times New Roman"/>
                <w:sz w:val="20"/>
                <w:szCs w:val="20"/>
              </w:rPr>
              <w:t>January 15, 2017</w:t>
            </w:r>
          </w:p>
        </w:tc>
      </w:tr>
      <w:tr w:rsidR="00690B33" w:rsidRPr="00E740AE" w14:paraId="63249BA9" w14:textId="77777777" w:rsidTr="00766765">
        <w:tc>
          <w:tcPr>
            <w:tcW w:w="558" w:type="dxa"/>
          </w:tcPr>
          <w:p w14:paraId="05DAC6E1"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2</w:t>
            </w:r>
          </w:p>
        </w:tc>
        <w:tc>
          <w:tcPr>
            <w:tcW w:w="7063" w:type="dxa"/>
            <w:gridSpan w:val="3"/>
          </w:tcPr>
          <w:p w14:paraId="350C4D27"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Second biannual report, covering all the functions and outputs listed in Section III above and executed during the period January – June 2017</w:t>
            </w:r>
          </w:p>
        </w:tc>
        <w:tc>
          <w:tcPr>
            <w:tcW w:w="2207" w:type="dxa"/>
            <w:vAlign w:val="center"/>
          </w:tcPr>
          <w:p w14:paraId="33F8997A"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 xml:space="preserve">July 15, 2017 </w:t>
            </w:r>
          </w:p>
        </w:tc>
      </w:tr>
      <w:tr w:rsidR="00690B33" w:rsidRPr="00E740AE" w14:paraId="280A95C0" w14:textId="77777777" w:rsidTr="00766765">
        <w:tc>
          <w:tcPr>
            <w:tcW w:w="558" w:type="dxa"/>
          </w:tcPr>
          <w:p w14:paraId="0E748108"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3</w:t>
            </w:r>
          </w:p>
        </w:tc>
        <w:tc>
          <w:tcPr>
            <w:tcW w:w="7063" w:type="dxa"/>
            <w:gridSpan w:val="3"/>
          </w:tcPr>
          <w:p w14:paraId="2686D332"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Third biannual report, covering all the functions and outputs listed in Section III above and executed during the period July – December 2017</w:t>
            </w:r>
          </w:p>
        </w:tc>
        <w:tc>
          <w:tcPr>
            <w:tcW w:w="2207" w:type="dxa"/>
          </w:tcPr>
          <w:p w14:paraId="1D60DCFD"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January 15, 2018</w:t>
            </w:r>
          </w:p>
        </w:tc>
      </w:tr>
      <w:tr w:rsidR="00690B33" w:rsidRPr="00E740AE" w14:paraId="79C01D67" w14:textId="77777777" w:rsidTr="00766765">
        <w:tc>
          <w:tcPr>
            <w:tcW w:w="558" w:type="dxa"/>
          </w:tcPr>
          <w:p w14:paraId="391FB74C"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4</w:t>
            </w:r>
          </w:p>
        </w:tc>
        <w:tc>
          <w:tcPr>
            <w:tcW w:w="7063" w:type="dxa"/>
            <w:gridSpan w:val="3"/>
          </w:tcPr>
          <w:p w14:paraId="10C7C291"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 xml:space="preserve">Fourth biannual report, covering all the functions and outputs listed in Section III above and executed during the period January – June 2018 </w:t>
            </w:r>
          </w:p>
        </w:tc>
        <w:tc>
          <w:tcPr>
            <w:tcW w:w="2207" w:type="dxa"/>
          </w:tcPr>
          <w:p w14:paraId="5A7FF3FD"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July 15, 2018</w:t>
            </w:r>
          </w:p>
        </w:tc>
      </w:tr>
      <w:tr w:rsidR="00690B33" w:rsidRPr="00E740AE" w14:paraId="63283A37" w14:textId="77777777" w:rsidTr="00766765">
        <w:tc>
          <w:tcPr>
            <w:tcW w:w="558" w:type="dxa"/>
          </w:tcPr>
          <w:p w14:paraId="5A34F938"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5</w:t>
            </w:r>
          </w:p>
        </w:tc>
        <w:tc>
          <w:tcPr>
            <w:tcW w:w="7063" w:type="dxa"/>
            <w:gridSpan w:val="3"/>
          </w:tcPr>
          <w:p w14:paraId="3D49BC79"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Fifth biannual report, covering all the functions and outputs listed in Section III above and executed during the period July – December 2018</w:t>
            </w:r>
          </w:p>
        </w:tc>
        <w:tc>
          <w:tcPr>
            <w:tcW w:w="2207" w:type="dxa"/>
          </w:tcPr>
          <w:p w14:paraId="50D053B5"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January 15, 2019</w:t>
            </w:r>
          </w:p>
        </w:tc>
      </w:tr>
      <w:tr w:rsidR="00690B33" w:rsidRPr="00E740AE" w14:paraId="3313CB24" w14:textId="77777777" w:rsidTr="00766765">
        <w:tc>
          <w:tcPr>
            <w:tcW w:w="558" w:type="dxa"/>
          </w:tcPr>
          <w:p w14:paraId="194E4CAA"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6</w:t>
            </w:r>
          </w:p>
        </w:tc>
        <w:tc>
          <w:tcPr>
            <w:tcW w:w="7063" w:type="dxa"/>
            <w:gridSpan w:val="3"/>
          </w:tcPr>
          <w:p w14:paraId="6BDFD2D2"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 xml:space="preserve">Sixth biannual report, covering all the functions and outputs listed in Section III above and executed during the period January – June 2019 </w:t>
            </w:r>
          </w:p>
        </w:tc>
        <w:tc>
          <w:tcPr>
            <w:tcW w:w="2207" w:type="dxa"/>
          </w:tcPr>
          <w:p w14:paraId="04A7C3EB"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July 15, 2019</w:t>
            </w:r>
          </w:p>
        </w:tc>
      </w:tr>
      <w:tr w:rsidR="00690B33" w:rsidRPr="00E740AE" w14:paraId="7BFC319C" w14:textId="77777777" w:rsidTr="00766765">
        <w:tc>
          <w:tcPr>
            <w:tcW w:w="558" w:type="dxa"/>
          </w:tcPr>
          <w:p w14:paraId="1964E378"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7</w:t>
            </w:r>
          </w:p>
        </w:tc>
        <w:tc>
          <w:tcPr>
            <w:tcW w:w="7063" w:type="dxa"/>
            <w:gridSpan w:val="3"/>
          </w:tcPr>
          <w:p w14:paraId="4E773FB2"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Seventh biannual report, covering all the functions and outputs listed in Section III above and executed during the period July – December 2019</w:t>
            </w:r>
          </w:p>
        </w:tc>
        <w:tc>
          <w:tcPr>
            <w:tcW w:w="2207" w:type="dxa"/>
          </w:tcPr>
          <w:p w14:paraId="4FD365FB"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January 15, 2020</w:t>
            </w:r>
          </w:p>
        </w:tc>
      </w:tr>
      <w:tr w:rsidR="00690B33" w:rsidRPr="00E740AE" w14:paraId="0E03E8C3" w14:textId="77777777" w:rsidTr="00766765">
        <w:tc>
          <w:tcPr>
            <w:tcW w:w="558" w:type="dxa"/>
          </w:tcPr>
          <w:p w14:paraId="15082F4D"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8</w:t>
            </w:r>
          </w:p>
        </w:tc>
        <w:tc>
          <w:tcPr>
            <w:tcW w:w="7063" w:type="dxa"/>
            <w:gridSpan w:val="3"/>
          </w:tcPr>
          <w:p w14:paraId="760B59BD"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 xml:space="preserve">Eights biannual report, covering all the functions and outputs listed in Section III above and executed during the period January – June 2020 </w:t>
            </w:r>
          </w:p>
        </w:tc>
        <w:tc>
          <w:tcPr>
            <w:tcW w:w="2207" w:type="dxa"/>
          </w:tcPr>
          <w:p w14:paraId="2C7E8D6A"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July 15, 2020</w:t>
            </w:r>
          </w:p>
        </w:tc>
      </w:tr>
      <w:tr w:rsidR="00690B33" w:rsidRPr="00E740AE" w14:paraId="7F59155D" w14:textId="77777777" w:rsidTr="00766765">
        <w:tc>
          <w:tcPr>
            <w:tcW w:w="558" w:type="dxa"/>
          </w:tcPr>
          <w:p w14:paraId="47053EBB"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9</w:t>
            </w:r>
          </w:p>
        </w:tc>
        <w:tc>
          <w:tcPr>
            <w:tcW w:w="7063" w:type="dxa"/>
            <w:gridSpan w:val="3"/>
          </w:tcPr>
          <w:p w14:paraId="2F44671F"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Ninth biannual report, covering all the functions and outputs listed in Section III above and executed during the period July – December 2020</w:t>
            </w:r>
          </w:p>
        </w:tc>
        <w:tc>
          <w:tcPr>
            <w:tcW w:w="2207" w:type="dxa"/>
          </w:tcPr>
          <w:p w14:paraId="6E34EC45"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January 15, 2021</w:t>
            </w:r>
          </w:p>
        </w:tc>
      </w:tr>
      <w:tr w:rsidR="00690B33" w:rsidRPr="00E740AE" w14:paraId="1D181575" w14:textId="77777777" w:rsidTr="00766765">
        <w:tc>
          <w:tcPr>
            <w:tcW w:w="558" w:type="dxa"/>
          </w:tcPr>
          <w:p w14:paraId="17958C32"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10</w:t>
            </w:r>
          </w:p>
        </w:tc>
        <w:tc>
          <w:tcPr>
            <w:tcW w:w="7063" w:type="dxa"/>
            <w:gridSpan w:val="3"/>
          </w:tcPr>
          <w:p w14:paraId="5F3013EF"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 xml:space="preserve">Tenth biannual report, covering all the functions and outputs listed in Section III above and executed during the period January – June 2021 </w:t>
            </w:r>
          </w:p>
        </w:tc>
        <w:tc>
          <w:tcPr>
            <w:tcW w:w="2207" w:type="dxa"/>
          </w:tcPr>
          <w:p w14:paraId="52799363"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July 15, 2021</w:t>
            </w:r>
          </w:p>
        </w:tc>
      </w:tr>
      <w:tr w:rsidR="00690B33" w:rsidRPr="00E740AE" w14:paraId="2B9CAA3D" w14:textId="77777777" w:rsidTr="00766765">
        <w:tc>
          <w:tcPr>
            <w:tcW w:w="558" w:type="dxa"/>
          </w:tcPr>
          <w:p w14:paraId="3FFBF0D6"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12</w:t>
            </w:r>
          </w:p>
        </w:tc>
        <w:tc>
          <w:tcPr>
            <w:tcW w:w="7063" w:type="dxa"/>
            <w:gridSpan w:val="3"/>
          </w:tcPr>
          <w:p w14:paraId="3F531896"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Eleventh biannual report, covering all the functions and outputs listed in Section III above and executed during the period July – December 2021  and through the end of the project.</w:t>
            </w:r>
          </w:p>
        </w:tc>
        <w:tc>
          <w:tcPr>
            <w:tcW w:w="2207" w:type="dxa"/>
          </w:tcPr>
          <w:p w14:paraId="71E2F9F9"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December 31, 2021</w:t>
            </w:r>
          </w:p>
        </w:tc>
      </w:tr>
      <w:tr w:rsidR="00690B33" w:rsidRPr="00E740AE" w14:paraId="4E6F1489" w14:textId="77777777" w:rsidTr="00766765">
        <w:tc>
          <w:tcPr>
            <w:tcW w:w="558" w:type="dxa"/>
          </w:tcPr>
          <w:p w14:paraId="343BA57A" w14:textId="77777777" w:rsidR="00690B33" w:rsidRPr="00E740AE" w:rsidRDefault="00690B33" w:rsidP="007950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lastRenderedPageBreak/>
              <w:t>13</w:t>
            </w:r>
          </w:p>
        </w:tc>
        <w:tc>
          <w:tcPr>
            <w:tcW w:w="7063" w:type="dxa"/>
            <w:gridSpan w:val="3"/>
          </w:tcPr>
          <w:p w14:paraId="6F47FF73" w14:textId="77777777" w:rsidR="00690B33" w:rsidRPr="00E740AE" w:rsidRDefault="00690B33" w:rsidP="00795024">
            <w:pPr>
              <w:rPr>
                <w:rFonts w:ascii="Times New Roman" w:hAnsi="Times New Roman"/>
                <w:sz w:val="20"/>
                <w:szCs w:val="20"/>
                <w:lang w:val="en-US"/>
              </w:rPr>
            </w:pPr>
            <w:r w:rsidRPr="00E740AE">
              <w:rPr>
                <w:rFonts w:ascii="Times New Roman" w:hAnsi="Times New Roman"/>
                <w:sz w:val="20"/>
                <w:szCs w:val="20"/>
                <w:lang w:val="en-US"/>
              </w:rPr>
              <w:t>Report on participation in missions and meetings in Uzbekistan</w:t>
            </w:r>
          </w:p>
          <w:p w14:paraId="381FDF94" w14:textId="77777777" w:rsidR="00690B33" w:rsidRPr="00E740AE" w:rsidRDefault="00690B33" w:rsidP="00330BD2">
            <w:pPr>
              <w:numPr>
                <w:ilvl w:val="0"/>
                <w:numId w:val="66"/>
              </w:numPr>
              <w:spacing w:after="0"/>
              <w:rPr>
                <w:rFonts w:ascii="Times New Roman" w:hAnsi="Times New Roman"/>
                <w:sz w:val="20"/>
                <w:szCs w:val="20"/>
                <w:lang w:val="en-US"/>
              </w:rPr>
            </w:pPr>
            <w:r w:rsidRPr="00E740AE">
              <w:rPr>
                <w:rFonts w:ascii="Times New Roman" w:hAnsi="Times New Roman"/>
                <w:sz w:val="20"/>
                <w:szCs w:val="20"/>
                <w:lang w:val="en-US"/>
              </w:rPr>
              <w:t>1</w:t>
            </w:r>
            <w:r w:rsidRPr="00E740AE">
              <w:rPr>
                <w:rFonts w:ascii="Times New Roman" w:hAnsi="Times New Roman"/>
                <w:sz w:val="20"/>
                <w:szCs w:val="20"/>
                <w:vertAlign w:val="superscript"/>
                <w:lang w:val="en-US"/>
              </w:rPr>
              <w:t>st</w:t>
            </w:r>
            <w:r w:rsidRPr="00E740AE">
              <w:rPr>
                <w:rFonts w:ascii="Times New Roman" w:hAnsi="Times New Roman"/>
                <w:sz w:val="20"/>
                <w:szCs w:val="20"/>
                <w:lang w:val="en-US"/>
              </w:rPr>
              <w:t xml:space="preserve"> report (2017)</w:t>
            </w:r>
          </w:p>
          <w:p w14:paraId="39D113E5" w14:textId="77777777" w:rsidR="00690B33" w:rsidRPr="00E740AE" w:rsidRDefault="00690B33" w:rsidP="00330BD2">
            <w:pPr>
              <w:numPr>
                <w:ilvl w:val="0"/>
                <w:numId w:val="66"/>
              </w:numPr>
              <w:spacing w:after="0"/>
              <w:rPr>
                <w:rFonts w:ascii="Times New Roman" w:hAnsi="Times New Roman"/>
                <w:sz w:val="20"/>
                <w:szCs w:val="20"/>
                <w:lang w:val="en-US"/>
              </w:rPr>
            </w:pPr>
            <w:r w:rsidRPr="00E740AE">
              <w:rPr>
                <w:rFonts w:ascii="Times New Roman" w:hAnsi="Times New Roman"/>
                <w:sz w:val="20"/>
                <w:szCs w:val="20"/>
                <w:lang w:val="en-US"/>
              </w:rPr>
              <w:t>2</w:t>
            </w:r>
            <w:r w:rsidRPr="00E740AE">
              <w:rPr>
                <w:rFonts w:ascii="Times New Roman" w:hAnsi="Times New Roman"/>
                <w:sz w:val="20"/>
                <w:szCs w:val="20"/>
                <w:vertAlign w:val="superscript"/>
                <w:lang w:val="en-US"/>
              </w:rPr>
              <w:t>nd</w:t>
            </w:r>
            <w:r w:rsidRPr="00E740AE">
              <w:rPr>
                <w:rFonts w:ascii="Times New Roman" w:hAnsi="Times New Roman"/>
                <w:sz w:val="20"/>
                <w:szCs w:val="20"/>
                <w:lang w:val="en-US"/>
              </w:rPr>
              <w:t xml:space="preserve"> report (2018)</w:t>
            </w:r>
          </w:p>
          <w:p w14:paraId="24F51DF2" w14:textId="77777777" w:rsidR="00690B33" w:rsidRPr="00E740AE" w:rsidRDefault="00690B33" w:rsidP="00330BD2">
            <w:pPr>
              <w:numPr>
                <w:ilvl w:val="0"/>
                <w:numId w:val="66"/>
              </w:numPr>
              <w:spacing w:after="0"/>
              <w:rPr>
                <w:rFonts w:ascii="Times New Roman" w:hAnsi="Times New Roman"/>
                <w:sz w:val="20"/>
                <w:szCs w:val="20"/>
                <w:lang w:val="en-US"/>
              </w:rPr>
            </w:pPr>
            <w:r w:rsidRPr="00E740AE">
              <w:rPr>
                <w:rFonts w:ascii="Times New Roman" w:hAnsi="Times New Roman"/>
                <w:sz w:val="20"/>
                <w:szCs w:val="20"/>
                <w:lang w:val="en-US"/>
              </w:rPr>
              <w:t>3</w:t>
            </w:r>
            <w:r w:rsidRPr="00E740AE">
              <w:rPr>
                <w:rFonts w:ascii="Times New Roman" w:hAnsi="Times New Roman"/>
                <w:sz w:val="20"/>
                <w:szCs w:val="20"/>
                <w:vertAlign w:val="superscript"/>
                <w:lang w:val="en-US"/>
              </w:rPr>
              <w:t>rd</w:t>
            </w:r>
            <w:r w:rsidRPr="00E740AE">
              <w:rPr>
                <w:rFonts w:ascii="Times New Roman" w:hAnsi="Times New Roman"/>
                <w:sz w:val="20"/>
                <w:szCs w:val="20"/>
                <w:lang w:val="en-US"/>
              </w:rPr>
              <w:t xml:space="preserve"> report (2019)</w:t>
            </w:r>
          </w:p>
          <w:p w14:paraId="6A8A9A03" w14:textId="77777777" w:rsidR="00690B33" w:rsidRPr="00E740AE" w:rsidRDefault="00690B33" w:rsidP="00330BD2">
            <w:pPr>
              <w:numPr>
                <w:ilvl w:val="0"/>
                <w:numId w:val="66"/>
              </w:numPr>
              <w:spacing w:after="0"/>
              <w:rPr>
                <w:rFonts w:ascii="Times New Roman" w:hAnsi="Times New Roman"/>
                <w:sz w:val="20"/>
                <w:szCs w:val="20"/>
                <w:lang w:val="en-US"/>
              </w:rPr>
            </w:pPr>
            <w:r w:rsidRPr="00E740AE">
              <w:rPr>
                <w:rFonts w:ascii="Times New Roman" w:hAnsi="Times New Roman"/>
                <w:sz w:val="20"/>
                <w:szCs w:val="20"/>
                <w:lang w:val="en-US"/>
              </w:rPr>
              <w:t>4</w:t>
            </w:r>
            <w:r w:rsidRPr="00E740AE">
              <w:rPr>
                <w:rFonts w:ascii="Times New Roman" w:hAnsi="Times New Roman"/>
                <w:sz w:val="20"/>
                <w:szCs w:val="20"/>
                <w:vertAlign w:val="superscript"/>
                <w:lang w:val="en-US"/>
              </w:rPr>
              <w:t>th</w:t>
            </w:r>
            <w:r w:rsidRPr="00E740AE">
              <w:rPr>
                <w:rFonts w:ascii="Times New Roman" w:hAnsi="Times New Roman"/>
                <w:sz w:val="20"/>
                <w:szCs w:val="20"/>
                <w:lang w:val="en-US"/>
              </w:rPr>
              <w:t xml:space="preserve"> report (2020)</w:t>
            </w:r>
          </w:p>
          <w:p w14:paraId="4E0AA5FF" w14:textId="5D01A55D" w:rsidR="00690B33" w:rsidRPr="00066DAD" w:rsidRDefault="00690B33" w:rsidP="00795024">
            <w:pPr>
              <w:numPr>
                <w:ilvl w:val="0"/>
                <w:numId w:val="66"/>
              </w:numPr>
              <w:spacing w:after="0"/>
              <w:rPr>
                <w:rFonts w:ascii="Times New Roman" w:hAnsi="Times New Roman"/>
                <w:sz w:val="20"/>
                <w:szCs w:val="20"/>
                <w:lang w:val="en-US"/>
              </w:rPr>
            </w:pPr>
            <w:r w:rsidRPr="00E740AE">
              <w:rPr>
                <w:rFonts w:ascii="Times New Roman" w:hAnsi="Times New Roman"/>
                <w:sz w:val="20"/>
                <w:szCs w:val="20"/>
                <w:lang w:val="en-US"/>
              </w:rPr>
              <w:t>5</w:t>
            </w:r>
            <w:r w:rsidRPr="00E740AE">
              <w:rPr>
                <w:rFonts w:ascii="Times New Roman" w:hAnsi="Times New Roman"/>
                <w:sz w:val="20"/>
                <w:szCs w:val="20"/>
                <w:vertAlign w:val="superscript"/>
                <w:lang w:val="en-US"/>
              </w:rPr>
              <w:t>th</w:t>
            </w:r>
            <w:r w:rsidRPr="00E740AE">
              <w:rPr>
                <w:rFonts w:ascii="Times New Roman" w:hAnsi="Times New Roman"/>
                <w:sz w:val="20"/>
                <w:szCs w:val="20"/>
                <w:lang w:val="en-US"/>
              </w:rPr>
              <w:t xml:space="preserve"> report (2021)</w:t>
            </w:r>
          </w:p>
        </w:tc>
        <w:tc>
          <w:tcPr>
            <w:tcW w:w="2207" w:type="dxa"/>
          </w:tcPr>
          <w:p w14:paraId="098F02E7" w14:textId="77777777" w:rsidR="00690B33" w:rsidRPr="00E740AE" w:rsidRDefault="00690B33" w:rsidP="007950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Within two weeks of completion of mission</w:t>
            </w:r>
          </w:p>
        </w:tc>
      </w:tr>
      <w:tr w:rsidR="00690B33" w:rsidRPr="00E740AE" w14:paraId="6D5786D5" w14:textId="77777777" w:rsidTr="00766765">
        <w:tblPrEx>
          <w:shd w:val="clear" w:color="auto" w:fill="E0E0E0"/>
        </w:tblPrEx>
        <w:tc>
          <w:tcPr>
            <w:tcW w:w="9828" w:type="dxa"/>
            <w:gridSpan w:val="5"/>
            <w:tcBorders>
              <w:bottom w:val="single" w:sz="4" w:space="0" w:color="auto"/>
            </w:tcBorders>
            <w:shd w:val="clear" w:color="auto" w:fill="E0E0E0"/>
          </w:tcPr>
          <w:p w14:paraId="1673A397" w14:textId="77777777" w:rsidR="00690B33" w:rsidRPr="00E740AE" w:rsidRDefault="00690B33" w:rsidP="00795024">
            <w:pPr>
              <w:rPr>
                <w:rFonts w:ascii="Times New Roman" w:hAnsi="Times New Roman"/>
                <w:b/>
                <w:sz w:val="20"/>
                <w:szCs w:val="20"/>
              </w:rPr>
            </w:pPr>
            <w:r w:rsidRPr="00E740AE">
              <w:rPr>
                <w:rFonts w:ascii="Times New Roman" w:hAnsi="Times New Roman"/>
                <w:b/>
                <w:sz w:val="20"/>
                <w:szCs w:val="20"/>
              </w:rPr>
              <w:t>IV. Payment Conditions</w:t>
            </w:r>
          </w:p>
        </w:tc>
      </w:tr>
      <w:tr w:rsidR="00690B33" w:rsidRPr="00E740AE" w14:paraId="6AEF4FD5" w14:textId="77777777" w:rsidTr="00766765">
        <w:tblPrEx>
          <w:shd w:val="clear" w:color="auto" w:fill="E0E0E0"/>
        </w:tblPrEx>
        <w:tc>
          <w:tcPr>
            <w:tcW w:w="9828" w:type="dxa"/>
            <w:gridSpan w:val="5"/>
          </w:tcPr>
          <w:p w14:paraId="51DC954F" w14:textId="77777777" w:rsidR="00690B33" w:rsidRPr="00066DAD" w:rsidRDefault="00690B33" w:rsidP="00795024">
            <w:pPr>
              <w:pStyle w:val="BodyText3"/>
              <w:rPr>
                <w:rFonts w:ascii="Times New Roman" w:hAnsi="Times New Roman"/>
                <w:sz w:val="20"/>
                <w:lang w:val="en-US"/>
              </w:rPr>
            </w:pPr>
            <w:r w:rsidRPr="00066DAD">
              <w:rPr>
                <w:rFonts w:ascii="Times New Roman" w:hAnsi="Times New Roman"/>
                <w:sz w:val="20"/>
                <w:lang w:val="en-US"/>
              </w:rPr>
              <w:t>This is a lump sum contract that should include costs of consultancy and international travel costs (in-country air ticket costs will be covered by the project), accommodation and meal (DSA or per diems in Tashkent and provinces) and visas costs required to produce the above deliverables.</w:t>
            </w:r>
          </w:p>
          <w:p w14:paraId="1658E253" w14:textId="77777777" w:rsidR="00690B33" w:rsidRPr="00E740AE" w:rsidRDefault="00690B33" w:rsidP="00795024">
            <w:pPr>
              <w:pStyle w:val="BodyText3"/>
              <w:rPr>
                <w:rFonts w:ascii="Times New Roman" w:hAnsi="Times New Roman"/>
                <w:sz w:val="20"/>
              </w:rPr>
            </w:pPr>
            <w:r w:rsidRPr="00066DAD">
              <w:rPr>
                <w:rFonts w:ascii="Times New Roman" w:hAnsi="Times New Roman"/>
                <w:sz w:val="20"/>
                <w:lang w:val="en-US"/>
              </w:rPr>
              <w:t>Payment will be released in</w:t>
            </w:r>
            <w:r w:rsidRPr="00066DAD">
              <w:rPr>
                <w:rFonts w:ascii="Times New Roman" w:eastAsia="MS Mincho" w:hAnsi="Times New Roman"/>
                <w:sz w:val="20"/>
                <w:lang w:val="en-US" w:eastAsia="ja-JP"/>
              </w:rPr>
              <w:t xml:space="preserve"> 6 installments </w:t>
            </w:r>
            <w:r w:rsidRPr="00066DAD">
              <w:rPr>
                <w:rFonts w:ascii="Times New Roman" w:hAnsi="Times New Roman"/>
                <w:sz w:val="20"/>
                <w:lang w:val="en-US"/>
              </w:rPr>
              <w:t>upon timely submission of respective deliverables and their acceptance by the Supervisor and UNDP CO.</w:t>
            </w:r>
          </w:p>
        </w:tc>
      </w:tr>
      <w:tr w:rsidR="00690B33" w:rsidRPr="00E740AE" w14:paraId="392150CA" w14:textId="77777777" w:rsidTr="00766765">
        <w:tblPrEx>
          <w:shd w:val="clear" w:color="auto" w:fill="E0E0E0"/>
        </w:tblPrEx>
        <w:tc>
          <w:tcPr>
            <w:tcW w:w="9828" w:type="dxa"/>
            <w:gridSpan w:val="5"/>
            <w:shd w:val="clear" w:color="auto" w:fill="E0E0E0"/>
          </w:tcPr>
          <w:p w14:paraId="79D69BBB" w14:textId="77777777" w:rsidR="00690B33" w:rsidRPr="00E740AE" w:rsidRDefault="00690B33" w:rsidP="00795024">
            <w:pPr>
              <w:rPr>
                <w:rFonts w:ascii="Times New Roman" w:hAnsi="Times New Roman"/>
                <w:b/>
                <w:bCs/>
                <w:sz w:val="20"/>
                <w:szCs w:val="20"/>
              </w:rPr>
            </w:pPr>
            <w:r w:rsidRPr="00E740AE">
              <w:rPr>
                <w:rFonts w:ascii="Times New Roman" w:hAnsi="Times New Roman"/>
                <w:b/>
                <w:bCs/>
                <w:sz w:val="20"/>
                <w:szCs w:val="20"/>
              </w:rPr>
              <w:t>V. Recruitment Qualifications</w:t>
            </w:r>
          </w:p>
        </w:tc>
      </w:tr>
      <w:tr w:rsidR="00690B33" w:rsidRPr="00E740AE" w14:paraId="7D2C7B69" w14:textId="77777777" w:rsidTr="00766765">
        <w:tblPrEx>
          <w:shd w:val="clear" w:color="auto" w:fill="E0E0E0"/>
        </w:tblPrEx>
        <w:trPr>
          <w:trHeight w:val="230"/>
        </w:trPr>
        <w:tc>
          <w:tcPr>
            <w:tcW w:w="2988" w:type="dxa"/>
            <w:gridSpan w:val="2"/>
            <w:tcBorders>
              <w:bottom w:val="single" w:sz="4" w:space="0" w:color="auto"/>
            </w:tcBorders>
            <w:vAlign w:val="center"/>
          </w:tcPr>
          <w:p w14:paraId="4E2538F6" w14:textId="77777777" w:rsidR="00690B33" w:rsidRPr="00E740AE" w:rsidRDefault="00690B33" w:rsidP="00795024">
            <w:pPr>
              <w:rPr>
                <w:rFonts w:ascii="Times New Roman" w:hAnsi="Times New Roman"/>
                <w:sz w:val="20"/>
                <w:szCs w:val="20"/>
              </w:rPr>
            </w:pPr>
            <w:r w:rsidRPr="00E740AE">
              <w:rPr>
                <w:rFonts w:ascii="Times New Roman" w:hAnsi="Times New Roman"/>
                <w:sz w:val="20"/>
                <w:szCs w:val="20"/>
              </w:rPr>
              <w:t>Education:</w:t>
            </w:r>
          </w:p>
        </w:tc>
        <w:tc>
          <w:tcPr>
            <w:tcW w:w="6840" w:type="dxa"/>
            <w:gridSpan w:val="3"/>
            <w:tcBorders>
              <w:bottom w:val="single" w:sz="4" w:space="0" w:color="auto"/>
            </w:tcBorders>
            <w:vAlign w:val="center"/>
          </w:tcPr>
          <w:p w14:paraId="05071E92" w14:textId="77777777" w:rsidR="00690B33" w:rsidRPr="00E740AE" w:rsidRDefault="00690B33" w:rsidP="00795024">
            <w:pPr>
              <w:tabs>
                <w:tab w:val="num" w:pos="540"/>
              </w:tabs>
              <w:ind w:left="72"/>
              <w:rPr>
                <w:rFonts w:ascii="Times New Roman" w:hAnsi="Times New Roman"/>
                <w:sz w:val="20"/>
                <w:szCs w:val="20"/>
              </w:rPr>
            </w:pPr>
            <w:r w:rsidRPr="00E740AE">
              <w:rPr>
                <w:rFonts w:ascii="Times New Roman" w:hAnsi="Times New Roman"/>
                <w:sz w:val="20"/>
                <w:szCs w:val="20"/>
              </w:rPr>
              <w:t>Advanced degree (master's level, equivalent or higher) in the field of energy, environment, engineering or construction.</w:t>
            </w:r>
          </w:p>
        </w:tc>
      </w:tr>
      <w:tr w:rsidR="00690B33" w:rsidRPr="00E740AE" w14:paraId="5CCB7752" w14:textId="77777777" w:rsidTr="00766765">
        <w:tblPrEx>
          <w:shd w:val="clear" w:color="auto" w:fill="E0E0E0"/>
        </w:tblPrEx>
        <w:trPr>
          <w:trHeight w:val="230"/>
        </w:trPr>
        <w:tc>
          <w:tcPr>
            <w:tcW w:w="2988" w:type="dxa"/>
            <w:gridSpan w:val="2"/>
            <w:tcBorders>
              <w:bottom w:val="single" w:sz="4" w:space="0" w:color="auto"/>
            </w:tcBorders>
            <w:vAlign w:val="center"/>
          </w:tcPr>
          <w:p w14:paraId="2E876A13" w14:textId="77777777" w:rsidR="00690B33" w:rsidRPr="00E740AE" w:rsidRDefault="00690B33" w:rsidP="00795024">
            <w:pPr>
              <w:rPr>
                <w:rFonts w:ascii="Times New Roman" w:hAnsi="Times New Roman"/>
                <w:sz w:val="20"/>
                <w:szCs w:val="20"/>
              </w:rPr>
            </w:pPr>
            <w:r w:rsidRPr="00E740AE">
              <w:rPr>
                <w:rFonts w:ascii="Times New Roman" w:hAnsi="Times New Roman"/>
                <w:sz w:val="20"/>
                <w:szCs w:val="20"/>
              </w:rPr>
              <w:t>Experience:</w:t>
            </w:r>
          </w:p>
        </w:tc>
        <w:tc>
          <w:tcPr>
            <w:tcW w:w="6840" w:type="dxa"/>
            <w:gridSpan w:val="3"/>
            <w:tcBorders>
              <w:bottom w:val="single" w:sz="4" w:space="0" w:color="auto"/>
            </w:tcBorders>
            <w:vAlign w:val="center"/>
          </w:tcPr>
          <w:p w14:paraId="1BFD295B" w14:textId="77777777" w:rsidR="00690B33" w:rsidRPr="00E740AE" w:rsidRDefault="00690B33" w:rsidP="00795024">
            <w:pPr>
              <w:tabs>
                <w:tab w:val="left" w:pos="72"/>
                <w:tab w:val="left" w:pos="252"/>
              </w:tabs>
              <w:ind w:left="74"/>
              <w:rPr>
                <w:rFonts w:ascii="Times New Roman" w:hAnsi="Times New Roman"/>
                <w:sz w:val="20"/>
                <w:szCs w:val="20"/>
              </w:rPr>
            </w:pPr>
            <w:r w:rsidRPr="00E740AE">
              <w:rPr>
                <w:rFonts w:ascii="Times New Roman" w:hAnsi="Times New Roman"/>
                <w:sz w:val="20"/>
                <w:szCs w:val="20"/>
              </w:rPr>
              <w:t>At least 10 years of practical experience in:</w:t>
            </w:r>
          </w:p>
          <w:p w14:paraId="5A28425A" w14:textId="77777777" w:rsidR="00690B33" w:rsidRPr="00E740AE" w:rsidRDefault="00690B33" w:rsidP="00330BD2">
            <w:pPr>
              <w:numPr>
                <w:ilvl w:val="0"/>
                <w:numId w:val="64"/>
              </w:numPr>
              <w:tabs>
                <w:tab w:val="left" w:pos="131"/>
                <w:tab w:val="left" w:pos="252"/>
              </w:tabs>
              <w:spacing w:after="0"/>
              <w:ind w:left="273" w:hanging="142"/>
              <w:rPr>
                <w:rFonts w:ascii="Times New Roman" w:hAnsi="Times New Roman"/>
                <w:sz w:val="20"/>
                <w:szCs w:val="20"/>
              </w:rPr>
            </w:pPr>
            <w:r w:rsidRPr="00E740AE">
              <w:rPr>
                <w:rFonts w:ascii="Times New Roman" w:hAnsi="Times New Roman"/>
                <w:sz w:val="20"/>
                <w:szCs w:val="20"/>
              </w:rPr>
              <w:t>development of project  proposals meeting requirements of climate change focus (mitigation) area to the Global Environment Facility  (GEF), and in particular focused on promoting energy efficiency in buildings;</w:t>
            </w:r>
          </w:p>
          <w:p w14:paraId="55865CAC" w14:textId="77777777" w:rsidR="00690B33" w:rsidRPr="00E740AE" w:rsidRDefault="00690B33" w:rsidP="00330BD2">
            <w:pPr>
              <w:numPr>
                <w:ilvl w:val="0"/>
                <w:numId w:val="64"/>
              </w:numPr>
              <w:tabs>
                <w:tab w:val="left" w:pos="131"/>
                <w:tab w:val="left" w:pos="252"/>
              </w:tabs>
              <w:spacing w:after="0"/>
              <w:ind w:left="273" w:hanging="142"/>
              <w:rPr>
                <w:rFonts w:ascii="Times New Roman" w:hAnsi="Times New Roman"/>
                <w:sz w:val="20"/>
                <w:szCs w:val="20"/>
              </w:rPr>
            </w:pPr>
            <w:r w:rsidRPr="00E740AE">
              <w:rPr>
                <w:rFonts w:ascii="Times New Roman" w:hAnsi="Times New Roman"/>
                <w:sz w:val="20"/>
                <w:szCs w:val="20"/>
              </w:rPr>
              <w:t>overall project advisory services to energy efficiency in buildings projects in Central Asia in effective and timely project implementation to ensure that the overall technical direction of the project is maintained and flexibility adapted to meet the practical challenges faced during the implementation of the project;</w:t>
            </w:r>
          </w:p>
          <w:p w14:paraId="1E9E147E" w14:textId="77777777" w:rsidR="00690B33" w:rsidRPr="00E740AE" w:rsidRDefault="00690B33" w:rsidP="00330BD2">
            <w:pPr>
              <w:numPr>
                <w:ilvl w:val="0"/>
                <w:numId w:val="64"/>
              </w:numPr>
              <w:tabs>
                <w:tab w:val="left" w:pos="131"/>
                <w:tab w:val="left" w:pos="252"/>
              </w:tabs>
              <w:spacing w:after="0"/>
              <w:ind w:left="273" w:hanging="142"/>
              <w:rPr>
                <w:rFonts w:ascii="Times New Roman" w:hAnsi="Times New Roman"/>
                <w:sz w:val="20"/>
                <w:szCs w:val="20"/>
              </w:rPr>
            </w:pPr>
            <w:r w:rsidRPr="00E740AE">
              <w:rPr>
                <w:rFonts w:ascii="Times New Roman" w:hAnsi="Times New Roman"/>
                <w:sz w:val="20"/>
                <w:szCs w:val="20"/>
              </w:rPr>
              <w:t>provision of technical guidance on implementation and completion of key project components/activities, inputs on key technical decisions at strategic moments in the project implementation;</w:t>
            </w:r>
          </w:p>
          <w:p w14:paraId="3184EFBB" w14:textId="77777777" w:rsidR="00690B33" w:rsidRPr="00E740AE" w:rsidRDefault="00690B33" w:rsidP="00330BD2">
            <w:pPr>
              <w:numPr>
                <w:ilvl w:val="0"/>
                <w:numId w:val="64"/>
              </w:numPr>
              <w:tabs>
                <w:tab w:val="left" w:pos="131"/>
                <w:tab w:val="left" w:pos="252"/>
              </w:tabs>
              <w:spacing w:after="0"/>
              <w:ind w:left="273" w:hanging="142"/>
              <w:rPr>
                <w:rFonts w:ascii="Times New Roman" w:hAnsi="Times New Roman"/>
                <w:sz w:val="20"/>
                <w:szCs w:val="20"/>
              </w:rPr>
            </w:pPr>
            <w:r w:rsidRPr="00E740AE">
              <w:rPr>
                <w:rFonts w:ascii="Times New Roman" w:hAnsi="Times New Roman"/>
                <w:sz w:val="20"/>
                <w:szCs w:val="20"/>
              </w:rPr>
              <w:t>development and delivery of (</w:t>
            </w:r>
            <w:proofErr w:type="spellStart"/>
            <w:r w:rsidRPr="00E740AE">
              <w:rPr>
                <w:rFonts w:ascii="Times New Roman" w:hAnsi="Times New Roman"/>
                <w:sz w:val="20"/>
                <w:szCs w:val="20"/>
              </w:rPr>
              <w:t>i</w:t>
            </w:r>
            <w:proofErr w:type="spellEnd"/>
            <w:r w:rsidRPr="00E740AE">
              <w:rPr>
                <w:rFonts w:ascii="Times New Roman" w:hAnsi="Times New Roman"/>
                <w:sz w:val="20"/>
                <w:szCs w:val="20"/>
              </w:rPr>
              <w:t>) roadmaps on green mortgage scheme,  EE building codes/MEPS, EE building designs, energy audit and management, training programs (ii) project inception and project implementation reports for GEF;</w:t>
            </w:r>
          </w:p>
          <w:p w14:paraId="53ED9720" w14:textId="77777777" w:rsidR="00690B33" w:rsidRPr="00E740AE" w:rsidRDefault="00690B33" w:rsidP="00330BD2">
            <w:pPr>
              <w:numPr>
                <w:ilvl w:val="0"/>
                <w:numId w:val="64"/>
              </w:numPr>
              <w:tabs>
                <w:tab w:val="left" w:pos="131"/>
                <w:tab w:val="left" w:pos="252"/>
              </w:tabs>
              <w:spacing w:after="0"/>
              <w:ind w:left="273" w:hanging="142"/>
              <w:rPr>
                <w:rFonts w:ascii="Times New Roman" w:hAnsi="Times New Roman"/>
                <w:sz w:val="20"/>
                <w:szCs w:val="20"/>
              </w:rPr>
            </w:pPr>
            <w:r w:rsidRPr="00E740AE">
              <w:rPr>
                <w:rFonts w:ascii="Times New Roman" w:hAnsi="Times New Roman"/>
                <w:sz w:val="20"/>
                <w:szCs w:val="20"/>
              </w:rPr>
              <w:t>preparation of the project to Independent Mid-Term and Terminal Evaluations, analysis of results and development of corrective actions, management response as per results of evaluations.</w:t>
            </w:r>
          </w:p>
        </w:tc>
      </w:tr>
      <w:tr w:rsidR="00690B33" w:rsidRPr="00E740AE" w14:paraId="063A7D31" w14:textId="77777777" w:rsidTr="00766765">
        <w:tblPrEx>
          <w:shd w:val="clear" w:color="auto" w:fill="E0E0E0"/>
        </w:tblPrEx>
        <w:trPr>
          <w:trHeight w:val="230"/>
        </w:trPr>
        <w:tc>
          <w:tcPr>
            <w:tcW w:w="2988" w:type="dxa"/>
            <w:gridSpan w:val="2"/>
            <w:vAlign w:val="center"/>
          </w:tcPr>
          <w:p w14:paraId="04AD76AF" w14:textId="77777777" w:rsidR="00690B33" w:rsidRPr="00E740AE" w:rsidRDefault="00690B33" w:rsidP="00795024">
            <w:pPr>
              <w:rPr>
                <w:rFonts w:ascii="Times New Roman" w:hAnsi="Times New Roman"/>
                <w:sz w:val="20"/>
                <w:szCs w:val="20"/>
              </w:rPr>
            </w:pPr>
            <w:r w:rsidRPr="00E740AE">
              <w:rPr>
                <w:rFonts w:ascii="Times New Roman" w:hAnsi="Times New Roman"/>
                <w:sz w:val="20"/>
                <w:szCs w:val="20"/>
              </w:rPr>
              <w:t>Language Requirements:</w:t>
            </w:r>
          </w:p>
        </w:tc>
        <w:tc>
          <w:tcPr>
            <w:tcW w:w="6840" w:type="dxa"/>
            <w:gridSpan w:val="3"/>
            <w:vAlign w:val="center"/>
          </w:tcPr>
          <w:p w14:paraId="0DAECEA6" w14:textId="77777777" w:rsidR="00690B33" w:rsidRPr="00E740AE" w:rsidRDefault="00690B33" w:rsidP="00795024">
            <w:pPr>
              <w:tabs>
                <w:tab w:val="left" w:pos="357"/>
              </w:tabs>
              <w:overflowPunct w:val="0"/>
              <w:autoSpaceDE w:val="0"/>
              <w:autoSpaceDN w:val="0"/>
              <w:adjustRightInd w:val="0"/>
              <w:ind w:left="72"/>
              <w:textAlignment w:val="baseline"/>
              <w:rPr>
                <w:rFonts w:ascii="Times New Roman" w:hAnsi="Times New Roman"/>
                <w:color w:val="000000"/>
                <w:sz w:val="20"/>
                <w:szCs w:val="20"/>
              </w:rPr>
            </w:pPr>
            <w:r w:rsidRPr="00E740AE">
              <w:rPr>
                <w:rFonts w:ascii="Times New Roman" w:hAnsi="Times New Roman"/>
                <w:color w:val="000000"/>
                <w:sz w:val="20"/>
                <w:szCs w:val="20"/>
              </w:rPr>
              <w:t>Proficiency in English, excellent analytical and presentation skills; working knowledge of written and spoken Russian language.</w:t>
            </w:r>
          </w:p>
        </w:tc>
      </w:tr>
      <w:tr w:rsidR="00690B33" w:rsidRPr="00E740AE" w14:paraId="484E078C" w14:textId="77777777" w:rsidTr="00766765">
        <w:tblPrEx>
          <w:shd w:val="clear" w:color="auto" w:fill="E0E0E0"/>
        </w:tblPrEx>
        <w:trPr>
          <w:trHeight w:val="230"/>
        </w:trPr>
        <w:tc>
          <w:tcPr>
            <w:tcW w:w="2988" w:type="dxa"/>
            <w:gridSpan w:val="2"/>
            <w:tcBorders>
              <w:bottom w:val="single" w:sz="4" w:space="0" w:color="auto"/>
            </w:tcBorders>
            <w:vAlign w:val="center"/>
          </w:tcPr>
          <w:p w14:paraId="0CE16DD6" w14:textId="77777777" w:rsidR="00690B33" w:rsidRPr="00E740AE" w:rsidRDefault="00690B33" w:rsidP="00795024">
            <w:pPr>
              <w:rPr>
                <w:rFonts w:ascii="Times New Roman" w:hAnsi="Times New Roman"/>
                <w:sz w:val="20"/>
                <w:szCs w:val="20"/>
              </w:rPr>
            </w:pPr>
            <w:r w:rsidRPr="00E740AE">
              <w:rPr>
                <w:rFonts w:ascii="Times New Roman" w:hAnsi="Times New Roman"/>
                <w:sz w:val="20"/>
                <w:szCs w:val="20"/>
              </w:rPr>
              <w:t>Others:</w:t>
            </w:r>
          </w:p>
        </w:tc>
        <w:tc>
          <w:tcPr>
            <w:tcW w:w="6840" w:type="dxa"/>
            <w:gridSpan w:val="3"/>
            <w:tcBorders>
              <w:bottom w:val="single" w:sz="4" w:space="0" w:color="auto"/>
            </w:tcBorders>
            <w:vAlign w:val="center"/>
          </w:tcPr>
          <w:p w14:paraId="3F3F6496" w14:textId="77777777" w:rsidR="00690B33" w:rsidRPr="00E740AE" w:rsidRDefault="00690B33" w:rsidP="00795024">
            <w:pPr>
              <w:tabs>
                <w:tab w:val="num" w:pos="540"/>
              </w:tabs>
              <w:ind w:left="72"/>
              <w:rPr>
                <w:rFonts w:ascii="Times New Roman" w:hAnsi="Times New Roman"/>
                <w:sz w:val="20"/>
                <w:szCs w:val="20"/>
              </w:rPr>
            </w:pPr>
            <w:r w:rsidRPr="00E740AE">
              <w:rPr>
                <w:rFonts w:ascii="Times New Roman" w:hAnsi="Times New Roman"/>
                <w:sz w:val="20"/>
                <w:szCs w:val="20"/>
              </w:rPr>
              <w:t>Good understanding of local policies and practices in construction sector.</w:t>
            </w:r>
          </w:p>
          <w:p w14:paraId="7E02B105" w14:textId="77777777" w:rsidR="00690B33" w:rsidRPr="00E740AE" w:rsidRDefault="00690B33" w:rsidP="00795024">
            <w:pPr>
              <w:tabs>
                <w:tab w:val="num" w:pos="540"/>
              </w:tabs>
              <w:ind w:left="72"/>
              <w:rPr>
                <w:rFonts w:ascii="Times New Roman" w:hAnsi="Times New Roman"/>
                <w:sz w:val="20"/>
                <w:szCs w:val="20"/>
              </w:rPr>
            </w:pPr>
            <w:r w:rsidRPr="00E740AE">
              <w:rPr>
                <w:rFonts w:ascii="Times New Roman" w:hAnsi="Times New Roman"/>
                <w:sz w:val="20"/>
                <w:szCs w:val="20"/>
              </w:rPr>
              <w:t>Outstanding time-management, organizational and interpersonal skills.</w:t>
            </w:r>
          </w:p>
        </w:tc>
      </w:tr>
    </w:tbl>
    <w:p w14:paraId="74847413" w14:textId="77777777" w:rsidR="00556FCD" w:rsidRPr="0033305F" w:rsidRDefault="00556FCD" w:rsidP="00556FCD">
      <w:pPr>
        <w:rPr>
          <w:rFonts w:ascii="Times New Roman" w:hAnsi="Times New Roman"/>
          <w:b/>
        </w:rPr>
      </w:pPr>
    </w:p>
    <w:p w14:paraId="18660486" w14:textId="77777777" w:rsidR="00556FCD" w:rsidRPr="00556FCD" w:rsidRDefault="00556FCD" w:rsidP="00556FCD">
      <w:pPr>
        <w:spacing w:before="120" w:after="120"/>
        <w:rPr>
          <w:rFonts w:ascii="Times New Roman" w:hAnsi="Times New Roman"/>
          <w:b/>
        </w:rPr>
      </w:pPr>
      <w:r w:rsidRPr="00556FCD">
        <w:rPr>
          <w:rFonts w:ascii="Times New Roman" w:hAnsi="Times New Roman"/>
          <w:b/>
        </w:rPr>
        <w:t xml:space="preserve">3. </w:t>
      </w:r>
      <w:r w:rsidRPr="00556FCD">
        <w:rPr>
          <w:rFonts w:ascii="Times New Roman" w:hAnsi="Times New Roman"/>
          <w:b/>
          <w:szCs w:val="22"/>
        </w:rPr>
        <w:t>National Technical Advisor</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620"/>
        <w:gridCol w:w="5400"/>
      </w:tblGrid>
      <w:tr w:rsidR="00556FCD" w:rsidRPr="00DA5706" w14:paraId="4D2AE8FD" w14:textId="77777777" w:rsidTr="00674F18">
        <w:tc>
          <w:tcPr>
            <w:tcW w:w="9828" w:type="dxa"/>
            <w:gridSpan w:val="3"/>
            <w:shd w:val="clear" w:color="auto" w:fill="E0E0E0"/>
          </w:tcPr>
          <w:p w14:paraId="1CC859D4" w14:textId="77777777" w:rsidR="00556FCD" w:rsidRPr="00CF6B04" w:rsidRDefault="00556FCD" w:rsidP="00674F18">
            <w:pPr>
              <w:pStyle w:val="MediumList2-Accent41"/>
              <w:numPr>
                <w:ilvl w:val="0"/>
                <w:numId w:val="11"/>
              </w:numPr>
              <w:rPr>
                <w:b/>
                <w:bCs/>
                <w:sz w:val="20"/>
                <w:szCs w:val="20"/>
                <w:lang w:val="en-US" w:eastAsia="en-US"/>
              </w:rPr>
            </w:pPr>
            <w:r w:rsidRPr="00CF6B04">
              <w:rPr>
                <w:b/>
                <w:bCs/>
                <w:sz w:val="20"/>
                <w:szCs w:val="20"/>
                <w:lang w:val="en-US" w:eastAsia="en-US"/>
              </w:rPr>
              <w:t>Position Information</w:t>
            </w:r>
          </w:p>
        </w:tc>
      </w:tr>
      <w:tr w:rsidR="00556FCD" w:rsidRPr="00DA5706" w14:paraId="7C70689A" w14:textId="77777777" w:rsidTr="00674F18">
        <w:tc>
          <w:tcPr>
            <w:tcW w:w="4428" w:type="dxa"/>
            <w:gridSpan w:val="2"/>
          </w:tcPr>
          <w:p w14:paraId="02391CFD" w14:textId="77777777" w:rsidR="00556FCD" w:rsidRPr="00DA5706" w:rsidRDefault="00556FCD" w:rsidP="00674F18">
            <w:pPr>
              <w:spacing w:before="60"/>
              <w:rPr>
                <w:rFonts w:ascii="Times New Roman" w:hAnsi="Times New Roman"/>
                <w:sz w:val="20"/>
                <w:szCs w:val="20"/>
                <w:lang w:val="en-US"/>
              </w:rPr>
            </w:pPr>
            <w:r w:rsidRPr="00DA5706">
              <w:rPr>
                <w:rFonts w:ascii="Times New Roman" w:hAnsi="Times New Roman"/>
                <w:sz w:val="20"/>
                <w:szCs w:val="20"/>
                <w:lang w:val="en-US"/>
              </w:rPr>
              <w:t xml:space="preserve">Position Title: </w:t>
            </w:r>
          </w:p>
          <w:p w14:paraId="6419B8AD" w14:textId="77777777" w:rsidR="00556FCD" w:rsidRPr="00DA5706" w:rsidRDefault="00556FCD" w:rsidP="00674F18">
            <w:pPr>
              <w:spacing w:before="60"/>
              <w:rPr>
                <w:rFonts w:ascii="Times New Roman" w:hAnsi="Times New Roman"/>
                <w:sz w:val="20"/>
                <w:szCs w:val="20"/>
                <w:lang w:val="en-US"/>
              </w:rPr>
            </w:pPr>
            <w:r w:rsidRPr="00DA5706">
              <w:rPr>
                <w:rFonts w:ascii="Times New Roman" w:hAnsi="Times New Roman"/>
                <w:sz w:val="20"/>
                <w:szCs w:val="20"/>
                <w:lang w:val="en-US"/>
              </w:rPr>
              <w:t>SC range:</w:t>
            </w:r>
          </w:p>
          <w:p w14:paraId="49CEA97A" w14:textId="77777777" w:rsidR="00556FCD" w:rsidRPr="00DA5706" w:rsidRDefault="00556FCD" w:rsidP="00674F18">
            <w:pPr>
              <w:spacing w:before="60"/>
              <w:rPr>
                <w:rFonts w:ascii="Times New Roman" w:hAnsi="Times New Roman"/>
                <w:sz w:val="20"/>
                <w:szCs w:val="20"/>
                <w:lang w:val="en-US"/>
              </w:rPr>
            </w:pPr>
            <w:r w:rsidRPr="00DA5706">
              <w:rPr>
                <w:rFonts w:ascii="Times New Roman" w:hAnsi="Times New Roman"/>
                <w:sz w:val="20"/>
                <w:szCs w:val="20"/>
                <w:lang w:val="en-US"/>
              </w:rPr>
              <w:t xml:space="preserve">Project Title/Department: </w:t>
            </w:r>
          </w:p>
          <w:p w14:paraId="18489BFE" w14:textId="77777777" w:rsidR="00556FCD" w:rsidRDefault="00556FCD" w:rsidP="00674F18">
            <w:pPr>
              <w:spacing w:before="60"/>
              <w:rPr>
                <w:rFonts w:ascii="Times New Roman" w:hAnsi="Times New Roman"/>
                <w:sz w:val="20"/>
                <w:szCs w:val="20"/>
                <w:lang w:val="en-US"/>
              </w:rPr>
            </w:pPr>
          </w:p>
          <w:p w14:paraId="34951D9D" w14:textId="77777777" w:rsidR="00556FCD" w:rsidRPr="00DA5706" w:rsidRDefault="00556FCD" w:rsidP="00674F18">
            <w:pPr>
              <w:spacing w:before="60"/>
              <w:rPr>
                <w:rFonts w:ascii="Times New Roman" w:hAnsi="Times New Roman"/>
                <w:sz w:val="20"/>
                <w:szCs w:val="20"/>
                <w:lang w:val="en-US"/>
              </w:rPr>
            </w:pPr>
            <w:r w:rsidRPr="00DA5706">
              <w:rPr>
                <w:rFonts w:ascii="Times New Roman" w:hAnsi="Times New Roman"/>
                <w:sz w:val="20"/>
                <w:szCs w:val="20"/>
                <w:lang w:val="en-US"/>
              </w:rPr>
              <w:t>Duration of the service:</w:t>
            </w:r>
          </w:p>
          <w:p w14:paraId="579DEEAB" w14:textId="77777777" w:rsidR="00556FCD" w:rsidRPr="00DA5706" w:rsidRDefault="00556FCD" w:rsidP="00674F18">
            <w:pPr>
              <w:spacing w:before="60"/>
              <w:rPr>
                <w:rFonts w:ascii="Times New Roman" w:hAnsi="Times New Roman"/>
                <w:sz w:val="20"/>
                <w:szCs w:val="20"/>
                <w:lang w:val="en-US"/>
              </w:rPr>
            </w:pPr>
            <w:r w:rsidRPr="00DA5706">
              <w:rPr>
                <w:rFonts w:ascii="Times New Roman" w:hAnsi="Times New Roman"/>
                <w:sz w:val="20"/>
                <w:szCs w:val="20"/>
                <w:lang w:val="en-US"/>
              </w:rPr>
              <w:t>Work status</w:t>
            </w:r>
          </w:p>
          <w:p w14:paraId="60D9FFC5" w14:textId="77777777" w:rsidR="00556FCD" w:rsidRPr="00DA5706" w:rsidRDefault="00556FCD" w:rsidP="00674F18">
            <w:pPr>
              <w:spacing w:before="60"/>
              <w:rPr>
                <w:rFonts w:ascii="Times New Roman" w:hAnsi="Times New Roman"/>
                <w:sz w:val="20"/>
                <w:szCs w:val="20"/>
                <w:lang w:val="en-US"/>
              </w:rPr>
            </w:pPr>
            <w:r w:rsidRPr="00DA5706">
              <w:rPr>
                <w:rFonts w:ascii="Times New Roman" w:hAnsi="Times New Roman"/>
                <w:sz w:val="20"/>
                <w:szCs w:val="20"/>
                <w:lang w:val="en-US"/>
              </w:rPr>
              <w:t>Reports To:</w:t>
            </w:r>
          </w:p>
        </w:tc>
        <w:tc>
          <w:tcPr>
            <w:tcW w:w="5400" w:type="dxa"/>
          </w:tcPr>
          <w:p w14:paraId="263606C1" w14:textId="77777777" w:rsidR="00556FCD" w:rsidRPr="00556FCD" w:rsidRDefault="00556FCD" w:rsidP="00674F18">
            <w:pPr>
              <w:rPr>
                <w:rFonts w:ascii="Times New Roman" w:hAnsi="Times New Roman"/>
                <w:sz w:val="20"/>
                <w:szCs w:val="20"/>
                <w:lang w:val="en-US"/>
              </w:rPr>
            </w:pPr>
            <w:r w:rsidRPr="00556FCD">
              <w:rPr>
                <w:rFonts w:ascii="Times New Roman" w:hAnsi="Times New Roman"/>
                <w:sz w:val="20"/>
                <w:szCs w:val="20"/>
              </w:rPr>
              <w:t>National Technical Advisor</w:t>
            </w:r>
          </w:p>
          <w:p w14:paraId="01ADD9F5" w14:textId="77777777" w:rsidR="00556FCD" w:rsidRPr="00766765" w:rsidRDefault="00556FCD" w:rsidP="00674F18">
            <w:pPr>
              <w:rPr>
                <w:rFonts w:ascii="Times New Roman" w:hAnsi="Times New Roman"/>
                <w:sz w:val="20"/>
                <w:szCs w:val="20"/>
                <w:lang w:val="en-US"/>
              </w:rPr>
            </w:pPr>
            <w:r>
              <w:rPr>
                <w:rFonts w:ascii="Times New Roman" w:hAnsi="Times New Roman"/>
                <w:sz w:val="20"/>
                <w:szCs w:val="20"/>
                <w:lang w:val="en-US"/>
              </w:rPr>
              <w:t>SC-8</w:t>
            </w:r>
          </w:p>
          <w:p w14:paraId="058F3631" w14:textId="77777777" w:rsidR="00556FCD" w:rsidRPr="00766765" w:rsidRDefault="00556FCD" w:rsidP="00674F18">
            <w:pPr>
              <w:rPr>
                <w:rFonts w:ascii="Times New Roman" w:hAnsi="Times New Roman"/>
                <w:sz w:val="20"/>
                <w:szCs w:val="20"/>
                <w:lang w:val="en-US"/>
              </w:rPr>
            </w:pPr>
            <w:r w:rsidRPr="00766765">
              <w:rPr>
                <w:rFonts w:ascii="Times New Roman" w:hAnsi="Times New Roman"/>
                <w:sz w:val="20"/>
                <w:szCs w:val="20"/>
              </w:rPr>
              <w:t>Market Transformation for Sustainable Rural Housing in Uzbekistan / Environment and Energy Unit</w:t>
            </w:r>
          </w:p>
          <w:p w14:paraId="621EB364" w14:textId="77777777" w:rsidR="00556FCD" w:rsidRPr="00DA5706" w:rsidRDefault="00556FCD" w:rsidP="00674F18">
            <w:pPr>
              <w:rPr>
                <w:rFonts w:ascii="Times New Roman" w:hAnsi="Times New Roman"/>
                <w:sz w:val="20"/>
                <w:szCs w:val="20"/>
                <w:lang w:val="en-US"/>
              </w:rPr>
            </w:pPr>
            <w:r w:rsidRPr="00DA5706">
              <w:rPr>
                <w:rFonts w:ascii="Times New Roman" w:hAnsi="Times New Roman"/>
                <w:sz w:val="20"/>
                <w:szCs w:val="20"/>
                <w:lang w:val="en-US"/>
              </w:rPr>
              <w:t>1 year (with possible extension subject to satisfactory performance)</w:t>
            </w:r>
          </w:p>
          <w:p w14:paraId="4ED50000" w14:textId="77777777" w:rsidR="00556FCD" w:rsidRPr="00DA5706" w:rsidRDefault="00556FCD" w:rsidP="00674F18">
            <w:pPr>
              <w:rPr>
                <w:rFonts w:ascii="Times New Roman" w:hAnsi="Times New Roman"/>
                <w:sz w:val="20"/>
                <w:szCs w:val="20"/>
                <w:lang w:val="en-US"/>
              </w:rPr>
            </w:pPr>
            <w:r w:rsidRPr="00DA5706">
              <w:rPr>
                <w:rFonts w:ascii="Times New Roman" w:hAnsi="Times New Roman"/>
                <w:sz w:val="20"/>
                <w:szCs w:val="20"/>
                <w:lang w:val="en-US"/>
              </w:rPr>
              <w:t>Full-time</w:t>
            </w:r>
          </w:p>
          <w:p w14:paraId="5C6DD425" w14:textId="77777777" w:rsidR="00556FCD" w:rsidRPr="00DA5706" w:rsidRDefault="00556FCD" w:rsidP="00556FCD">
            <w:pPr>
              <w:rPr>
                <w:rFonts w:ascii="Times New Roman" w:hAnsi="Times New Roman"/>
                <w:sz w:val="20"/>
                <w:szCs w:val="20"/>
                <w:lang w:val="en-US"/>
              </w:rPr>
            </w:pPr>
            <w:r>
              <w:rPr>
                <w:rFonts w:ascii="Times New Roman" w:hAnsi="Times New Roman"/>
                <w:sz w:val="20"/>
                <w:szCs w:val="20"/>
                <w:lang w:val="en-US"/>
              </w:rPr>
              <w:t>Project Manager</w:t>
            </w:r>
          </w:p>
        </w:tc>
      </w:tr>
      <w:tr w:rsidR="00556FCD" w:rsidRPr="00DA5706" w14:paraId="1C0FA577" w14:textId="77777777" w:rsidTr="00674F18">
        <w:tblPrEx>
          <w:shd w:val="clear" w:color="auto" w:fill="E0E0E0"/>
        </w:tblPrEx>
        <w:tc>
          <w:tcPr>
            <w:tcW w:w="9828" w:type="dxa"/>
            <w:gridSpan w:val="3"/>
            <w:tcBorders>
              <w:bottom w:val="single" w:sz="4" w:space="0" w:color="auto"/>
            </w:tcBorders>
            <w:shd w:val="clear" w:color="auto" w:fill="E0E0E0"/>
          </w:tcPr>
          <w:p w14:paraId="7F69E1FD" w14:textId="77777777" w:rsidR="00556FCD" w:rsidRPr="00DA5706" w:rsidRDefault="00556FCD" w:rsidP="00674F18">
            <w:pPr>
              <w:rPr>
                <w:rFonts w:ascii="Times New Roman" w:hAnsi="Times New Roman"/>
                <w:b/>
                <w:sz w:val="20"/>
                <w:szCs w:val="20"/>
                <w:lang w:val="en-US"/>
              </w:rPr>
            </w:pPr>
            <w:r w:rsidRPr="00DA5706">
              <w:rPr>
                <w:rFonts w:ascii="Times New Roman" w:hAnsi="Times New Roman"/>
                <w:b/>
                <w:sz w:val="20"/>
                <w:szCs w:val="20"/>
                <w:lang w:val="en-US"/>
              </w:rPr>
              <w:t xml:space="preserve">II. Background </w:t>
            </w:r>
          </w:p>
        </w:tc>
      </w:tr>
      <w:tr w:rsidR="00556FCD" w:rsidRPr="00DA5706" w14:paraId="3217F1EC" w14:textId="77777777" w:rsidTr="00674F18">
        <w:tblPrEx>
          <w:shd w:val="clear" w:color="auto" w:fill="E0E0E0"/>
        </w:tblPrEx>
        <w:tc>
          <w:tcPr>
            <w:tcW w:w="9828" w:type="dxa"/>
            <w:gridSpan w:val="3"/>
          </w:tcPr>
          <w:p w14:paraId="1F4B9821" w14:textId="77777777" w:rsidR="00556FCD" w:rsidRPr="00556FCD" w:rsidRDefault="00556FCD" w:rsidP="00674F18">
            <w:pPr>
              <w:spacing w:before="120" w:after="120"/>
              <w:rPr>
                <w:rFonts w:ascii="Times New Roman" w:hAnsi="Times New Roman"/>
                <w:sz w:val="20"/>
                <w:szCs w:val="20"/>
                <w:lang w:val="en-US"/>
              </w:rPr>
            </w:pPr>
            <w:r w:rsidRPr="00556FCD">
              <w:rPr>
                <w:rFonts w:ascii="Times New Roman" w:hAnsi="Times New Roman"/>
                <w:sz w:val="20"/>
                <w:szCs w:val="20"/>
              </w:rPr>
              <w:lastRenderedPageBreak/>
              <w:t>Under direct supervision of the Project Manager, the National Technical Advisor (NTA) will work closely with project Team Leaders and inter/national consultants and will be fully responsible for coordination of all relevant thematic activities through providing sound technical expertise and oversight</w:t>
            </w:r>
          </w:p>
        </w:tc>
      </w:tr>
      <w:tr w:rsidR="00556FCD" w:rsidRPr="00DA5706" w14:paraId="70F23675" w14:textId="77777777" w:rsidTr="00674F18">
        <w:tblPrEx>
          <w:shd w:val="clear" w:color="auto" w:fill="E0E0E0"/>
        </w:tblPrEx>
        <w:tc>
          <w:tcPr>
            <w:tcW w:w="9828" w:type="dxa"/>
            <w:gridSpan w:val="3"/>
            <w:shd w:val="clear" w:color="auto" w:fill="E0E0E0"/>
          </w:tcPr>
          <w:p w14:paraId="5BA8AC98" w14:textId="77777777" w:rsidR="00556FCD" w:rsidRPr="00DA5706" w:rsidRDefault="00556FCD" w:rsidP="00674F18">
            <w:pPr>
              <w:rPr>
                <w:rFonts w:ascii="Times New Roman" w:hAnsi="Times New Roman"/>
                <w:b/>
                <w:sz w:val="20"/>
                <w:szCs w:val="20"/>
                <w:lang w:val="en-US"/>
              </w:rPr>
            </w:pPr>
            <w:r w:rsidRPr="00DA5706">
              <w:rPr>
                <w:rFonts w:ascii="Times New Roman" w:hAnsi="Times New Roman"/>
                <w:b/>
                <w:sz w:val="20"/>
                <w:szCs w:val="20"/>
                <w:lang w:val="en-US"/>
              </w:rPr>
              <w:t xml:space="preserve">III. Functions / Key Outputs Expected </w:t>
            </w:r>
          </w:p>
        </w:tc>
      </w:tr>
      <w:tr w:rsidR="00556FCD" w:rsidRPr="00DA5706" w14:paraId="444C1F8B" w14:textId="77777777" w:rsidTr="00674F18">
        <w:tblPrEx>
          <w:shd w:val="clear" w:color="auto" w:fill="E0E0E0"/>
        </w:tblPrEx>
        <w:tc>
          <w:tcPr>
            <w:tcW w:w="9828" w:type="dxa"/>
            <w:gridSpan w:val="3"/>
          </w:tcPr>
          <w:p w14:paraId="17200E48" w14:textId="77777777" w:rsidR="00556FCD" w:rsidRPr="00556FCD" w:rsidRDefault="00556FCD" w:rsidP="00556FCD">
            <w:pPr>
              <w:rPr>
                <w:rFonts w:ascii="Times New Roman" w:hAnsi="Times New Roman"/>
                <w:b/>
                <w:i/>
                <w:sz w:val="20"/>
                <w:szCs w:val="20"/>
              </w:rPr>
            </w:pPr>
            <w:r w:rsidRPr="00556FCD">
              <w:rPr>
                <w:rFonts w:ascii="Times New Roman" w:hAnsi="Times New Roman"/>
                <w:b/>
                <w:i/>
                <w:sz w:val="20"/>
                <w:szCs w:val="20"/>
              </w:rPr>
              <w:t>Thematic functions:</w:t>
            </w:r>
          </w:p>
          <w:p w14:paraId="43D0A9A9"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 xml:space="preserve">Carry out general thematic supervision of the project Team Leaders and experts, thus achieving synergy effects and close collaboration between the project components; </w:t>
            </w:r>
          </w:p>
          <w:p w14:paraId="37099981"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Responsible for coordination of proper and timely implementation of all technical, thematic activities to be carried out within all 4 project components, including rendering support/advice and overseeing work of 4 Team Leaders, international/national consultants. This includes preparation of terms of references (TORs) of national and international consultants, coordination and control on preparation of work plans and reports, organization of field works, assistance in organization of experts’ team work, integration of their results in a single position, support in (</w:t>
            </w:r>
            <w:proofErr w:type="spellStart"/>
            <w:r w:rsidRPr="00556FCD">
              <w:rPr>
                <w:rFonts w:ascii="Times New Roman" w:hAnsi="Times New Roman"/>
                <w:sz w:val="20"/>
                <w:szCs w:val="20"/>
              </w:rPr>
              <w:t>i</w:t>
            </w:r>
            <w:proofErr w:type="spellEnd"/>
            <w:r w:rsidRPr="00556FCD">
              <w:rPr>
                <w:rFonts w:ascii="Times New Roman" w:hAnsi="Times New Roman"/>
                <w:sz w:val="20"/>
                <w:szCs w:val="20"/>
              </w:rPr>
              <w:t>) preparation of project reports, (ii) organization of project activities, (e.g. seminars, trainings, master-classes etc.), and project representation on local level in the absence of PM;</w:t>
            </w:r>
          </w:p>
          <w:p w14:paraId="0652ACEE"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Coordinate activities of the project experts in achieving synergy effects and avoiding duplication;</w:t>
            </w:r>
          </w:p>
          <w:p w14:paraId="2CC0C961"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Participate in regular meetings with PM and discussion of project results, achievements and/or challenges;</w:t>
            </w:r>
          </w:p>
          <w:p w14:paraId="7AFA5A70"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Conduct regular meetings (at least once a fortnight) with short-term national consultants to secure effective joint planning of activity and monitoring implementation of thematic tasks described in respective thematic work plans;</w:t>
            </w:r>
          </w:p>
          <w:p w14:paraId="716C7079"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Conduct periodical meetings with representatives of the project partner organizations (as necessary, but at least once a quarter);</w:t>
            </w:r>
          </w:p>
          <w:p w14:paraId="6823C079"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Coordinate of all project activities related to establishment and maintaining close and trustful cooperation with public and private enterprises, involved in rural housing sector;</w:t>
            </w:r>
          </w:p>
          <w:p w14:paraId="3E9BDF2A"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In cooperation with PM, provide assistance in organizing meetings with representatives of donor organizations and UNDP projects in terms of possible joint activities and resource mobilization;</w:t>
            </w:r>
          </w:p>
          <w:p w14:paraId="7CCD15BC"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 xml:space="preserve">Provide support PM and UNDP Energy and Environment Unit in collection and </w:t>
            </w:r>
            <w:proofErr w:type="spellStart"/>
            <w:r w:rsidRPr="00556FCD">
              <w:rPr>
                <w:rFonts w:ascii="Times New Roman" w:hAnsi="Times New Roman"/>
                <w:sz w:val="20"/>
                <w:szCs w:val="20"/>
              </w:rPr>
              <w:t>analyzing</w:t>
            </w:r>
            <w:proofErr w:type="spellEnd"/>
            <w:r w:rsidRPr="00556FCD">
              <w:rPr>
                <w:rFonts w:ascii="Times New Roman" w:hAnsi="Times New Roman"/>
                <w:sz w:val="20"/>
                <w:szCs w:val="20"/>
              </w:rPr>
              <w:t xml:space="preserve"> data required for mobilization of additional resources and elaboration of project proposals in the field of promoting energy efficiency, application of renewable energy and low/zero energy, passive house technologies in rural housing sector;</w:t>
            </w:r>
          </w:p>
          <w:p w14:paraId="62C7D870"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Prepare necessary thematic presentations and reports for the Project Board meetings, round tables and/or similar events;</w:t>
            </w:r>
          </w:p>
          <w:p w14:paraId="27C7265E"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Establish working relationships with colleagues from regional projects on promoting energy efficiency to ensure timely and effective exchange of information, lessons learned and  experience related to implementation of project thematic tasks;</w:t>
            </w:r>
          </w:p>
          <w:p w14:paraId="1E17AA49"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Provide support on planning and implementation of international experts missions to Uzbekistan, ensure strict control over timely implementation and completion of all planned activities;</w:t>
            </w:r>
          </w:p>
          <w:p w14:paraId="0CEC6699"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Provide technical, thematic support and consultancy to the State Committee on Architecture and Construction, Tashkent Architecture and Construction Institute, Tashkent State Technical University, regional and district municipalities and project national/international consultants in elaboration of training programmes, plans, and coordinate organization of trainings, master-classes for architects, design/construction specialists, regional/district authorities and rural population;</w:t>
            </w:r>
          </w:p>
          <w:p w14:paraId="6428B846"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Provide technical support and consultancy to experts in conducting regular monitoring of mainstreaming results on demonstration sites, documenting obtained results, developing specific recommendations to the Government on technology promotion, organization of information campaigns and strategy of further dissemination of the project results;</w:t>
            </w:r>
          </w:p>
          <w:p w14:paraId="09323438"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Perform other duties upon request from PM.</w:t>
            </w:r>
          </w:p>
          <w:p w14:paraId="6609F333" w14:textId="77777777" w:rsidR="00556FCD" w:rsidRPr="00556FCD" w:rsidRDefault="00556FCD" w:rsidP="00556FCD">
            <w:pPr>
              <w:ind w:left="360"/>
              <w:rPr>
                <w:rFonts w:ascii="Times New Roman" w:hAnsi="Times New Roman"/>
                <w:sz w:val="20"/>
                <w:szCs w:val="20"/>
              </w:rPr>
            </w:pPr>
          </w:p>
          <w:p w14:paraId="26C3E7D6" w14:textId="77777777" w:rsidR="00556FCD" w:rsidRPr="00556FCD" w:rsidRDefault="00556FCD" w:rsidP="00556FCD">
            <w:pPr>
              <w:rPr>
                <w:rFonts w:ascii="Times New Roman" w:hAnsi="Times New Roman"/>
                <w:b/>
                <w:i/>
                <w:sz w:val="20"/>
                <w:szCs w:val="20"/>
              </w:rPr>
            </w:pPr>
            <w:r w:rsidRPr="00556FCD">
              <w:rPr>
                <w:rFonts w:ascii="Times New Roman" w:hAnsi="Times New Roman"/>
                <w:b/>
                <w:i/>
                <w:sz w:val="20"/>
                <w:szCs w:val="20"/>
              </w:rPr>
              <w:t>Operational Functions:</w:t>
            </w:r>
          </w:p>
          <w:p w14:paraId="44A1BD55"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Be responsible for the satisfactory achievement and implementation of the project outputs;</w:t>
            </w:r>
          </w:p>
          <w:p w14:paraId="0BE92F63"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 xml:space="preserve">Plan and implement the work in accordance with the overall work-plan using both human and financial resources available in the most effective/efficient way and ensure compliance with UNDP and </w:t>
            </w:r>
            <w:proofErr w:type="spellStart"/>
            <w:r w:rsidRPr="00556FCD">
              <w:rPr>
                <w:rFonts w:ascii="Times New Roman" w:hAnsi="Times New Roman"/>
                <w:sz w:val="20"/>
                <w:szCs w:val="20"/>
              </w:rPr>
              <w:t>Gosarchitectstroy</w:t>
            </w:r>
            <w:proofErr w:type="spellEnd"/>
            <w:r w:rsidRPr="00556FCD">
              <w:rPr>
                <w:rFonts w:ascii="Times New Roman" w:hAnsi="Times New Roman"/>
                <w:sz w:val="20"/>
                <w:szCs w:val="20"/>
              </w:rPr>
              <w:t xml:space="preserve"> procedures;</w:t>
            </w:r>
          </w:p>
          <w:p w14:paraId="0BCBA3B6"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Provide support to PM in development of annual and quarterly technical plans and reports;</w:t>
            </w:r>
          </w:p>
          <w:p w14:paraId="1E54402E"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Provide support to PM in preparation of all required project reporting (in both UNDP and GEF formats), including quarterly operational reports (QOR), annual review reports (ARR), project implementation reports (PIR), annual work plans (AWP), annual plans of activities (APA) and procurement plans (PP);</w:t>
            </w:r>
          </w:p>
          <w:p w14:paraId="212EEDFE"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lastRenderedPageBreak/>
              <w:t>Effectively coordinate data collection and treatment, preparation of reports on field works, mapping, preparation of presentations and so on;</w:t>
            </w:r>
          </w:p>
          <w:p w14:paraId="206CF57A" w14:textId="77777777" w:rsidR="00556FCD" w:rsidRPr="00556FCD" w:rsidRDefault="00556FCD" w:rsidP="00556FCD">
            <w:pPr>
              <w:numPr>
                <w:ilvl w:val="0"/>
                <w:numId w:val="10"/>
              </w:numPr>
              <w:spacing w:after="0"/>
              <w:rPr>
                <w:rFonts w:ascii="Times New Roman" w:hAnsi="Times New Roman"/>
                <w:sz w:val="20"/>
                <w:szCs w:val="20"/>
              </w:rPr>
            </w:pPr>
            <w:r w:rsidRPr="00556FCD">
              <w:rPr>
                <w:rFonts w:ascii="Times New Roman" w:hAnsi="Times New Roman"/>
                <w:sz w:val="20"/>
                <w:szCs w:val="20"/>
              </w:rPr>
              <w:t>Provide information to PM on technical, thematic results and achievements of experts;</w:t>
            </w:r>
          </w:p>
          <w:p w14:paraId="0F1218BF" w14:textId="77777777" w:rsidR="00556FCD" w:rsidRPr="00DA5706" w:rsidRDefault="00556FCD" w:rsidP="00556FCD">
            <w:pPr>
              <w:numPr>
                <w:ilvl w:val="0"/>
                <w:numId w:val="10"/>
              </w:numPr>
              <w:spacing w:after="0"/>
              <w:rPr>
                <w:rFonts w:ascii="Times New Roman" w:hAnsi="Times New Roman"/>
                <w:bCs/>
                <w:sz w:val="20"/>
                <w:szCs w:val="20"/>
                <w:lang w:val="en-US"/>
              </w:rPr>
            </w:pPr>
            <w:r w:rsidRPr="00556FCD">
              <w:rPr>
                <w:rFonts w:ascii="Times New Roman" w:hAnsi="Times New Roman"/>
                <w:sz w:val="20"/>
                <w:szCs w:val="20"/>
              </w:rPr>
              <w:t>Contribute to elaboration of an ‘exit’ project strategy to make project outputs sustainable in the long run.</w:t>
            </w:r>
          </w:p>
        </w:tc>
      </w:tr>
      <w:tr w:rsidR="00556FCD" w:rsidRPr="00DA5706" w14:paraId="695B6737" w14:textId="77777777" w:rsidTr="00674F18">
        <w:tblPrEx>
          <w:shd w:val="clear" w:color="auto" w:fill="E0E0E0"/>
        </w:tblPrEx>
        <w:tc>
          <w:tcPr>
            <w:tcW w:w="9828" w:type="dxa"/>
            <w:gridSpan w:val="3"/>
            <w:tcBorders>
              <w:top w:val="single" w:sz="4" w:space="0" w:color="auto"/>
              <w:left w:val="single" w:sz="4" w:space="0" w:color="auto"/>
              <w:bottom w:val="single" w:sz="4" w:space="0" w:color="auto"/>
              <w:right w:val="single" w:sz="4" w:space="0" w:color="auto"/>
            </w:tcBorders>
            <w:shd w:val="clear" w:color="auto" w:fill="B2B2B2"/>
          </w:tcPr>
          <w:p w14:paraId="3762EE44" w14:textId="77777777" w:rsidR="00556FCD" w:rsidRPr="00DA5706" w:rsidRDefault="00556FCD" w:rsidP="00674F18">
            <w:pPr>
              <w:rPr>
                <w:rFonts w:ascii="Times New Roman" w:hAnsi="Times New Roman"/>
                <w:b/>
                <w:bCs/>
                <w:sz w:val="20"/>
                <w:szCs w:val="20"/>
                <w:lang w:val="en-US"/>
              </w:rPr>
            </w:pPr>
            <w:r w:rsidRPr="00DA5706">
              <w:rPr>
                <w:rFonts w:ascii="Times New Roman" w:hAnsi="Times New Roman"/>
                <w:b/>
                <w:bCs/>
                <w:sz w:val="20"/>
                <w:szCs w:val="20"/>
                <w:lang w:val="en-US"/>
              </w:rPr>
              <w:lastRenderedPageBreak/>
              <w:t>IV. Competencies</w:t>
            </w:r>
          </w:p>
        </w:tc>
      </w:tr>
      <w:tr w:rsidR="00556FCD" w:rsidRPr="00DA5706" w14:paraId="5C330791" w14:textId="77777777" w:rsidTr="00674F18">
        <w:tblPrEx>
          <w:shd w:val="clear" w:color="auto" w:fill="E0E0E0"/>
        </w:tblPrEx>
        <w:trPr>
          <w:trHeight w:val="3293"/>
        </w:trPr>
        <w:tc>
          <w:tcPr>
            <w:tcW w:w="2808" w:type="dxa"/>
            <w:tcBorders>
              <w:bottom w:val="single" w:sz="4" w:space="0" w:color="auto"/>
            </w:tcBorders>
            <w:vAlign w:val="center"/>
          </w:tcPr>
          <w:p w14:paraId="729391E1" w14:textId="77777777" w:rsidR="00556FCD" w:rsidRPr="00DA5706" w:rsidRDefault="00556FCD" w:rsidP="00674F18">
            <w:pPr>
              <w:rPr>
                <w:rFonts w:ascii="Times New Roman" w:hAnsi="Times New Roman"/>
                <w:sz w:val="20"/>
                <w:szCs w:val="20"/>
                <w:lang w:val="en-US"/>
              </w:rPr>
            </w:pPr>
            <w:r w:rsidRPr="00DA5706">
              <w:rPr>
                <w:rFonts w:ascii="Times New Roman" w:hAnsi="Times New Roman"/>
                <w:sz w:val="20"/>
                <w:szCs w:val="20"/>
                <w:lang w:val="en-US"/>
              </w:rPr>
              <w:t>Corporate Competencies:</w:t>
            </w:r>
          </w:p>
        </w:tc>
        <w:tc>
          <w:tcPr>
            <w:tcW w:w="7020" w:type="dxa"/>
            <w:gridSpan w:val="2"/>
            <w:tcBorders>
              <w:bottom w:val="single" w:sz="4" w:space="0" w:color="auto"/>
            </w:tcBorders>
            <w:vAlign w:val="center"/>
          </w:tcPr>
          <w:p w14:paraId="225049F8"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Demonstrates commitment to UNDP’s mission, vision and values; </w:t>
            </w:r>
          </w:p>
          <w:p w14:paraId="7D3271DA"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Displays cultural, gender, religion, race, nationality and age sensitivity and adaptability; </w:t>
            </w:r>
          </w:p>
          <w:p w14:paraId="1346B255"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Demonstrating/safeguarding ethics and integrity; </w:t>
            </w:r>
          </w:p>
          <w:p w14:paraId="1A341D5B"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Demonstrate corporate knowledge and sound judgment; </w:t>
            </w:r>
          </w:p>
          <w:p w14:paraId="5C56E18E"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Self-development, initiative-taking</w:t>
            </w:r>
            <w:r w:rsidRPr="00DA5706">
              <w:rPr>
                <w:rFonts w:ascii="Times New Roman" w:hAnsi="Times New Roman"/>
                <w:b/>
                <w:bCs/>
                <w:color w:val="333333"/>
                <w:sz w:val="20"/>
                <w:szCs w:val="20"/>
                <w:lang w:val="en-US"/>
              </w:rPr>
              <w:t>;</w:t>
            </w:r>
            <w:r w:rsidRPr="00DA5706">
              <w:rPr>
                <w:rFonts w:ascii="Times New Roman" w:hAnsi="Times New Roman"/>
                <w:color w:val="333333"/>
                <w:sz w:val="20"/>
                <w:szCs w:val="20"/>
                <w:lang w:val="en-US"/>
              </w:rPr>
              <w:t xml:space="preserve"> </w:t>
            </w:r>
          </w:p>
          <w:p w14:paraId="0C17F8F4"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Acting as a team leader and facilitating team work</w:t>
            </w:r>
            <w:r w:rsidRPr="00DA5706">
              <w:rPr>
                <w:rFonts w:ascii="Times New Roman" w:hAnsi="Times New Roman"/>
                <w:b/>
                <w:bCs/>
                <w:color w:val="333333"/>
                <w:sz w:val="20"/>
                <w:szCs w:val="20"/>
                <w:lang w:val="en-US"/>
              </w:rPr>
              <w:t>;</w:t>
            </w:r>
            <w:r w:rsidRPr="00DA5706">
              <w:rPr>
                <w:rFonts w:ascii="Times New Roman" w:hAnsi="Times New Roman"/>
                <w:color w:val="333333"/>
                <w:sz w:val="20"/>
                <w:szCs w:val="20"/>
                <w:lang w:val="en-US"/>
              </w:rPr>
              <w:t xml:space="preserve"> </w:t>
            </w:r>
          </w:p>
          <w:p w14:paraId="0EB65F7E"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Facilitating and encouraging open communication in the team, communicating effectively</w:t>
            </w:r>
            <w:r w:rsidRPr="00DA5706">
              <w:rPr>
                <w:rFonts w:ascii="Times New Roman" w:hAnsi="Times New Roman"/>
                <w:b/>
                <w:bCs/>
                <w:color w:val="333333"/>
                <w:sz w:val="20"/>
                <w:szCs w:val="20"/>
                <w:lang w:val="en-US"/>
              </w:rPr>
              <w:t>;</w:t>
            </w:r>
            <w:r w:rsidRPr="00DA5706">
              <w:rPr>
                <w:rFonts w:ascii="Times New Roman" w:hAnsi="Times New Roman"/>
                <w:color w:val="333333"/>
                <w:sz w:val="20"/>
                <w:szCs w:val="20"/>
                <w:lang w:val="en-US"/>
              </w:rPr>
              <w:t xml:space="preserve"> </w:t>
            </w:r>
          </w:p>
          <w:p w14:paraId="057A16C1"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Creating synergies through self-control; </w:t>
            </w:r>
          </w:p>
          <w:p w14:paraId="37C7A382"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Managing conflict; </w:t>
            </w:r>
          </w:p>
          <w:p w14:paraId="00D89151"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 xml:space="preserve">Learning and sharing knowledge and encourage the learning of others; </w:t>
            </w:r>
          </w:p>
          <w:p w14:paraId="0F4B70CC" w14:textId="77777777" w:rsidR="00556FCD" w:rsidRPr="00DA5706" w:rsidRDefault="00556FCD" w:rsidP="00674F18">
            <w:pPr>
              <w:numPr>
                <w:ilvl w:val="0"/>
                <w:numId w:val="13"/>
              </w:numPr>
              <w:spacing w:before="100" w:beforeAutospacing="1" w:after="100" w:afterAutospacing="1"/>
              <w:jc w:val="left"/>
              <w:rPr>
                <w:rFonts w:ascii="Times New Roman" w:hAnsi="Times New Roman"/>
                <w:color w:val="333333"/>
                <w:sz w:val="20"/>
                <w:szCs w:val="20"/>
                <w:lang w:val="en-US"/>
              </w:rPr>
            </w:pPr>
            <w:r w:rsidRPr="00DA5706">
              <w:rPr>
                <w:rFonts w:ascii="Times New Roman" w:hAnsi="Times New Roman"/>
                <w:color w:val="333333"/>
                <w:sz w:val="20"/>
                <w:szCs w:val="20"/>
                <w:lang w:val="en-US"/>
              </w:rPr>
              <w:t>Informed and transparent decision making</w:t>
            </w:r>
          </w:p>
        </w:tc>
      </w:tr>
      <w:tr w:rsidR="00556FCD" w:rsidRPr="00DA5706" w14:paraId="4FE706EF" w14:textId="77777777" w:rsidTr="00556FCD">
        <w:tblPrEx>
          <w:shd w:val="clear" w:color="auto" w:fill="E0E0E0"/>
        </w:tblPrEx>
        <w:trPr>
          <w:trHeight w:val="2330"/>
        </w:trPr>
        <w:tc>
          <w:tcPr>
            <w:tcW w:w="2808" w:type="dxa"/>
            <w:tcBorders>
              <w:bottom w:val="single" w:sz="4" w:space="0" w:color="auto"/>
            </w:tcBorders>
            <w:vAlign w:val="center"/>
          </w:tcPr>
          <w:p w14:paraId="2CB639A1" w14:textId="77777777" w:rsidR="00556FCD" w:rsidRPr="00DA5706" w:rsidRDefault="00556FCD" w:rsidP="00674F18">
            <w:pPr>
              <w:rPr>
                <w:rFonts w:ascii="Times New Roman" w:hAnsi="Times New Roman"/>
                <w:sz w:val="20"/>
                <w:szCs w:val="20"/>
                <w:lang w:val="en-US"/>
              </w:rPr>
            </w:pPr>
            <w:r w:rsidRPr="00DA5706">
              <w:rPr>
                <w:rFonts w:ascii="Times New Roman" w:hAnsi="Times New Roman"/>
                <w:sz w:val="20"/>
                <w:szCs w:val="20"/>
                <w:lang w:val="en-US"/>
              </w:rPr>
              <w:t>Functional Competencies:</w:t>
            </w:r>
          </w:p>
        </w:tc>
        <w:tc>
          <w:tcPr>
            <w:tcW w:w="7020" w:type="dxa"/>
            <w:gridSpan w:val="2"/>
            <w:tcBorders>
              <w:bottom w:val="single" w:sz="4" w:space="0" w:color="auto"/>
            </w:tcBorders>
            <w:vAlign w:val="center"/>
          </w:tcPr>
          <w:p w14:paraId="65CD9F84" w14:textId="77777777" w:rsidR="00556FCD" w:rsidRPr="00556FCD" w:rsidRDefault="00556FCD" w:rsidP="0088637D">
            <w:pPr>
              <w:numPr>
                <w:ilvl w:val="0"/>
                <w:numId w:val="91"/>
              </w:numPr>
              <w:spacing w:before="100" w:beforeAutospacing="1" w:after="100" w:afterAutospacing="1"/>
              <w:jc w:val="left"/>
              <w:rPr>
                <w:rFonts w:ascii="Times New Roman" w:hAnsi="Times New Roman"/>
                <w:sz w:val="20"/>
                <w:szCs w:val="20"/>
              </w:rPr>
            </w:pPr>
            <w:r w:rsidRPr="00556FCD">
              <w:rPr>
                <w:rFonts w:ascii="Times New Roman" w:hAnsi="Times New Roman"/>
                <w:sz w:val="20"/>
                <w:szCs w:val="20"/>
              </w:rPr>
              <w:t>Fundamental knowledge of processes, methods and procedures;</w:t>
            </w:r>
          </w:p>
          <w:p w14:paraId="1C6D767A" w14:textId="77777777" w:rsidR="00556FCD" w:rsidRPr="00556FCD" w:rsidRDefault="00556FCD" w:rsidP="0088637D">
            <w:pPr>
              <w:numPr>
                <w:ilvl w:val="0"/>
                <w:numId w:val="91"/>
              </w:numPr>
              <w:spacing w:before="100" w:beforeAutospacing="1" w:after="100" w:afterAutospacing="1"/>
              <w:jc w:val="left"/>
              <w:rPr>
                <w:rFonts w:ascii="Times New Roman" w:hAnsi="Times New Roman"/>
                <w:sz w:val="20"/>
                <w:szCs w:val="20"/>
              </w:rPr>
            </w:pPr>
            <w:r w:rsidRPr="00556FCD">
              <w:rPr>
                <w:rFonts w:ascii="Times New Roman" w:hAnsi="Times New Roman"/>
                <w:sz w:val="20"/>
                <w:szCs w:val="20"/>
              </w:rPr>
              <w:t xml:space="preserve">Understanding the main processes and methods of work regarding to the position; </w:t>
            </w:r>
          </w:p>
          <w:p w14:paraId="2E66F2E6" w14:textId="77777777" w:rsidR="00556FCD" w:rsidRPr="00556FCD" w:rsidRDefault="00556FCD" w:rsidP="0088637D">
            <w:pPr>
              <w:numPr>
                <w:ilvl w:val="0"/>
                <w:numId w:val="91"/>
              </w:numPr>
              <w:spacing w:before="100" w:beforeAutospacing="1" w:after="100" w:afterAutospacing="1"/>
              <w:jc w:val="left"/>
              <w:rPr>
                <w:rFonts w:ascii="Times New Roman" w:hAnsi="Times New Roman"/>
                <w:sz w:val="20"/>
                <w:szCs w:val="20"/>
              </w:rPr>
            </w:pPr>
            <w:r w:rsidRPr="00556FCD">
              <w:rPr>
                <w:rFonts w:ascii="Times New Roman" w:hAnsi="Times New Roman"/>
                <w:sz w:val="20"/>
                <w:szCs w:val="20"/>
              </w:rPr>
              <w:t xml:space="preserve">Possessing basic knowledge of organizational policies and procedures relating to the position and applies them consistently in work tasks; </w:t>
            </w:r>
          </w:p>
          <w:p w14:paraId="3E812D75" w14:textId="77777777" w:rsidR="00556FCD" w:rsidRPr="00556FCD" w:rsidRDefault="00556FCD" w:rsidP="0088637D">
            <w:pPr>
              <w:numPr>
                <w:ilvl w:val="0"/>
                <w:numId w:val="91"/>
              </w:numPr>
              <w:spacing w:before="100" w:beforeAutospacing="1" w:after="100" w:afterAutospacing="1"/>
              <w:jc w:val="left"/>
              <w:rPr>
                <w:rFonts w:ascii="Times New Roman" w:hAnsi="Times New Roman"/>
                <w:sz w:val="20"/>
                <w:szCs w:val="20"/>
              </w:rPr>
            </w:pPr>
            <w:r w:rsidRPr="00556FCD">
              <w:rPr>
                <w:rFonts w:ascii="Times New Roman" w:hAnsi="Times New Roman"/>
                <w:sz w:val="20"/>
                <w:szCs w:val="20"/>
              </w:rPr>
              <w:t xml:space="preserve">Demonstrating good knowledge of information technology and applies it in work assignments; </w:t>
            </w:r>
          </w:p>
          <w:p w14:paraId="7CB9BB6A" w14:textId="77777777" w:rsidR="00556FCD" w:rsidRPr="00556FCD" w:rsidRDefault="00556FCD" w:rsidP="0088637D">
            <w:pPr>
              <w:numPr>
                <w:ilvl w:val="0"/>
                <w:numId w:val="91"/>
              </w:numPr>
              <w:spacing w:before="100" w:beforeAutospacing="1" w:after="100" w:afterAutospacing="1"/>
              <w:jc w:val="left"/>
              <w:rPr>
                <w:rFonts w:ascii="Times New Roman" w:hAnsi="Times New Roman"/>
                <w:sz w:val="20"/>
                <w:szCs w:val="20"/>
              </w:rPr>
            </w:pPr>
            <w:r w:rsidRPr="00556FCD">
              <w:rPr>
                <w:rFonts w:ascii="Times New Roman" w:hAnsi="Times New Roman"/>
                <w:sz w:val="20"/>
                <w:szCs w:val="20"/>
              </w:rPr>
              <w:t>Presenting information on best practices in organizational change;</w:t>
            </w:r>
          </w:p>
          <w:p w14:paraId="7C57D082" w14:textId="77777777" w:rsidR="00556FCD" w:rsidRPr="00DA5706" w:rsidRDefault="00556FCD" w:rsidP="0088637D">
            <w:pPr>
              <w:numPr>
                <w:ilvl w:val="0"/>
                <w:numId w:val="91"/>
              </w:numPr>
              <w:spacing w:before="100" w:beforeAutospacing="1" w:after="100" w:afterAutospacing="1"/>
              <w:jc w:val="left"/>
              <w:rPr>
                <w:rFonts w:ascii="Times New Roman" w:hAnsi="Times New Roman"/>
                <w:color w:val="333333"/>
                <w:sz w:val="20"/>
                <w:szCs w:val="20"/>
                <w:lang w:val="en-US"/>
              </w:rPr>
            </w:pPr>
            <w:r w:rsidRPr="00556FCD">
              <w:rPr>
                <w:rFonts w:ascii="Times New Roman" w:hAnsi="Times New Roman"/>
                <w:sz w:val="20"/>
                <w:szCs w:val="20"/>
              </w:rPr>
              <w:t>Demonstrating ability to identify problems and proposes solutions.</w:t>
            </w:r>
          </w:p>
        </w:tc>
      </w:tr>
      <w:tr w:rsidR="00556FCD" w:rsidRPr="00DA5706" w14:paraId="7A40CAAB" w14:textId="77777777" w:rsidTr="00674F18">
        <w:tblPrEx>
          <w:shd w:val="clear" w:color="auto" w:fill="E0E0E0"/>
        </w:tblPrEx>
        <w:tc>
          <w:tcPr>
            <w:tcW w:w="9828" w:type="dxa"/>
            <w:gridSpan w:val="3"/>
            <w:shd w:val="clear" w:color="auto" w:fill="E0E0E0"/>
          </w:tcPr>
          <w:p w14:paraId="6D01D477" w14:textId="77777777" w:rsidR="00556FCD" w:rsidRPr="00DA5706" w:rsidRDefault="00556FCD" w:rsidP="00674F18">
            <w:pPr>
              <w:rPr>
                <w:rFonts w:ascii="Times New Roman" w:hAnsi="Times New Roman"/>
                <w:b/>
                <w:bCs/>
                <w:sz w:val="20"/>
                <w:szCs w:val="20"/>
                <w:lang w:val="en-US"/>
              </w:rPr>
            </w:pPr>
            <w:r w:rsidRPr="00DA5706">
              <w:rPr>
                <w:rFonts w:ascii="Times New Roman" w:hAnsi="Times New Roman"/>
                <w:b/>
                <w:bCs/>
                <w:sz w:val="20"/>
                <w:szCs w:val="20"/>
                <w:lang w:val="en-US"/>
              </w:rPr>
              <w:t xml:space="preserve">V. Qualifications Requirements </w:t>
            </w:r>
          </w:p>
        </w:tc>
      </w:tr>
      <w:tr w:rsidR="00556FCD" w:rsidRPr="00DA5706" w14:paraId="20A32E7A" w14:textId="77777777" w:rsidTr="00674F18">
        <w:tblPrEx>
          <w:shd w:val="clear" w:color="auto" w:fill="E0E0E0"/>
        </w:tblPrEx>
        <w:trPr>
          <w:trHeight w:val="230"/>
        </w:trPr>
        <w:tc>
          <w:tcPr>
            <w:tcW w:w="2808" w:type="dxa"/>
            <w:tcBorders>
              <w:bottom w:val="single" w:sz="4" w:space="0" w:color="auto"/>
            </w:tcBorders>
          </w:tcPr>
          <w:p w14:paraId="22AC02A0" w14:textId="77777777" w:rsidR="00556FCD" w:rsidRPr="00DA5706" w:rsidRDefault="00556FCD" w:rsidP="00674F18">
            <w:pPr>
              <w:rPr>
                <w:rFonts w:ascii="Times New Roman" w:hAnsi="Times New Roman"/>
                <w:sz w:val="20"/>
                <w:szCs w:val="20"/>
                <w:lang w:val="en-US"/>
              </w:rPr>
            </w:pPr>
            <w:r w:rsidRPr="00DA5706">
              <w:rPr>
                <w:rFonts w:ascii="Times New Roman" w:hAnsi="Times New Roman"/>
                <w:sz w:val="20"/>
                <w:szCs w:val="20"/>
                <w:lang w:val="en-US"/>
              </w:rPr>
              <w:t>Education:</w:t>
            </w:r>
          </w:p>
        </w:tc>
        <w:tc>
          <w:tcPr>
            <w:tcW w:w="7020" w:type="dxa"/>
            <w:gridSpan w:val="2"/>
            <w:tcBorders>
              <w:bottom w:val="single" w:sz="4" w:space="0" w:color="auto"/>
            </w:tcBorders>
          </w:tcPr>
          <w:p w14:paraId="3BED7B62" w14:textId="77777777" w:rsidR="00556FCD" w:rsidRPr="005B64A3" w:rsidRDefault="005B64A3" w:rsidP="00674F18">
            <w:pPr>
              <w:rPr>
                <w:rFonts w:ascii="Times New Roman" w:hAnsi="Times New Roman"/>
                <w:sz w:val="20"/>
                <w:szCs w:val="20"/>
                <w:lang w:val="en-US"/>
              </w:rPr>
            </w:pPr>
            <w:r w:rsidRPr="005B64A3">
              <w:rPr>
                <w:rFonts w:ascii="Times New Roman" w:hAnsi="Times New Roman"/>
                <w:sz w:val="20"/>
                <w:szCs w:val="20"/>
              </w:rPr>
              <w:t>Master’s degree in the following areas: civil engineering, construction engineering, or energy engineering</w:t>
            </w:r>
          </w:p>
        </w:tc>
      </w:tr>
      <w:tr w:rsidR="00556FCD" w:rsidRPr="00DA5706" w14:paraId="629A4EEE" w14:textId="77777777" w:rsidTr="00674F18">
        <w:tblPrEx>
          <w:shd w:val="clear" w:color="auto" w:fill="E0E0E0"/>
        </w:tblPrEx>
        <w:trPr>
          <w:trHeight w:val="230"/>
        </w:trPr>
        <w:tc>
          <w:tcPr>
            <w:tcW w:w="2808" w:type="dxa"/>
            <w:tcBorders>
              <w:bottom w:val="single" w:sz="4" w:space="0" w:color="auto"/>
            </w:tcBorders>
          </w:tcPr>
          <w:p w14:paraId="2F3AC9ED" w14:textId="77777777" w:rsidR="00556FCD" w:rsidRPr="00DA5706" w:rsidRDefault="00556FCD" w:rsidP="00674F18">
            <w:pPr>
              <w:rPr>
                <w:rFonts w:ascii="Times New Roman" w:hAnsi="Times New Roman"/>
                <w:sz w:val="20"/>
                <w:szCs w:val="20"/>
                <w:lang w:val="en-US"/>
              </w:rPr>
            </w:pPr>
            <w:r w:rsidRPr="00DA5706">
              <w:rPr>
                <w:rFonts w:ascii="Times New Roman" w:hAnsi="Times New Roman"/>
                <w:sz w:val="20"/>
                <w:szCs w:val="20"/>
                <w:lang w:val="en-US"/>
              </w:rPr>
              <w:t>Experience:</w:t>
            </w:r>
          </w:p>
        </w:tc>
        <w:tc>
          <w:tcPr>
            <w:tcW w:w="7020" w:type="dxa"/>
            <w:gridSpan w:val="2"/>
            <w:tcBorders>
              <w:bottom w:val="single" w:sz="4" w:space="0" w:color="auto"/>
            </w:tcBorders>
          </w:tcPr>
          <w:p w14:paraId="7D614723" w14:textId="77777777" w:rsidR="005B64A3" w:rsidRPr="005B64A3" w:rsidRDefault="005B64A3" w:rsidP="0088637D">
            <w:pPr>
              <w:numPr>
                <w:ilvl w:val="0"/>
                <w:numId w:val="92"/>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t xml:space="preserve">At least 5 years of progressively responsible experience in design and construction management; </w:t>
            </w:r>
          </w:p>
          <w:p w14:paraId="17F2F2D8" w14:textId="77777777" w:rsidR="005B64A3" w:rsidRPr="005B64A3" w:rsidRDefault="005B64A3" w:rsidP="0088637D">
            <w:pPr>
              <w:numPr>
                <w:ilvl w:val="0"/>
                <w:numId w:val="92"/>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t>Good comprehension of the rural housing construction processes, energy efficiency issues, procedures for introduction and enactment of the building codes (</w:t>
            </w:r>
            <w:proofErr w:type="spellStart"/>
            <w:r w:rsidRPr="005B64A3">
              <w:rPr>
                <w:rFonts w:ascii="Times New Roman" w:hAnsi="Times New Roman"/>
                <w:sz w:val="20"/>
                <w:szCs w:val="20"/>
              </w:rPr>
              <w:t>SNiPs</w:t>
            </w:r>
            <w:proofErr w:type="spellEnd"/>
            <w:r w:rsidRPr="005B64A3">
              <w:rPr>
                <w:rFonts w:ascii="Times New Roman" w:hAnsi="Times New Roman"/>
                <w:sz w:val="20"/>
                <w:szCs w:val="20"/>
              </w:rPr>
              <w:t>);</w:t>
            </w:r>
          </w:p>
          <w:p w14:paraId="5E5AF5F3" w14:textId="77777777" w:rsidR="00556FCD" w:rsidRPr="00DA5706" w:rsidRDefault="005B64A3" w:rsidP="0088637D">
            <w:pPr>
              <w:numPr>
                <w:ilvl w:val="0"/>
                <w:numId w:val="92"/>
              </w:numPr>
              <w:rPr>
                <w:rFonts w:ascii="Times New Roman" w:hAnsi="Times New Roman"/>
                <w:sz w:val="20"/>
                <w:szCs w:val="20"/>
                <w:lang w:val="en-US"/>
              </w:rPr>
            </w:pPr>
            <w:r w:rsidRPr="005B64A3">
              <w:rPr>
                <w:rFonts w:ascii="Times New Roman" w:hAnsi="Times New Roman"/>
                <w:sz w:val="20"/>
                <w:szCs w:val="20"/>
              </w:rPr>
              <w:t>Working experience in international organizations is an asset.</w:t>
            </w:r>
          </w:p>
        </w:tc>
      </w:tr>
      <w:tr w:rsidR="00556FCD" w:rsidRPr="00DA5706" w14:paraId="58F70FBF" w14:textId="77777777" w:rsidTr="00674F18">
        <w:tblPrEx>
          <w:shd w:val="clear" w:color="auto" w:fill="E0E0E0"/>
        </w:tblPrEx>
        <w:trPr>
          <w:trHeight w:val="230"/>
        </w:trPr>
        <w:tc>
          <w:tcPr>
            <w:tcW w:w="2808" w:type="dxa"/>
          </w:tcPr>
          <w:p w14:paraId="54D2F0A1" w14:textId="77777777" w:rsidR="00556FCD" w:rsidRPr="00DA5706" w:rsidRDefault="00556FCD" w:rsidP="00674F18">
            <w:pPr>
              <w:rPr>
                <w:rFonts w:ascii="Times New Roman" w:hAnsi="Times New Roman"/>
                <w:sz w:val="20"/>
                <w:szCs w:val="20"/>
                <w:lang w:val="en-US"/>
              </w:rPr>
            </w:pPr>
            <w:r w:rsidRPr="00DA5706">
              <w:rPr>
                <w:rFonts w:ascii="Times New Roman" w:hAnsi="Times New Roman"/>
                <w:sz w:val="20"/>
                <w:szCs w:val="20"/>
                <w:lang w:val="en-US"/>
              </w:rPr>
              <w:t>Language Requirements:</w:t>
            </w:r>
          </w:p>
        </w:tc>
        <w:tc>
          <w:tcPr>
            <w:tcW w:w="7020" w:type="dxa"/>
            <w:gridSpan w:val="2"/>
          </w:tcPr>
          <w:p w14:paraId="3B66271B" w14:textId="77777777" w:rsidR="00556FCD" w:rsidRPr="005B64A3" w:rsidRDefault="005B64A3" w:rsidP="00674F18">
            <w:pPr>
              <w:rPr>
                <w:rFonts w:ascii="Times New Roman" w:hAnsi="Times New Roman"/>
                <w:sz w:val="20"/>
                <w:szCs w:val="20"/>
                <w:lang w:val="en-US"/>
              </w:rPr>
            </w:pPr>
            <w:r w:rsidRPr="005B64A3">
              <w:rPr>
                <w:rFonts w:ascii="Times New Roman" w:hAnsi="Times New Roman"/>
                <w:sz w:val="20"/>
                <w:szCs w:val="20"/>
              </w:rPr>
              <w:t>Excellent command of spoken and written Uzbek and Russian are essential. Working level English language is required</w:t>
            </w:r>
          </w:p>
        </w:tc>
      </w:tr>
      <w:tr w:rsidR="00556FCD" w:rsidRPr="00DA5706" w14:paraId="05FFDC55" w14:textId="77777777" w:rsidTr="00674F18">
        <w:tblPrEx>
          <w:shd w:val="clear" w:color="auto" w:fill="E0E0E0"/>
        </w:tblPrEx>
        <w:trPr>
          <w:trHeight w:val="230"/>
        </w:trPr>
        <w:tc>
          <w:tcPr>
            <w:tcW w:w="2808" w:type="dxa"/>
            <w:tcBorders>
              <w:bottom w:val="single" w:sz="4" w:space="0" w:color="auto"/>
            </w:tcBorders>
          </w:tcPr>
          <w:p w14:paraId="19240388" w14:textId="77777777" w:rsidR="00556FCD" w:rsidRPr="00DA5706" w:rsidRDefault="00556FCD" w:rsidP="00674F18">
            <w:pPr>
              <w:rPr>
                <w:rFonts w:ascii="Times New Roman" w:hAnsi="Times New Roman"/>
                <w:sz w:val="20"/>
                <w:szCs w:val="20"/>
                <w:lang w:val="en-US"/>
              </w:rPr>
            </w:pPr>
            <w:r w:rsidRPr="00DA5706">
              <w:rPr>
                <w:rFonts w:ascii="Times New Roman" w:hAnsi="Times New Roman"/>
                <w:sz w:val="20"/>
                <w:szCs w:val="20"/>
                <w:lang w:val="en-US"/>
              </w:rPr>
              <w:t>Others:</w:t>
            </w:r>
          </w:p>
        </w:tc>
        <w:tc>
          <w:tcPr>
            <w:tcW w:w="7020" w:type="dxa"/>
            <w:gridSpan w:val="2"/>
            <w:tcBorders>
              <w:bottom w:val="single" w:sz="4" w:space="0" w:color="auto"/>
            </w:tcBorders>
          </w:tcPr>
          <w:p w14:paraId="15A83686" w14:textId="77777777" w:rsidR="005B64A3" w:rsidRPr="005B64A3" w:rsidRDefault="005B64A3" w:rsidP="0088637D">
            <w:pPr>
              <w:numPr>
                <w:ilvl w:val="0"/>
                <w:numId w:val="93"/>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t>Strong managerial and communication skills, client-orientation, ability to work in a team;</w:t>
            </w:r>
          </w:p>
          <w:p w14:paraId="71407C68" w14:textId="77777777" w:rsidR="005B64A3" w:rsidRPr="005B64A3" w:rsidRDefault="005B64A3" w:rsidP="0088637D">
            <w:pPr>
              <w:numPr>
                <w:ilvl w:val="0"/>
                <w:numId w:val="93"/>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t>Knowledge of spreadsheet and database packages, experience in handling of web based management systems;</w:t>
            </w:r>
          </w:p>
          <w:p w14:paraId="51F197CB" w14:textId="77777777" w:rsidR="005B64A3" w:rsidRPr="005B64A3" w:rsidRDefault="005B64A3" w:rsidP="0088637D">
            <w:pPr>
              <w:numPr>
                <w:ilvl w:val="0"/>
                <w:numId w:val="93"/>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t xml:space="preserve">Practical experience in coordination of the field project activities associated with the rural housing and corresponding sustainable development; </w:t>
            </w:r>
          </w:p>
          <w:p w14:paraId="3C5923E2" w14:textId="77777777" w:rsidR="005B64A3" w:rsidRPr="005B64A3" w:rsidRDefault="005B64A3" w:rsidP="0088637D">
            <w:pPr>
              <w:numPr>
                <w:ilvl w:val="0"/>
                <w:numId w:val="93"/>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t>Knowledge of and experience in gender mainstreaming is an asset;</w:t>
            </w:r>
          </w:p>
          <w:p w14:paraId="42C26679" w14:textId="77777777" w:rsidR="005B64A3" w:rsidRPr="005B64A3" w:rsidRDefault="005B64A3" w:rsidP="0088637D">
            <w:pPr>
              <w:numPr>
                <w:ilvl w:val="0"/>
                <w:numId w:val="93"/>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t>Proven experience in working and collaborating with regional / local governments and private business;</w:t>
            </w:r>
          </w:p>
          <w:p w14:paraId="36E213D6" w14:textId="77777777" w:rsidR="005B64A3" w:rsidRPr="005B64A3" w:rsidRDefault="005B64A3" w:rsidP="0088637D">
            <w:pPr>
              <w:numPr>
                <w:ilvl w:val="0"/>
                <w:numId w:val="93"/>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t>Initiative and strong leadership skills;</w:t>
            </w:r>
          </w:p>
          <w:p w14:paraId="1A1FD774" w14:textId="77777777" w:rsidR="005B64A3" w:rsidRPr="005B64A3" w:rsidRDefault="005B64A3" w:rsidP="0088637D">
            <w:pPr>
              <w:numPr>
                <w:ilvl w:val="0"/>
                <w:numId w:val="93"/>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t>Result and client-orientations;</w:t>
            </w:r>
          </w:p>
          <w:p w14:paraId="52994765" w14:textId="77777777" w:rsidR="005B64A3" w:rsidRPr="005B64A3" w:rsidRDefault="005B64A3" w:rsidP="0088637D">
            <w:pPr>
              <w:numPr>
                <w:ilvl w:val="0"/>
                <w:numId w:val="93"/>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lastRenderedPageBreak/>
              <w:t xml:space="preserve">Strong analytical, communication, writing, presentation and communication skills; </w:t>
            </w:r>
          </w:p>
          <w:p w14:paraId="5D54C7C1" w14:textId="77777777" w:rsidR="005B64A3" w:rsidRPr="005B64A3" w:rsidRDefault="005B64A3" w:rsidP="0088637D">
            <w:pPr>
              <w:numPr>
                <w:ilvl w:val="0"/>
                <w:numId w:val="93"/>
              </w:numPr>
              <w:spacing w:before="100" w:beforeAutospacing="1" w:after="100" w:afterAutospacing="1"/>
              <w:jc w:val="left"/>
              <w:rPr>
                <w:rFonts w:ascii="Times New Roman" w:hAnsi="Times New Roman"/>
                <w:sz w:val="20"/>
                <w:szCs w:val="20"/>
              </w:rPr>
            </w:pPr>
            <w:r w:rsidRPr="005B64A3">
              <w:rPr>
                <w:rFonts w:ascii="Times New Roman" w:hAnsi="Times New Roman"/>
                <w:sz w:val="20"/>
                <w:szCs w:val="20"/>
              </w:rPr>
              <w:t>Excellent interpersonal and cross cultural communication skills, ability to work in a team and to work under pressure and with tight deadlines, ethics and honesty;</w:t>
            </w:r>
          </w:p>
          <w:p w14:paraId="18801DB1" w14:textId="77777777" w:rsidR="00556FCD" w:rsidRPr="00DA5706" w:rsidRDefault="005B64A3" w:rsidP="0088637D">
            <w:pPr>
              <w:numPr>
                <w:ilvl w:val="0"/>
                <w:numId w:val="93"/>
              </w:numPr>
              <w:rPr>
                <w:rFonts w:ascii="Times New Roman" w:hAnsi="Times New Roman"/>
                <w:sz w:val="20"/>
                <w:szCs w:val="20"/>
                <w:lang w:val="en-US"/>
              </w:rPr>
            </w:pPr>
            <w:r w:rsidRPr="005B64A3">
              <w:rPr>
                <w:rFonts w:ascii="Times New Roman" w:hAnsi="Times New Roman"/>
                <w:sz w:val="20"/>
                <w:szCs w:val="20"/>
              </w:rPr>
              <w:t>Ability to use IT and communication technologies as a tool and resource.</w:t>
            </w:r>
          </w:p>
        </w:tc>
      </w:tr>
    </w:tbl>
    <w:p w14:paraId="43B451DD" w14:textId="77777777" w:rsidR="00443CA6" w:rsidRPr="00842895" w:rsidRDefault="005B64A3" w:rsidP="00443CA6">
      <w:pPr>
        <w:spacing w:before="120" w:after="120"/>
        <w:rPr>
          <w:rFonts w:ascii="Times New Roman" w:hAnsi="Times New Roman"/>
          <w:b/>
        </w:rPr>
      </w:pPr>
      <w:r>
        <w:rPr>
          <w:rFonts w:ascii="Times New Roman" w:hAnsi="Times New Roman"/>
          <w:b/>
        </w:rPr>
        <w:lastRenderedPageBreak/>
        <w:t>4</w:t>
      </w:r>
      <w:r w:rsidR="00443CA6">
        <w:rPr>
          <w:rFonts w:ascii="Times New Roman" w:hAnsi="Times New Roman"/>
          <w:b/>
        </w:rPr>
        <w:t xml:space="preserve">. </w:t>
      </w:r>
      <w:r w:rsidR="00443CA6" w:rsidRPr="00842895">
        <w:rPr>
          <w:rFonts w:ascii="Times New Roman" w:hAnsi="Times New Roman"/>
          <w:b/>
        </w:rPr>
        <w:t xml:space="preserve">Administrative and </w:t>
      </w:r>
      <w:r w:rsidR="00382D9C" w:rsidRPr="00842895">
        <w:rPr>
          <w:rFonts w:ascii="Times New Roman" w:hAnsi="Times New Roman"/>
          <w:b/>
        </w:rPr>
        <w:t>Finan</w:t>
      </w:r>
      <w:r w:rsidR="00382D9C">
        <w:rPr>
          <w:rFonts w:ascii="Times New Roman" w:hAnsi="Times New Roman"/>
          <w:b/>
        </w:rPr>
        <w:t>cial</w:t>
      </w:r>
      <w:r w:rsidR="00443CA6" w:rsidRPr="00842895">
        <w:rPr>
          <w:rFonts w:ascii="Times New Roman" w:hAnsi="Times New Roman"/>
          <w:b/>
        </w:rPr>
        <w:t xml:space="preserve"> Assistant</w:t>
      </w:r>
      <w:bookmarkEnd w:id="45"/>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7020"/>
      </w:tblGrid>
      <w:tr w:rsidR="00443CA6" w:rsidRPr="002033D3" w14:paraId="070356A2" w14:textId="77777777" w:rsidTr="00443CA6">
        <w:tc>
          <w:tcPr>
            <w:tcW w:w="9828" w:type="dxa"/>
            <w:gridSpan w:val="2"/>
            <w:shd w:val="clear" w:color="auto" w:fill="E0E0E0"/>
          </w:tcPr>
          <w:p w14:paraId="77B572D5" w14:textId="77777777" w:rsidR="00443CA6" w:rsidRPr="002033D3" w:rsidRDefault="00443CA6" w:rsidP="001B04CF">
            <w:pPr>
              <w:rPr>
                <w:rFonts w:ascii="Times New Roman" w:hAnsi="Times New Roman"/>
                <w:b/>
                <w:bCs/>
                <w:sz w:val="20"/>
                <w:szCs w:val="20"/>
              </w:rPr>
            </w:pPr>
            <w:r w:rsidRPr="002033D3">
              <w:rPr>
                <w:rFonts w:ascii="Times New Roman" w:hAnsi="Times New Roman"/>
                <w:b/>
                <w:bCs/>
                <w:sz w:val="20"/>
                <w:szCs w:val="20"/>
              </w:rPr>
              <w:t>I. Position Information</w:t>
            </w:r>
          </w:p>
        </w:tc>
      </w:tr>
      <w:tr w:rsidR="00443CA6" w:rsidRPr="002033D3" w14:paraId="161B24F7" w14:textId="77777777" w:rsidTr="003A0D93">
        <w:tc>
          <w:tcPr>
            <w:tcW w:w="2808" w:type="dxa"/>
          </w:tcPr>
          <w:p w14:paraId="261F4511"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 xml:space="preserve">Position Title: </w:t>
            </w:r>
          </w:p>
          <w:p w14:paraId="18A96A34"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SC range:</w:t>
            </w:r>
          </w:p>
          <w:p w14:paraId="365C1C3E"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 xml:space="preserve">Project Title: </w:t>
            </w:r>
          </w:p>
          <w:p w14:paraId="06B437B7" w14:textId="77777777" w:rsidR="00766765" w:rsidRDefault="00766765" w:rsidP="001B04CF">
            <w:pPr>
              <w:rPr>
                <w:rFonts w:ascii="Times New Roman" w:hAnsi="Times New Roman"/>
                <w:sz w:val="20"/>
                <w:szCs w:val="20"/>
              </w:rPr>
            </w:pPr>
          </w:p>
          <w:p w14:paraId="4ACA1C01"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Duration of the service:</w:t>
            </w:r>
          </w:p>
          <w:p w14:paraId="46A138DD"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Work status</w:t>
            </w:r>
          </w:p>
          <w:p w14:paraId="320F62B5"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Reports To:</w:t>
            </w:r>
          </w:p>
        </w:tc>
        <w:tc>
          <w:tcPr>
            <w:tcW w:w="7020" w:type="dxa"/>
          </w:tcPr>
          <w:p w14:paraId="134A8D3A"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 xml:space="preserve">Administrative and </w:t>
            </w:r>
            <w:r w:rsidR="00382D9C" w:rsidRPr="002033D3">
              <w:rPr>
                <w:rFonts w:ascii="Times New Roman" w:hAnsi="Times New Roman"/>
                <w:sz w:val="20"/>
                <w:szCs w:val="20"/>
              </w:rPr>
              <w:t>Finan</w:t>
            </w:r>
            <w:r w:rsidR="00382D9C">
              <w:rPr>
                <w:rFonts w:ascii="Times New Roman" w:hAnsi="Times New Roman"/>
                <w:sz w:val="20"/>
                <w:szCs w:val="20"/>
              </w:rPr>
              <w:t>cial</w:t>
            </w:r>
            <w:r w:rsidRPr="002033D3">
              <w:rPr>
                <w:rFonts w:ascii="Times New Roman" w:hAnsi="Times New Roman"/>
                <w:sz w:val="20"/>
                <w:szCs w:val="20"/>
              </w:rPr>
              <w:t xml:space="preserve"> Assistant</w:t>
            </w:r>
          </w:p>
          <w:p w14:paraId="2E18AAE2"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 xml:space="preserve">SC-6 </w:t>
            </w:r>
          </w:p>
          <w:p w14:paraId="03607E84" w14:textId="77777777" w:rsidR="00443CA6" w:rsidRPr="002033D3" w:rsidRDefault="00766765" w:rsidP="001B04CF">
            <w:pPr>
              <w:rPr>
                <w:rFonts w:ascii="Times New Roman" w:hAnsi="Times New Roman"/>
                <w:sz w:val="20"/>
                <w:szCs w:val="20"/>
              </w:rPr>
            </w:pPr>
            <w:r w:rsidRPr="00766765">
              <w:rPr>
                <w:rFonts w:ascii="Times New Roman" w:hAnsi="Times New Roman"/>
                <w:sz w:val="20"/>
                <w:szCs w:val="20"/>
              </w:rPr>
              <w:t>Market Transformation for Sustainable Rural Housing in Uzbekistan / Environment and Energy Unit</w:t>
            </w:r>
          </w:p>
          <w:p w14:paraId="27E23C56"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1 year (with possible extension subject to satisfactory performance)</w:t>
            </w:r>
          </w:p>
          <w:p w14:paraId="2D31736E"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Full-time</w:t>
            </w:r>
          </w:p>
          <w:p w14:paraId="5D2601AD" w14:textId="77777777" w:rsidR="00443CA6" w:rsidRPr="002033D3" w:rsidRDefault="00443CA6" w:rsidP="001B04CF">
            <w:pPr>
              <w:rPr>
                <w:rFonts w:ascii="Times New Roman" w:hAnsi="Times New Roman"/>
                <w:sz w:val="20"/>
                <w:szCs w:val="20"/>
              </w:rPr>
            </w:pPr>
            <w:r w:rsidRPr="002033D3">
              <w:rPr>
                <w:rFonts w:ascii="Times New Roman" w:hAnsi="Times New Roman"/>
                <w:sz w:val="20"/>
                <w:szCs w:val="20"/>
              </w:rPr>
              <w:t xml:space="preserve">Project Manager </w:t>
            </w:r>
          </w:p>
        </w:tc>
      </w:tr>
      <w:tr w:rsidR="00443CA6" w:rsidRPr="002033D3" w14:paraId="1D798A34" w14:textId="77777777" w:rsidTr="00443CA6">
        <w:tblPrEx>
          <w:shd w:val="clear" w:color="auto" w:fill="E0E0E0"/>
        </w:tblPrEx>
        <w:tc>
          <w:tcPr>
            <w:tcW w:w="9828" w:type="dxa"/>
            <w:gridSpan w:val="2"/>
            <w:tcBorders>
              <w:bottom w:val="single" w:sz="4" w:space="0" w:color="auto"/>
            </w:tcBorders>
            <w:shd w:val="clear" w:color="auto" w:fill="E0E0E0"/>
          </w:tcPr>
          <w:p w14:paraId="2A65C66A" w14:textId="77777777" w:rsidR="00443CA6" w:rsidRPr="002033D3" w:rsidRDefault="00443CA6" w:rsidP="001B04CF">
            <w:pPr>
              <w:rPr>
                <w:rFonts w:ascii="Times New Roman" w:hAnsi="Times New Roman"/>
                <w:b/>
                <w:sz w:val="20"/>
                <w:szCs w:val="20"/>
              </w:rPr>
            </w:pPr>
            <w:r w:rsidRPr="002033D3">
              <w:rPr>
                <w:rFonts w:ascii="Times New Roman" w:hAnsi="Times New Roman"/>
                <w:b/>
                <w:sz w:val="20"/>
                <w:szCs w:val="20"/>
              </w:rPr>
              <w:t xml:space="preserve">II. Background </w:t>
            </w:r>
          </w:p>
        </w:tc>
      </w:tr>
      <w:tr w:rsidR="00443CA6" w:rsidRPr="002033D3" w14:paraId="56868EA8" w14:textId="77777777" w:rsidTr="00443CA6">
        <w:tblPrEx>
          <w:shd w:val="clear" w:color="auto" w:fill="E0E0E0"/>
        </w:tblPrEx>
        <w:tc>
          <w:tcPr>
            <w:tcW w:w="9828" w:type="dxa"/>
            <w:gridSpan w:val="2"/>
          </w:tcPr>
          <w:p w14:paraId="5AB7C17C" w14:textId="77777777" w:rsidR="00443CA6" w:rsidRPr="00443CA6" w:rsidRDefault="00443CA6" w:rsidP="00382D9C">
            <w:pPr>
              <w:rPr>
                <w:rFonts w:ascii="Times New Roman" w:hAnsi="Times New Roman"/>
                <w:color w:val="000000"/>
                <w:sz w:val="20"/>
                <w:szCs w:val="20"/>
              </w:rPr>
            </w:pPr>
            <w:r w:rsidRPr="00443CA6">
              <w:rPr>
                <w:rFonts w:ascii="Times New Roman" w:hAnsi="Times New Roman"/>
                <w:sz w:val="20"/>
                <w:szCs w:val="20"/>
              </w:rPr>
              <w:t xml:space="preserve">Under direct supervision of the Project Manager, Administrative and </w:t>
            </w:r>
            <w:r w:rsidR="00382D9C" w:rsidRPr="00443CA6">
              <w:rPr>
                <w:rFonts w:ascii="Times New Roman" w:hAnsi="Times New Roman"/>
                <w:sz w:val="20"/>
                <w:szCs w:val="20"/>
              </w:rPr>
              <w:t>Finan</w:t>
            </w:r>
            <w:r w:rsidR="00382D9C">
              <w:rPr>
                <w:rFonts w:ascii="Times New Roman" w:hAnsi="Times New Roman"/>
                <w:sz w:val="20"/>
                <w:szCs w:val="20"/>
              </w:rPr>
              <w:t>cial</w:t>
            </w:r>
            <w:r w:rsidRPr="00443CA6">
              <w:rPr>
                <w:rFonts w:ascii="Times New Roman" w:hAnsi="Times New Roman"/>
                <w:sz w:val="20"/>
                <w:szCs w:val="20"/>
              </w:rPr>
              <w:t xml:space="preserve"> Assistant is fully responsible for operational and programmatic management of the project according to the project document, UNDP and GEF corporate rules and procedures and for fulfilling but not limiting the following functions:</w:t>
            </w:r>
          </w:p>
        </w:tc>
      </w:tr>
      <w:tr w:rsidR="00443CA6" w:rsidRPr="00F173A8" w14:paraId="22EAF8BE" w14:textId="77777777" w:rsidTr="00443CA6">
        <w:tblPrEx>
          <w:shd w:val="clear" w:color="auto" w:fill="E0E0E0"/>
        </w:tblPrEx>
        <w:tc>
          <w:tcPr>
            <w:tcW w:w="9828" w:type="dxa"/>
            <w:gridSpan w:val="2"/>
          </w:tcPr>
          <w:p w14:paraId="031BB05B"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Bear responsibilities for logistics, procurement, finance and recruitment for the project, in accordance with corporate UNDP rules and regulations;</w:t>
            </w:r>
          </w:p>
          <w:p w14:paraId="5849470F"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Prepare all financial and administrative documents related to the project implementation;</w:t>
            </w:r>
          </w:p>
          <w:p w14:paraId="0E37E68B"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Develop quarterly and annual budget plans for recruitment of personnel; maintain financial records and monitoring systems to record and reconcile expenditures, balances, payments and other data for day-to-day transaction and reports;</w:t>
            </w:r>
          </w:p>
          <w:p w14:paraId="11940FAE"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Advise and assist Project staff, experts and consultants on all respects of allowances, salary advances, travel claims and other financial and administrative matters, and calculate and authorize payments due for claims and services;</w:t>
            </w:r>
          </w:p>
          <w:p w14:paraId="782A4DFD"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Prepare detailed cost estimates and participates in budget analysis and projections as required to handle all financial operations of the project office and reconcile all accounts in required time frame;</w:t>
            </w:r>
          </w:p>
          <w:p w14:paraId="09FEE391"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Maintain, update and transmit inventory records of non-expendable equipment in accordance with UNDP rules;</w:t>
            </w:r>
          </w:p>
          <w:p w14:paraId="126CE082"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Perform cash custodian’s duties being primarily responsible for project’s cash disbursements and maintain project’s petty cash book and payrolls related to the regional offices;</w:t>
            </w:r>
          </w:p>
          <w:p w14:paraId="75EDA2DB"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Ensure leave monitoring of project staff, check the accuracy and proper completion of monthly leave reports;</w:t>
            </w:r>
          </w:p>
          <w:p w14:paraId="388D9E46" w14:textId="77777777" w:rsidR="00443CA6" w:rsidRPr="00443CA6" w:rsidRDefault="00443CA6" w:rsidP="00190ABF">
            <w:pPr>
              <w:numPr>
                <w:ilvl w:val="0"/>
                <w:numId w:val="10"/>
              </w:numPr>
              <w:spacing w:after="0"/>
              <w:rPr>
                <w:rFonts w:ascii="Times New Roman" w:hAnsi="Times New Roman"/>
                <w:sz w:val="20"/>
                <w:szCs w:val="20"/>
              </w:rPr>
            </w:pPr>
            <w:proofErr w:type="spellStart"/>
            <w:r w:rsidRPr="00443CA6">
              <w:rPr>
                <w:rFonts w:ascii="Times New Roman" w:hAnsi="Times New Roman"/>
                <w:sz w:val="20"/>
                <w:szCs w:val="20"/>
              </w:rPr>
              <w:t>Analyze</w:t>
            </w:r>
            <w:proofErr w:type="spellEnd"/>
            <w:r w:rsidRPr="00443CA6">
              <w:rPr>
                <w:rFonts w:ascii="Times New Roman" w:hAnsi="Times New Roman"/>
                <w:sz w:val="20"/>
                <w:szCs w:val="20"/>
              </w:rPr>
              <w:t xml:space="preserve"> the potential problems concerning administrative-financial issues and take respective measures to provide adequate project’s resources in time for implementation of the project activities;</w:t>
            </w:r>
          </w:p>
          <w:p w14:paraId="2BFDC0DE"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Define the cost-effective measures for optimal use of resources of the project;</w:t>
            </w:r>
          </w:p>
          <w:p w14:paraId="40DCCB88"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Ensure full compliance of administrative and financial processes and financial records with UNDP and GEF related rules, regulations, policies and strategies;</w:t>
            </w:r>
          </w:p>
          <w:p w14:paraId="7178F3CC" w14:textId="77777777" w:rsidR="00443CA6" w:rsidRPr="00443CA6" w:rsidRDefault="00443CA6" w:rsidP="00190ABF">
            <w:pPr>
              <w:numPr>
                <w:ilvl w:val="0"/>
                <w:numId w:val="10"/>
              </w:numPr>
              <w:spacing w:after="0"/>
              <w:rPr>
                <w:rFonts w:ascii="Times New Roman" w:hAnsi="Times New Roman"/>
                <w:sz w:val="20"/>
                <w:szCs w:val="20"/>
              </w:rPr>
            </w:pPr>
            <w:r w:rsidRPr="00443CA6">
              <w:rPr>
                <w:rFonts w:ascii="Times New Roman" w:hAnsi="Times New Roman"/>
                <w:sz w:val="20"/>
                <w:szCs w:val="20"/>
              </w:rPr>
              <w:t>Encourage awareness of and promotion of gender equality among project staff and partners;</w:t>
            </w:r>
          </w:p>
          <w:p w14:paraId="482DDFAE" w14:textId="77777777" w:rsidR="00443CA6" w:rsidRPr="00443CA6" w:rsidRDefault="00443CA6" w:rsidP="00190ABF">
            <w:pPr>
              <w:numPr>
                <w:ilvl w:val="0"/>
                <w:numId w:val="10"/>
              </w:numPr>
              <w:spacing w:after="0"/>
              <w:jc w:val="left"/>
              <w:rPr>
                <w:rFonts w:ascii="Times New Roman" w:hAnsi="Times New Roman"/>
                <w:sz w:val="20"/>
                <w:szCs w:val="20"/>
              </w:rPr>
            </w:pPr>
            <w:r w:rsidRPr="00443CA6">
              <w:rPr>
                <w:rFonts w:ascii="Times New Roman" w:hAnsi="Times New Roman"/>
                <w:sz w:val="20"/>
                <w:szCs w:val="20"/>
              </w:rPr>
              <w:t>Perform other duties related to personnel, administrative and financial issues of project as required</w:t>
            </w:r>
          </w:p>
        </w:tc>
      </w:tr>
      <w:tr w:rsidR="00443CA6" w:rsidRPr="00F426DA" w14:paraId="061F9B67" w14:textId="77777777" w:rsidTr="00443CA6">
        <w:tblPrEx>
          <w:shd w:val="clear" w:color="auto" w:fill="E0E0E0"/>
        </w:tblPrEx>
        <w:tc>
          <w:tcPr>
            <w:tcW w:w="9828" w:type="dxa"/>
            <w:gridSpan w:val="2"/>
            <w:shd w:val="clear" w:color="auto" w:fill="E0E0E0"/>
          </w:tcPr>
          <w:p w14:paraId="2B556565" w14:textId="77777777" w:rsidR="00443CA6" w:rsidRPr="00443CA6" w:rsidRDefault="00443CA6" w:rsidP="001B04CF">
            <w:pPr>
              <w:rPr>
                <w:rFonts w:ascii="Times New Roman" w:hAnsi="Times New Roman"/>
                <w:b/>
                <w:bCs/>
                <w:sz w:val="20"/>
                <w:szCs w:val="20"/>
              </w:rPr>
            </w:pPr>
            <w:r w:rsidRPr="00443CA6">
              <w:rPr>
                <w:rFonts w:ascii="Times New Roman" w:hAnsi="Times New Roman"/>
                <w:b/>
                <w:bCs/>
                <w:sz w:val="20"/>
                <w:szCs w:val="20"/>
              </w:rPr>
              <w:t>IV. Competencies</w:t>
            </w:r>
          </w:p>
        </w:tc>
      </w:tr>
      <w:tr w:rsidR="00443CA6" w:rsidRPr="002E159A" w14:paraId="4FF71B6E" w14:textId="77777777" w:rsidTr="003A0D93">
        <w:tblPrEx>
          <w:shd w:val="clear" w:color="auto" w:fill="E0E0E0"/>
        </w:tblPrEx>
        <w:trPr>
          <w:trHeight w:val="800"/>
        </w:trPr>
        <w:tc>
          <w:tcPr>
            <w:tcW w:w="2808" w:type="dxa"/>
            <w:tcBorders>
              <w:bottom w:val="single" w:sz="4" w:space="0" w:color="auto"/>
            </w:tcBorders>
            <w:vAlign w:val="center"/>
          </w:tcPr>
          <w:p w14:paraId="05996B61"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Corporate Competencies:</w:t>
            </w:r>
          </w:p>
        </w:tc>
        <w:tc>
          <w:tcPr>
            <w:tcW w:w="7020" w:type="dxa"/>
            <w:tcBorders>
              <w:bottom w:val="single" w:sz="4" w:space="0" w:color="auto"/>
            </w:tcBorders>
            <w:vAlign w:val="center"/>
          </w:tcPr>
          <w:p w14:paraId="69B91B1D" w14:textId="77777777" w:rsidR="00443CA6" w:rsidRPr="00443CA6" w:rsidRDefault="00443CA6" w:rsidP="00190ABF">
            <w:pPr>
              <w:numPr>
                <w:ilvl w:val="0"/>
                <w:numId w:val="19"/>
              </w:numPr>
              <w:spacing w:before="100" w:beforeAutospacing="1" w:after="100" w:afterAutospacing="1"/>
              <w:jc w:val="left"/>
              <w:rPr>
                <w:rFonts w:ascii="Times New Roman" w:hAnsi="Times New Roman"/>
                <w:color w:val="333333"/>
                <w:sz w:val="20"/>
                <w:szCs w:val="20"/>
              </w:rPr>
            </w:pPr>
            <w:r w:rsidRPr="00443CA6">
              <w:rPr>
                <w:rFonts w:ascii="Times New Roman" w:hAnsi="Times New Roman"/>
                <w:color w:val="333333"/>
                <w:sz w:val="20"/>
                <w:szCs w:val="20"/>
              </w:rPr>
              <w:t xml:space="preserve">Demonstrates commitment to UNDP’s mission, vision and values; </w:t>
            </w:r>
          </w:p>
          <w:p w14:paraId="7D520E2F" w14:textId="77777777" w:rsidR="00443CA6" w:rsidRPr="00443CA6" w:rsidRDefault="00443CA6" w:rsidP="00190ABF">
            <w:pPr>
              <w:numPr>
                <w:ilvl w:val="0"/>
                <w:numId w:val="19"/>
              </w:numPr>
              <w:spacing w:before="100" w:beforeAutospacing="1" w:after="100" w:afterAutospacing="1"/>
              <w:jc w:val="left"/>
              <w:rPr>
                <w:rFonts w:ascii="Times New Roman" w:hAnsi="Times New Roman"/>
                <w:color w:val="333333"/>
                <w:sz w:val="20"/>
                <w:szCs w:val="20"/>
              </w:rPr>
            </w:pPr>
            <w:r w:rsidRPr="00443CA6">
              <w:rPr>
                <w:rFonts w:ascii="Times New Roman" w:hAnsi="Times New Roman"/>
                <w:color w:val="333333"/>
                <w:sz w:val="20"/>
                <w:szCs w:val="20"/>
              </w:rPr>
              <w:t>Displays cultural, gender, religion, race, nationality and age sensitivity and adaptability</w:t>
            </w:r>
          </w:p>
        </w:tc>
      </w:tr>
      <w:tr w:rsidR="00443CA6" w:rsidRPr="002E159A" w14:paraId="45FB42D8" w14:textId="77777777" w:rsidTr="00443CA6">
        <w:tblPrEx>
          <w:shd w:val="clear" w:color="auto" w:fill="E0E0E0"/>
        </w:tblPrEx>
        <w:trPr>
          <w:trHeight w:val="251"/>
        </w:trPr>
        <w:tc>
          <w:tcPr>
            <w:tcW w:w="2808" w:type="dxa"/>
            <w:vAlign w:val="center"/>
          </w:tcPr>
          <w:p w14:paraId="55E43CA0"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Functional Competencies:</w:t>
            </w:r>
          </w:p>
        </w:tc>
        <w:tc>
          <w:tcPr>
            <w:tcW w:w="7020" w:type="dxa"/>
            <w:vAlign w:val="center"/>
          </w:tcPr>
          <w:p w14:paraId="2FF6B505"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Fundamental knowledge of processes, methods and procedures;</w:t>
            </w:r>
          </w:p>
          <w:p w14:paraId="268B5410"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 xml:space="preserve">Understands the main processes and methods of work regarding to the position; </w:t>
            </w:r>
          </w:p>
          <w:p w14:paraId="4A24BC15"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 xml:space="preserve">Possesses basic knowledge of organizational policies and procedures relating to the position and applies them consistently in work tasks; </w:t>
            </w:r>
          </w:p>
          <w:p w14:paraId="7E505C66"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lastRenderedPageBreak/>
              <w:t xml:space="preserve">Demonstrates good knowledge of information technology and applies it in work assignments; </w:t>
            </w:r>
          </w:p>
          <w:p w14:paraId="6BF5AF09"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Presentation of information on best practices in organizational change;</w:t>
            </w:r>
          </w:p>
          <w:p w14:paraId="4B48E162"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Demonstrates ability to identify problems and proposes solutions</w:t>
            </w:r>
          </w:p>
        </w:tc>
      </w:tr>
      <w:tr w:rsidR="00443CA6" w:rsidRPr="00224E7E" w14:paraId="25A61575" w14:textId="77777777" w:rsidTr="00443CA6">
        <w:tblPrEx>
          <w:shd w:val="clear" w:color="auto" w:fill="E0E0E0"/>
        </w:tblPrEx>
        <w:trPr>
          <w:trHeight w:val="251"/>
        </w:trPr>
        <w:tc>
          <w:tcPr>
            <w:tcW w:w="2808" w:type="dxa"/>
            <w:vAlign w:val="center"/>
          </w:tcPr>
          <w:p w14:paraId="534034EE" w14:textId="77777777" w:rsidR="00443CA6" w:rsidRPr="00443CA6" w:rsidRDefault="00443CA6" w:rsidP="001B04CF">
            <w:pPr>
              <w:rPr>
                <w:rFonts w:ascii="Times New Roman" w:hAnsi="Times New Roman"/>
                <w:b/>
                <w:sz w:val="20"/>
                <w:szCs w:val="20"/>
              </w:rPr>
            </w:pPr>
            <w:r w:rsidRPr="00443CA6">
              <w:rPr>
                <w:rStyle w:val="Strong"/>
                <w:rFonts w:ascii="Times New Roman" w:hAnsi="Times New Roman"/>
                <w:b w:val="0"/>
                <w:color w:val="333333"/>
                <w:sz w:val="20"/>
                <w:szCs w:val="20"/>
              </w:rPr>
              <w:lastRenderedPageBreak/>
              <w:t>Core Competencies:</w:t>
            </w:r>
          </w:p>
        </w:tc>
        <w:tc>
          <w:tcPr>
            <w:tcW w:w="7020" w:type="dxa"/>
            <w:vAlign w:val="center"/>
          </w:tcPr>
          <w:p w14:paraId="613B6DD8"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Demonstrating/safeguarding ethics and integrity;</w:t>
            </w:r>
          </w:p>
          <w:p w14:paraId="3FF1DA13"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Demonstrate corporate knowledge and sound judgment;</w:t>
            </w:r>
          </w:p>
          <w:p w14:paraId="3C47E63E"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Self-development, initiative-taking;</w:t>
            </w:r>
          </w:p>
          <w:p w14:paraId="2D589C1C"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Acting as a team player and facilitating team work;</w:t>
            </w:r>
          </w:p>
          <w:p w14:paraId="3B69B1DE"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Facilitating and encouraging open communication in the team, communicating effectively;</w:t>
            </w:r>
          </w:p>
          <w:p w14:paraId="60D9675D"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Creating synergies through self-control;</w:t>
            </w:r>
          </w:p>
          <w:p w14:paraId="0F5F5333"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Managing conflict;</w:t>
            </w:r>
          </w:p>
          <w:p w14:paraId="57077B08"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Learning and sharing knowledge and encourage the learning of others. Promoting learning and knowledge management/sharing is the responsibility of each staff member;</w:t>
            </w:r>
          </w:p>
          <w:p w14:paraId="5507C1E3" w14:textId="77777777" w:rsidR="00443CA6" w:rsidRPr="00443CA6" w:rsidRDefault="00443CA6" w:rsidP="00190ABF">
            <w:pPr>
              <w:numPr>
                <w:ilvl w:val="0"/>
                <w:numId w:val="18"/>
              </w:numPr>
              <w:tabs>
                <w:tab w:val="clear" w:pos="720"/>
                <w:tab w:val="num" w:pos="360"/>
              </w:tabs>
              <w:spacing w:before="100" w:beforeAutospacing="1" w:after="100" w:afterAutospacing="1"/>
              <w:ind w:left="360"/>
              <w:jc w:val="left"/>
              <w:rPr>
                <w:rFonts w:ascii="Times New Roman" w:hAnsi="Times New Roman"/>
                <w:color w:val="333333"/>
                <w:sz w:val="20"/>
                <w:szCs w:val="20"/>
              </w:rPr>
            </w:pPr>
            <w:r w:rsidRPr="00443CA6">
              <w:rPr>
                <w:rFonts w:ascii="Times New Roman" w:hAnsi="Times New Roman"/>
                <w:color w:val="333333"/>
                <w:sz w:val="20"/>
                <w:szCs w:val="20"/>
              </w:rPr>
              <w:t>Informed and transparent decision</w:t>
            </w:r>
            <w:r w:rsidR="00255CF3">
              <w:rPr>
                <w:rFonts w:ascii="Times New Roman" w:hAnsi="Times New Roman"/>
                <w:color w:val="333333"/>
                <w:sz w:val="20"/>
                <w:szCs w:val="20"/>
              </w:rPr>
              <w:t>-</w:t>
            </w:r>
            <w:r w:rsidRPr="00443CA6">
              <w:rPr>
                <w:rFonts w:ascii="Times New Roman" w:hAnsi="Times New Roman"/>
                <w:color w:val="333333"/>
                <w:sz w:val="20"/>
                <w:szCs w:val="20"/>
              </w:rPr>
              <w:t>making.</w:t>
            </w:r>
          </w:p>
        </w:tc>
      </w:tr>
      <w:tr w:rsidR="00443CA6" w14:paraId="4ADFCEF5" w14:textId="77777777" w:rsidTr="00443CA6">
        <w:tblPrEx>
          <w:shd w:val="clear" w:color="auto" w:fill="E0E0E0"/>
        </w:tblPrEx>
        <w:tc>
          <w:tcPr>
            <w:tcW w:w="9828" w:type="dxa"/>
            <w:gridSpan w:val="2"/>
            <w:shd w:val="clear" w:color="auto" w:fill="E0E0E0"/>
          </w:tcPr>
          <w:p w14:paraId="6F91E3DF" w14:textId="77777777" w:rsidR="00443CA6" w:rsidRPr="00443CA6" w:rsidRDefault="00443CA6" w:rsidP="001B04CF">
            <w:pPr>
              <w:rPr>
                <w:rFonts w:ascii="Times New Roman" w:hAnsi="Times New Roman"/>
                <w:b/>
                <w:bCs/>
                <w:sz w:val="20"/>
                <w:szCs w:val="20"/>
              </w:rPr>
            </w:pPr>
            <w:r w:rsidRPr="00443CA6">
              <w:rPr>
                <w:rFonts w:ascii="Times New Roman" w:hAnsi="Times New Roman"/>
                <w:b/>
                <w:bCs/>
                <w:sz w:val="20"/>
                <w:szCs w:val="20"/>
              </w:rPr>
              <w:t xml:space="preserve">V. Qualifications Requirements </w:t>
            </w:r>
          </w:p>
        </w:tc>
      </w:tr>
      <w:tr w:rsidR="00443CA6" w:rsidRPr="007B200C" w14:paraId="498CEE58" w14:textId="77777777" w:rsidTr="00E23F3C">
        <w:tblPrEx>
          <w:shd w:val="clear" w:color="auto" w:fill="E0E0E0"/>
        </w:tblPrEx>
        <w:trPr>
          <w:trHeight w:val="230"/>
        </w:trPr>
        <w:tc>
          <w:tcPr>
            <w:tcW w:w="2808" w:type="dxa"/>
            <w:tcBorders>
              <w:bottom w:val="single" w:sz="4" w:space="0" w:color="auto"/>
            </w:tcBorders>
          </w:tcPr>
          <w:p w14:paraId="07136B0B"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Education:</w:t>
            </w:r>
          </w:p>
        </w:tc>
        <w:tc>
          <w:tcPr>
            <w:tcW w:w="7020" w:type="dxa"/>
            <w:tcBorders>
              <w:bottom w:val="single" w:sz="4" w:space="0" w:color="auto"/>
            </w:tcBorders>
          </w:tcPr>
          <w:p w14:paraId="0EFE36E7"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 xml:space="preserve">Bachelor degree in any of the following areas: Finance, Economics, Management, Environmental sciences, </w:t>
            </w:r>
            <w:r w:rsidR="00190A97">
              <w:rPr>
                <w:rFonts w:ascii="Times New Roman" w:hAnsi="Times New Roman"/>
                <w:sz w:val="20"/>
                <w:szCs w:val="20"/>
              </w:rPr>
              <w:t xml:space="preserve">International Relations, </w:t>
            </w:r>
            <w:r w:rsidRPr="00443CA6">
              <w:rPr>
                <w:rFonts w:ascii="Times New Roman" w:hAnsi="Times New Roman"/>
                <w:sz w:val="20"/>
                <w:szCs w:val="20"/>
              </w:rPr>
              <w:t>or any related field.</w:t>
            </w:r>
          </w:p>
        </w:tc>
      </w:tr>
      <w:tr w:rsidR="00443CA6" w:rsidRPr="007B200C" w14:paraId="3F076DBC" w14:textId="77777777" w:rsidTr="00E23F3C">
        <w:tblPrEx>
          <w:shd w:val="clear" w:color="auto" w:fill="E0E0E0"/>
        </w:tblPrEx>
        <w:trPr>
          <w:trHeight w:val="230"/>
        </w:trPr>
        <w:tc>
          <w:tcPr>
            <w:tcW w:w="2808" w:type="dxa"/>
            <w:tcBorders>
              <w:bottom w:val="single" w:sz="4" w:space="0" w:color="auto"/>
            </w:tcBorders>
          </w:tcPr>
          <w:p w14:paraId="3EA0892D"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Experience:</w:t>
            </w:r>
          </w:p>
        </w:tc>
        <w:tc>
          <w:tcPr>
            <w:tcW w:w="7020" w:type="dxa"/>
            <w:tcBorders>
              <w:bottom w:val="single" w:sz="4" w:space="0" w:color="auto"/>
            </w:tcBorders>
          </w:tcPr>
          <w:p w14:paraId="2FBB49B5"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At least 2-3-years relevant experience. Working experience in international organizations is an advantage.</w:t>
            </w:r>
          </w:p>
        </w:tc>
      </w:tr>
      <w:tr w:rsidR="00443CA6" w:rsidRPr="007B200C" w14:paraId="7D6EF6F1" w14:textId="77777777" w:rsidTr="00E23F3C">
        <w:tblPrEx>
          <w:shd w:val="clear" w:color="auto" w:fill="E0E0E0"/>
        </w:tblPrEx>
        <w:trPr>
          <w:trHeight w:val="230"/>
        </w:trPr>
        <w:tc>
          <w:tcPr>
            <w:tcW w:w="2808" w:type="dxa"/>
          </w:tcPr>
          <w:p w14:paraId="1B099BFE"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Language Requirements:</w:t>
            </w:r>
          </w:p>
        </w:tc>
        <w:tc>
          <w:tcPr>
            <w:tcW w:w="7020" w:type="dxa"/>
          </w:tcPr>
          <w:p w14:paraId="5AB218D1"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Excellent command of spoken and written English, Uzbek and Russian are essential</w:t>
            </w:r>
          </w:p>
        </w:tc>
      </w:tr>
      <w:tr w:rsidR="00443CA6" w:rsidRPr="000E0577" w14:paraId="42CBCAB0" w14:textId="77777777" w:rsidTr="00E23F3C">
        <w:tblPrEx>
          <w:shd w:val="clear" w:color="auto" w:fill="E0E0E0"/>
        </w:tblPrEx>
        <w:trPr>
          <w:trHeight w:val="230"/>
        </w:trPr>
        <w:tc>
          <w:tcPr>
            <w:tcW w:w="2808" w:type="dxa"/>
            <w:tcBorders>
              <w:bottom w:val="single" w:sz="4" w:space="0" w:color="auto"/>
            </w:tcBorders>
          </w:tcPr>
          <w:p w14:paraId="250486C5"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Others:</w:t>
            </w:r>
          </w:p>
        </w:tc>
        <w:tc>
          <w:tcPr>
            <w:tcW w:w="7020" w:type="dxa"/>
            <w:tcBorders>
              <w:bottom w:val="single" w:sz="4" w:space="0" w:color="auto"/>
            </w:tcBorders>
          </w:tcPr>
          <w:p w14:paraId="39B2F9ED"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Strong financial and administrative skills, result and client-orientation, ability to work in a team;</w:t>
            </w:r>
          </w:p>
          <w:p w14:paraId="222AC214"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Ability to work under pressure and with tight deadlines, ethics and honesty;</w:t>
            </w:r>
          </w:p>
          <w:p w14:paraId="5D644FF5"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Ability to use information and communication technology as a tool and resource;</w:t>
            </w:r>
          </w:p>
          <w:p w14:paraId="6C5C49E9"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Experience in handling web-based management systems</w:t>
            </w:r>
            <w:r w:rsidR="00C72D92">
              <w:rPr>
                <w:rFonts w:ascii="Times New Roman" w:hAnsi="Times New Roman"/>
                <w:sz w:val="20"/>
                <w:szCs w:val="20"/>
              </w:rPr>
              <w:t>;</w:t>
            </w:r>
          </w:p>
          <w:p w14:paraId="2B8C5CAB" w14:textId="77777777" w:rsidR="00443CA6" w:rsidRPr="00443CA6" w:rsidRDefault="00443CA6" w:rsidP="001B04CF">
            <w:pPr>
              <w:rPr>
                <w:rFonts w:ascii="Times New Roman" w:hAnsi="Times New Roman"/>
                <w:sz w:val="20"/>
                <w:szCs w:val="20"/>
              </w:rPr>
            </w:pPr>
            <w:r w:rsidRPr="00443CA6">
              <w:rPr>
                <w:rFonts w:ascii="Times New Roman" w:hAnsi="Times New Roman"/>
                <w:sz w:val="20"/>
                <w:szCs w:val="20"/>
              </w:rPr>
              <w:t>Ability to handle multiple tasks simultaneously and ability to prioritize</w:t>
            </w:r>
          </w:p>
        </w:tc>
      </w:tr>
    </w:tbl>
    <w:p w14:paraId="1F2B8F1E" w14:textId="77777777" w:rsidR="00766765" w:rsidRPr="009B4475" w:rsidRDefault="005B64A3" w:rsidP="00766765">
      <w:pPr>
        <w:spacing w:before="120" w:after="120"/>
        <w:rPr>
          <w:rFonts w:ascii="Times New Roman" w:hAnsi="Times New Roman"/>
          <w:b/>
          <w:sz w:val="20"/>
          <w:szCs w:val="20"/>
        </w:rPr>
      </w:pPr>
      <w:r>
        <w:rPr>
          <w:rFonts w:ascii="Times New Roman" w:hAnsi="Times New Roman"/>
          <w:b/>
        </w:rPr>
        <w:t>5</w:t>
      </w:r>
      <w:r w:rsidR="00766765" w:rsidRPr="009B4475">
        <w:rPr>
          <w:rFonts w:ascii="Times New Roman" w:hAnsi="Times New Roman"/>
          <w:b/>
        </w:rPr>
        <w:t xml:space="preserve">. </w:t>
      </w:r>
      <w:r w:rsidR="009B4475" w:rsidRPr="009B4475">
        <w:rPr>
          <w:rFonts w:ascii="Times New Roman" w:hAnsi="Times New Roman"/>
          <w:b/>
          <w:iCs/>
          <w:szCs w:val="22"/>
          <w:lang w:val="en-US"/>
        </w:rPr>
        <w:t>Task Manager 1: Finance</w:t>
      </w: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180"/>
        <w:gridCol w:w="981"/>
        <w:gridCol w:w="5859"/>
      </w:tblGrid>
      <w:tr w:rsidR="009B4475" w:rsidRPr="009B4475" w14:paraId="5110DF99" w14:textId="77777777" w:rsidTr="00192F71">
        <w:tc>
          <w:tcPr>
            <w:tcW w:w="9810" w:type="dxa"/>
            <w:gridSpan w:val="4"/>
            <w:shd w:val="clear" w:color="auto" w:fill="E0E0E0"/>
          </w:tcPr>
          <w:p w14:paraId="651E28D2" w14:textId="77777777" w:rsidR="009B4475" w:rsidRPr="009B4475" w:rsidRDefault="009B4475" w:rsidP="00795024">
            <w:pPr>
              <w:rPr>
                <w:rFonts w:ascii="Times New Roman" w:hAnsi="Times New Roman"/>
                <w:b/>
                <w:bCs/>
                <w:sz w:val="20"/>
                <w:szCs w:val="20"/>
              </w:rPr>
            </w:pPr>
            <w:r w:rsidRPr="009B4475">
              <w:rPr>
                <w:rFonts w:ascii="Times New Roman" w:hAnsi="Times New Roman"/>
                <w:b/>
                <w:bCs/>
                <w:sz w:val="20"/>
                <w:szCs w:val="20"/>
              </w:rPr>
              <w:t>I. Position Information</w:t>
            </w:r>
          </w:p>
        </w:tc>
      </w:tr>
      <w:tr w:rsidR="009B4475" w:rsidRPr="009B4475" w14:paraId="269ED43C" w14:textId="77777777" w:rsidTr="00192F71">
        <w:tc>
          <w:tcPr>
            <w:tcW w:w="3951" w:type="dxa"/>
            <w:gridSpan w:val="3"/>
          </w:tcPr>
          <w:p w14:paraId="0F5ECC39"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 xml:space="preserve">Position Title: </w:t>
            </w:r>
          </w:p>
          <w:p w14:paraId="42CD5FCD"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SC range:</w:t>
            </w:r>
          </w:p>
          <w:p w14:paraId="5BE1250C"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 xml:space="preserve">Project Title/Department: </w:t>
            </w:r>
          </w:p>
          <w:p w14:paraId="67571493" w14:textId="77777777" w:rsidR="009B4475" w:rsidRPr="009B4475" w:rsidRDefault="009B4475" w:rsidP="00795024">
            <w:pPr>
              <w:spacing w:before="60"/>
              <w:rPr>
                <w:rFonts w:ascii="Times New Roman" w:hAnsi="Times New Roman"/>
                <w:sz w:val="20"/>
                <w:szCs w:val="20"/>
              </w:rPr>
            </w:pPr>
          </w:p>
          <w:p w14:paraId="12BD35BB"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Project Component:</w:t>
            </w:r>
          </w:p>
          <w:p w14:paraId="7FC2F0BD" w14:textId="77777777" w:rsidR="009B4475" w:rsidRPr="009B4475" w:rsidRDefault="009B4475" w:rsidP="00795024">
            <w:pPr>
              <w:spacing w:before="60"/>
              <w:rPr>
                <w:rFonts w:ascii="Times New Roman" w:hAnsi="Times New Roman"/>
                <w:sz w:val="20"/>
                <w:szCs w:val="20"/>
              </w:rPr>
            </w:pPr>
          </w:p>
          <w:p w14:paraId="749A907F"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Duration of the service:</w:t>
            </w:r>
          </w:p>
          <w:p w14:paraId="68A6527E"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Work Status:</w:t>
            </w:r>
          </w:p>
          <w:p w14:paraId="4FB79D70"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Reports To:</w:t>
            </w:r>
          </w:p>
        </w:tc>
        <w:tc>
          <w:tcPr>
            <w:tcW w:w="5859" w:type="dxa"/>
          </w:tcPr>
          <w:p w14:paraId="521FC095"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 xml:space="preserve">Task Manager </w:t>
            </w:r>
          </w:p>
          <w:p w14:paraId="272BE760"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SC-8</w:t>
            </w:r>
          </w:p>
          <w:p w14:paraId="5A582025"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 xml:space="preserve">Market Transformation for Sustainable Rural Housing in Uzbekistan / Environment and Energy Unit </w:t>
            </w:r>
          </w:p>
          <w:p w14:paraId="01D61638"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Component 1: Green mortgage market mechanism to scale-up demand for low-carbon housing</w:t>
            </w:r>
          </w:p>
          <w:p w14:paraId="0D1F0F9B"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6 month (with possible extension subject to satisfactory performance)</w:t>
            </w:r>
          </w:p>
          <w:p w14:paraId="7BA655B2"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Full time</w:t>
            </w:r>
          </w:p>
          <w:p w14:paraId="37327AD3"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Project Manager</w:t>
            </w:r>
          </w:p>
        </w:tc>
      </w:tr>
      <w:tr w:rsidR="009B4475" w:rsidRPr="009B4475" w14:paraId="6DC45596" w14:textId="77777777" w:rsidTr="00192F71">
        <w:tblPrEx>
          <w:shd w:val="clear" w:color="auto" w:fill="E0E0E0"/>
        </w:tblPrEx>
        <w:tc>
          <w:tcPr>
            <w:tcW w:w="9810" w:type="dxa"/>
            <w:gridSpan w:val="4"/>
            <w:tcBorders>
              <w:bottom w:val="single" w:sz="4" w:space="0" w:color="auto"/>
            </w:tcBorders>
            <w:shd w:val="clear" w:color="auto" w:fill="E0E0E0"/>
          </w:tcPr>
          <w:p w14:paraId="3640C4A2" w14:textId="77777777" w:rsidR="009B4475" w:rsidRPr="009B4475" w:rsidRDefault="009B4475" w:rsidP="00795024">
            <w:pPr>
              <w:rPr>
                <w:rFonts w:ascii="Times New Roman" w:hAnsi="Times New Roman"/>
                <w:b/>
                <w:sz w:val="20"/>
                <w:szCs w:val="20"/>
              </w:rPr>
            </w:pPr>
            <w:r w:rsidRPr="009B4475">
              <w:rPr>
                <w:rFonts w:ascii="Times New Roman" w:hAnsi="Times New Roman"/>
                <w:b/>
                <w:sz w:val="20"/>
                <w:szCs w:val="20"/>
              </w:rPr>
              <w:t xml:space="preserve">II. Background </w:t>
            </w:r>
          </w:p>
        </w:tc>
      </w:tr>
      <w:tr w:rsidR="009B4475" w:rsidRPr="009B4475" w14:paraId="6E679669" w14:textId="77777777" w:rsidTr="00192F71">
        <w:tblPrEx>
          <w:shd w:val="clear" w:color="auto" w:fill="E0E0E0"/>
        </w:tblPrEx>
        <w:tc>
          <w:tcPr>
            <w:tcW w:w="9810" w:type="dxa"/>
            <w:gridSpan w:val="4"/>
          </w:tcPr>
          <w:p w14:paraId="20145A6C" w14:textId="77777777" w:rsidR="009B4475" w:rsidRPr="009B4475" w:rsidRDefault="009B4475" w:rsidP="00795024">
            <w:pPr>
              <w:spacing w:before="60"/>
              <w:rPr>
                <w:rFonts w:ascii="Times New Roman" w:hAnsi="Times New Roman"/>
                <w:color w:val="000000"/>
                <w:sz w:val="20"/>
                <w:szCs w:val="20"/>
                <w:lang w:eastAsia="ja-JP"/>
              </w:rPr>
            </w:pPr>
            <w:r w:rsidRPr="009B4475">
              <w:rPr>
                <w:rFonts w:ascii="Times New Roman" w:hAnsi="Times New Roman"/>
                <w:sz w:val="20"/>
                <w:szCs w:val="20"/>
              </w:rPr>
              <w:t xml:space="preserve">The </w:t>
            </w:r>
            <w:r w:rsidRPr="009B4475">
              <w:rPr>
                <w:rFonts w:ascii="Times New Roman" w:hAnsi="Times New Roman"/>
                <w:b/>
                <w:sz w:val="20"/>
                <w:szCs w:val="20"/>
              </w:rPr>
              <w:t>objective</w:t>
            </w:r>
            <w:r w:rsidRPr="009B4475">
              <w:rPr>
                <w:rFonts w:ascii="Times New Roman" w:hAnsi="Times New Roman"/>
                <w:sz w:val="20"/>
                <w:szCs w:val="20"/>
              </w:rPr>
              <w:t xml:space="preserve"> of the proposed project is </w:t>
            </w:r>
            <w:r w:rsidRPr="009B4475">
              <w:rPr>
                <w:rFonts w:ascii="Times New Roman" w:hAnsi="Times New Roman"/>
                <w:noProof/>
                <w:sz w:val="20"/>
                <w:szCs w:val="20"/>
              </w:rPr>
              <w:t xml:space="preserve">to </w:t>
            </w:r>
            <w:r w:rsidRPr="009B4475">
              <w:rPr>
                <w:rFonts w:ascii="Times New Roman" w:hAnsi="Times New Roman"/>
                <w:bCs/>
                <w:iCs/>
                <w:color w:val="000000"/>
                <w:sz w:val="20"/>
                <w:szCs w:val="20"/>
              </w:rPr>
              <w:t>provide Uzbekistan’s rural population with improved, affordable and environmentally friendly living conditions</w:t>
            </w:r>
            <w:r w:rsidRPr="009B4475">
              <w:rPr>
                <w:rFonts w:ascii="Times New Roman" w:hAnsi="Times New Roman"/>
                <w:noProof/>
                <w:sz w:val="20"/>
                <w:szCs w:val="20"/>
              </w:rPr>
              <w:t xml:space="preserve">. The </w:t>
            </w:r>
            <w:r w:rsidRPr="009B4475">
              <w:rPr>
                <w:rFonts w:ascii="Times New Roman" w:hAnsi="Times New Roman"/>
                <w:sz w:val="20"/>
                <w:szCs w:val="20"/>
              </w:rPr>
              <w:t xml:space="preserve">total project size is estimated at USD 130 million, with a proposed GEF/CCM contribution of USD 6 million. </w:t>
            </w:r>
            <w:r w:rsidRPr="009B4475">
              <w:rPr>
                <w:rFonts w:ascii="Times New Roman" w:hAnsi="Times New Roman"/>
                <w:noProof/>
                <w:sz w:val="20"/>
                <w:szCs w:val="20"/>
              </w:rPr>
              <w:t xml:space="preserve">The project design </w:t>
            </w:r>
            <w:r w:rsidRPr="009B4475">
              <w:rPr>
                <w:rFonts w:ascii="Times New Roman" w:hAnsi="Times New Roman"/>
                <w:sz w:val="20"/>
                <w:szCs w:val="20"/>
              </w:rPr>
              <w:t xml:space="preserve">builds directly on previous and on-going experience with sustainable, low-carbon and climate-resilient local development in Uzbekistan. </w:t>
            </w:r>
            <w:r w:rsidRPr="009B4475">
              <w:rPr>
                <w:rFonts w:ascii="Times New Roman" w:hAnsi="Times New Roman"/>
                <w:color w:val="000000"/>
                <w:sz w:val="20"/>
                <w:szCs w:val="20"/>
                <w:lang w:eastAsia="ja-JP"/>
              </w:rPr>
              <w:t xml:space="preserve">Specifically, the project is designed to lower the energy intensity trajectory of Uzbekistan by building in lower energy demand in new rural homes.  </w:t>
            </w:r>
          </w:p>
          <w:p w14:paraId="47DDAFAF"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lastRenderedPageBreak/>
              <w:t xml:space="preserve">The proposed project consists of four inter-linked </w:t>
            </w:r>
            <w:r w:rsidRPr="009B4475">
              <w:rPr>
                <w:rFonts w:ascii="Times New Roman" w:hAnsi="Times New Roman"/>
                <w:b/>
                <w:sz w:val="20"/>
                <w:szCs w:val="20"/>
              </w:rPr>
              <w:t>outcomes</w:t>
            </w:r>
            <w:r w:rsidRPr="009B4475">
              <w:rPr>
                <w:rFonts w:ascii="Times New Roman" w:hAnsi="Times New Roman"/>
                <w:sz w:val="20"/>
                <w:szCs w:val="20"/>
              </w:rPr>
              <w:t>. The first and principal outcome is the establishment of the green mortgage scheme to incentivize and eventually scale-up the demand for low-carbon housing. This outcome will be supported and enabled by three complementary outcomes related to strengthening domestic supply chain and capacities for construction of low-carbon housing (Outcome 2), introducing policies and regulations for low-carbon housing and settlements (Outcome 3) and raising public awareness about benefits and advantages of low-carbon housing (Outcome 4).</w:t>
            </w:r>
          </w:p>
          <w:p w14:paraId="1EA9AD3C" w14:textId="77777777" w:rsidR="009B4475" w:rsidRPr="009B4475" w:rsidRDefault="009B4475" w:rsidP="00795024">
            <w:pPr>
              <w:spacing w:before="60"/>
              <w:rPr>
                <w:rFonts w:ascii="Times New Roman" w:hAnsi="Times New Roman"/>
                <w:sz w:val="20"/>
                <w:szCs w:val="20"/>
              </w:rPr>
            </w:pPr>
            <w:r w:rsidRPr="009B4475">
              <w:rPr>
                <w:rFonts w:ascii="Times New Roman" w:hAnsi="Times New Roman"/>
                <w:sz w:val="20"/>
                <w:szCs w:val="20"/>
              </w:rPr>
              <w:t>Under the guidance and supervision of the Project Manager, the Task Manager provides operational and thematic services ensuring high quality, accuracy and consistency of work. The Task Manager works in close collaboration with the Government counterparts, project, operations, and Programme’s staff in the CO to exchange information and ensure consistent service delivery, and undertake day-to-day responsibility for operational and thematic support services for the satisfactory achievement of the project component outputs.</w:t>
            </w:r>
          </w:p>
        </w:tc>
      </w:tr>
      <w:tr w:rsidR="009B4475" w:rsidRPr="009B4475" w14:paraId="46FECE1F" w14:textId="77777777" w:rsidTr="00192F71">
        <w:tblPrEx>
          <w:shd w:val="clear" w:color="auto" w:fill="E0E0E0"/>
        </w:tblPrEx>
        <w:tc>
          <w:tcPr>
            <w:tcW w:w="9810" w:type="dxa"/>
            <w:gridSpan w:val="4"/>
            <w:shd w:val="clear" w:color="auto" w:fill="E0E0E0"/>
          </w:tcPr>
          <w:p w14:paraId="17021C27" w14:textId="77777777" w:rsidR="009B4475" w:rsidRPr="009B4475" w:rsidRDefault="009B4475" w:rsidP="00795024">
            <w:pPr>
              <w:rPr>
                <w:rFonts w:ascii="Times New Roman" w:hAnsi="Times New Roman"/>
                <w:b/>
                <w:sz w:val="20"/>
                <w:szCs w:val="20"/>
              </w:rPr>
            </w:pPr>
            <w:r w:rsidRPr="009B4475">
              <w:rPr>
                <w:rFonts w:ascii="Times New Roman" w:hAnsi="Times New Roman"/>
                <w:b/>
                <w:sz w:val="20"/>
                <w:szCs w:val="20"/>
              </w:rPr>
              <w:lastRenderedPageBreak/>
              <w:t xml:space="preserve">III. Functions / Key Outputs Expected </w:t>
            </w:r>
          </w:p>
        </w:tc>
      </w:tr>
      <w:tr w:rsidR="009B4475" w:rsidRPr="009B4475" w14:paraId="7FDBFCC4" w14:textId="77777777" w:rsidTr="00192F71">
        <w:tblPrEx>
          <w:shd w:val="clear" w:color="auto" w:fill="E0E0E0"/>
        </w:tblPrEx>
        <w:tc>
          <w:tcPr>
            <w:tcW w:w="9810" w:type="dxa"/>
            <w:gridSpan w:val="4"/>
          </w:tcPr>
          <w:tbl>
            <w:tblPr>
              <w:tblW w:w="0" w:type="auto"/>
              <w:tblLook w:val="01E0" w:firstRow="1" w:lastRow="1" w:firstColumn="1" w:lastColumn="1" w:noHBand="0" w:noVBand="0"/>
            </w:tblPr>
            <w:tblGrid>
              <w:gridCol w:w="9531"/>
            </w:tblGrid>
            <w:tr w:rsidR="009B4475" w:rsidRPr="009B4475" w14:paraId="07EC8410" w14:textId="77777777" w:rsidTr="00795024">
              <w:tc>
                <w:tcPr>
                  <w:tcW w:w="9531" w:type="dxa"/>
                </w:tcPr>
                <w:p w14:paraId="38365FD1" w14:textId="77777777" w:rsidR="009B4475" w:rsidRPr="009B4475" w:rsidRDefault="009B4475" w:rsidP="00795024">
                  <w:pPr>
                    <w:suppressAutoHyphens/>
                    <w:rPr>
                      <w:rFonts w:ascii="Times New Roman" w:hAnsi="Times New Roman"/>
                      <w:i/>
                      <w:sz w:val="20"/>
                      <w:szCs w:val="20"/>
                      <w:u w:val="single"/>
                    </w:rPr>
                  </w:pPr>
                  <w:r w:rsidRPr="009B4475">
                    <w:rPr>
                      <w:rFonts w:ascii="Times New Roman" w:hAnsi="Times New Roman"/>
                      <w:i/>
                      <w:sz w:val="20"/>
                      <w:szCs w:val="20"/>
                      <w:u w:val="single"/>
                    </w:rPr>
                    <w:t>Thematic Functions: Access to affordable ‘green mortgage’ for rural houses.</w:t>
                  </w:r>
                </w:p>
                <w:p w14:paraId="1906A5A0"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 xml:space="preserve">Review and </w:t>
                  </w:r>
                  <w:proofErr w:type="spellStart"/>
                  <w:r w:rsidRPr="009B4475">
                    <w:rPr>
                      <w:rFonts w:ascii="Times New Roman" w:hAnsi="Times New Roman"/>
                      <w:sz w:val="20"/>
                      <w:szCs w:val="20"/>
                    </w:rPr>
                    <w:t>analyze</w:t>
                  </w:r>
                  <w:proofErr w:type="spellEnd"/>
                  <w:r w:rsidRPr="009B4475">
                    <w:rPr>
                      <w:rFonts w:ascii="Times New Roman" w:hAnsi="Times New Roman"/>
                      <w:sz w:val="20"/>
                      <w:szCs w:val="20"/>
                    </w:rPr>
                    <w:t xml:space="preserve"> existing information sources and current situation with mortgage scheme under Rural Housing Programme (RHP);</w:t>
                  </w:r>
                </w:p>
                <w:p w14:paraId="2F0CB6A7"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Meet with the Ministries of Finance, Economy, financial institutions and regulators to determine acceptable terms and conditions for the green mortgage scheme;</w:t>
                  </w:r>
                </w:p>
                <w:p w14:paraId="15C8021B"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 xml:space="preserve">Coordinate and contribute to development and launch the scheme with a participating bank or banks and market to existing RHP customers; </w:t>
                  </w:r>
                </w:p>
                <w:p w14:paraId="35058CB1"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Modify terms and conditions as necessary;</w:t>
                  </w:r>
                </w:p>
                <w:p w14:paraId="30F335B2"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 xml:space="preserve">Seek approval and enactment of agreed and approved version of the green mortgage scheme by the Cabinet of Ministers of Uzbekistan, relevant ministries, banks and </w:t>
                  </w:r>
                  <w:proofErr w:type="spellStart"/>
                  <w:r w:rsidRPr="009B4475">
                    <w:rPr>
                      <w:rFonts w:ascii="Times New Roman" w:hAnsi="Times New Roman"/>
                      <w:sz w:val="20"/>
                      <w:szCs w:val="20"/>
                    </w:rPr>
                    <w:t>Gosarchitectstroy</w:t>
                  </w:r>
                  <w:proofErr w:type="spellEnd"/>
                  <w:r w:rsidRPr="009B4475">
                    <w:rPr>
                      <w:rFonts w:ascii="Times New Roman" w:hAnsi="Times New Roman"/>
                      <w:sz w:val="20"/>
                      <w:szCs w:val="20"/>
                    </w:rPr>
                    <w:t>;</w:t>
                  </w:r>
                </w:p>
                <w:p w14:paraId="7D5FCDDE"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Closely monitor uptake and loan performance;</w:t>
                  </w:r>
                </w:p>
                <w:p w14:paraId="5F69C68A"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Document and disseminate experiences;</w:t>
                  </w:r>
                </w:p>
                <w:p w14:paraId="77F296F0"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Conduct a training needs assessment for the residential lending sector;</w:t>
                  </w:r>
                </w:p>
                <w:p w14:paraId="30956A3A"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Work with international experts to develop a training curriculum;</w:t>
                  </w:r>
                </w:p>
                <w:p w14:paraId="6F19026B"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Provide training to financial institutions and government regulators;</w:t>
                  </w:r>
                </w:p>
                <w:p w14:paraId="2D7EAA6C"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Establish a system for “on-call” expert assistance to bank branches issuing green mortgages;</w:t>
                  </w:r>
                </w:p>
                <w:p w14:paraId="6F5CCC45" w14:textId="77777777" w:rsidR="009B4475" w:rsidRPr="009B4475" w:rsidRDefault="009B4475" w:rsidP="00330BD2">
                  <w:pPr>
                    <w:numPr>
                      <w:ilvl w:val="0"/>
                      <w:numId w:val="69"/>
                    </w:numPr>
                    <w:autoSpaceDE w:val="0"/>
                    <w:autoSpaceDN w:val="0"/>
                    <w:adjustRightInd w:val="0"/>
                    <w:spacing w:after="0"/>
                    <w:rPr>
                      <w:rFonts w:ascii="Times New Roman" w:hAnsi="Times New Roman"/>
                      <w:sz w:val="20"/>
                      <w:szCs w:val="20"/>
                    </w:rPr>
                  </w:pPr>
                  <w:r w:rsidRPr="009B4475">
                    <w:rPr>
                      <w:rFonts w:ascii="Times New Roman" w:hAnsi="Times New Roman"/>
                      <w:sz w:val="20"/>
                      <w:szCs w:val="20"/>
                    </w:rPr>
                    <w:t>Gather feedback after first loan season and update and modify training and on-call assistance as necessary;</w:t>
                  </w:r>
                </w:p>
                <w:p w14:paraId="56156781" w14:textId="77777777" w:rsidR="009B4475" w:rsidRPr="009B4475" w:rsidRDefault="009B4475" w:rsidP="00330BD2">
                  <w:pPr>
                    <w:numPr>
                      <w:ilvl w:val="0"/>
                      <w:numId w:val="67"/>
                    </w:numPr>
                    <w:suppressAutoHyphens/>
                    <w:spacing w:after="0"/>
                    <w:rPr>
                      <w:rFonts w:ascii="Times New Roman" w:hAnsi="Times New Roman"/>
                      <w:bCs/>
                      <w:sz w:val="20"/>
                      <w:szCs w:val="20"/>
                    </w:rPr>
                  </w:pPr>
                  <w:r w:rsidRPr="009B4475">
                    <w:rPr>
                      <w:rFonts w:ascii="Times New Roman" w:hAnsi="Times New Roman"/>
                      <w:sz w:val="20"/>
                      <w:szCs w:val="20"/>
                    </w:rPr>
                    <w:t>Establish cooperation and exchange of information with the corresponding networking, professional groups, experts and similar international projects;</w:t>
                  </w:r>
                </w:p>
                <w:p w14:paraId="0E30A432" w14:textId="77777777" w:rsidR="009B4475" w:rsidRPr="009B4475" w:rsidRDefault="009B4475" w:rsidP="00330BD2">
                  <w:pPr>
                    <w:numPr>
                      <w:ilvl w:val="0"/>
                      <w:numId w:val="67"/>
                    </w:numPr>
                    <w:suppressAutoHyphens/>
                    <w:spacing w:before="60" w:after="0"/>
                    <w:rPr>
                      <w:rFonts w:ascii="Times New Roman" w:hAnsi="Times New Roman"/>
                      <w:bCs/>
                      <w:sz w:val="20"/>
                      <w:szCs w:val="20"/>
                    </w:rPr>
                  </w:pPr>
                  <w:r w:rsidRPr="009B4475">
                    <w:rPr>
                      <w:rFonts w:ascii="Times New Roman" w:hAnsi="Times New Roman"/>
                      <w:sz w:val="20"/>
                      <w:szCs w:val="20"/>
                    </w:rPr>
                    <w:t>Contribute to promotion and</w:t>
                  </w:r>
                  <w:r w:rsidRPr="009B4475">
                    <w:rPr>
                      <w:rFonts w:ascii="Times New Roman" w:hAnsi="Times New Roman"/>
                      <w:bCs/>
                      <w:sz w:val="20"/>
                      <w:szCs w:val="20"/>
                    </w:rPr>
                    <w:t xml:space="preserve"> dissemination of newly launched </w:t>
                  </w:r>
                  <w:r w:rsidRPr="009B4475">
                    <w:rPr>
                      <w:rFonts w:ascii="Times New Roman" w:hAnsi="Times New Roman"/>
                      <w:sz w:val="20"/>
                      <w:szCs w:val="20"/>
                    </w:rPr>
                    <w:t>green mortgage scheme nationally and globally.</w:t>
                  </w:r>
                </w:p>
                <w:p w14:paraId="7B17CDF4" w14:textId="77777777" w:rsidR="009B4475" w:rsidRPr="009B4475" w:rsidRDefault="009B4475" w:rsidP="00795024">
                  <w:pPr>
                    <w:spacing w:before="60"/>
                    <w:rPr>
                      <w:rFonts w:ascii="Times New Roman" w:hAnsi="Times New Roman"/>
                      <w:bCs/>
                      <w:sz w:val="20"/>
                      <w:szCs w:val="20"/>
                      <w:u w:val="single"/>
                    </w:rPr>
                  </w:pPr>
                  <w:r w:rsidRPr="009B4475">
                    <w:rPr>
                      <w:rFonts w:ascii="Times New Roman" w:hAnsi="Times New Roman"/>
                      <w:bCs/>
                      <w:i/>
                      <w:sz w:val="20"/>
                      <w:szCs w:val="20"/>
                      <w:u w:val="single"/>
                    </w:rPr>
                    <w:t>Operational Functions</w:t>
                  </w:r>
                  <w:r w:rsidRPr="009B4475">
                    <w:rPr>
                      <w:rFonts w:ascii="Times New Roman" w:hAnsi="Times New Roman"/>
                      <w:bCs/>
                      <w:sz w:val="20"/>
                      <w:szCs w:val="20"/>
                      <w:u w:val="single"/>
                    </w:rPr>
                    <w:t>:</w:t>
                  </w:r>
                </w:p>
                <w:p w14:paraId="5B4507E5"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 xml:space="preserve">Ensure smooth and timely delivery of operational support services in accordance with work plans; </w:t>
                  </w:r>
                  <w:proofErr w:type="spellStart"/>
                  <w:r w:rsidRPr="009B4475">
                    <w:rPr>
                      <w:rFonts w:ascii="Times New Roman" w:hAnsi="Times New Roman"/>
                      <w:sz w:val="20"/>
                      <w:szCs w:val="20"/>
                    </w:rPr>
                    <w:t>analyze</w:t>
                  </w:r>
                  <w:proofErr w:type="spellEnd"/>
                  <w:r w:rsidRPr="009B4475">
                    <w:rPr>
                      <w:rFonts w:ascii="Times New Roman" w:hAnsi="Times New Roman"/>
                      <w:sz w:val="20"/>
                      <w:szCs w:val="20"/>
                    </w:rPr>
                    <w:t xml:space="preserve"> potential problems and respond appropriately to ensure timely delivery of agreed inputs. Define cost-effective measures for optimal utilization of resources;</w:t>
                  </w:r>
                </w:p>
                <w:p w14:paraId="024CB895"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Keep fully conversant with ongoing and planned project component activities to facilitate realistic planning of operational support services; work closely with relevant staff of UNDP office, consult with Government officials to ensure timely and efficient provision of assistance;</w:t>
                  </w:r>
                </w:p>
                <w:p w14:paraId="5451DE2E"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Be responsible for the satisfactory achievement and implementation of the project outputs related to revision of building codes and standards;</w:t>
                  </w:r>
                </w:p>
                <w:p w14:paraId="63C57170"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 xml:space="preserve">Work closely with the relevant ministries, banks and </w:t>
                  </w:r>
                  <w:proofErr w:type="spellStart"/>
                  <w:r w:rsidRPr="009B4475">
                    <w:rPr>
                      <w:rFonts w:ascii="Times New Roman" w:hAnsi="Times New Roman"/>
                      <w:sz w:val="20"/>
                      <w:szCs w:val="20"/>
                    </w:rPr>
                    <w:t>Gosarchitectstroy</w:t>
                  </w:r>
                  <w:proofErr w:type="spellEnd"/>
                  <w:r w:rsidRPr="009B4475">
                    <w:rPr>
                      <w:rFonts w:ascii="Times New Roman" w:hAnsi="Times New Roman"/>
                      <w:sz w:val="20"/>
                      <w:szCs w:val="20"/>
                    </w:rPr>
                    <w:t xml:space="preserve"> responsible staff and coordinate activities of national consultants/organizations to be hired for the elaboration of the green mortgage scheme;</w:t>
                  </w:r>
                </w:p>
                <w:p w14:paraId="289DC7A8"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 xml:space="preserve">Plan and execute a program of trainings and workshops for the relevant ministries, banks and </w:t>
                  </w:r>
                  <w:proofErr w:type="spellStart"/>
                  <w:r w:rsidRPr="009B4475">
                    <w:rPr>
                      <w:rFonts w:ascii="Times New Roman" w:hAnsi="Times New Roman"/>
                      <w:sz w:val="20"/>
                      <w:szCs w:val="20"/>
                    </w:rPr>
                    <w:t>Gosarchitectstroy</w:t>
                  </w:r>
                  <w:proofErr w:type="spellEnd"/>
                  <w:r w:rsidRPr="009B4475">
                    <w:rPr>
                      <w:rFonts w:ascii="Times New Roman" w:hAnsi="Times New Roman"/>
                      <w:sz w:val="20"/>
                      <w:szCs w:val="20"/>
                    </w:rPr>
                    <w:t xml:space="preserve"> staff and entrepreneurs in the regions focused on newly developed green mortgage scheme;</w:t>
                  </w:r>
                </w:p>
                <w:p w14:paraId="48013612"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Support the Project Manager in identifying possible social and economic impact of the project for the beneficiaries;</w:t>
                  </w:r>
                </w:p>
                <w:p w14:paraId="718439A9"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Participate in planning and development of analytical reports, business guides and other deliverables aimed at enhancing public awareness on the role results of the project;</w:t>
                  </w:r>
                </w:p>
                <w:p w14:paraId="78A50286"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 xml:space="preserve">Plan and implement the work in accordance with the overall work-plan using both human and financial resources available in the most effective/efficient way and ensure compliance with UNDP and </w:t>
                  </w:r>
                  <w:proofErr w:type="spellStart"/>
                  <w:r w:rsidRPr="009B4475">
                    <w:rPr>
                      <w:rFonts w:ascii="Times New Roman" w:hAnsi="Times New Roman"/>
                      <w:sz w:val="20"/>
                      <w:szCs w:val="20"/>
                    </w:rPr>
                    <w:t>Gosarchitectstroy</w:t>
                  </w:r>
                  <w:proofErr w:type="spellEnd"/>
                  <w:r w:rsidRPr="009B4475">
                    <w:rPr>
                      <w:rFonts w:ascii="Times New Roman" w:hAnsi="Times New Roman"/>
                      <w:sz w:val="20"/>
                      <w:szCs w:val="20"/>
                    </w:rPr>
                    <w:t xml:space="preserve"> procedures;</w:t>
                  </w:r>
                </w:p>
                <w:p w14:paraId="6D5ED1E0"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lastRenderedPageBreak/>
                    <w:t>Assist the Project Manager in identifying partnership strategies with initiative stakeholders and advise on and contribute to improvement of Project activities;</w:t>
                  </w:r>
                </w:p>
                <w:p w14:paraId="69A680AC"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Contribute in organizing various PR events including roundtable discussions, workshops, exhibitions and trainings;</w:t>
                  </w:r>
                </w:p>
                <w:p w14:paraId="33A341E4"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Contribute to elaboration of and ‘exit’ project strategy to make project outputs sustainable in the long-run;</w:t>
                  </w:r>
                </w:p>
                <w:p w14:paraId="1923A7E4" w14:textId="77777777" w:rsidR="009B4475" w:rsidRPr="009B4475" w:rsidRDefault="009B4475" w:rsidP="00330BD2">
                  <w:pPr>
                    <w:numPr>
                      <w:ilvl w:val="0"/>
                      <w:numId w:val="68"/>
                    </w:numPr>
                    <w:spacing w:after="0"/>
                    <w:rPr>
                      <w:rFonts w:ascii="Times New Roman" w:hAnsi="Times New Roman"/>
                      <w:sz w:val="20"/>
                      <w:szCs w:val="20"/>
                    </w:rPr>
                  </w:pPr>
                  <w:r w:rsidRPr="009B4475">
                    <w:rPr>
                      <w:rFonts w:ascii="Times New Roman" w:hAnsi="Times New Roman"/>
                      <w:sz w:val="20"/>
                      <w:szCs w:val="20"/>
                    </w:rPr>
                    <w:t>Perform other duties and responsibilities as required.</w:t>
                  </w:r>
                </w:p>
              </w:tc>
            </w:tr>
          </w:tbl>
          <w:p w14:paraId="17931010" w14:textId="77777777" w:rsidR="009B4475" w:rsidRPr="009B4475" w:rsidRDefault="009B4475" w:rsidP="00795024">
            <w:pPr>
              <w:rPr>
                <w:rFonts w:ascii="Times New Roman" w:hAnsi="Times New Roman"/>
                <w:bCs/>
                <w:sz w:val="20"/>
                <w:szCs w:val="20"/>
              </w:rPr>
            </w:pPr>
          </w:p>
        </w:tc>
      </w:tr>
      <w:tr w:rsidR="00192F71" w:rsidRPr="00B22AD8" w14:paraId="1473E5B3" w14:textId="77777777" w:rsidTr="00192F71">
        <w:tblPrEx>
          <w:shd w:val="clear" w:color="auto" w:fill="E0E0E0"/>
        </w:tblPrEx>
        <w:tc>
          <w:tcPr>
            <w:tcW w:w="9810" w:type="dxa"/>
            <w:gridSpan w:val="4"/>
            <w:shd w:val="clear" w:color="auto" w:fill="E0E0E0"/>
          </w:tcPr>
          <w:p w14:paraId="357CEBEE" w14:textId="77777777" w:rsidR="00192F71" w:rsidRPr="00192F71" w:rsidRDefault="00192F71" w:rsidP="00795024">
            <w:pPr>
              <w:rPr>
                <w:rFonts w:ascii="Times New Roman" w:hAnsi="Times New Roman"/>
                <w:b/>
                <w:bCs/>
                <w:sz w:val="20"/>
                <w:szCs w:val="20"/>
              </w:rPr>
            </w:pPr>
            <w:r w:rsidRPr="00192F71">
              <w:rPr>
                <w:rFonts w:ascii="Times New Roman" w:hAnsi="Times New Roman"/>
                <w:b/>
                <w:bCs/>
                <w:sz w:val="20"/>
                <w:szCs w:val="20"/>
              </w:rPr>
              <w:lastRenderedPageBreak/>
              <w:t>IV. Competencies</w:t>
            </w:r>
          </w:p>
        </w:tc>
      </w:tr>
      <w:tr w:rsidR="00192F71" w:rsidRPr="00B22AD8" w14:paraId="7FB04C4B" w14:textId="77777777" w:rsidTr="00192F71">
        <w:tblPrEx>
          <w:shd w:val="clear" w:color="auto" w:fill="E0E0E0"/>
        </w:tblPrEx>
        <w:trPr>
          <w:trHeight w:val="1376"/>
        </w:trPr>
        <w:tc>
          <w:tcPr>
            <w:tcW w:w="2790" w:type="dxa"/>
            <w:tcBorders>
              <w:bottom w:val="single" w:sz="4" w:space="0" w:color="auto"/>
            </w:tcBorders>
            <w:vAlign w:val="center"/>
          </w:tcPr>
          <w:p w14:paraId="3D3FCE82"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Corporate Competencies:</w:t>
            </w:r>
          </w:p>
        </w:tc>
        <w:tc>
          <w:tcPr>
            <w:tcW w:w="7020" w:type="dxa"/>
            <w:gridSpan w:val="3"/>
            <w:tcBorders>
              <w:bottom w:val="single" w:sz="4" w:space="0" w:color="auto"/>
            </w:tcBorders>
            <w:vAlign w:val="center"/>
          </w:tcPr>
          <w:p w14:paraId="53E219D5" w14:textId="77777777" w:rsidR="00192F71" w:rsidRPr="00192F71" w:rsidRDefault="00192F71" w:rsidP="00192F71">
            <w:pPr>
              <w:numPr>
                <w:ilvl w:val="0"/>
                <w:numId w:val="13"/>
              </w:numPr>
              <w:spacing w:before="100" w:beforeAutospacing="1" w:after="100" w:afterAutospacing="1"/>
              <w:jc w:val="left"/>
              <w:rPr>
                <w:rFonts w:ascii="Times New Roman" w:hAnsi="Times New Roman"/>
                <w:sz w:val="20"/>
                <w:szCs w:val="20"/>
              </w:rPr>
            </w:pPr>
            <w:r w:rsidRPr="00192F71">
              <w:rPr>
                <w:rFonts w:ascii="Times New Roman" w:hAnsi="Times New Roman"/>
                <w:sz w:val="20"/>
                <w:szCs w:val="20"/>
              </w:rPr>
              <w:t xml:space="preserve">Demonstrating commitment to UNDP’s mission, vision and values; </w:t>
            </w:r>
          </w:p>
          <w:p w14:paraId="2405DA98" w14:textId="77777777" w:rsidR="00192F71" w:rsidRPr="00192F71" w:rsidRDefault="00192F71" w:rsidP="00192F71">
            <w:pPr>
              <w:numPr>
                <w:ilvl w:val="0"/>
                <w:numId w:val="13"/>
              </w:numPr>
              <w:spacing w:before="100" w:beforeAutospacing="1" w:after="100" w:afterAutospacing="1"/>
              <w:jc w:val="left"/>
              <w:rPr>
                <w:rFonts w:ascii="Times New Roman" w:hAnsi="Times New Roman"/>
                <w:sz w:val="20"/>
                <w:szCs w:val="20"/>
              </w:rPr>
            </w:pPr>
            <w:r w:rsidRPr="00192F71">
              <w:rPr>
                <w:rFonts w:ascii="Times New Roman" w:hAnsi="Times New Roman"/>
                <w:sz w:val="20"/>
                <w:szCs w:val="20"/>
              </w:rPr>
              <w:t xml:space="preserve">Exerts strict adherence to corporate rules, regulations and procedures;  </w:t>
            </w:r>
          </w:p>
          <w:p w14:paraId="0F9FC75F" w14:textId="77777777" w:rsidR="00192F71" w:rsidRPr="00192F71" w:rsidRDefault="00192F71" w:rsidP="00192F71">
            <w:pPr>
              <w:numPr>
                <w:ilvl w:val="0"/>
                <w:numId w:val="13"/>
              </w:numPr>
              <w:spacing w:before="100" w:beforeAutospacing="1" w:after="100" w:afterAutospacing="1"/>
              <w:jc w:val="left"/>
              <w:rPr>
                <w:rFonts w:ascii="Times New Roman" w:hAnsi="Times New Roman"/>
                <w:sz w:val="20"/>
                <w:szCs w:val="20"/>
              </w:rPr>
            </w:pPr>
            <w:r w:rsidRPr="00192F71">
              <w:rPr>
                <w:rFonts w:ascii="Times New Roman" w:hAnsi="Times New Roman"/>
                <w:sz w:val="20"/>
                <w:szCs w:val="20"/>
              </w:rPr>
              <w:t>Displaying cultural, gender, religion, race, nationality and age sensitivity and adaptability.</w:t>
            </w:r>
          </w:p>
        </w:tc>
      </w:tr>
      <w:tr w:rsidR="00192F71" w:rsidRPr="00B22AD8" w14:paraId="0CCEC132" w14:textId="77777777" w:rsidTr="00192F71">
        <w:tblPrEx>
          <w:shd w:val="clear" w:color="auto" w:fill="E0E0E0"/>
        </w:tblPrEx>
        <w:trPr>
          <w:trHeight w:val="251"/>
        </w:trPr>
        <w:tc>
          <w:tcPr>
            <w:tcW w:w="2790" w:type="dxa"/>
            <w:vAlign w:val="center"/>
          </w:tcPr>
          <w:p w14:paraId="296BCFB6"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Functional Competencies:</w:t>
            </w:r>
          </w:p>
        </w:tc>
        <w:tc>
          <w:tcPr>
            <w:tcW w:w="7020" w:type="dxa"/>
            <w:gridSpan w:val="3"/>
            <w:vAlign w:val="center"/>
          </w:tcPr>
          <w:p w14:paraId="280C3357"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Fundamental knowledge of processes, methods and procedures;</w:t>
            </w:r>
          </w:p>
          <w:p w14:paraId="771A4940"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 xml:space="preserve">Understanding  the main processes and methods of work regarding to the position; </w:t>
            </w:r>
          </w:p>
          <w:p w14:paraId="46790261"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 xml:space="preserve">Possess  basic knowledge of organizational policies and procedures relating to the position and applies them consistently in work tasks; </w:t>
            </w:r>
          </w:p>
          <w:p w14:paraId="2B5D0CE5"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 xml:space="preserve">Demonstrating good knowledge of information technology and applies it in work assignments; </w:t>
            </w:r>
          </w:p>
          <w:p w14:paraId="2BC475E0"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Presenting information on best practices in organizational change;</w:t>
            </w:r>
          </w:p>
          <w:p w14:paraId="2AEACD32" w14:textId="77777777" w:rsidR="00192F71" w:rsidRPr="00192F71" w:rsidRDefault="00192F71" w:rsidP="00192F71">
            <w:pPr>
              <w:numPr>
                <w:ilvl w:val="0"/>
                <w:numId w:val="18"/>
              </w:numPr>
              <w:tabs>
                <w:tab w:val="clear" w:pos="720"/>
                <w:tab w:val="num" w:pos="342"/>
              </w:tabs>
              <w:spacing w:before="100" w:beforeAutospacing="1" w:after="100" w:afterAutospacing="1"/>
              <w:ind w:left="342" w:hanging="342"/>
              <w:jc w:val="left"/>
              <w:rPr>
                <w:rFonts w:ascii="Times New Roman" w:hAnsi="Times New Roman"/>
                <w:sz w:val="20"/>
                <w:szCs w:val="20"/>
              </w:rPr>
            </w:pPr>
            <w:r w:rsidRPr="00192F71">
              <w:rPr>
                <w:rFonts w:ascii="Times New Roman" w:hAnsi="Times New Roman"/>
                <w:sz w:val="20"/>
                <w:szCs w:val="20"/>
              </w:rPr>
              <w:t>Demonstrating ability to identify problems and proposes solutions</w:t>
            </w:r>
          </w:p>
        </w:tc>
      </w:tr>
      <w:tr w:rsidR="00192F71" w:rsidRPr="00B22AD8" w14:paraId="27EB615A" w14:textId="77777777" w:rsidTr="00192F71">
        <w:tblPrEx>
          <w:shd w:val="clear" w:color="auto" w:fill="E0E0E0"/>
        </w:tblPrEx>
        <w:trPr>
          <w:trHeight w:val="251"/>
        </w:trPr>
        <w:tc>
          <w:tcPr>
            <w:tcW w:w="2790" w:type="dxa"/>
            <w:vAlign w:val="center"/>
          </w:tcPr>
          <w:p w14:paraId="72D66052" w14:textId="77777777" w:rsidR="00192F71" w:rsidRPr="00192F71" w:rsidRDefault="00192F71" w:rsidP="00795024">
            <w:pPr>
              <w:rPr>
                <w:rFonts w:ascii="Times New Roman" w:hAnsi="Times New Roman"/>
                <w:sz w:val="20"/>
                <w:szCs w:val="20"/>
              </w:rPr>
            </w:pPr>
            <w:r w:rsidRPr="00192F71">
              <w:rPr>
                <w:rStyle w:val="Strong"/>
                <w:rFonts w:ascii="Times New Roman" w:hAnsi="Times New Roman"/>
                <w:b w:val="0"/>
                <w:sz w:val="20"/>
                <w:szCs w:val="20"/>
              </w:rPr>
              <w:t>Core Competencies:</w:t>
            </w:r>
          </w:p>
        </w:tc>
        <w:tc>
          <w:tcPr>
            <w:tcW w:w="7020" w:type="dxa"/>
            <w:gridSpan w:val="3"/>
            <w:vAlign w:val="center"/>
          </w:tcPr>
          <w:p w14:paraId="253A1CBB"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Demonstrating/safeguarding ethics and integrity;</w:t>
            </w:r>
          </w:p>
          <w:p w14:paraId="416CFDFC"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Demonstrating corporate knowledge and sound judgment;</w:t>
            </w:r>
          </w:p>
          <w:p w14:paraId="0D589467"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Self-development, initiative-taking;</w:t>
            </w:r>
          </w:p>
          <w:p w14:paraId="1A41DD75"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Acting as a team player and facilitating team work;</w:t>
            </w:r>
          </w:p>
          <w:p w14:paraId="6BD98128"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Facilitating and encouraging open communication in the team, communicating effectively;</w:t>
            </w:r>
          </w:p>
          <w:p w14:paraId="123CC974"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Creating synergies through self-control;</w:t>
            </w:r>
          </w:p>
          <w:p w14:paraId="41092C99"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Managing conflict;</w:t>
            </w:r>
          </w:p>
          <w:p w14:paraId="1800D209"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Learning and sharing knowledge and encourage the learning of others. Promoting learning and knowledge management/sharing is the responsibility of each staff member;</w:t>
            </w:r>
          </w:p>
          <w:p w14:paraId="72865EAF" w14:textId="77777777" w:rsidR="00192F71" w:rsidRPr="00192F71" w:rsidRDefault="00192F71" w:rsidP="00192F71">
            <w:pPr>
              <w:numPr>
                <w:ilvl w:val="0"/>
                <w:numId w:val="18"/>
              </w:numPr>
              <w:tabs>
                <w:tab w:val="clear" w:pos="720"/>
                <w:tab w:val="num" w:pos="342"/>
              </w:tabs>
              <w:spacing w:after="0" w:line="312" w:lineRule="auto"/>
              <w:ind w:hanging="720"/>
              <w:jc w:val="left"/>
              <w:rPr>
                <w:rFonts w:ascii="Times New Roman" w:hAnsi="Times New Roman"/>
                <w:i/>
                <w:iCs/>
                <w:sz w:val="20"/>
                <w:szCs w:val="20"/>
              </w:rPr>
            </w:pPr>
            <w:r w:rsidRPr="00192F71">
              <w:rPr>
                <w:rFonts w:ascii="Times New Roman" w:hAnsi="Times New Roman"/>
                <w:sz w:val="20"/>
                <w:szCs w:val="20"/>
              </w:rPr>
              <w:t>Informed and transparent decision-making.</w:t>
            </w:r>
          </w:p>
        </w:tc>
      </w:tr>
      <w:tr w:rsidR="009B4475" w:rsidRPr="009B4475" w14:paraId="57985AD3" w14:textId="77777777" w:rsidTr="00192F71">
        <w:tblPrEx>
          <w:shd w:val="clear" w:color="auto" w:fill="E0E0E0"/>
        </w:tblPrEx>
        <w:tc>
          <w:tcPr>
            <w:tcW w:w="9810" w:type="dxa"/>
            <w:gridSpan w:val="4"/>
            <w:shd w:val="clear" w:color="auto" w:fill="E0E0E0"/>
          </w:tcPr>
          <w:p w14:paraId="0C028441" w14:textId="77777777" w:rsidR="009B4475" w:rsidRPr="009B4475" w:rsidRDefault="009B4475" w:rsidP="00795024">
            <w:pPr>
              <w:rPr>
                <w:rFonts w:ascii="Times New Roman" w:hAnsi="Times New Roman"/>
                <w:b/>
                <w:bCs/>
                <w:sz w:val="20"/>
                <w:szCs w:val="20"/>
              </w:rPr>
            </w:pPr>
            <w:r w:rsidRPr="009B4475">
              <w:rPr>
                <w:rFonts w:ascii="Times New Roman" w:hAnsi="Times New Roman"/>
                <w:b/>
                <w:bCs/>
                <w:sz w:val="20"/>
                <w:szCs w:val="20"/>
              </w:rPr>
              <w:t>IV. Recruitment Qualifications</w:t>
            </w:r>
          </w:p>
        </w:tc>
      </w:tr>
      <w:tr w:rsidR="009B4475" w:rsidRPr="009B4475" w14:paraId="3EB7D600" w14:textId="77777777" w:rsidTr="00192F71">
        <w:tblPrEx>
          <w:shd w:val="clear" w:color="auto" w:fill="E0E0E0"/>
        </w:tblPrEx>
        <w:trPr>
          <w:trHeight w:val="230"/>
        </w:trPr>
        <w:tc>
          <w:tcPr>
            <w:tcW w:w="2970" w:type="dxa"/>
            <w:gridSpan w:val="2"/>
            <w:tcBorders>
              <w:bottom w:val="single" w:sz="4" w:space="0" w:color="auto"/>
            </w:tcBorders>
            <w:vAlign w:val="center"/>
          </w:tcPr>
          <w:p w14:paraId="0AE126C0" w14:textId="77777777" w:rsidR="009B4475" w:rsidRPr="009B4475" w:rsidRDefault="009B4475" w:rsidP="00795024">
            <w:pPr>
              <w:rPr>
                <w:rFonts w:ascii="Times New Roman" w:hAnsi="Times New Roman"/>
                <w:sz w:val="20"/>
                <w:szCs w:val="20"/>
              </w:rPr>
            </w:pPr>
          </w:p>
          <w:p w14:paraId="7A983BE9" w14:textId="77777777" w:rsidR="009B4475" w:rsidRPr="009B4475" w:rsidRDefault="009B4475" w:rsidP="00795024">
            <w:pPr>
              <w:rPr>
                <w:rFonts w:ascii="Times New Roman" w:hAnsi="Times New Roman"/>
                <w:sz w:val="20"/>
                <w:szCs w:val="20"/>
              </w:rPr>
            </w:pPr>
            <w:r w:rsidRPr="009B4475">
              <w:rPr>
                <w:rFonts w:ascii="Times New Roman" w:hAnsi="Times New Roman"/>
                <w:sz w:val="20"/>
                <w:szCs w:val="20"/>
              </w:rPr>
              <w:t>Education:</w:t>
            </w:r>
          </w:p>
        </w:tc>
        <w:tc>
          <w:tcPr>
            <w:tcW w:w="6840" w:type="dxa"/>
            <w:gridSpan w:val="2"/>
            <w:tcBorders>
              <w:bottom w:val="single" w:sz="4" w:space="0" w:color="auto"/>
            </w:tcBorders>
            <w:vAlign w:val="center"/>
          </w:tcPr>
          <w:p w14:paraId="3D3F4145" w14:textId="77777777" w:rsidR="009B4475" w:rsidRPr="009B4475" w:rsidRDefault="009B4475" w:rsidP="00795024">
            <w:pPr>
              <w:rPr>
                <w:rFonts w:ascii="Times New Roman" w:hAnsi="Times New Roman"/>
                <w:sz w:val="20"/>
                <w:szCs w:val="20"/>
              </w:rPr>
            </w:pPr>
            <w:r w:rsidRPr="009B4475">
              <w:rPr>
                <w:rFonts w:ascii="Times New Roman" w:hAnsi="Times New Roman"/>
                <w:sz w:val="20"/>
                <w:szCs w:val="20"/>
              </w:rPr>
              <w:t xml:space="preserve">Master’s degree in the following areas: finance, economy, or business administration. </w:t>
            </w:r>
          </w:p>
        </w:tc>
      </w:tr>
      <w:tr w:rsidR="009B4475" w:rsidRPr="009B4475" w14:paraId="695BB495" w14:textId="77777777" w:rsidTr="00192F71">
        <w:tblPrEx>
          <w:shd w:val="clear" w:color="auto" w:fill="E0E0E0"/>
        </w:tblPrEx>
        <w:trPr>
          <w:trHeight w:val="230"/>
        </w:trPr>
        <w:tc>
          <w:tcPr>
            <w:tcW w:w="2970" w:type="dxa"/>
            <w:gridSpan w:val="2"/>
            <w:tcBorders>
              <w:bottom w:val="single" w:sz="4" w:space="0" w:color="auto"/>
            </w:tcBorders>
            <w:vAlign w:val="center"/>
          </w:tcPr>
          <w:p w14:paraId="2D9980FD" w14:textId="77777777" w:rsidR="009B4475" w:rsidRPr="009B4475" w:rsidRDefault="009B4475" w:rsidP="00795024">
            <w:pPr>
              <w:rPr>
                <w:rFonts w:ascii="Times New Roman" w:hAnsi="Times New Roman"/>
                <w:sz w:val="20"/>
                <w:szCs w:val="20"/>
              </w:rPr>
            </w:pPr>
            <w:r w:rsidRPr="009B4475">
              <w:rPr>
                <w:rFonts w:ascii="Times New Roman" w:hAnsi="Times New Roman"/>
                <w:sz w:val="20"/>
                <w:szCs w:val="20"/>
              </w:rPr>
              <w:t>Experience:</w:t>
            </w:r>
          </w:p>
        </w:tc>
        <w:tc>
          <w:tcPr>
            <w:tcW w:w="6840" w:type="dxa"/>
            <w:gridSpan w:val="2"/>
            <w:tcBorders>
              <w:bottom w:val="single" w:sz="4" w:space="0" w:color="auto"/>
            </w:tcBorders>
            <w:vAlign w:val="center"/>
          </w:tcPr>
          <w:p w14:paraId="74F62C38" w14:textId="77777777" w:rsidR="009B4475" w:rsidRPr="009B4475" w:rsidRDefault="009B4475" w:rsidP="00795024">
            <w:pPr>
              <w:rPr>
                <w:rFonts w:ascii="Times New Roman" w:hAnsi="Times New Roman"/>
                <w:sz w:val="20"/>
                <w:szCs w:val="20"/>
              </w:rPr>
            </w:pPr>
            <w:r w:rsidRPr="009B4475">
              <w:rPr>
                <w:rFonts w:ascii="Times New Roman" w:hAnsi="Times New Roman"/>
                <w:sz w:val="20"/>
                <w:szCs w:val="20"/>
              </w:rPr>
              <w:t>At least 5 years of progressively responsible experience in finance, banking system, construction management.</w:t>
            </w:r>
          </w:p>
          <w:p w14:paraId="230B5708" w14:textId="77777777" w:rsidR="009B4475" w:rsidRPr="009B4475" w:rsidRDefault="009B4475" w:rsidP="00795024">
            <w:pPr>
              <w:rPr>
                <w:rFonts w:ascii="Times New Roman" w:hAnsi="Times New Roman"/>
                <w:sz w:val="20"/>
                <w:szCs w:val="20"/>
              </w:rPr>
            </w:pPr>
            <w:r w:rsidRPr="009B4475">
              <w:rPr>
                <w:rFonts w:ascii="Times New Roman" w:hAnsi="Times New Roman"/>
                <w:sz w:val="20"/>
                <w:szCs w:val="20"/>
              </w:rPr>
              <w:t>Good comprehension of the energy efficiency issues, procedures for introduction and enactment of the financial/mortgage schemes;</w:t>
            </w:r>
          </w:p>
          <w:p w14:paraId="05169CF6" w14:textId="77777777" w:rsidR="009B4475" w:rsidRPr="009B4475" w:rsidRDefault="009B4475" w:rsidP="00795024">
            <w:pPr>
              <w:rPr>
                <w:rFonts w:ascii="Times New Roman" w:hAnsi="Times New Roman"/>
                <w:sz w:val="20"/>
                <w:szCs w:val="20"/>
              </w:rPr>
            </w:pPr>
            <w:r w:rsidRPr="009B4475">
              <w:rPr>
                <w:rFonts w:ascii="Times New Roman" w:hAnsi="Times New Roman"/>
                <w:sz w:val="20"/>
                <w:szCs w:val="20"/>
              </w:rPr>
              <w:t>Practical experience in operations (finance/budget and general administration).</w:t>
            </w:r>
          </w:p>
          <w:p w14:paraId="4F902EAE" w14:textId="77777777" w:rsidR="009B4475" w:rsidRPr="009B4475" w:rsidRDefault="009B4475" w:rsidP="00795024">
            <w:pPr>
              <w:rPr>
                <w:rFonts w:ascii="Times New Roman" w:hAnsi="Times New Roman"/>
                <w:sz w:val="20"/>
                <w:szCs w:val="20"/>
              </w:rPr>
            </w:pPr>
            <w:r w:rsidRPr="009B4475">
              <w:rPr>
                <w:rFonts w:ascii="Times New Roman" w:hAnsi="Times New Roman"/>
                <w:sz w:val="20"/>
                <w:szCs w:val="20"/>
              </w:rPr>
              <w:t>Work experience in any international organization is an advantage.</w:t>
            </w:r>
          </w:p>
        </w:tc>
      </w:tr>
      <w:tr w:rsidR="009B4475" w:rsidRPr="009B4475" w14:paraId="7FD1E25F" w14:textId="77777777" w:rsidTr="00192F71">
        <w:tblPrEx>
          <w:shd w:val="clear" w:color="auto" w:fill="E0E0E0"/>
        </w:tblPrEx>
        <w:trPr>
          <w:trHeight w:val="230"/>
        </w:trPr>
        <w:tc>
          <w:tcPr>
            <w:tcW w:w="2970" w:type="dxa"/>
            <w:gridSpan w:val="2"/>
            <w:vAlign w:val="center"/>
          </w:tcPr>
          <w:p w14:paraId="7E2B9D21" w14:textId="77777777" w:rsidR="009B4475" w:rsidRPr="009B4475" w:rsidRDefault="009B4475" w:rsidP="00795024">
            <w:pPr>
              <w:rPr>
                <w:rFonts w:ascii="Times New Roman" w:hAnsi="Times New Roman"/>
                <w:sz w:val="20"/>
                <w:szCs w:val="20"/>
              </w:rPr>
            </w:pPr>
            <w:r w:rsidRPr="009B4475">
              <w:rPr>
                <w:rFonts w:ascii="Times New Roman" w:hAnsi="Times New Roman"/>
                <w:sz w:val="20"/>
                <w:szCs w:val="20"/>
              </w:rPr>
              <w:t>Language Requirements:</w:t>
            </w:r>
          </w:p>
        </w:tc>
        <w:tc>
          <w:tcPr>
            <w:tcW w:w="6840" w:type="dxa"/>
            <w:gridSpan w:val="2"/>
            <w:vAlign w:val="center"/>
          </w:tcPr>
          <w:p w14:paraId="6A37F57E" w14:textId="77777777" w:rsidR="009B4475" w:rsidRPr="009B4475" w:rsidRDefault="009B4475" w:rsidP="00795024">
            <w:pPr>
              <w:rPr>
                <w:rFonts w:ascii="Times New Roman" w:hAnsi="Times New Roman"/>
                <w:sz w:val="20"/>
                <w:szCs w:val="20"/>
              </w:rPr>
            </w:pPr>
            <w:r w:rsidRPr="009B4475">
              <w:rPr>
                <w:rFonts w:ascii="Times New Roman" w:hAnsi="Times New Roman"/>
                <w:sz w:val="20"/>
                <w:szCs w:val="20"/>
              </w:rPr>
              <w:t>Fluency in English, proficiency in Russian and Uzbek.</w:t>
            </w:r>
          </w:p>
        </w:tc>
      </w:tr>
      <w:tr w:rsidR="009B4475" w:rsidRPr="009B4475" w14:paraId="64C7E254" w14:textId="77777777" w:rsidTr="00192F71">
        <w:tblPrEx>
          <w:shd w:val="clear" w:color="auto" w:fill="E0E0E0"/>
        </w:tblPrEx>
        <w:trPr>
          <w:trHeight w:val="230"/>
        </w:trPr>
        <w:tc>
          <w:tcPr>
            <w:tcW w:w="2970" w:type="dxa"/>
            <w:gridSpan w:val="2"/>
            <w:tcBorders>
              <w:bottom w:val="single" w:sz="4" w:space="0" w:color="auto"/>
            </w:tcBorders>
            <w:vAlign w:val="center"/>
          </w:tcPr>
          <w:p w14:paraId="31E66387" w14:textId="77777777" w:rsidR="009B4475" w:rsidRPr="009B4475" w:rsidRDefault="009B4475" w:rsidP="00795024">
            <w:pPr>
              <w:rPr>
                <w:rFonts w:ascii="Times New Roman" w:hAnsi="Times New Roman"/>
                <w:sz w:val="20"/>
                <w:szCs w:val="20"/>
              </w:rPr>
            </w:pPr>
            <w:r w:rsidRPr="009B4475">
              <w:rPr>
                <w:rFonts w:ascii="Times New Roman" w:hAnsi="Times New Roman"/>
                <w:sz w:val="20"/>
                <w:szCs w:val="20"/>
              </w:rPr>
              <w:t>Others:</w:t>
            </w:r>
          </w:p>
        </w:tc>
        <w:tc>
          <w:tcPr>
            <w:tcW w:w="6840" w:type="dxa"/>
            <w:gridSpan w:val="2"/>
            <w:tcBorders>
              <w:bottom w:val="single" w:sz="4" w:space="0" w:color="auto"/>
            </w:tcBorders>
            <w:vAlign w:val="center"/>
          </w:tcPr>
          <w:p w14:paraId="6E85062F" w14:textId="77777777" w:rsidR="009B4475" w:rsidRPr="009B4475" w:rsidRDefault="009B4475" w:rsidP="00795024">
            <w:pPr>
              <w:suppressAutoHyphens/>
              <w:rPr>
                <w:rFonts w:ascii="Times New Roman" w:hAnsi="Times New Roman"/>
                <w:sz w:val="20"/>
                <w:szCs w:val="20"/>
              </w:rPr>
            </w:pPr>
            <w:r w:rsidRPr="009B4475">
              <w:rPr>
                <w:rFonts w:ascii="Times New Roman" w:hAnsi="Times New Roman"/>
                <w:sz w:val="20"/>
                <w:szCs w:val="20"/>
              </w:rPr>
              <w:t>Strong managerial and communication skills, client-orientation, ability to work in a team;</w:t>
            </w:r>
          </w:p>
          <w:p w14:paraId="004B389B" w14:textId="77777777" w:rsidR="009B4475" w:rsidRPr="009B4475" w:rsidRDefault="009B4475" w:rsidP="00795024">
            <w:pPr>
              <w:suppressAutoHyphens/>
              <w:rPr>
                <w:rFonts w:ascii="Times New Roman" w:hAnsi="Times New Roman"/>
                <w:sz w:val="20"/>
                <w:szCs w:val="20"/>
              </w:rPr>
            </w:pPr>
            <w:r w:rsidRPr="009B4475">
              <w:rPr>
                <w:rFonts w:ascii="Times New Roman" w:hAnsi="Times New Roman"/>
                <w:sz w:val="20"/>
                <w:szCs w:val="20"/>
              </w:rPr>
              <w:t>Initiative, analytical judgement, ability to work under pressure, ethics and honesty;</w:t>
            </w:r>
          </w:p>
          <w:p w14:paraId="60C74BC7" w14:textId="77777777" w:rsidR="009B4475" w:rsidRPr="009B4475" w:rsidRDefault="009B4475" w:rsidP="00795024">
            <w:pPr>
              <w:suppressAutoHyphens/>
              <w:rPr>
                <w:rFonts w:ascii="Times New Roman" w:hAnsi="Times New Roman"/>
                <w:sz w:val="20"/>
                <w:szCs w:val="20"/>
              </w:rPr>
            </w:pPr>
            <w:r w:rsidRPr="009B4475">
              <w:rPr>
                <w:rFonts w:ascii="Times New Roman" w:hAnsi="Times New Roman"/>
                <w:sz w:val="20"/>
                <w:szCs w:val="20"/>
              </w:rPr>
              <w:t>Ability to use information and communication technology as a tool and resource;</w:t>
            </w:r>
          </w:p>
          <w:p w14:paraId="58B2F758" w14:textId="77777777" w:rsidR="009B4475" w:rsidRPr="009B4475" w:rsidRDefault="009B4475" w:rsidP="00795024">
            <w:pPr>
              <w:suppressAutoHyphens/>
              <w:rPr>
                <w:rFonts w:ascii="Times New Roman" w:hAnsi="Times New Roman"/>
                <w:sz w:val="20"/>
                <w:szCs w:val="20"/>
              </w:rPr>
            </w:pPr>
            <w:r w:rsidRPr="009B4475">
              <w:rPr>
                <w:rFonts w:ascii="Times New Roman" w:hAnsi="Times New Roman"/>
                <w:sz w:val="20"/>
                <w:szCs w:val="20"/>
              </w:rPr>
              <w:lastRenderedPageBreak/>
              <w:t>Knowledge of spreadsheet and database packages, experience in handling of web based management systems.</w:t>
            </w:r>
          </w:p>
        </w:tc>
      </w:tr>
    </w:tbl>
    <w:p w14:paraId="634297EA" w14:textId="77777777" w:rsidR="0063654F" w:rsidRPr="00192F71" w:rsidRDefault="005B64A3" w:rsidP="00443CA6">
      <w:pPr>
        <w:spacing w:before="120" w:after="120"/>
        <w:rPr>
          <w:rFonts w:ascii="Times New Roman" w:hAnsi="Times New Roman"/>
          <w:b/>
          <w:iCs/>
          <w:sz w:val="20"/>
          <w:szCs w:val="20"/>
          <w:lang w:val="en-US"/>
        </w:rPr>
      </w:pPr>
      <w:r>
        <w:rPr>
          <w:rFonts w:ascii="Times New Roman" w:hAnsi="Times New Roman"/>
          <w:b/>
          <w:szCs w:val="22"/>
        </w:rPr>
        <w:lastRenderedPageBreak/>
        <w:t>6</w:t>
      </w:r>
      <w:r w:rsidR="009B4475" w:rsidRPr="009B4475">
        <w:rPr>
          <w:rFonts w:ascii="Times New Roman" w:hAnsi="Times New Roman"/>
          <w:b/>
          <w:szCs w:val="22"/>
        </w:rPr>
        <w:t xml:space="preserve">. </w:t>
      </w:r>
      <w:r w:rsidR="009B4475" w:rsidRPr="009B4475">
        <w:rPr>
          <w:rFonts w:ascii="Times New Roman" w:hAnsi="Times New Roman"/>
          <w:b/>
          <w:iCs/>
          <w:szCs w:val="22"/>
          <w:lang w:val="en-US"/>
        </w:rPr>
        <w:t>Task Manager 2: Pilots</w:t>
      </w: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180"/>
        <w:gridCol w:w="981"/>
        <w:gridCol w:w="5859"/>
      </w:tblGrid>
      <w:tr w:rsidR="00192F71" w:rsidRPr="00192F71" w14:paraId="5DE63B88" w14:textId="77777777" w:rsidTr="00192F71">
        <w:tc>
          <w:tcPr>
            <w:tcW w:w="9810" w:type="dxa"/>
            <w:gridSpan w:val="4"/>
            <w:shd w:val="clear" w:color="auto" w:fill="E0E0E0"/>
          </w:tcPr>
          <w:p w14:paraId="0CCADF53" w14:textId="77777777" w:rsidR="00192F71" w:rsidRPr="00192F71" w:rsidRDefault="00192F71" w:rsidP="00795024">
            <w:pPr>
              <w:rPr>
                <w:rFonts w:ascii="Times New Roman" w:hAnsi="Times New Roman"/>
                <w:b/>
                <w:bCs/>
                <w:sz w:val="20"/>
                <w:szCs w:val="20"/>
              </w:rPr>
            </w:pPr>
            <w:r w:rsidRPr="00192F71">
              <w:rPr>
                <w:rFonts w:ascii="Times New Roman" w:hAnsi="Times New Roman"/>
                <w:b/>
                <w:bCs/>
                <w:sz w:val="20"/>
                <w:szCs w:val="20"/>
              </w:rPr>
              <w:t>I. Position Information</w:t>
            </w:r>
          </w:p>
        </w:tc>
      </w:tr>
      <w:tr w:rsidR="00192F71" w:rsidRPr="00192F71" w14:paraId="41BA2E84" w14:textId="77777777" w:rsidTr="00192F71">
        <w:tc>
          <w:tcPr>
            <w:tcW w:w="3951" w:type="dxa"/>
            <w:gridSpan w:val="3"/>
          </w:tcPr>
          <w:p w14:paraId="6486BC14"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 xml:space="preserve">Position Title: </w:t>
            </w:r>
          </w:p>
          <w:p w14:paraId="1FEA25C8"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SC range:</w:t>
            </w:r>
          </w:p>
          <w:p w14:paraId="74B82D50"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 xml:space="preserve">Project Title/Department: </w:t>
            </w:r>
          </w:p>
          <w:p w14:paraId="58AF5716" w14:textId="77777777" w:rsidR="00192F71" w:rsidRPr="00192F71" w:rsidRDefault="00192F71" w:rsidP="00795024">
            <w:pPr>
              <w:spacing w:before="60"/>
              <w:rPr>
                <w:rFonts w:ascii="Times New Roman" w:hAnsi="Times New Roman"/>
                <w:sz w:val="20"/>
                <w:szCs w:val="20"/>
              </w:rPr>
            </w:pPr>
          </w:p>
          <w:p w14:paraId="59ACDF1A"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Project Component:</w:t>
            </w:r>
          </w:p>
          <w:p w14:paraId="57F7C8CD" w14:textId="77777777" w:rsidR="00192F71" w:rsidRPr="00192F71" w:rsidRDefault="00192F71" w:rsidP="00795024">
            <w:pPr>
              <w:spacing w:before="60"/>
              <w:rPr>
                <w:rFonts w:ascii="Times New Roman" w:hAnsi="Times New Roman"/>
                <w:sz w:val="20"/>
                <w:szCs w:val="20"/>
              </w:rPr>
            </w:pPr>
          </w:p>
          <w:p w14:paraId="57DF50F0"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Duration of the service:</w:t>
            </w:r>
          </w:p>
          <w:p w14:paraId="2D30F9AE"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Work Status:</w:t>
            </w:r>
          </w:p>
          <w:p w14:paraId="4AE750AB"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Reports To:</w:t>
            </w:r>
          </w:p>
        </w:tc>
        <w:tc>
          <w:tcPr>
            <w:tcW w:w="5859" w:type="dxa"/>
          </w:tcPr>
          <w:p w14:paraId="270E7C66"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 xml:space="preserve">Task Manager </w:t>
            </w:r>
          </w:p>
          <w:p w14:paraId="71C72B72"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SC-8</w:t>
            </w:r>
          </w:p>
          <w:p w14:paraId="00DA9ED1"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 xml:space="preserve">Market Transformation for Sustainable Rural Housing in Uzbekistan / Environment and Energy Unit </w:t>
            </w:r>
          </w:p>
          <w:p w14:paraId="5E0B68B4"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Component 2: Construction and domestic supply chain for low-carbon housing and settlements</w:t>
            </w:r>
          </w:p>
          <w:p w14:paraId="76BCA4BE"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6 month (with possible extension subject to satisfactory performance)</w:t>
            </w:r>
          </w:p>
          <w:p w14:paraId="3E091325"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Full time</w:t>
            </w:r>
          </w:p>
          <w:p w14:paraId="7D3051AC"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Project Manager</w:t>
            </w:r>
          </w:p>
        </w:tc>
      </w:tr>
      <w:tr w:rsidR="00192F71" w:rsidRPr="00192F71" w14:paraId="308B4759" w14:textId="77777777" w:rsidTr="00192F71">
        <w:tblPrEx>
          <w:shd w:val="clear" w:color="auto" w:fill="E0E0E0"/>
        </w:tblPrEx>
        <w:tc>
          <w:tcPr>
            <w:tcW w:w="9810" w:type="dxa"/>
            <w:gridSpan w:val="4"/>
            <w:tcBorders>
              <w:bottom w:val="single" w:sz="4" w:space="0" w:color="auto"/>
            </w:tcBorders>
            <w:shd w:val="clear" w:color="auto" w:fill="E0E0E0"/>
          </w:tcPr>
          <w:p w14:paraId="1E9761AF" w14:textId="77777777" w:rsidR="00192F71" w:rsidRPr="00192F71" w:rsidRDefault="00192F71" w:rsidP="00795024">
            <w:pPr>
              <w:rPr>
                <w:rFonts w:ascii="Times New Roman" w:hAnsi="Times New Roman"/>
                <w:b/>
                <w:sz w:val="20"/>
                <w:szCs w:val="20"/>
              </w:rPr>
            </w:pPr>
            <w:r w:rsidRPr="00192F71">
              <w:rPr>
                <w:rFonts w:ascii="Times New Roman" w:hAnsi="Times New Roman"/>
                <w:b/>
                <w:sz w:val="20"/>
                <w:szCs w:val="20"/>
              </w:rPr>
              <w:t xml:space="preserve">II. Background </w:t>
            </w:r>
          </w:p>
        </w:tc>
      </w:tr>
      <w:tr w:rsidR="00192F71" w:rsidRPr="00192F71" w14:paraId="5FA5CF96" w14:textId="77777777" w:rsidTr="00192F71">
        <w:tblPrEx>
          <w:shd w:val="clear" w:color="auto" w:fill="E0E0E0"/>
        </w:tblPrEx>
        <w:tc>
          <w:tcPr>
            <w:tcW w:w="9810" w:type="dxa"/>
            <w:gridSpan w:val="4"/>
          </w:tcPr>
          <w:p w14:paraId="6A3CF3D3" w14:textId="77777777" w:rsidR="00192F71" w:rsidRPr="00192F71" w:rsidRDefault="00192F71" w:rsidP="00795024">
            <w:pPr>
              <w:spacing w:before="60"/>
              <w:rPr>
                <w:rFonts w:ascii="Times New Roman" w:hAnsi="Times New Roman"/>
                <w:color w:val="000000"/>
                <w:sz w:val="20"/>
                <w:szCs w:val="20"/>
                <w:lang w:eastAsia="ja-JP"/>
              </w:rPr>
            </w:pPr>
            <w:r w:rsidRPr="00192F71">
              <w:rPr>
                <w:rFonts w:ascii="Times New Roman" w:hAnsi="Times New Roman"/>
                <w:sz w:val="20"/>
                <w:szCs w:val="20"/>
              </w:rPr>
              <w:t xml:space="preserve">The </w:t>
            </w:r>
            <w:r w:rsidRPr="00192F71">
              <w:rPr>
                <w:rFonts w:ascii="Times New Roman" w:hAnsi="Times New Roman"/>
                <w:b/>
                <w:sz w:val="20"/>
                <w:szCs w:val="20"/>
              </w:rPr>
              <w:t>objective</w:t>
            </w:r>
            <w:r w:rsidRPr="00192F71">
              <w:rPr>
                <w:rFonts w:ascii="Times New Roman" w:hAnsi="Times New Roman"/>
                <w:sz w:val="20"/>
                <w:szCs w:val="20"/>
              </w:rPr>
              <w:t xml:space="preserve"> of the proposed project is </w:t>
            </w:r>
            <w:r w:rsidRPr="00192F71">
              <w:rPr>
                <w:rFonts w:ascii="Times New Roman" w:hAnsi="Times New Roman"/>
                <w:noProof/>
                <w:sz w:val="20"/>
                <w:szCs w:val="20"/>
              </w:rPr>
              <w:t xml:space="preserve">to </w:t>
            </w:r>
            <w:r w:rsidRPr="00192F71">
              <w:rPr>
                <w:rFonts w:ascii="Times New Roman" w:hAnsi="Times New Roman"/>
                <w:bCs/>
                <w:iCs/>
                <w:color w:val="000000"/>
                <w:sz w:val="20"/>
                <w:szCs w:val="20"/>
              </w:rPr>
              <w:t>provide Uzbekistan’s rural population with improved, affordable and environmentally friendly living conditions</w:t>
            </w:r>
            <w:r w:rsidRPr="00192F71">
              <w:rPr>
                <w:rFonts w:ascii="Times New Roman" w:hAnsi="Times New Roman"/>
                <w:noProof/>
                <w:sz w:val="20"/>
                <w:szCs w:val="20"/>
              </w:rPr>
              <w:t xml:space="preserve">. The </w:t>
            </w:r>
            <w:r w:rsidRPr="00192F71">
              <w:rPr>
                <w:rFonts w:ascii="Times New Roman" w:hAnsi="Times New Roman"/>
                <w:sz w:val="20"/>
                <w:szCs w:val="20"/>
              </w:rPr>
              <w:t xml:space="preserve">total project size is estimated at USD 130 million, with a proposed GEF/CCM contribution of USD 6 million. </w:t>
            </w:r>
            <w:r w:rsidRPr="00192F71">
              <w:rPr>
                <w:rFonts w:ascii="Times New Roman" w:hAnsi="Times New Roman"/>
                <w:noProof/>
                <w:sz w:val="20"/>
                <w:szCs w:val="20"/>
              </w:rPr>
              <w:t xml:space="preserve">The project design </w:t>
            </w:r>
            <w:r w:rsidRPr="00192F71">
              <w:rPr>
                <w:rFonts w:ascii="Times New Roman" w:hAnsi="Times New Roman"/>
                <w:sz w:val="20"/>
                <w:szCs w:val="20"/>
              </w:rPr>
              <w:t xml:space="preserve">builds directly on previous and on-going experience with sustainable, low-carbon and climate-resilient local development in Uzbekistan. </w:t>
            </w:r>
            <w:r w:rsidRPr="00192F71">
              <w:rPr>
                <w:rFonts w:ascii="Times New Roman" w:hAnsi="Times New Roman"/>
                <w:color w:val="000000"/>
                <w:sz w:val="20"/>
                <w:szCs w:val="20"/>
                <w:lang w:eastAsia="ja-JP"/>
              </w:rPr>
              <w:t xml:space="preserve">Specifically, the project is designed to lower the energy intensity trajectory of Uzbekistan by building in lower energy demand in new rural homes.  </w:t>
            </w:r>
          </w:p>
          <w:p w14:paraId="3F62E555"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 xml:space="preserve">The proposed project consists of four inter-linked </w:t>
            </w:r>
            <w:r w:rsidRPr="00192F71">
              <w:rPr>
                <w:rFonts w:ascii="Times New Roman" w:hAnsi="Times New Roman"/>
                <w:b/>
                <w:sz w:val="20"/>
                <w:szCs w:val="20"/>
              </w:rPr>
              <w:t>outcomes</w:t>
            </w:r>
            <w:r w:rsidRPr="00192F71">
              <w:rPr>
                <w:rFonts w:ascii="Times New Roman" w:hAnsi="Times New Roman"/>
                <w:sz w:val="20"/>
                <w:szCs w:val="20"/>
              </w:rPr>
              <w:t>. The first and principal outcome is the establishment of the green mortgage scheme to incentivize and eventually scale-up the demand for low-carbon housing. This outcome will be supported and enabled by three complementary outcomes related to strengthening domestic supply chain and capacities for construction of low-carbon housing (Outcome 2), introducing policies and regulations for low-carbon housing and settlements (Outcome 3) and raising public awareness about benefits and advantages of low-carbon housing (Outcome 4).</w:t>
            </w:r>
          </w:p>
          <w:p w14:paraId="5004B523" w14:textId="77777777" w:rsidR="00192F71" w:rsidRPr="00192F71" w:rsidRDefault="00192F71" w:rsidP="00795024">
            <w:pPr>
              <w:spacing w:before="60"/>
              <w:rPr>
                <w:rFonts w:ascii="Times New Roman" w:hAnsi="Times New Roman"/>
                <w:sz w:val="20"/>
                <w:szCs w:val="20"/>
              </w:rPr>
            </w:pPr>
            <w:r w:rsidRPr="00192F71">
              <w:rPr>
                <w:rFonts w:ascii="Times New Roman" w:hAnsi="Times New Roman"/>
                <w:sz w:val="20"/>
                <w:szCs w:val="20"/>
              </w:rPr>
              <w:t>Under the guidance and supervision of the Project Manager, the Task Manager provides operational and thematic services ensuring high quality, accuracy and consistency of work. The Task Manager works in close collaboration with the Government counterparts, project, operations, and Programme’s staff in the CO to exchange information and ensure consistent service delivery, and undertake day-to-day responsibility for operational and thematic support services for the satisfactory achievement of the project component outputs.</w:t>
            </w:r>
          </w:p>
        </w:tc>
      </w:tr>
      <w:tr w:rsidR="00192F71" w:rsidRPr="00192F71" w14:paraId="2D072FE9" w14:textId="77777777" w:rsidTr="00192F71">
        <w:tblPrEx>
          <w:shd w:val="clear" w:color="auto" w:fill="E0E0E0"/>
        </w:tblPrEx>
        <w:tc>
          <w:tcPr>
            <w:tcW w:w="9810" w:type="dxa"/>
            <w:gridSpan w:val="4"/>
            <w:shd w:val="clear" w:color="auto" w:fill="E0E0E0"/>
          </w:tcPr>
          <w:p w14:paraId="77199F75" w14:textId="77777777" w:rsidR="00192F71" w:rsidRPr="00192F71" w:rsidRDefault="00192F71" w:rsidP="00795024">
            <w:pPr>
              <w:rPr>
                <w:rFonts w:ascii="Times New Roman" w:hAnsi="Times New Roman"/>
                <w:b/>
                <w:sz w:val="20"/>
                <w:szCs w:val="20"/>
              </w:rPr>
            </w:pPr>
            <w:r w:rsidRPr="00192F71">
              <w:rPr>
                <w:rFonts w:ascii="Times New Roman" w:hAnsi="Times New Roman"/>
                <w:b/>
                <w:sz w:val="20"/>
                <w:szCs w:val="20"/>
              </w:rPr>
              <w:t xml:space="preserve">III. Functions / Key Outputs Expected </w:t>
            </w:r>
          </w:p>
        </w:tc>
      </w:tr>
      <w:tr w:rsidR="00192F71" w:rsidRPr="00192F71" w14:paraId="4EA2C582" w14:textId="77777777" w:rsidTr="00192F71">
        <w:tblPrEx>
          <w:shd w:val="clear" w:color="auto" w:fill="E0E0E0"/>
        </w:tblPrEx>
        <w:tc>
          <w:tcPr>
            <w:tcW w:w="9810" w:type="dxa"/>
            <w:gridSpan w:val="4"/>
          </w:tcPr>
          <w:tbl>
            <w:tblPr>
              <w:tblW w:w="0" w:type="auto"/>
              <w:tblLook w:val="01E0" w:firstRow="1" w:lastRow="1" w:firstColumn="1" w:lastColumn="1" w:noHBand="0" w:noVBand="0"/>
            </w:tblPr>
            <w:tblGrid>
              <w:gridCol w:w="9531"/>
            </w:tblGrid>
            <w:tr w:rsidR="00192F71" w:rsidRPr="00192F71" w14:paraId="2A12CE26" w14:textId="77777777" w:rsidTr="00795024">
              <w:tc>
                <w:tcPr>
                  <w:tcW w:w="9531" w:type="dxa"/>
                </w:tcPr>
                <w:p w14:paraId="07C5C069" w14:textId="77777777" w:rsidR="00192F71" w:rsidRPr="00192F71" w:rsidRDefault="00192F71" w:rsidP="00795024">
                  <w:pPr>
                    <w:suppressAutoHyphens/>
                    <w:rPr>
                      <w:rFonts w:ascii="Times New Roman" w:hAnsi="Times New Roman"/>
                      <w:i/>
                      <w:sz w:val="20"/>
                      <w:szCs w:val="20"/>
                      <w:u w:val="single"/>
                    </w:rPr>
                  </w:pPr>
                  <w:r w:rsidRPr="00192F71">
                    <w:rPr>
                      <w:rFonts w:ascii="Times New Roman" w:hAnsi="Times New Roman"/>
                      <w:i/>
                      <w:sz w:val="20"/>
                      <w:szCs w:val="20"/>
                      <w:u w:val="single"/>
                    </w:rPr>
                    <w:t>Thematic Functions: Pilots.</w:t>
                  </w:r>
                </w:p>
                <w:p w14:paraId="4873298D"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 xml:space="preserve">In conjunction with </w:t>
                  </w:r>
                  <w:proofErr w:type="spellStart"/>
                  <w:r w:rsidRPr="00192F71">
                    <w:rPr>
                      <w:rFonts w:ascii="Times New Roman" w:hAnsi="Times New Roman"/>
                      <w:sz w:val="20"/>
                      <w:szCs w:val="20"/>
                    </w:rPr>
                    <w:t>Qishloq</w:t>
                  </w:r>
                  <w:proofErr w:type="spellEnd"/>
                  <w:r w:rsidRPr="00192F71">
                    <w:rPr>
                      <w:rFonts w:ascii="Times New Roman" w:hAnsi="Times New Roman"/>
                      <w:sz w:val="20"/>
                      <w:szCs w:val="20"/>
                    </w:rPr>
                    <w:t xml:space="preserve"> </w:t>
                  </w:r>
                  <w:proofErr w:type="spellStart"/>
                  <w:r w:rsidRPr="00192F71">
                    <w:rPr>
                      <w:rFonts w:ascii="Times New Roman" w:hAnsi="Times New Roman"/>
                      <w:sz w:val="20"/>
                      <w:szCs w:val="20"/>
                    </w:rPr>
                    <w:t>Qurilish</w:t>
                  </w:r>
                  <w:proofErr w:type="spellEnd"/>
                  <w:r w:rsidRPr="00192F71">
                    <w:rPr>
                      <w:rFonts w:ascii="Times New Roman" w:hAnsi="Times New Roman"/>
                      <w:sz w:val="20"/>
                      <w:szCs w:val="20"/>
                    </w:rPr>
                    <w:t xml:space="preserve"> </w:t>
                  </w:r>
                  <w:proofErr w:type="spellStart"/>
                  <w:r w:rsidRPr="00192F71">
                    <w:rPr>
                      <w:rFonts w:ascii="Times New Roman" w:hAnsi="Times New Roman"/>
                      <w:sz w:val="20"/>
                      <w:szCs w:val="20"/>
                    </w:rPr>
                    <w:t>Loyiha</w:t>
                  </w:r>
                  <w:proofErr w:type="spellEnd"/>
                  <w:r w:rsidRPr="00192F71">
                    <w:rPr>
                      <w:rFonts w:ascii="Times New Roman" w:hAnsi="Times New Roman"/>
                      <w:sz w:val="20"/>
                      <w:szCs w:val="20"/>
                    </w:rPr>
                    <w:t>, develop and finalize EE house, Low-Carbon house, and Nearly-Zero Energy house designs and assessments of estimated cost and energy performance;</w:t>
                  </w:r>
                </w:p>
                <w:p w14:paraId="050DE2EA"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 xml:space="preserve">In close collaboration with </w:t>
                  </w:r>
                  <w:proofErr w:type="spellStart"/>
                  <w:r w:rsidRPr="00192F71">
                    <w:rPr>
                      <w:rFonts w:ascii="Times New Roman" w:hAnsi="Times New Roman"/>
                      <w:sz w:val="20"/>
                      <w:szCs w:val="20"/>
                    </w:rPr>
                    <w:t>Gosarchitectstroy</w:t>
                  </w:r>
                  <w:proofErr w:type="spellEnd"/>
                  <w:r w:rsidRPr="00192F71">
                    <w:rPr>
                      <w:rFonts w:ascii="Times New Roman" w:hAnsi="Times New Roman"/>
                      <w:sz w:val="20"/>
                      <w:szCs w:val="20"/>
                    </w:rPr>
                    <w:t xml:space="preserve">, contribute to the preparation of tender documentation for construction of the EE and Low-Carbon houses (to be organized by </w:t>
                  </w:r>
                  <w:proofErr w:type="spellStart"/>
                  <w:r w:rsidRPr="00192F71">
                    <w:rPr>
                      <w:rFonts w:ascii="Times New Roman" w:hAnsi="Times New Roman"/>
                      <w:sz w:val="20"/>
                      <w:szCs w:val="20"/>
                    </w:rPr>
                    <w:t>Gosarchitectstroy</w:t>
                  </w:r>
                  <w:proofErr w:type="spellEnd"/>
                  <w:r w:rsidRPr="00192F71">
                    <w:rPr>
                      <w:rFonts w:ascii="Times New Roman" w:hAnsi="Times New Roman"/>
                      <w:sz w:val="20"/>
                      <w:szCs w:val="20"/>
                    </w:rPr>
                    <w:t>) in terms of compliance with EE requirements;</w:t>
                  </w:r>
                </w:p>
                <w:p w14:paraId="00C6D293"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 xml:space="preserve">In conjunction with </w:t>
                  </w:r>
                  <w:proofErr w:type="spellStart"/>
                  <w:r w:rsidRPr="00192F71">
                    <w:rPr>
                      <w:rFonts w:ascii="Times New Roman" w:hAnsi="Times New Roman"/>
                      <w:sz w:val="20"/>
                      <w:szCs w:val="20"/>
                    </w:rPr>
                    <w:t>Gosarchitectstroy</w:t>
                  </w:r>
                  <w:proofErr w:type="spellEnd"/>
                  <w:r w:rsidRPr="00192F71">
                    <w:rPr>
                      <w:rFonts w:ascii="Times New Roman" w:hAnsi="Times New Roman"/>
                      <w:sz w:val="20"/>
                      <w:szCs w:val="20"/>
                    </w:rPr>
                    <w:t>, finalize the participation of the pilot municipalities in the construction of EE and Low-Carbon houses and ensure that both the participating houses and a control group of baseline houses are equipped to be monitored for fuel supply, energy consumption, and indoor air temperature and humidity;</w:t>
                  </w:r>
                </w:p>
                <w:p w14:paraId="66890148"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Undertake close managerial oversight over the construction process in order to ensure high quality of construction works;</w:t>
                  </w:r>
                </w:p>
                <w:p w14:paraId="3103039F"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Monitor and audit actual, year-round energy performance, construction costs, and user energy costs (with an effort to cover two heating seasons by the end of the project for the first houses receiving green mortgages) in relation to a baseline RHP houses in similar conditions;</w:t>
                  </w:r>
                </w:p>
                <w:p w14:paraId="5BAEAF3F"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 xml:space="preserve">On the basis of data collected under 2.1.3, provide performance certificates for baseline and green mortgage buildings and in conjunction with </w:t>
                  </w:r>
                  <w:proofErr w:type="spellStart"/>
                  <w:r w:rsidRPr="00192F71">
                    <w:rPr>
                      <w:rFonts w:ascii="Times New Roman" w:hAnsi="Times New Roman"/>
                      <w:sz w:val="20"/>
                      <w:szCs w:val="20"/>
                    </w:rPr>
                    <w:t>Gosarchitectstroy</w:t>
                  </w:r>
                  <w:proofErr w:type="spellEnd"/>
                  <w:r w:rsidRPr="00192F71">
                    <w:rPr>
                      <w:rFonts w:ascii="Times New Roman" w:hAnsi="Times New Roman"/>
                      <w:sz w:val="20"/>
                      <w:szCs w:val="20"/>
                    </w:rPr>
                    <w:t xml:space="preserve"> issue energy labels for these buildings;</w:t>
                  </w:r>
                </w:p>
                <w:p w14:paraId="5785DE79"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In conjunction with Task Manager 4 assess other benefits (social, economic, health, environmental) of the EE and low-carbon houses and measure satisfaction of the occupants relative to the control houses;</w:t>
                  </w:r>
                </w:p>
                <w:p w14:paraId="45B4B8F3"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lastRenderedPageBreak/>
                    <w:t>Document activities on an on-going basis and prepare a lessons-learned report with recommendations on how to expand good design, financing, and labelling practices to a broader share of RHP-financed housing and to rural housing more generally;</w:t>
                  </w:r>
                </w:p>
                <w:p w14:paraId="412818D2"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Conduct a technology needs assessment (TNA) for rural houses and community infrastructure</w:t>
                  </w:r>
                </w:p>
                <w:p w14:paraId="3A4D0243"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Identify a short list of high-priority EE and RE technologies from the TNA;</w:t>
                  </w:r>
                </w:p>
                <w:p w14:paraId="375C933D"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Conduct a market study for the technologies identified in Activity 2.2.2 and produce a report including an assessment of the state of the market, an actor analysis and mapping of actors, a supply chain analysis (including the analysis of potential sister supply chains), and an assessment of market barriers for these high-priority technologies;</w:t>
                  </w:r>
                </w:p>
                <w:p w14:paraId="75896F43"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 xml:space="preserve">Provide specific recommendations to the Government on technology promotion in the context of its Roadmap for Increasing Energy Efficiency for 2015-2019; </w:t>
                  </w:r>
                </w:p>
                <w:p w14:paraId="347E50F5"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Provide targeted advisory support to suppliers as necessary;</w:t>
                  </w:r>
                </w:p>
                <w:p w14:paraId="6CF484F8"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 xml:space="preserve">Contribute to promotion of results of the pilot EE, Low-Carbon and Nearly-Zero Energy house designs nationally through the professional networks, groups and the broader media, regionally through the </w:t>
                  </w:r>
                  <w:proofErr w:type="spellStart"/>
                  <w:r w:rsidRPr="00192F71">
                    <w:rPr>
                      <w:rFonts w:ascii="Times New Roman" w:hAnsi="Times New Roman"/>
                      <w:sz w:val="20"/>
                      <w:szCs w:val="20"/>
                    </w:rPr>
                    <w:t>CARnet</w:t>
                  </w:r>
                  <w:proofErr w:type="spellEnd"/>
                  <w:r w:rsidRPr="00192F71">
                    <w:rPr>
                      <w:rFonts w:ascii="Times New Roman" w:hAnsi="Times New Roman"/>
                      <w:sz w:val="20"/>
                      <w:szCs w:val="20"/>
                    </w:rPr>
                    <w:t xml:space="preserve"> network and globally through the UNDP-GEF Framework and Uzbekistan's governmental affiliations;</w:t>
                  </w:r>
                </w:p>
                <w:p w14:paraId="7B9E003F" w14:textId="77777777" w:rsidR="00192F71" w:rsidRPr="00192F71" w:rsidRDefault="00192F71" w:rsidP="00330BD2">
                  <w:pPr>
                    <w:numPr>
                      <w:ilvl w:val="0"/>
                      <w:numId w:val="67"/>
                    </w:numPr>
                    <w:suppressAutoHyphens/>
                    <w:spacing w:after="0"/>
                    <w:rPr>
                      <w:rFonts w:ascii="Times New Roman" w:hAnsi="Times New Roman"/>
                      <w:sz w:val="20"/>
                      <w:szCs w:val="20"/>
                    </w:rPr>
                  </w:pPr>
                  <w:r w:rsidRPr="00192F71">
                    <w:rPr>
                      <w:rFonts w:ascii="Times New Roman" w:hAnsi="Times New Roman"/>
                      <w:sz w:val="20"/>
                      <w:szCs w:val="20"/>
                    </w:rPr>
                    <w:t>Contribute to the design and enactment of new educational curricula and teacher’s guide on EE, Low-Carbon and Nearly-Zero Energy house designs;</w:t>
                  </w:r>
                </w:p>
                <w:p w14:paraId="777C6F4A" w14:textId="77777777" w:rsidR="00192F71" w:rsidRPr="00192F71" w:rsidRDefault="00192F71" w:rsidP="00330BD2">
                  <w:pPr>
                    <w:numPr>
                      <w:ilvl w:val="0"/>
                      <w:numId w:val="67"/>
                    </w:numPr>
                    <w:suppressAutoHyphens/>
                    <w:spacing w:before="60" w:after="0"/>
                    <w:rPr>
                      <w:rFonts w:ascii="Times New Roman" w:hAnsi="Times New Roman"/>
                      <w:bCs/>
                      <w:sz w:val="20"/>
                      <w:szCs w:val="20"/>
                    </w:rPr>
                  </w:pPr>
                  <w:r w:rsidRPr="00192F71">
                    <w:rPr>
                      <w:rFonts w:ascii="Times New Roman" w:hAnsi="Times New Roman"/>
                      <w:bCs/>
                      <w:sz w:val="20"/>
                      <w:szCs w:val="20"/>
                    </w:rPr>
                    <w:t>Contribute to the relevant training and outreach activities tailored for national professionals and public at national and local levels.</w:t>
                  </w:r>
                </w:p>
                <w:p w14:paraId="7BC65434" w14:textId="77777777" w:rsidR="00192F71" w:rsidRPr="00192F71" w:rsidRDefault="00192F71" w:rsidP="00795024">
                  <w:pPr>
                    <w:spacing w:before="60"/>
                    <w:rPr>
                      <w:rFonts w:ascii="Times New Roman" w:hAnsi="Times New Roman"/>
                      <w:bCs/>
                      <w:sz w:val="20"/>
                      <w:szCs w:val="20"/>
                      <w:u w:val="single"/>
                    </w:rPr>
                  </w:pPr>
                  <w:r w:rsidRPr="00192F71">
                    <w:rPr>
                      <w:rFonts w:ascii="Times New Roman" w:hAnsi="Times New Roman"/>
                      <w:bCs/>
                      <w:i/>
                      <w:sz w:val="20"/>
                      <w:szCs w:val="20"/>
                      <w:u w:val="single"/>
                    </w:rPr>
                    <w:t>Operational Functions</w:t>
                  </w:r>
                  <w:r w:rsidRPr="00192F71">
                    <w:rPr>
                      <w:rFonts w:ascii="Times New Roman" w:hAnsi="Times New Roman"/>
                      <w:bCs/>
                      <w:sz w:val="20"/>
                      <w:szCs w:val="20"/>
                      <w:u w:val="single"/>
                    </w:rPr>
                    <w:t>:</w:t>
                  </w:r>
                </w:p>
                <w:p w14:paraId="02994582"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 xml:space="preserve">Ensure smooth and timely delivery of operational support services in accordance with work plans; </w:t>
                  </w:r>
                  <w:proofErr w:type="spellStart"/>
                  <w:r w:rsidRPr="00192F71">
                    <w:rPr>
                      <w:rFonts w:ascii="Times New Roman" w:hAnsi="Times New Roman"/>
                      <w:sz w:val="20"/>
                      <w:szCs w:val="20"/>
                    </w:rPr>
                    <w:t>analyze</w:t>
                  </w:r>
                  <w:proofErr w:type="spellEnd"/>
                  <w:r w:rsidRPr="00192F71">
                    <w:rPr>
                      <w:rFonts w:ascii="Times New Roman" w:hAnsi="Times New Roman"/>
                      <w:sz w:val="20"/>
                      <w:szCs w:val="20"/>
                    </w:rPr>
                    <w:t xml:space="preserve"> potential problems and respond appropriately to ensure timely delivery of agreed inputs. Define cost-effective measures for optimal utilization of resources;</w:t>
                  </w:r>
                </w:p>
                <w:p w14:paraId="4D0C2E05"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Keep fully conversant with ongoing and planned project component activities to facilitate realistic planning of operational support services; work closely with relevant staff of UNDP office, consult with Government officials to ensure timely and efficient provision of assistance;</w:t>
                  </w:r>
                </w:p>
                <w:p w14:paraId="674E4C95"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Be responsible for the satisfactory achievement and implementation of the project outputs related to construction and domestic supply chain for low-carbon housing and settlements;</w:t>
                  </w:r>
                </w:p>
                <w:p w14:paraId="41DCEE02"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 xml:space="preserve">Plan and execute a program of trainings and workshops for the </w:t>
                  </w:r>
                  <w:proofErr w:type="spellStart"/>
                  <w:r w:rsidRPr="00192F71">
                    <w:rPr>
                      <w:rFonts w:ascii="Times New Roman" w:hAnsi="Times New Roman"/>
                      <w:sz w:val="20"/>
                      <w:szCs w:val="20"/>
                    </w:rPr>
                    <w:t>Gosarchitectstroy</w:t>
                  </w:r>
                  <w:proofErr w:type="spellEnd"/>
                  <w:r w:rsidRPr="00192F71">
                    <w:rPr>
                      <w:rFonts w:ascii="Times New Roman" w:hAnsi="Times New Roman"/>
                      <w:sz w:val="20"/>
                      <w:szCs w:val="20"/>
                    </w:rPr>
                    <w:t xml:space="preserve"> staff and entrepreneurs in the regions focused on construction and domestic supply chain for low-carbon housing and technology promotion;</w:t>
                  </w:r>
                </w:p>
                <w:p w14:paraId="53A3A28F"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Support the Project Manager in identifying possible social and economic impact of the project for the beneficiaries;</w:t>
                  </w:r>
                </w:p>
                <w:p w14:paraId="47A02E00"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Participate in planning and development of analytical reports, business guides and other deliverables aimed at enhancing public awareness on the role results of the project;</w:t>
                  </w:r>
                </w:p>
                <w:p w14:paraId="67119EF9"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 xml:space="preserve">Plan and implement the work in accordance with the overall work-plan using both human and financial resources available in the most effective/efficient way and ensure compliance with UNDP and </w:t>
                  </w:r>
                  <w:proofErr w:type="spellStart"/>
                  <w:r w:rsidRPr="00192F71">
                    <w:rPr>
                      <w:rFonts w:ascii="Times New Roman" w:hAnsi="Times New Roman"/>
                      <w:sz w:val="20"/>
                      <w:szCs w:val="20"/>
                    </w:rPr>
                    <w:t>Gosarchitectstroy</w:t>
                  </w:r>
                  <w:proofErr w:type="spellEnd"/>
                  <w:r w:rsidRPr="00192F71">
                    <w:rPr>
                      <w:rFonts w:ascii="Times New Roman" w:hAnsi="Times New Roman"/>
                      <w:sz w:val="20"/>
                      <w:szCs w:val="20"/>
                    </w:rPr>
                    <w:t xml:space="preserve"> procedures;</w:t>
                  </w:r>
                </w:p>
                <w:p w14:paraId="2A0CA2A8"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Assist the Project Manager in identifying partnership strategies with initiative stakeholders and advise on and contribute to improvement of Project activities;</w:t>
                  </w:r>
                </w:p>
                <w:p w14:paraId="41C8C599"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Contribute in organizing various PR events including roundtable discussions, workshops, exhibitions and trainings;</w:t>
                  </w:r>
                </w:p>
                <w:p w14:paraId="4E514BC2"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Contribute to elaboration of and ‘exit’ project strategy to make project outputs sustainable in the long-run;</w:t>
                  </w:r>
                </w:p>
                <w:p w14:paraId="1FD42EC4" w14:textId="77777777" w:rsidR="00192F71" w:rsidRPr="00192F71" w:rsidRDefault="00192F71" w:rsidP="00330BD2">
                  <w:pPr>
                    <w:numPr>
                      <w:ilvl w:val="0"/>
                      <w:numId w:val="68"/>
                    </w:numPr>
                    <w:spacing w:after="0"/>
                    <w:rPr>
                      <w:rFonts w:ascii="Times New Roman" w:hAnsi="Times New Roman"/>
                      <w:sz w:val="20"/>
                      <w:szCs w:val="20"/>
                    </w:rPr>
                  </w:pPr>
                  <w:r w:rsidRPr="00192F71">
                    <w:rPr>
                      <w:rFonts w:ascii="Times New Roman" w:hAnsi="Times New Roman"/>
                      <w:sz w:val="20"/>
                      <w:szCs w:val="20"/>
                    </w:rPr>
                    <w:t>Perform other duties and responsibilities as required.</w:t>
                  </w:r>
                </w:p>
              </w:tc>
            </w:tr>
          </w:tbl>
          <w:p w14:paraId="2E7B6372" w14:textId="77777777" w:rsidR="00192F71" w:rsidRPr="00192F71" w:rsidRDefault="00192F71" w:rsidP="00795024">
            <w:pPr>
              <w:rPr>
                <w:rFonts w:ascii="Times New Roman" w:hAnsi="Times New Roman"/>
                <w:bCs/>
                <w:sz w:val="20"/>
                <w:szCs w:val="20"/>
              </w:rPr>
            </w:pPr>
          </w:p>
        </w:tc>
      </w:tr>
      <w:tr w:rsidR="00192F71" w:rsidRPr="00192F71" w14:paraId="290590B1" w14:textId="77777777" w:rsidTr="00192F71">
        <w:tblPrEx>
          <w:shd w:val="clear" w:color="auto" w:fill="E0E0E0"/>
        </w:tblPrEx>
        <w:tc>
          <w:tcPr>
            <w:tcW w:w="9810" w:type="dxa"/>
            <w:gridSpan w:val="4"/>
            <w:shd w:val="clear" w:color="auto" w:fill="E0E0E0"/>
          </w:tcPr>
          <w:p w14:paraId="557FF5CD" w14:textId="77777777" w:rsidR="00192F71" w:rsidRPr="00192F71" w:rsidRDefault="00192F71" w:rsidP="00795024">
            <w:pPr>
              <w:rPr>
                <w:rFonts w:ascii="Times New Roman" w:hAnsi="Times New Roman"/>
                <w:b/>
                <w:bCs/>
                <w:sz w:val="20"/>
                <w:szCs w:val="20"/>
              </w:rPr>
            </w:pPr>
            <w:r w:rsidRPr="00192F71">
              <w:rPr>
                <w:rFonts w:ascii="Times New Roman" w:hAnsi="Times New Roman"/>
                <w:b/>
                <w:bCs/>
                <w:sz w:val="20"/>
                <w:szCs w:val="20"/>
              </w:rPr>
              <w:lastRenderedPageBreak/>
              <w:t>IV. Competencies</w:t>
            </w:r>
          </w:p>
        </w:tc>
      </w:tr>
      <w:tr w:rsidR="00192F71" w:rsidRPr="00192F71" w14:paraId="7A18F057" w14:textId="77777777" w:rsidTr="00192F71">
        <w:tblPrEx>
          <w:shd w:val="clear" w:color="auto" w:fill="E0E0E0"/>
        </w:tblPrEx>
        <w:trPr>
          <w:trHeight w:val="1376"/>
        </w:trPr>
        <w:tc>
          <w:tcPr>
            <w:tcW w:w="2790" w:type="dxa"/>
            <w:tcBorders>
              <w:bottom w:val="single" w:sz="4" w:space="0" w:color="auto"/>
            </w:tcBorders>
            <w:vAlign w:val="center"/>
          </w:tcPr>
          <w:p w14:paraId="558C9A42"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Corporate Competencies:</w:t>
            </w:r>
          </w:p>
        </w:tc>
        <w:tc>
          <w:tcPr>
            <w:tcW w:w="7020" w:type="dxa"/>
            <w:gridSpan w:val="3"/>
            <w:tcBorders>
              <w:bottom w:val="single" w:sz="4" w:space="0" w:color="auto"/>
            </w:tcBorders>
            <w:vAlign w:val="center"/>
          </w:tcPr>
          <w:p w14:paraId="0E06CC84" w14:textId="77777777" w:rsidR="00192F71" w:rsidRPr="00192F71" w:rsidRDefault="00192F71" w:rsidP="00192F71">
            <w:pPr>
              <w:numPr>
                <w:ilvl w:val="0"/>
                <w:numId w:val="13"/>
              </w:numPr>
              <w:spacing w:before="100" w:beforeAutospacing="1" w:after="100" w:afterAutospacing="1"/>
              <w:jc w:val="left"/>
              <w:rPr>
                <w:rFonts w:ascii="Times New Roman" w:hAnsi="Times New Roman"/>
                <w:sz w:val="20"/>
                <w:szCs w:val="20"/>
              </w:rPr>
            </w:pPr>
            <w:r w:rsidRPr="00192F71">
              <w:rPr>
                <w:rFonts w:ascii="Times New Roman" w:hAnsi="Times New Roman"/>
                <w:sz w:val="20"/>
                <w:szCs w:val="20"/>
              </w:rPr>
              <w:t xml:space="preserve">Demonstrating commitment to UNDP’s mission, vision and values; </w:t>
            </w:r>
          </w:p>
          <w:p w14:paraId="35E0A511" w14:textId="77777777" w:rsidR="00192F71" w:rsidRPr="00192F71" w:rsidRDefault="00192F71" w:rsidP="00192F71">
            <w:pPr>
              <w:numPr>
                <w:ilvl w:val="0"/>
                <w:numId w:val="13"/>
              </w:numPr>
              <w:spacing w:before="100" w:beforeAutospacing="1" w:after="100" w:afterAutospacing="1"/>
              <w:jc w:val="left"/>
              <w:rPr>
                <w:rFonts w:ascii="Times New Roman" w:hAnsi="Times New Roman"/>
                <w:sz w:val="20"/>
                <w:szCs w:val="20"/>
              </w:rPr>
            </w:pPr>
            <w:r w:rsidRPr="00192F71">
              <w:rPr>
                <w:rFonts w:ascii="Times New Roman" w:hAnsi="Times New Roman"/>
                <w:sz w:val="20"/>
                <w:szCs w:val="20"/>
              </w:rPr>
              <w:t xml:space="preserve">Exerts strict adherence to corporate rules, regulations and procedures;  </w:t>
            </w:r>
          </w:p>
          <w:p w14:paraId="06295119" w14:textId="77777777" w:rsidR="00192F71" w:rsidRPr="00192F71" w:rsidRDefault="00192F71" w:rsidP="00192F71">
            <w:pPr>
              <w:numPr>
                <w:ilvl w:val="0"/>
                <w:numId w:val="13"/>
              </w:numPr>
              <w:spacing w:before="100" w:beforeAutospacing="1" w:after="100" w:afterAutospacing="1"/>
              <w:jc w:val="left"/>
              <w:rPr>
                <w:rFonts w:ascii="Times New Roman" w:hAnsi="Times New Roman"/>
                <w:sz w:val="20"/>
                <w:szCs w:val="20"/>
              </w:rPr>
            </w:pPr>
            <w:r w:rsidRPr="00192F71">
              <w:rPr>
                <w:rFonts w:ascii="Times New Roman" w:hAnsi="Times New Roman"/>
                <w:sz w:val="20"/>
                <w:szCs w:val="20"/>
              </w:rPr>
              <w:t>Displaying cultural, gender, religion, race, nationality and age sensitivity and adaptability.</w:t>
            </w:r>
          </w:p>
        </w:tc>
      </w:tr>
      <w:tr w:rsidR="00192F71" w:rsidRPr="00192F71" w14:paraId="24B38689" w14:textId="77777777" w:rsidTr="00192F71">
        <w:tblPrEx>
          <w:shd w:val="clear" w:color="auto" w:fill="E0E0E0"/>
        </w:tblPrEx>
        <w:trPr>
          <w:trHeight w:val="251"/>
        </w:trPr>
        <w:tc>
          <w:tcPr>
            <w:tcW w:w="2790" w:type="dxa"/>
            <w:vAlign w:val="center"/>
          </w:tcPr>
          <w:p w14:paraId="29C925A7"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Functional Competencies:</w:t>
            </w:r>
          </w:p>
        </w:tc>
        <w:tc>
          <w:tcPr>
            <w:tcW w:w="7020" w:type="dxa"/>
            <w:gridSpan w:val="3"/>
            <w:vAlign w:val="center"/>
          </w:tcPr>
          <w:p w14:paraId="24B64ED0"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Fundamental knowledge of processes, methods and procedures;</w:t>
            </w:r>
          </w:p>
          <w:p w14:paraId="00FA3E8F"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 xml:space="preserve">Understanding  the main processes and methods of work regarding to the position; </w:t>
            </w:r>
          </w:p>
          <w:p w14:paraId="1B3EA1E2"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lastRenderedPageBreak/>
              <w:t xml:space="preserve">Possess  basic knowledge of organizational policies and procedures relating to the position and applies them consistently in work tasks; </w:t>
            </w:r>
          </w:p>
          <w:p w14:paraId="4CD51BD7"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 xml:space="preserve">Demonstrating good knowledge of information technology and applies it in work assignments; </w:t>
            </w:r>
          </w:p>
          <w:p w14:paraId="2699EA0D"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Presenting information on best practices in organizational change;</w:t>
            </w:r>
          </w:p>
          <w:p w14:paraId="79B4B5E8" w14:textId="77777777" w:rsidR="00192F71" w:rsidRPr="00192F71" w:rsidRDefault="00192F71" w:rsidP="00192F71">
            <w:pPr>
              <w:numPr>
                <w:ilvl w:val="0"/>
                <w:numId w:val="18"/>
              </w:numPr>
              <w:tabs>
                <w:tab w:val="clear" w:pos="720"/>
                <w:tab w:val="num" w:pos="342"/>
              </w:tabs>
              <w:spacing w:before="100" w:beforeAutospacing="1" w:after="100" w:afterAutospacing="1"/>
              <w:ind w:left="342" w:hanging="342"/>
              <w:jc w:val="left"/>
              <w:rPr>
                <w:rFonts w:ascii="Times New Roman" w:hAnsi="Times New Roman"/>
                <w:sz w:val="20"/>
                <w:szCs w:val="20"/>
              </w:rPr>
            </w:pPr>
            <w:r w:rsidRPr="00192F71">
              <w:rPr>
                <w:rFonts w:ascii="Times New Roman" w:hAnsi="Times New Roman"/>
                <w:sz w:val="20"/>
                <w:szCs w:val="20"/>
              </w:rPr>
              <w:t>Demonstrating ability to identify problems and proposes solutions</w:t>
            </w:r>
          </w:p>
        </w:tc>
      </w:tr>
      <w:tr w:rsidR="00192F71" w:rsidRPr="00192F71" w14:paraId="3813B181" w14:textId="77777777" w:rsidTr="00192F71">
        <w:tblPrEx>
          <w:shd w:val="clear" w:color="auto" w:fill="E0E0E0"/>
        </w:tblPrEx>
        <w:trPr>
          <w:trHeight w:val="251"/>
        </w:trPr>
        <w:tc>
          <w:tcPr>
            <w:tcW w:w="2790" w:type="dxa"/>
            <w:vAlign w:val="center"/>
          </w:tcPr>
          <w:p w14:paraId="163CF5FC" w14:textId="77777777" w:rsidR="00192F71" w:rsidRPr="00192F71" w:rsidRDefault="00192F71" w:rsidP="00795024">
            <w:pPr>
              <w:rPr>
                <w:rFonts w:ascii="Times New Roman" w:hAnsi="Times New Roman"/>
                <w:sz w:val="20"/>
                <w:szCs w:val="20"/>
              </w:rPr>
            </w:pPr>
            <w:r w:rsidRPr="00192F71">
              <w:rPr>
                <w:rStyle w:val="Strong"/>
                <w:rFonts w:ascii="Times New Roman" w:hAnsi="Times New Roman"/>
                <w:b w:val="0"/>
                <w:sz w:val="20"/>
                <w:szCs w:val="20"/>
              </w:rPr>
              <w:lastRenderedPageBreak/>
              <w:t>Core Competencies:</w:t>
            </w:r>
          </w:p>
        </w:tc>
        <w:tc>
          <w:tcPr>
            <w:tcW w:w="7020" w:type="dxa"/>
            <w:gridSpan w:val="3"/>
            <w:vAlign w:val="center"/>
          </w:tcPr>
          <w:p w14:paraId="3BB59193"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Demonstrating/safeguarding ethics and integrity;</w:t>
            </w:r>
          </w:p>
          <w:p w14:paraId="3F9E83C0"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Demonstrating corporate knowledge and sound judgment;</w:t>
            </w:r>
          </w:p>
          <w:p w14:paraId="3F31444D"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Self-development, initiative-taking;</w:t>
            </w:r>
          </w:p>
          <w:p w14:paraId="601618DC"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Acting as a team player and facilitating team work;</w:t>
            </w:r>
          </w:p>
          <w:p w14:paraId="4AC4966C"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Facilitating and encouraging open communication in the team, communicating effectively;</w:t>
            </w:r>
          </w:p>
          <w:p w14:paraId="72CB99A7"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Creating synergies through self-control;</w:t>
            </w:r>
          </w:p>
          <w:p w14:paraId="07D29581"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Managing conflict;</w:t>
            </w:r>
          </w:p>
          <w:p w14:paraId="34BE36D4" w14:textId="77777777" w:rsidR="00192F71" w:rsidRPr="00192F71" w:rsidRDefault="00192F71" w:rsidP="00192F71">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192F71">
              <w:rPr>
                <w:rFonts w:ascii="Times New Roman" w:hAnsi="Times New Roman"/>
                <w:sz w:val="20"/>
                <w:szCs w:val="20"/>
              </w:rPr>
              <w:t>Learning and sharing knowledge and encourage the learning of others. Promoting learning and knowledge management/sharing is the responsibility of each staff member;</w:t>
            </w:r>
          </w:p>
          <w:p w14:paraId="004A2901" w14:textId="77777777" w:rsidR="00192F71" w:rsidRPr="00192F71" w:rsidRDefault="00192F71" w:rsidP="00192F71">
            <w:pPr>
              <w:numPr>
                <w:ilvl w:val="0"/>
                <w:numId w:val="18"/>
              </w:numPr>
              <w:tabs>
                <w:tab w:val="clear" w:pos="720"/>
                <w:tab w:val="num" w:pos="342"/>
              </w:tabs>
              <w:spacing w:after="0" w:line="312" w:lineRule="auto"/>
              <w:ind w:hanging="720"/>
              <w:jc w:val="left"/>
              <w:rPr>
                <w:rFonts w:ascii="Times New Roman" w:hAnsi="Times New Roman"/>
                <w:i/>
                <w:iCs/>
                <w:sz w:val="20"/>
                <w:szCs w:val="20"/>
              </w:rPr>
            </w:pPr>
            <w:r w:rsidRPr="00192F71">
              <w:rPr>
                <w:rFonts w:ascii="Times New Roman" w:hAnsi="Times New Roman"/>
                <w:sz w:val="20"/>
                <w:szCs w:val="20"/>
              </w:rPr>
              <w:t>Informed and transparent decision-making.</w:t>
            </w:r>
          </w:p>
        </w:tc>
      </w:tr>
      <w:tr w:rsidR="00192F71" w:rsidRPr="00192F71" w14:paraId="59AD8C88" w14:textId="77777777" w:rsidTr="00192F71">
        <w:tblPrEx>
          <w:shd w:val="clear" w:color="auto" w:fill="E0E0E0"/>
        </w:tblPrEx>
        <w:tc>
          <w:tcPr>
            <w:tcW w:w="9810" w:type="dxa"/>
            <w:gridSpan w:val="4"/>
            <w:shd w:val="clear" w:color="auto" w:fill="E0E0E0"/>
          </w:tcPr>
          <w:p w14:paraId="668D66CC" w14:textId="77777777" w:rsidR="00192F71" w:rsidRPr="00192F71" w:rsidRDefault="00192F71" w:rsidP="00795024">
            <w:pPr>
              <w:rPr>
                <w:rFonts w:ascii="Times New Roman" w:hAnsi="Times New Roman"/>
                <w:b/>
                <w:bCs/>
                <w:sz w:val="20"/>
                <w:szCs w:val="20"/>
              </w:rPr>
            </w:pPr>
            <w:r w:rsidRPr="00192F71">
              <w:rPr>
                <w:rFonts w:ascii="Times New Roman" w:hAnsi="Times New Roman"/>
                <w:b/>
                <w:bCs/>
                <w:sz w:val="20"/>
                <w:szCs w:val="20"/>
              </w:rPr>
              <w:t>V. Recruitment Qualifications</w:t>
            </w:r>
          </w:p>
        </w:tc>
      </w:tr>
      <w:tr w:rsidR="00192F71" w:rsidRPr="00192F71" w14:paraId="0EB92678" w14:textId="77777777" w:rsidTr="00192F71">
        <w:tblPrEx>
          <w:shd w:val="clear" w:color="auto" w:fill="E0E0E0"/>
        </w:tblPrEx>
        <w:trPr>
          <w:trHeight w:val="230"/>
        </w:trPr>
        <w:tc>
          <w:tcPr>
            <w:tcW w:w="2970" w:type="dxa"/>
            <w:gridSpan w:val="2"/>
            <w:tcBorders>
              <w:bottom w:val="single" w:sz="4" w:space="0" w:color="auto"/>
            </w:tcBorders>
            <w:vAlign w:val="center"/>
          </w:tcPr>
          <w:p w14:paraId="71F510E0" w14:textId="77777777" w:rsidR="00192F71" w:rsidRPr="00192F71" w:rsidRDefault="00192F71" w:rsidP="00795024">
            <w:pPr>
              <w:rPr>
                <w:rFonts w:ascii="Times New Roman" w:hAnsi="Times New Roman"/>
                <w:sz w:val="20"/>
                <w:szCs w:val="20"/>
              </w:rPr>
            </w:pPr>
          </w:p>
          <w:p w14:paraId="6195488D"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Education:</w:t>
            </w:r>
          </w:p>
        </w:tc>
        <w:tc>
          <w:tcPr>
            <w:tcW w:w="6840" w:type="dxa"/>
            <w:gridSpan w:val="2"/>
            <w:tcBorders>
              <w:bottom w:val="single" w:sz="4" w:space="0" w:color="auto"/>
            </w:tcBorders>
            <w:vAlign w:val="center"/>
          </w:tcPr>
          <w:p w14:paraId="370D27B5"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 xml:space="preserve">Master’s degree in the following areas: architecture and construction engineering, civil engineering, or energy engineering. </w:t>
            </w:r>
          </w:p>
        </w:tc>
      </w:tr>
      <w:tr w:rsidR="00192F71" w:rsidRPr="00192F71" w14:paraId="383A7F5B" w14:textId="77777777" w:rsidTr="00192F71">
        <w:tblPrEx>
          <w:shd w:val="clear" w:color="auto" w:fill="E0E0E0"/>
        </w:tblPrEx>
        <w:trPr>
          <w:trHeight w:val="230"/>
        </w:trPr>
        <w:tc>
          <w:tcPr>
            <w:tcW w:w="2970" w:type="dxa"/>
            <w:gridSpan w:val="2"/>
            <w:tcBorders>
              <w:bottom w:val="single" w:sz="4" w:space="0" w:color="auto"/>
            </w:tcBorders>
            <w:vAlign w:val="center"/>
          </w:tcPr>
          <w:p w14:paraId="700589A8"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Experience:</w:t>
            </w:r>
          </w:p>
        </w:tc>
        <w:tc>
          <w:tcPr>
            <w:tcW w:w="6840" w:type="dxa"/>
            <w:gridSpan w:val="2"/>
            <w:tcBorders>
              <w:bottom w:val="single" w:sz="4" w:space="0" w:color="auto"/>
            </w:tcBorders>
            <w:vAlign w:val="center"/>
          </w:tcPr>
          <w:p w14:paraId="1F7ED77D"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At least 5 years of progressively responsible experience in design, architecture and construction management.</w:t>
            </w:r>
          </w:p>
          <w:p w14:paraId="601D87C9"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Good comprehension of the energy efficiency issues, tendering and construction procedures, introduction and enactment of the new building codes (</w:t>
            </w:r>
            <w:proofErr w:type="spellStart"/>
            <w:r w:rsidRPr="00192F71">
              <w:rPr>
                <w:rFonts w:ascii="Times New Roman" w:hAnsi="Times New Roman"/>
                <w:sz w:val="20"/>
                <w:szCs w:val="20"/>
              </w:rPr>
              <w:t>SNiPs</w:t>
            </w:r>
            <w:proofErr w:type="spellEnd"/>
            <w:r w:rsidRPr="00192F71">
              <w:rPr>
                <w:rFonts w:ascii="Times New Roman" w:hAnsi="Times New Roman"/>
                <w:sz w:val="20"/>
                <w:szCs w:val="20"/>
              </w:rPr>
              <w:t>);</w:t>
            </w:r>
          </w:p>
          <w:p w14:paraId="67EF1EC1"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Practical experience in operations (finance/budget, human resources and general administration).</w:t>
            </w:r>
          </w:p>
          <w:p w14:paraId="5B7BD22A"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Work experience in any international organization is an advantage.</w:t>
            </w:r>
          </w:p>
        </w:tc>
      </w:tr>
      <w:tr w:rsidR="00192F71" w:rsidRPr="00192F71" w14:paraId="1F67EB17" w14:textId="77777777" w:rsidTr="00192F71">
        <w:tblPrEx>
          <w:shd w:val="clear" w:color="auto" w:fill="E0E0E0"/>
        </w:tblPrEx>
        <w:trPr>
          <w:trHeight w:val="230"/>
        </w:trPr>
        <w:tc>
          <w:tcPr>
            <w:tcW w:w="2970" w:type="dxa"/>
            <w:gridSpan w:val="2"/>
            <w:vAlign w:val="center"/>
          </w:tcPr>
          <w:p w14:paraId="3734A7B1"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Language Requirements:</w:t>
            </w:r>
          </w:p>
        </w:tc>
        <w:tc>
          <w:tcPr>
            <w:tcW w:w="6840" w:type="dxa"/>
            <w:gridSpan w:val="2"/>
            <w:vAlign w:val="center"/>
          </w:tcPr>
          <w:p w14:paraId="7A11FEC6"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Fluency in English, proficiency in Russian and Uzbek.</w:t>
            </w:r>
          </w:p>
        </w:tc>
      </w:tr>
      <w:tr w:rsidR="00192F71" w:rsidRPr="00192F71" w14:paraId="2C2701F4" w14:textId="77777777" w:rsidTr="00192F71">
        <w:tblPrEx>
          <w:shd w:val="clear" w:color="auto" w:fill="E0E0E0"/>
        </w:tblPrEx>
        <w:trPr>
          <w:trHeight w:val="230"/>
        </w:trPr>
        <w:tc>
          <w:tcPr>
            <w:tcW w:w="2970" w:type="dxa"/>
            <w:gridSpan w:val="2"/>
            <w:tcBorders>
              <w:bottom w:val="single" w:sz="4" w:space="0" w:color="auto"/>
            </w:tcBorders>
            <w:vAlign w:val="center"/>
          </w:tcPr>
          <w:p w14:paraId="70B2A041" w14:textId="77777777" w:rsidR="00192F71" w:rsidRPr="00192F71" w:rsidRDefault="00192F71" w:rsidP="00795024">
            <w:pPr>
              <w:rPr>
                <w:rFonts w:ascii="Times New Roman" w:hAnsi="Times New Roman"/>
                <w:sz w:val="20"/>
                <w:szCs w:val="20"/>
              </w:rPr>
            </w:pPr>
            <w:r w:rsidRPr="00192F71">
              <w:rPr>
                <w:rFonts w:ascii="Times New Roman" w:hAnsi="Times New Roman"/>
                <w:sz w:val="20"/>
                <w:szCs w:val="20"/>
              </w:rPr>
              <w:t>Others:</w:t>
            </w:r>
          </w:p>
        </w:tc>
        <w:tc>
          <w:tcPr>
            <w:tcW w:w="6840" w:type="dxa"/>
            <w:gridSpan w:val="2"/>
            <w:tcBorders>
              <w:bottom w:val="single" w:sz="4" w:space="0" w:color="auto"/>
            </w:tcBorders>
            <w:vAlign w:val="center"/>
          </w:tcPr>
          <w:p w14:paraId="0FBAC1B9" w14:textId="77777777" w:rsidR="00192F71" w:rsidRPr="00192F71" w:rsidRDefault="00192F71" w:rsidP="00795024">
            <w:pPr>
              <w:suppressAutoHyphens/>
              <w:rPr>
                <w:rFonts w:ascii="Times New Roman" w:hAnsi="Times New Roman"/>
                <w:sz w:val="20"/>
                <w:szCs w:val="20"/>
              </w:rPr>
            </w:pPr>
            <w:r w:rsidRPr="00192F71">
              <w:rPr>
                <w:rFonts w:ascii="Times New Roman" w:hAnsi="Times New Roman"/>
                <w:sz w:val="20"/>
                <w:szCs w:val="20"/>
              </w:rPr>
              <w:t>Strong managerial and communication skills, client-orientation, ability to work in a team;</w:t>
            </w:r>
          </w:p>
          <w:p w14:paraId="0AA67D19" w14:textId="77777777" w:rsidR="00192F71" w:rsidRPr="00192F71" w:rsidRDefault="00192F71" w:rsidP="00795024">
            <w:pPr>
              <w:suppressAutoHyphens/>
              <w:rPr>
                <w:rFonts w:ascii="Times New Roman" w:hAnsi="Times New Roman"/>
                <w:sz w:val="20"/>
                <w:szCs w:val="20"/>
              </w:rPr>
            </w:pPr>
            <w:r w:rsidRPr="00192F71">
              <w:rPr>
                <w:rFonts w:ascii="Times New Roman" w:hAnsi="Times New Roman"/>
                <w:sz w:val="20"/>
                <w:szCs w:val="20"/>
              </w:rPr>
              <w:t>Initiative, analytical judgement, ability to work under pressure, ethics and honesty;</w:t>
            </w:r>
          </w:p>
          <w:p w14:paraId="3019E5F9" w14:textId="77777777" w:rsidR="00192F71" w:rsidRPr="00192F71" w:rsidRDefault="00192F71" w:rsidP="00795024">
            <w:pPr>
              <w:suppressAutoHyphens/>
              <w:rPr>
                <w:rFonts w:ascii="Times New Roman" w:hAnsi="Times New Roman"/>
                <w:sz w:val="20"/>
                <w:szCs w:val="20"/>
              </w:rPr>
            </w:pPr>
            <w:r w:rsidRPr="00192F71">
              <w:rPr>
                <w:rFonts w:ascii="Times New Roman" w:hAnsi="Times New Roman"/>
                <w:sz w:val="20"/>
                <w:szCs w:val="20"/>
              </w:rPr>
              <w:t>Ability to use information and communication technology as a tool and resource;</w:t>
            </w:r>
          </w:p>
          <w:p w14:paraId="6C985CA4" w14:textId="77777777" w:rsidR="00192F71" w:rsidRPr="00192F71" w:rsidRDefault="00192F71" w:rsidP="00795024">
            <w:pPr>
              <w:suppressAutoHyphens/>
              <w:rPr>
                <w:rFonts w:ascii="Times New Roman" w:hAnsi="Times New Roman"/>
                <w:sz w:val="20"/>
                <w:szCs w:val="20"/>
              </w:rPr>
            </w:pPr>
            <w:r w:rsidRPr="00192F71">
              <w:rPr>
                <w:rFonts w:ascii="Times New Roman" w:hAnsi="Times New Roman"/>
                <w:sz w:val="20"/>
                <w:szCs w:val="20"/>
              </w:rPr>
              <w:t>Knowledge of spreadsheet and database packages, experience in handling of web based management systems.</w:t>
            </w:r>
          </w:p>
        </w:tc>
      </w:tr>
    </w:tbl>
    <w:p w14:paraId="6F82C993" w14:textId="77777777" w:rsidR="009B4475" w:rsidRPr="00E13E25" w:rsidRDefault="005B64A3" w:rsidP="00443CA6">
      <w:pPr>
        <w:spacing w:before="120" w:after="120"/>
        <w:rPr>
          <w:rFonts w:ascii="Times New Roman" w:hAnsi="Times New Roman"/>
          <w:b/>
          <w:szCs w:val="22"/>
        </w:rPr>
      </w:pPr>
      <w:r>
        <w:rPr>
          <w:rFonts w:ascii="Times New Roman" w:hAnsi="Times New Roman"/>
          <w:b/>
          <w:szCs w:val="22"/>
        </w:rPr>
        <w:t>7</w:t>
      </w:r>
      <w:r w:rsidR="00192F71" w:rsidRPr="00E13E25">
        <w:rPr>
          <w:rFonts w:ascii="Times New Roman" w:hAnsi="Times New Roman"/>
          <w:b/>
          <w:szCs w:val="22"/>
        </w:rPr>
        <w:t xml:space="preserve">. </w:t>
      </w:r>
      <w:r w:rsidR="00E13E25" w:rsidRPr="00E13E25">
        <w:rPr>
          <w:rFonts w:ascii="Times New Roman" w:hAnsi="Times New Roman"/>
          <w:b/>
          <w:iCs/>
          <w:szCs w:val="22"/>
          <w:lang w:val="en-US"/>
        </w:rPr>
        <w:t>Task Manager 3: B</w:t>
      </w:r>
      <w:r w:rsidR="00E13E25" w:rsidRPr="00E13E25">
        <w:rPr>
          <w:rFonts w:ascii="Times New Roman" w:hAnsi="Times New Roman"/>
          <w:b/>
          <w:szCs w:val="22"/>
          <w:lang w:val="en-US"/>
        </w:rPr>
        <w:t>uilding</w:t>
      </w:r>
      <w:r w:rsidR="00E13E25" w:rsidRPr="00E13E25">
        <w:rPr>
          <w:rFonts w:ascii="Times New Roman" w:hAnsi="Times New Roman"/>
          <w:b/>
          <w:szCs w:val="22"/>
        </w:rPr>
        <w:t xml:space="preserve"> codes and standards</w:t>
      </w: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180"/>
        <w:gridCol w:w="981"/>
        <w:gridCol w:w="5859"/>
      </w:tblGrid>
      <w:tr w:rsidR="00E13E25" w:rsidRPr="00E13E25" w14:paraId="3C419089" w14:textId="77777777" w:rsidTr="00E13E25">
        <w:tc>
          <w:tcPr>
            <w:tcW w:w="9810" w:type="dxa"/>
            <w:gridSpan w:val="4"/>
            <w:shd w:val="clear" w:color="auto" w:fill="E0E0E0"/>
          </w:tcPr>
          <w:p w14:paraId="077C07BD" w14:textId="77777777" w:rsidR="00E13E25" w:rsidRPr="00E13E25" w:rsidRDefault="00E13E25" w:rsidP="00795024">
            <w:pPr>
              <w:rPr>
                <w:rFonts w:ascii="Times New Roman" w:hAnsi="Times New Roman"/>
                <w:b/>
                <w:bCs/>
                <w:sz w:val="20"/>
                <w:szCs w:val="20"/>
              </w:rPr>
            </w:pPr>
            <w:r w:rsidRPr="00E13E25">
              <w:rPr>
                <w:rFonts w:ascii="Times New Roman" w:hAnsi="Times New Roman"/>
                <w:b/>
                <w:bCs/>
                <w:sz w:val="20"/>
                <w:szCs w:val="20"/>
              </w:rPr>
              <w:t>I. Position Information</w:t>
            </w:r>
          </w:p>
        </w:tc>
      </w:tr>
      <w:tr w:rsidR="00E13E25" w:rsidRPr="00E13E25" w14:paraId="5A33E95D" w14:textId="77777777" w:rsidTr="00E13E25">
        <w:tc>
          <w:tcPr>
            <w:tcW w:w="3951" w:type="dxa"/>
            <w:gridSpan w:val="3"/>
          </w:tcPr>
          <w:p w14:paraId="3A52BE6C"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 xml:space="preserve">Position Title: </w:t>
            </w:r>
          </w:p>
          <w:p w14:paraId="1360093B"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SC range:</w:t>
            </w:r>
          </w:p>
          <w:p w14:paraId="664EE7A9"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 xml:space="preserve">Project Title/Department: </w:t>
            </w:r>
          </w:p>
          <w:p w14:paraId="7C1A2651" w14:textId="77777777" w:rsidR="00E13E25" w:rsidRPr="00E13E25" w:rsidRDefault="00E13E25" w:rsidP="00E13E25">
            <w:pPr>
              <w:spacing w:before="60"/>
              <w:rPr>
                <w:rFonts w:ascii="Times New Roman" w:hAnsi="Times New Roman"/>
                <w:sz w:val="20"/>
                <w:szCs w:val="20"/>
              </w:rPr>
            </w:pPr>
          </w:p>
          <w:p w14:paraId="123CEF29"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Project Component:</w:t>
            </w:r>
          </w:p>
          <w:p w14:paraId="46AFA394"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Duration of the service:</w:t>
            </w:r>
          </w:p>
          <w:p w14:paraId="5B233AA2"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Work Status:</w:t>
            </w:r>
          </w:p>
          <w:p w14:paraId="718D38D5"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Reports To:</w:t>
            </w:r>
          </w:p>
        </w:tc>
        <w:tc>
          <w:tcPr>
            <w:tcW w:w="5859" w:type="dxa"/>
          </w:tcPr>
          <w:p w14:paraId="51CA375E"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 xml:space="preserve">Task Manager </w:t>
            </w:r>
          </w:p>
          <w:p w14:paraId="55BAF1E1"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SC-8</w:t>
            </w:r>
          </w:p>
          <w:p w14:paraId="7FDE31AE"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 xml:space="preserve">Market Transformation for Sustainable Rural Housing in Uzbekistan / Environment and Energy Unit </w:t>
            </w:r>
          </w:p>
          <w:p w14:paraId="0A24E477"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Component 1: Building Codes and Standards</w:t>
            </w:r>
          </w:p>
          <w:p w14:paraId="445D4D45"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6 month (with possible extension subject to satisfactory performance)</w:t>
            </w:r>
          </w:p>
          <w:p w14:paraId="4A6A3811"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Full time</w:t>
            </w:r>
          </w:p>
          <w:p w14:paraId="67F5C282" w14:textId="77777777" w:rsidR="00E13E25" w:rsidRPr="00E13E25" w:rsidRDefault="00E13E25" w:rsidP="00E13E25">
            <w:pPr>
              <w:spacing w:before="60"/>
              <w:rPr>
                <w:rFonts w:ascii="Times New Roman" w:hAnsi="Times New Roman"/>
                <w:sz w:val="20"/>
                <w:szCs w:val="20"/>
              </w:rPr>
            </w:pPr>
            <w:r w:rsidRPr="00E13E25">
              <w:rPr>
                <w:rFonts w:ascii="Times New Roman" w:hAnsi="Times New Roman"/>
                <w:sz w:val="20"/>
                <w:szCs w:val="20"/>
              </w:rPr>
              <w:t>Project Manager</w:t>
            </w:r>
          </w:p>
        </w:tc>
      </w:tr>
      <w:tr w:rsidR="00E13E25" w:rsidRPr="00E13E25" w14:paraId="6D9BDDD7" w14:textId="77777777" w:rsidTr="00E13E25">
        <w:tblPrEx>
          <w:shd w:val="clear" w:color="auto" w:fill="E0E0E0"/>
        </w:tblPrEx>
        <w:tc>
          <w:tcPr>
            <w:tcW w:w="9810" w:type="dxa"/>
            <w:gridSpan w:val="4"/>
            <w:tcBorders>
              <w:bottom w:val="single" w:sz="4" w:space="0" w:color="auto"/>
            </w:tcBorders>
            <w:shd w:val="clear" w:color="auto" w:fill="E0E0E0"/>
          </w:tcPr>
          <w:p w14:paraId="148C8375" w14:textId="77777777" w:rsidR="00E13E25" w:rsidRPr="00E13E25" w:rsidRDefault="00E13E25" w:rsidP="00795024">
            <w:pPr>
              <w:rPr>
                <w:rFonts w:ascii="Times New Roman" w:hAnsi="Times New Roman"/>
                <w:b/>
                <w:sz w:val="20"/>
                <w:szCs w:val="20"/>
              </w:rPr>
            </w:pPr>
            <w:r w:rsidRPr="00E13E25">
              <w:rPr>
                <w:rFonts w:ascii="Times New Roman" w:hAnsi="Times New Roman"/>
                <w:b/>
                <w:sz w:val="20"/>
                <w:szCs w:val="20"/>
              </w:rPr>
              <w:t xml:space="preserve">II. Background </w:t>
            </w:r>
          </w:p>
        </w:tc>
      </w:tr>
      <w:tr w:rsidR="00E13E25" w:rsidRPr="00E13E25" w14:paraId="62AEF102" w14:textId="77777777" w:rsidTr="00E13E25">
        <w:tblPrEx>
          <w:shd w:val="clear" w:color="auto" w:fill="E0E0E0"/>
        </w:tblPrEx>
        <w:tc>
          <w:tcPr>
            <w:tcW w:w="9810" w:type="dxa"/>
            <w:gridSpan w:val="4"/>
          </w:tcPr>
          <w:p w14:paraId="0F9A861B" w14:textId="77777777" w:rsidR="00E13E25" w:rsidRPr="00E13E25" w:rsidRDefault="00E13E25" w:rsidP="00795024">
            <w:pPr>
              <w:spacing w:before="60"/>
              <w:rPr>
                <w:rFonts w:ascii="Times New Roman" w:hAnsi="Times New Roman"/>
                <w:color w:val="000000"/>
                <w:sz w:val="20"/>
                <w:szCs w:val="20"/>
                <w:lang w:eastAsia="ja-JP"/>
              </w:rPr>
            </w:pPr>
            <w:r w:rsidRPr="00E13E25">
              <w:rPr>
                <w:rFonts w:ascii="Times New Roman" w:hAnsi="Times New Roman"/>
                <w:sz w:val="20"/>
                <w:szCs w:val="20"/>
              </w:rPr>
              <w:lastRenderedPageBreak/>
              <w:t xml:space="preserve">The </w:t>
            </w:r>
            <w:r w:rsidRPr="00E13E25">
              <w:rPr>
                <w:rFonts w:ascii="Times New Roman" w:hAnsi="Times New Roman"/>
                <w:b/>
                <w:sz w:val="20"/>
                <w:szCs w:val="20"/>
              </w:rPr>
              <w:t>objective</w:t>
            </w:r>
            <w:r w:rsidRPr="00E13E25">
              <w:rPr>
                <w:rFonts w:ascii="Times New Roman" w:hAnsi="Times New Roman"/>
                <w:sz w:val="20"/>
                <w:szCs w:val="20"/>
              </w:rPr>
              <w:t xml:space="preserve"> of the proposed project is </w:t>
            </w:r>
            <w:r w:rsidRPr="00E13E25">
              <w:rPr>
                <w:rFonts w:ascii="Times New Roman" w:hAnsi="Times New Roman"/>
                <w:noProof/>
                <w:sz w:val="20"/>
                <w:szCs w:val="20"/>
              </w:rPr>
              <w:t xml:space="preserve">to </w:t>
            </w:r>
            <w:r w:rsidRPr="00E13E25">
              <w:rPr>
                <w:rFonts w:ascii="Times New Roman" w:hAnsi="Times New Roman"/>
                <w:bCs/>
                <w:iCs/>
                <w:color w:val="000000"/>
                <w:sz w:val="20"/>
                <w:szCs w:val="20"/>
              </w:rPr>
              <w:t>provide Uzbekistan’s rural population with improved, affordable and environmentally friendly living conditions</w:t>
            </w:r>
            <w:r w:rsidRPr="00E13E25">
              <w:rPr>
                <w:rFonts w:ascii="Times New Roman" w:hAnsi="Times New Roman"/>
                <w:noProof/>
                <w:sz w:val="20"/>
                <w:szCs w:val="20"/>
              </w:rPr>
              <w:t xml:space="preserve">. The </w:t>
            </w:r>
            <w:r w:rsidRPr="00E13E25">
              <w:rPr>
                <w:rFonts w:ascii="Times New Roman" w:hAnsi="Times New Roman"/>
                <w:sz w:val="20"/>
                <w:szCs w:val="20"/>
              </w:rPr>
              <w:t xml:space="preserve">total project size is estimated at USD 130 million, with a proposed GEF/CCM contribution of USD 6 million. </w:t>
            </w:r>
            <w:r w:rsidRPr="00E13E25">
              <w:rPr>
                <w:rFonts w:ascii="Times New Roman" w:hAnsi="Times New Roman"/>
                <w:noProof/>
                <w:sz w:val="20"/>
                <w:szCs w:val="20"/>
              </w:rPr>
              <w:t xml:space="preserve">The project design </w:t>
            </w:r>
            <w:r w:rsidRPr="00E13E25">
              <w:rPr>
                <w:rFonts w:ascii="Times New Roman" w:hAnsi="Times New Roman"/>
                <w:sz w:val="20"/>
                <w:szCs w:val="20"/>
              </w:rPr>
              <w:t xml:space="preserve">builds directly on previous and on-going experience with sustainable, low-carbon and climate-resilient local development in Uzbekistan. </w:t>
            </w:r>
            <w:r w:rsidRPr="00E13E25">
              <w:rPr>
                <w:rFonts w:ascii="Times New Roman" w:hAnsi="Times New Roman"/>
                <w:color w:val="000000"/>
                <w:sz w:val="20"/>
                <w:szCs w:val="20"/>
                <w:lang w:eastAsia="ja-JP"/>
              </w:rPr>
              <w:t xml:space="preserve">Specifically, the project is designed to lower the energy intensity trajectory of Uzbekistan by building in lower energy demand in new rural homes.  </w:t>
            </w:r>
          </w:p>
          <w:p w14:paraId="36177D2C" w14:textId="77777777" w:rsidR="00E13E25" w:rsidRPr="00E13E25" w:rsidRDefault="00E13E25" w:rsidP="00795024">
            <w:pPr>
              <w:spacing w:before="60"/>
              <w:rPr>
                <w:rFonts w:ascii="Times New Roman" w:hAnsi="Times New Roman"/>
                <w:sz w:val="20"/>
                <w:szCs w:val="20"/>
              </w:rPr>
            </w:pPr>
            <w:r w:rsidRPr="00E13E25">
              <w:rPr>
                <w:rFonts w:ascii="Times New Roman" w:hAnsi="Times New Roman"/>
                <w:sz w:val="20"/>
                <w:szCs w:val="20"/>
              </w:rPr>
              <w:t xml:space="preserve">The proposed project consists of four inter-linked </w:t>
            </w:r>
            <w:r w:rsidRPr="00E13E25">
              <w:rPr>
                <w:rFonts w:ascii="Times New Roman" w:hAnsi="Times New Roman"/>
                <w:b/>
                <w:sz w:val="20"/>
                <w:szCs w:val="20"/>
              </w:rPr>
              <w:t>outcomes</w:t>
            </w:r>
            <w:r w:rsidRPr="00E13E25">
              <w:rPr>
                <w:rFonts w:ascii="Times New Roman" w:hAnsi="Times New Roman"/>
                <w:sz w:val="20"/>
                <w:szCs w:val="20"/>
              </w:rPr>
              <w:t>. The first and principal outcome is the establishment of the green mortgage scheme to incentivize and eventually scale-up the demand for low-carbon housing. This outcome will be supported and enabled by three complementary outcomes related to strengthening domestic supply chain and capacities for construction of low-carbon housing (Outcome 2), introducing policies and regulations for low-carbon housing and settlements (Outcome 3) and raising public awareness about benefits and advantages of low-carbon housing (Outcome 4).</w:t>
            </w:r>
          </w:p>
          <w:p w14:paraId="3E29BFC6" w14:textId="77777777" w:rsidR="00E13E25" w:rsidRPr="00E13E25" w:rsidRDefault="00E13E25" w:rsidP="00795024">
            <w:pPr>
              <w:spacing w:before="60"/>
              <w:rPr>
                <w:rFonts w:ascii="Times New Roman" w:hAnsi="Times New Roman"/>
                <w:sz w:val="20"/>
                <w:szCs w:val="20"/>
              </w:rPr>
            </w:pPr>
            <w:r w:rsidRPr="00E13E25">
              <w:rPr>
                <w:rFonts w:ascii="Times New Roman" w:hAnsi="Times New Roman"/>
                <w:sz w:val="20"/>
                <w:szCs w:val="20"/>
              </w:rPr>
              <w:t>Under the guidance and supervision of the Project Manager, the Task Manager provides operational and thematic services ensuring high quality, accuracy and consistency of work. The Task Manager works in close collaboration with the Government counterparts, project, operations, and Programme’s staff in the CO to exchange information and ensure consistent service delivery, and undertake day-to-day responsibility for operational and thematic support services for the satisfactory achievement of the project component outputs.</w:t>
            </w:r>
          </w:p>
        </w:tc>
      </w:tr>
      <w:tr w:rsidR="00E13E25" w:rsidRPr="00E13E25" w14:paraId="593F4085" w14:textId="77777777" w:rsidTr="00E13E25">
        <w:tblPrEx>
          <w:shd w:val="clear" w:color="auto" w:fill="E0E0E0"/>
        </w:tblPrEx>
        <w:tc>
          <w:tcPr>
            <w:tcW w:w="9810" w:type="dxa"/>
            <w:gridSpan w:val="4"/>
            <w:shd w:val="clear" w:color="auto" w:fill="E0E0E0"/>
          </w:tcPr>
          <w:p w14:paraId="6C60D103" w14:textId="77777777" w:rsidR="00E13E25" w:rsidRPr="00E13E25" w:rsidRDefault="00E13E25" w:rsidP="00795024">
            <w:pPr>
              <w:rPr>
                <w:rFonts w:ascii="Times New Roman" w:hAnsi="Times New Roman"/>
                <w:b/>
                <w:sz w:val="20"/>
                <w:szCs w:val="20"/>
              </w:rPr>
            </w:pPr>
            <w:r w:rsidRPr="00E13E25">
              <w:rPr>
                <w:rFonts w:ascii="Times New Roman" w:hAnsi="Times New Roman"/>
                <w:b/>
                <w:sz w:val="20"/>
                <w:szCs w:val="20"/>
              </w:rPr>
              <w:t xml:space="preserve">III. Functions / Key Outputs Expected </w:t>
            </w:r>
          </w:p>
        </w:tc>
      </w:tr>
      <w:tr w:rsidR="00E13E25" w:rsidRPr="00E13E25" w14:paraId="2D727AB8" w14:textId="77777777" w:rsidTr="00E13E25">
        <w:tblPrEx>
          <w:shd w:val="clear" w:color="auto" w:fill="E0E0E0"/>
        </w:tblPrEx>
        <w:tc>
          <w:tcPr>
            <w:tcW w:w="9810" w:type="dxa"/>
            <w:gridSpan w:val="4"/>
          </w:tcPr>
          <w:tbl>
            <w:tblPr>
              <w:tblW w:w="0" w:type="auto"/>
              <w:tblLook w:val="01E0" w:firstRow="1" w:lastRow="1" w:firstColumn="1" w:lastColumn="1" w:noHBand="0" w:noVBand="0"/>
            </w:tblPr>
            <w:tblGrid>
              <w:gridCol w:w="9531"/>
            </w:tblGrid>
            <w:tr w:rsidR="00E13E25" w:rsidRPr="00E13E25" w14:paraId="183B9D61" w14:textId="77777777" w:rsidTr="00795024">
              <w:tc>
                <w:tcPr>
                  <w:tcW w:w="9531" w:type="dxa"/>
                </w:tcPr>
                <w:p w14:paraId="6A9B25D3" w14:textId="77777777" w:rsidR="00E13E25" w:rsidRPr="00E13E25" w:rsidRDefault="00E13E25" w:rsidP="00795024">
                  <w:pPr>
                    <w:suppressAutoHyphens/>
                    <w:rPr>
                      <w:rFonts w:ascii="Times New Roman" w:hAnsi="Times New Roman"/>
                      <w:i/>
                      <w:sz w:val="20"/>
                      <w:szCs w:val="20"/>
                      <w:u w:val="single"/>
                    </w:rPr>
                  </w:pPr>
                  <w:r w:rsidRPr="00E13E25">
                    <w:rPr>
                      <w:rFonts w:ascii="Times New Roman" w:hAnsi="Times New Roman"/>
                      <w:i/>
                      <w:sz w:val="20"/>
                      <w:szCs w:val="20"/>
                      <w:u w:val="single"/>
                    </w:rPr>
                    <w:t>Thematic Functions: Building codes and standards.</w:t>
                  </w:r>
                </w:p>
                <w:p w14:paraId="5D0704FD" w14:textId="77777777" w:rsidR="00E13E25" w:rsidRPr="00E13E25" w:rsidRDefault="00E13E25" w:rsidP="00330BD2">
                  <w:pPr>
                    <w:numPr>
                      <w:ilvl w:val="0"/>
                      <w:numId w:val="69"/>
                    </w:numPr>
                    <w:autoSpaceDE w:val="0"/>
                    <w:autoSpaceDN w:val="0"/>
                    <w:adjustRightInd w:val="0"/>
                    <w:spacing w:after="0"/>
                    <w:rPr>
                      <w:rFonts w:ascii="Times New Roman" w:hAnsi="Times New Roman"/>
                      <w:sz w:val="20"/>
                      <w:szCs w:val="20"/>
                    </w:rPr>
                  </w:pPr>
                  <w:r w:rsidRPr="00E13E25">
                    <w:rPr>
                      <w:rFonts w:ascii="Times New Roman" w:hAnsi="Times New Roman"/>
                      <w:sz w:val="20"/>
                      <w:szCs w:val="20"/>
                    </w:rPr>
                    <w:t xml:space="preserve">Review and </w:t>
                  </w:r>
                  <w:proofErr w:type="spellStart"/>
                  <w:r w:rsidRPr="00E13E25">
                    <w:rPr>
                      <w:rFonts w:ascii="Times New Roman" w:hAnsi="Times New Roman"/>
                      <w:sz w:val="20"/>
                      <w:szCs w:val="20"/>
                    </w:rPr>
                    <w:t>analyze</w:t>
                  </w:r>
                  <w:proofErr w:type="spellEnd"/>
                  <w:r w:rsidRPr="00E13E25">
                    <w:rPr>
                      <w:rFonts w:ascii="Times New Roman" w:hAnsi="Times New Roman"/>
                      <w:sz w:val="20"/>
                      <w:szCs w:val="20"/>
                    </w:rPr>
                    <w:t xml:space="preserve"> existing information sources and current situation with energy effective buildings codes, legislative and technical documentation related to institutional system and regulations and standards currently applied  in building sector, particularly in residential buildings, in order to strengthen and enforce stricter building codes for new rural housing;</w:t>
                  </w:r>
                </w:p>
                <w:p w14:paraId="715748FB" w14:textId="77777777" w:rsidR="00E13E25" w:rsidRPr="00E13E25" w:rsidRDefault="00E13E25" w:rsidP="00330BD2">
                  <w:pPr>
                    <w:numPr>
                      <w:ilvl w:val="0"/>
                      <w:numId w:val="69"/>
                    </w:numPr>
                    <w:autoSpaceDE w:val="0"/>
                    <w:autoSpaceDN w:val="0"/>
                    <w:adjustRightInd w:val="0"/>
                    <w:spacing w:after="0"/>
                    <w:rPr>
                      <w:rFonts w:ascii="Times New Roman" w:hAnsi="Times New Roman"/>
                      <w:sz w:val="20"/>
                      <w:szCs w:val="20"/>
                    </w:rPr>
                  </w:pPr>
                  <w:r w:rsidRPr="00E13E25">
                    <w:rPr>
                      <w:rFonts w:ascii="Times New Roman" w:hAnsi="Times New Roman"/>
                      <w:sz w:val="20"/>
                      <w:szCs w:val="20"/>
                    </w:rPr>
                    <w:t>Develop a roadmap for the adoption of standards and/or certification of EE, Low-Carbon, and Nearly Zero-Energy residential buildings or another relevant designation for low-emissions buildings.</w:t>
                  </w:r>
                </w:p>
                <w:p w14:paraId="3C97B4AD" w14:textId="77777777" w:rsidR="00E13E25" w:rsidRPr="00E13E25" w:rsidRDefault="00E13E25" w:rsidP="00330BD2">
                  <w:pPr>
                    <w:numPr>
                      <w:ilvl w:val="0"/>
                      <w:numId w:val="69"/>
                    </w:numPr>
                    <w:autoSpaceDE w:val="0"/>
                    <w:autoSpaceDN w:val="0"/>
                    <w:adjustRightInd w:val="0"/>
                    <w:spacing w:after="0"/>
                    <w:rPr>
                      <w:rFonts w:ascii="Times New Roman" w:hAnsi="Times New Roman"/>
                      <w:sz w:val="20"/>
                      <w:szCs w:val="20"/>
                    </w:rPr>
                  </w:pPr>
                  <w:r w:rsidRPr="00E13E25">
                    <w:rPr>
                      <w:rFonts w:ascii="Times New Roman" w:hAnsi="Times New Roman"/>
                      <w:sz w:val="20"/>
                      <w:szCs w:val="20"/>
                    </w:rPr>
                    <w:t>Compile technical recommendations for the strengthened building codes, agree on targets (taking various climatic zones, availability of construction materials and cost-effectiveness considerations into account), and undertake any additional work necessary to develop the proposed codes</w:t>
                  </w:r>
                </w:p>
                <w:p w14:paraId="22FB357A" w14:textId="77777777" w:rsidR="00E13E25" w:rsidRPr="00E13E25" w:rsidRDefault="00E13E25" w:rsidP="00330BD2">
                  <w:pPr>
                    <w:numPr>
                      <w:ilvl w:val="0"/>
                      <w:numId w:val="69"/>
                    </w:numPr>
                    <w:autoSpaceDE w:val="0"/>
                    <w:autoSpaceDN w:val="0"/>
                    <w:adjustRightInd w:val="0"/>
                    <w:spacing w:after="0"/>
                    <w:rPr>
                      <w:rFonts w:ascii="Times New Roman" w:hAnsi="Times New Roman"/>
                      <w:sz w:val="20"/>
                      <w:szCs w:val="20"/>
                    </w:rPr>
                  </w:pPr>
                  <w:r w:rsidRPr="00E13E25">
                    <w:rPr>
                      <w:rFonts w:ascii="Times New Roman" w:hAnsi="Times New Roman"/>
                      <w:sz w:val="20"/>
                      <w:szCs w:val="20"/>
                    </w:rPr>
                    <w:t xml:space="preserve">Submit recommendations in the form of draft codes and any other relevant designation that certifies energy performance exceeding the minimum energy performance standards to </w:t>
                  </w:r>
                  <w:proofErr w:type="spellStart"/>
                  <w:r w:rsidRPr="00E13E25">
                    <w:rPr>
                      <w:rFonts w:ascii="Times New Roman" w:hAnsi="Times New Roman"/>
                      <w:sz w:val="20"/>
                      <w:szCs w:val="20"/>
                    </w:rPr>
                    <w:t>Gosarchitectstroy</w:t>
                  </w:r>
                  <w:proofErr w:type="spellEnd"/>
                </w:p>
                <w:p w14:paraId="1A3F60FD" w14:textId="77777777" w:rsidR="00E13E25" w:rsidRPr="00E13E25" w:rsidRDefault="00E13E25" w:rsidP="00330BD2">
                  <w:pPr>
                    <w:numPr>
                      <w:ilvl w:val="0"/>
                      <w:numId w:val="69"/>
                    </w:numPr>
                    <w:autoSpaceDE w:val="0"/>
                    <w:autoSpaceDN w:val="0"/>
                    <w:adjustRightInd w:val="0"/>
                    <w:spacing w:after="0"/>
                    <w:rPr>
                      <w:rFonts w:ascii="Times New Roman" w:hAnsi="Times New Roman"/>
                      <w:sz w:val="20"/>
                      <w:szCs w:val="20"/>
                    </w:rPr>
                  </w:pPr>
                  <w:r w:rsidRPr="00E13E25">
                    <w:rPr>
                      <w:rFonts w:ascii="Times New Roman" w:hAnsi="Times New Roman"/>
                      <w:sz w:val="20"/>
                      <w:szCs w:val="20"/>
                    </w:rPr>
                    <w:t xml:space="preserve">Undertake any revisions or modifications necessary based on feedback and submit final proposed codes and other designations to </w:t>
                  </w:r>
                  <w:proofErr w:type="spellStart"/>
                  <w:r w:rsidRPr="00E13E25">
                    <w:rPr>
                      <w:rFonts w:ascii="Times New Roman" w:hAnsi="Times New Roman"/>
                      <w:sz w:val="20"/>
                      <w:szCs w:val="20"/>
                    </w:rPr>
                    <w:t>Gosarchitectstroy</w:t>
                  </w:r>
                  <w:proofErr w:type="spellEnd"/>
                </w:p>
                <w:p w14:paraId="0C789152" w14:textId="77777777" w:rsidR="00E13E25" w:rsidRPr="00E13E25" w:rsidRDefault="00E13E25" w:rsidP="00330BD2">
                  <w:pPr>
                    <w:numPr>
                      <w:ilvl w:val="0"/>
                      <w:numId w:val="69"/>
                    </w:numPr>
                    <w:autoSpaceDE w:val="0"/>
                    <w:autoSpaceDN w:val="0"/>
                    <w:adjustRightInd w:val="0"/>
                    <w:spacing w:after="0"/>
                    <w:rPr>
                      <w:rFonts w:ascii="Times New Roman" w:hAnsi="Times New Roman"/>
                      <w:sz w:val="20"/>
                      <w:szCs w:val="20"/>
                    </w:rPr>
                  </w:pPr>
                  <w:r w:rsidRPr="00E13E25">
                    <w:rPr>
                      <w:rFonts w:ascii="Times New Roman" w:hAnsi="Times New Roman"/>
                      <w:sz w:val="20"/>
                      <w:szCs w:val="20"/>
                    </w:rPr>
                    <w:t>Develop and submit recommendations on a “nearly zero-energy building” designation;</w:t>
                  </w:r>
                </w:p>
                <w:p w14:paraId="086BAE3D" w14:textId="77777777" w:rsidR="00E13E25" w:rsidRPr="00E13E25" w:rsidRDefault="00E13E25" w:rsidP="00330BD2">
                  <w:pPr>
                    <w:numPr>
                      <w:ilvl w:val="0"/>
                      <w:numId w:val="69"/>
                    </w:numPr>
                    <w:autoSpaceDE w:val="0"/>
                    <w:autoSpaceDN w:val="0"/>
                    <w:adjustRightInd w:val="0"/>
                    <w:spacing w:after="0"/>
                    <w:rPr>
                      <w:rFonts w:ascii="Times New Roman" w:hAnsi="Times New Roman"/>
                      <w:sz w:val="20"/>
                      <w:szCs w:val="20"/>
                    </w:rPr>
                  </w:pPr>
                  <w:r w:rsidRPr="00E13E25">
                    <w:rPr>
                      <w:rFonts w:ascii="Times New Roman" w:hAnsi="Times New Roman"/>
                      <w:sz w:val="20"/>
                      <w:szCs w:val="20"/>
                    </w:rPr>
                    <w:t>Contribute to drafting new or revision of at least seven energy performance-related codes (listed in the “Building Codes” section of Annex 10) and incorporation of international best practices;</w:t>
                  </w:r>
                </w:p>
                <w:p w14:paraId="26081D86" w14:textId="77777777" w:rsidR="00E13E25" w:rsidRPr="00E13E25" w:rsidRDefault="00E13E25" w:rsidP="00330BD2">
                  <w:pPr>
                    <w:numPr>
                      <w:ilvl w:val="0"/>
                      <w:numId w:val="69"/>
                    </w:numPr>
                    <w:autoSpaceDE w:val="0"/>
                    <w:autoSpaceDN w:val="0"/>
                    <w:adjustRightInd w:val="0"/>
                    <w:spacing w:after="0"/>
                    <w:rPr>
                      <w:rFonts w:ascii="Times New Roman" w:hAnsi="Times New Roman"/>
                      <w:sz w:val="20"/>
                      <w:szCs w:val="20"/>
                    </w:rPr>
                  </w:pPr>
                  <w:r w:rsidRPr="00E13E25">
                    <w:rPr>
                      <w:rFonts w:ascii="Times New Roman" w:hAnsi="Times New Roman"/>
                      <w:sz w:val="20"/>
                      <w:szCs w:val="20"/>
                    </w:rPr>
                    <w:t>Assist International Consultant / representatives of design institutions in development of new building codes, calculation methodology for assessment of thermal energy performance and other relevant norms and standards to incorporate mandatory provisions, reflecting the specific climatic conditions of Uzbekistan, use of energy efficient materials, equipment and technology;</w:t>
                  </w:r>
                </w:p>
                <w:p w14:paraId="20615C79" w14:textId="77777777" w:rsidR="00E13E25" w:rsidRPr="00E13E25" w:rsidRDefault="00E13E25" w:rsidP="00330BD2">
                  <w:pPr>
                    <w:numPr>
                      <w:ilvl w:val="0"/>
                      <w:numId w:val="69"/>
                    </w:numPr>
                    <w:spacing w:after="0"/>
                    <w:rPr>
                      <w:rFonts w:ascii="Times New Roman" w:hAnsi="Times New Roman"/>
                      <w:bCs/>
                      <w:sz w:val="20"/>
                      <w:szCs w:val="20"/>
                    </w:rPr>
                  </w:pPr>
                  <w:r w:rsidRPr="00E13E25">
                    <w:rPr>
                      <w:rFonts w:ascii="Times New Roman" w:hAnsi="Times New Roman"/>
                      <w:sz w:val="20"/>
                      <w:szCs w:val="20"/>
                    </w:rPr>
                    <w:t>Coordinate revision  of recommended versions of the building codes with relevant organizations and structures;</w:t>
                  </w:r>
                </w:p>
                <w:p w14:paraId="522549AD" w14:textId="77777777" w:rsidR="00E13E25" w:rsidRPr="00E13E25" w:rsidRDefault="00E13E25" w:rsidP="00330BD2">
                  <w:pPr>
                    <w:numPr>
                      <w:ilvl w:val="0"/>
                      <w:numId w:val="67"/>
                    </w:numPr>
                    <w:suppressAutoHyphens/>
                    <w:spacing w:after="0"/>
                    <w:rPr>
                      <w:rFonts w:ascii="Times New Roman" w:hAnsi="Times New Roman"/>
                      <w:bCs/>
                      <w:sz w:val="20"/>
                      <w:szCs w:val="20"/>
                    </w:rPr>
                  </w:pPr>
                  <w:r w:rsidRPr="00E13E25">
                    <w:rPr>
                      <w:rFonts w:ascii="Times New Roman" w:hAnsi="Times New Roman"/>
                      <w:sz w:val="20"/>
                      <w:szCs w:val="20"/>
                    </w:rPr>
                    <w:t xml:space="preserve">Seek approval and enactment of agreed and approved versions of building codes with </w:t>
                  </w:r>
                  <w:proofErr w:type="spellStart"/>
                  <w:r w:rsidRPr="00E13E25">
                    <w:rPr>
                      <w:rFonts w:ascii="Times New Roman" w:hAnsi="Times New Roman"/>
                      <w:sz w:val="20"/>
                      <w:szCs w:val="20"/>
                    </w:rPr>
                    <w:t>Gosarchitectstroy</w:t>
                  </w:r>
                  <w:proofErr w:type="spellEnd"/>
                  <w:r w:rsidRPr="00E13E25">
                    <w:rPr>
                      <w:rFonts w:ascii="Times New Roman" w:hAnsi="Times New Roman"/>
                      <w:sz w:val="20"/>
                      <w:szCs w:val="20"/>
                    </w:rPr>
                    <w:t>;</w:t>
                  </w:r>
                </w:p>
                <w:p w14:paraId="7B8842C4" w14:textId="77777777" w:rsidR="00E13E25" w:rsidRPr="00E13E25" w:rsidRDefault="00E13E25" w:rsidP="00330BD2">
                  <w:pPr>
                    <w:numPr>
                      <w:ilvl w:val="0"/>
                      <w:numId w:val="67"/>
                    </w:numPr>
                    <w:suppressAutoHyphens/>
                    <w:spacing w:after="0"/>
                    <w:rPr>
                      <w:rFonts w:ascii="Times New Roman" w:hAnsi="Times New Roman"/>
                      <w:bCs/>
                      <w:sz w:val="20"/>
                      <w:szCs w:val="20"/>
                    </w:rPr>
                  </w:pPr>
                  <w:r w:rsidRPr="00E13E25">
                    <w:rPr>
                      <w:rFonts w:ascii="Times New Roman" w:hAnsi="Times New Roman"/>
                      <w:bCs/>
                      <w:sz w:val="20"/>
                      <w:szCs w:val="20"/>
                    </w:rPr>
                    <w:t xml:space="preserve">In close cooperation with UMDPO, contribute to </w:t>
                  </w:r>
                  <w:r w:rsidRPr="00E13E25">
                    <w:rPr>
                      <w:rFonts w:ascii="Times New Roman" w:hAnsi="Times New Roman"/>
                      <w:sz w:val="20"/>
                      <w:szCs w:val="20"/>
                    </w:rPr>
                    <w:t>strengthening monitoring and enforcement systems to ensure compliance with EE/Low-carbon standards and new building codes to be introduced in 2017-2019;</w:t>
                  </w:r>
                </w:p>
                <w:p w14:paraId="35766000"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 xml:space="preserve">Develop and conduct a capacity gap assessment of </w:t>
                  </w:r>
                  <w:proofErr w:type="spellStart"/>
                  <w:r w:rsidRPr="00E13E25">
                    <w:rPr>
                      <w:rFonts w:ascii="Times New Roman" w:hAnsi="Times New Roman"/>
                      <w:sz w:val="20"/>
                      <w:szCs w:val="20"/>
                    </w:rPr>
                    <w:t>Gosarchitectstroy’s</w:t>
                  </w:r>
                  <w:proofErr w:type="spellEnd"/>
                  <w:r w:rsidRPr="00E13E25">
                    <w:rPr>
                      <w:rFonts w:ascii="Times New Roman" w:hAnsi="Times New Roman"/>
                      <w:sz w:val="20"/>
                      <w:szCs w:val="20"/>
                    </w:rPr>
                    <w:t xml:space="preserve"> Department on Monitoring of Design Organizations’</w:t>
                  </w:r>
                  <w:r w:rsidRPr="00E13E25">
                    <w:rPr>
                      <w:rFonts w:ascii="Times New Roman" w:hAnsi="Times New Roman"/>
                      <w:bCs/>
                      <w:sz w:val="20"/>
                      <w:szCs w:val="20"/>
                    </w:rPr>
                    <w:t xml:space="preserve"> Activities (UMDPO) and its regional branches, responsible for all stages of building code enforcement, and implement comprehensive capacity building strategy;</w:t>
                  </w:r>
                </w:p>
                <w:p w14:paraId="194DB126"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Conduct a training needs assessment and stocktaking of lessons learned from previous training provided in the public buildings sector;</w:t>
                  </w:r>
                </w:p>
                <w:p w14:paraId="5491CDC7"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 xml:space="preserve">Make specific recommendations to </w:t>
                  </w:r>
                  <w:proofErr w:type="spellStart"/>
                  <w:r w:rsidRPr="00E13E25">
                    <w:rPr>
                      <w:rFonts w:ascii="Times New Roman" w:hAnsi="Times New Roman"/>
                      <w:sz w:val="20"/>
                      <w:szCs w:val="20"/>
                    </w:rPr>
                    <w:t>Gosarchitectstroy</w:t>
                  </w:r>
                  <w:proofErr w:type="spellEnd"/>
                  <w:r w:rsidRPr="00E13E25">
                    <w:rPr>
                      <w:rFonts w:ascii="Times New Roman" w:hAnsi="Times New Roman"/>
                      <w:sz w:val="20"/>
                      <w:szCs w:val="20"/>
                    </w:rPr>
                    <w:t xml:space="preserve"> on the organization of building codes enforcement;</w:t>
                  </w:r>
                </w:p>
                <w:p w14:paraId="7890365D"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Provide management training on new roles and responsibilities;</w:t>
                  </w:r>
                </w:p>
                <w:p w14:paraId="4F827D47"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Define the process of technical training and credentialing UMDPO staff;</w:t>
                  </w:r>
                </w:p>
                <w:p w14:paraId="5C0CF16C"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Develop and launch a training-of-trainers programme for in-service training on MEPS and code compliance and building certification/labelling for inspectors and architects from design agencies;</w:t>
                  </w:r>
                </w:p>
                <w:p w14:paraId="779693E6"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lastRenderedPageBreak/>
                    <w:t>Develop, draft, publish, and disseminate official guidance manuals on energy-efficient design solutions, calculation methods, including spreadsheet-based software for calculating building energy performance, and interpretation of the code;</w:t>
                  </w:r>
                </w:p>
                <w:p w14:paraId="66B4CC53"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Deliver in-service training for UMDPO staff on design reviews, site checks, commissioning procedures, and operational features of efficient buildings;</w:t>
                  </w:r>
                </w:p>
                <w:p w14:paraId="410F6A0A"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Delivery of seminars for architects and engineers on EE design, construction, and the content of revised codes;</w:t>
                  </w:r>
                </w:p>
                <w:p w14:paraId="0763CBF7"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Provision of material support for UMDPO, in particular its regional branches, including procurement of required software</w:t>
                  </w:r>
                  <w:r w:rsidRPr="00E13E25">
                    <w:rPr>
                      <w:rFonts w:ascii="Times New Roman" w:eastAsia="Calibri" w:hAnsi="Times New Roman"/>
                      <w:sz w:val="20"/>
                      <w:szCs w:val="20"/>
                      <w:lang w:val="en-US"/>
                    </w:rPr>
                    <w:t xml:space="preserve"> for the calculation of technical parameters of EE buildings and hardware, such as infrared imaging equipment;</w:t>
                  </w:r>
                </w:p>
                <w:p w14:paraId="1A947D67"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Contribute to improvement of land-use plans and zoning regulations to maximize efficient resource use and incorporate local climate considerations;</w:t>
                  </w:r>
                </w:p>
                <w:p w14:paraId="4D9B9483"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Conduct a detailed regulatory analysis of territorial plans (master plans and APOTs) in participating rural areas to identify specific barriers to the use of efficient siting for rural communities;</w:t>
                  </w:r>
                </w:p>
                <w:p w14:paraId="649D32FD"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 xml:space="preserve">Select a pilot community from among the housing developments to be constructed under the RHP and propose and implement innovative approaches to settlement planning in the preparation of the APOT;  </w:t>
                  </w:r>
                </w:p>
                <w:p w14:paraId="7DBA0619"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Develop specific recommendations on siting to maximise efficient resource use in rural areas and on any legal or regulatory changes necessary to enable these gains;</w:t>
                  </w:r>
                </w:p>
                <w:p w14:paraId="6488E664" w14:textId="77777777" w:rsidR="00E13E25" w:rsidRPr="00E13E25" w:rsidRDefault="00E13E25" w:rsidP="00330BD2">
                  <w:pPr>
                    <w:numPr>
                      <w:ilvl w:val="0"/>
                      <w:numId w:val="67"/>
                    </w:numPr>
                    <w:suppressAutoHyphens/>
                    <w:spacing w:after="0"/>
                    <w:rPr>
                      <w:rFonts w:ascii="Times New Roman" w:hAnsi="Times New Roman"/>
                      <w:sz w:val="20"/>
                      <w:szCs w:val="20"/>
                    </w:rPr>
                  </w:pPr>
                  <w:r w:rsidRPr="00E13E25">
                    <w:rPr>
                      <w:rFonts w:ascii="Times New Roman" w:hAnsi="Times New Roman"/>
                      <w:sz w:val="20"/>
                      <w:szCs w:val="20"/>
                    </w:rPr>
                    <w:t>Provide training and capacity strengthening for at least five land-use planning officials in the central office of the State Committee on Land Resources, Geodesy, Cartography and National Cadastre and at least one staff member in each of its 14 regional offices on rural land-use practice that is sensitive to climate change considerations and encourages minimizing GHG emissions;</w:t>
                  </w:r>
                </w:p>
                <w:p w14:paraId="72FB6729" w14:textId="77777777" w:rsidR="00E13E25" w:rsidRPr="00E13E25" w:rsidRDefault="00E13E25" w:rsidP="00330BD2">
                  <w:pPr>
                    <w:numPr>
                      <w:ilvl w:val="0"/>
                      <w:numId w:val="67"/>
                    </w:numPr>
                    <w:suppressAutoHyphens/>
                    <w:spacing w:after="0"/>
                    <w:rPr>
                      <w:rFonts w:ascii="Times New Roman" w:hAnsi="Times New Roman"/>
                      <w:bCs/>
                      <w:sz w:val="20"/>
                      <w:szCs w:val="20"/>
                    </w:rPr>
                  </w:pPr>
                  <w:r w:rsidRPr="00E13E25">
                    <w:rPr>
                      <w:rFonts w:ascii="Times New Roman" w:hAnsi="Times New Roman"/>
                      <w:sz w:val="20"/>
                      <w:szCs w:val="20"/>
                    </w:rPr>
                    <w:t>Establish cooperation and exchange of information with the corresponding networking, professional groups, experts and similar international projects;</w:t>
                  </w:r>
                </w:p>
                <w:p w14:paraId="31B1921F" w14:textId="77777777" w:rsidR="00E13E25" w:rsidRPr="00E13E25" w:rsidRDefault="00E13E25" w:rsidP="00330BD2">
                  <w:pPr>
                    <w:numPr>
                      <w:ilvl w:val="0"/>
                      <w:numId w:val="67"/>
                    </w:numPr>
                    <w:suppressAutoHyphens/>
                    <w:spacing w:after="0"/>
                    <w:rPr>
                      <w:rFonts w:ascii="Times New Roman" w:hAnsi="Times New Roman"/>
                      <w:bCs/>
                      <w:sz w:val="20"/>
                      <w:szCs w:val="20"/>
                    </w:rPr>
                  </w:pPr>
                  <w:r w:rsidRPr="00E13E25">
                    <w:rPr>
                      <w:rFonts w:ascii="Times New Roman" w:hAnsi="Times New Roman"/>
                      <w:sz w:val="20"/>
                      <w:szCs w:val="20"/>
                    </w:rPr>
                    <w:t>Contribute to promotion and</w:t>
                  </w:r>
                  <w:r w:rsidRPr="00E13E25">
                    <w:rPr>
                      <w:rFonts w:ascii="Times New Roman" w:hAnsi="Times New Roman"/>
                      <w:bCs/>
                      <w:sz w:val="20"/>
                      <w:szCs w:val="20"/>
                    </w:rPr>
                    <w:t xml:space="preserve"> dissemination of new and/or revised building codes in partnership with </w:t>
                  </w:r>
                  <w:proofErr w:type="spellStart"/>
                  <w:r w:rsidRPr="00E13E25">
                    <w:rPr>
                      <w:rFonts w:ascii="Times New Roman" w:hAnsi="Times New Roman"/>
                      <w:bCs/>
                      <w:sz w:val="20"/>
                      <w:szCs w:val="20"/>
                    </w:rPr>
                    <w:t>Gosarchitectstroy</w:t>
                  </w:r>
                  <w:proofErr w:type="spellEnd"/>
                  <w:r w:rsidRPr="00E13E25">
                    <w:rPr>
                      <w:rFonts w:ascii="Times New Roman" w:hAnsi="Times New Roman"/>
                      <w:bCs/>
                      <w:sz w:val="20"/>
                      <w:szCs w:val="20"/>
                    </w:rPr>
                    <w:t>;</w:t>
                  </w:r>
                </w:p>
                <w:p w14:paraId="043F7D6A" w14:textId="77777777" w:rsidR="00E13E25" w:rsidRPr="00E13E25" w:rsidRDefault="00E13E25" w:rsidP="00330BD2">
                  <w:pPr>
                    <w:numPr>
                      <w:ilvl w:val="0"/>
                      <w:numId w:val="67"/>
                    </w:numPr>
                    <w:suppressAutoHyphens/>
                    <w:spacing w:after="0"/>
                    <w:rPr>
                      <w:rFonts w:ascii="Times New Roman" w:hAnsi="Times New Roman"/>
                      <w:bCs/>
                      <w:sz w:val="20"/>
                      <w:szCs w:val="20"/>
                    </w:rPr>
                  </w:pPr>
                  <w:r w:rsidRPr="00E13E25">
                    <w:rPr>
                      <w:rFonts w:ascii="Times New Roman" w:hAnsi="Times New Roman"/>
                      <w:bCs/>
                      <w:sz w:val="20"/>
                      <w:szCs w:val="20"/>
                    </w:rPr>
                    <w:t>Contribute to the relevant training and outreach activities tailored for national professionals and public at national and local levels.</w:t>
                  </w:r>
                </w:p>
                <w:p w14:paraId="12BB104C" w14:textId="77777777" w:rsidR="00E13E25" w:rsidRPr="00E13E25" w:rsidRDefault="00E13E25" w:rsidP="00795024">
                  <w:pPr>
                    <w:spacing w:before="60"/>
                    <w:rPr>
                      <w:rFonts w:ascii="Times New Roman" w:hAnsi="Times New Roman"/>
                      <w:bCs/>
                      <w:sz w:val="20"/>
                      <w:szCs w:val="20"/>
                      <w:u w:val="single"/>
                    </w:rPr>
                  </w:pPr>
                  <w:r w:rsidRPr="00E13E25">
                    <w:rPr>
                      <w:rFonts w:ascii="Times New Roman" w:hAnsi="Times New Roman"/>
                      <w:bCs/>
                      <w:i/>
                      <w:sz w:val="20"/>
                      <w:szCs w:val="20"/>
                      <w:u w:val="single"/>
                    </w:rPr>
                    <w:t>Operational Functions</w:t>
                  </w:r>
                  <w:r w:rsidRPr="00E13E25">
                    <w:rPr>
                      <w:rFonts w:ascii="Times New Roman" w:hAnsi="Times New Roman"/>
                      <w:bCs/>
                      <w:sz w:val="20"/>
                      <w:szCs w:val="20"/>
                      <w:u w:val="single"/>
                    </w:rPr>
                    <w:t>:</w:t>
                  </w:r>
                </w:p>
                <w:p w14:paraId="2D6CDD59"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 xml:space="preserve">Ensure smooth and timely delivery of operational support services in accordance with work plans; </w:t>
                  </w:r>
                  <w:proofErr w:type="spellStart"/>
                  <w:r w:rsidRPr="00E13E25">
                    <w:rPr>
                      <w:rFonts w:ascii="Times New Roman" w:hAnsi="Times New Roman"/>
                      <w:sz w:val="20"/>
                      <w:szCs w:val="20"/>
                    </w:rPr>
                    <w:t>analyze</w:t>
                  </w:r>
                  <w:proofErr w:type="spellEnd"/>
                  <w:r w:rsidRPr="00E13E25">
                    <w:rPr>
                      <w:rFonts w:ascii="Times New Roman" w:hAnsi="Times New Roman"/>
                      <w:sz w:val="20"/>
                      <w:szCs w:val="20"/>
                    </w:rPr>
                    <w:t xml:space="preserve"> potential problems and respond appropriately to ensure timely delivery of agreed inputs. Define cost-effective measures for optimal utilization of resources;</w:t>
                  </w:r>
                </w:p>
                <w:p w14:paraId="4474597A"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Keep fully conversant with ongoing and planned project component activities to facilitate realistic planning of operational support services; work closely with relevant staff of UNDP office, consult with Government officials to ensure timely and efficient provision of assistance;</w:t>
                  </w:r>
                </w:p>
                <w:p w14:paraId="3E99755D"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Be responsible for the satisfactory achievement and implementation of the project outputs related to revision of building codes and standards;</w:t>
                  </w:r>
                </w:p>
                <w:p w14:paraId="203834AC"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Work closely with the State Committee on architecture and construction of Uzbekistan (</w:t>
                  </w:r>
                  <w:proofErr w:type="spellStart"/>
                  <w:r w:rsidRPr="00E13E25">
                    <w:rPr>
                      <w:rFonts w:ascii="Times New Roman" w:hAnsi="Times New Roman"/>
                      <w:sz w:val="20"/>
                      <w:szCs w:val="20"/>
                    </w:rPr>
                    <w:t>Gosarchitectstroy</w:t>
                  </w:r>
                  <w:proofErr w:type="spellEnd"/>
                  <w:r w:rsidRPr="00E13E25">
                    <w:rPr>
                      <w:rFonts w:ascii="Times New Roman" w:hAnsi="Times New Roman"/>
                      <w:sz w:val="20"/>
                      <w:szCs w:val="20"/>
                    </w:rPr>
                    <w:t>) responsible staff and coordinate activities of national consultants/organizations to be hired for the elaboration of building codes and performance standards;</w:t>
                  </w:r>
                </w:p>
                <w:p w14:paraId="274973B1"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 xml:space="preserve">Plan and execute a program of trainings and workshops for the </w:t>
                  </w:r>
                  <w:proofErr w:type="spellStart"/>
                  <w:r w:rsidRPr="00E13E25">
                    <w:rPr>
                      <w:rFonts w:ascii="Times New Roman" w:hAnsi="Times New Roman"/>
                      <w:sz w:val="20"/>
                      <w:szCs w:val="20"/>
                    </w:rPr>
                    <w:t>Gosarchitectstroy</w:t>
                  </w:r>
                  <w:proofErr w:type="spellEnd"/>
                  <w:r w:rsidRPr="00E13E25">
                    <w:rPr>
                      <w:rFonts w:ascii="Times New Roman" w:hAnsi="Times New Roman"/>
                      <w:sz w:val="20"/>
                      <w:szCs w:val="20"/>
                    </w:rPr>
                    <w:t xml:space="preserve"> staff and entrepreneurs in the regions focused on newly developed / revised building codes and standards;</w:t>
                  </w:r>
                </w:p>
                <w:p w14:paraId="47E81289"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Support the Project Manager in identifying possible social and economic impact of the project for the beneficiaries;</w:t>
                  </w:r>
                </w:p>
                <w:p w14:paraId="2D1BE551"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Participate in planning and development of analytical reports, business guides and other deliverables aimed at enhancing public awareness on the role results of the project;</w:t>
                  </w:r>
                </w:p>
                <w:p w14:paraId="22391C36"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 xml:space="preserve">Plan and implement the work in accordance with the overall work-plan using both human and financial resources available in the most effective/efficient way and ensure compliance with UNDP and </w:t>
                  </w:r>
                  <w:proofErr w:type="spellStart"/>
                  <w:r w:rsidRPr="00E13E25">
                    <w:rPr>
                      <w:rFonts w:ascii="Times New Roman" w:hAnsi="Times New Roman"/>
                      <w:sz w:val="20"/>
                      <w:szCs w:val="20"/>
                    </w:rPr>
                    <w:t>Gosarchitectstroy</w:t>
                  </w:r>
                  <w:proofErr w:type="spellEnd"/>
                  <w:r w:rsidRPr="00E13E25">
                    <w:rPr>
                      <w:rFonts w:ascii="Times New Roman" w:hAnsi="Times New Roman"/>
                      <w:sz w:val="20"/>
                      <w:szCs w:val="20"/>
                    </w:rPr>
                    <w:t xml:space="preserve"> procedures;</w:t>
                  </w:r>
                </w:p>
                <w:p w14:paraId="03FBF78C"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Assist the Project Manager in identifying partnership strategies with initiative stakeholders and advise on and contribute to improvement of Project activities;</w:t>
                  </w:r>
                </w:p>
                <w:p w14:paraId="7454649D"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Contribute in organizing various PR events including roundtable discussions, workshops, exhibitions and trainings;</w:t>
                  </w:r>
                </w:p>
                <w:p w14:paraId="64A4C20F"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Contribute to elaboration of and ‘exit’ project strategy to make project outputs sustainable in the long-run;</w:t>
                  </w:r>
                </w:p>
                <w:p w14:paraId="1FB5B05D" w14:textId="77777777" w:rsidR="00E13E25" w:rsidRPr="00E13E25" w:rsidRDefault="00E13E25" w:rsidP="00330BD2">
                  <w:pPr>
                    <w:numPr>
                      <w:ilvl w:val="0"/>
                      <w:numId w:val="68"/>
                    </w:numPr>
                    <w:spacing w:after="0"/>
                    <w:rPr>
                      <w:rFonts w:ascii="Times New Roman" w:hAnsi="Times New Roman"/>
                      <w:sz w:val="20"/>
                      <w:szCs w:val="20"/>
                    </w:rPr>
                  </w:pPr>
                  <w:r w:rsidRPr="00E13E25">
                    <w:rPr>
                      <w:rFonts w:ascii="Times New Roman" w:hAnsi="Times New Roman"/>
                      <w:sz w:val="20"/>
                      <w:szCs w:val="20"/>
                    </w:rPr>
                    <w:t>Perform other duties and responsibilities as required.</w:t>
                  </w:r>
                </w:p>
              </w:tc>
            </w:tr>
          </w:tbl>
          <w:p w14:paraId="4211518E" w14:textId="77777777" w:rsidR="00E13E25" w:rsidRPr="00E13E25" w:rsidRDefault="00E13E25" w:rsidP="00795024">
            <w:pPr>
              <w:rPr>
                <w:rFonts w:ascii="Times New Roman" w:hAnsi="Times New Roman"/>
                <w:bCs/>
                <w:sz w:val="20"/>
                <w:szCs w:val="20"/>
              </w:rPr>
            </w:pPr>
          </w:p>
        </w:tc>
      </w:tr>
      <w:tr w:rsidR="00E13E25" w:rsidRPr="00E13E25" w14:paraId="31E91036" w14:textId="77777777" w:rsidTr="00E13E25">
        <w:tblPrEx>
          <w:shd w:val="clear" w:color="auto" w:fill="E0E0E0"/>
        </w:tblPrEx>
        <w:tc>
          <w:tcPr>
            <w:tcW w:w="9810" w:type="dxa"/>
            <w:gridSpan w:val="4"/>
            <w:shd w:val="clear" w:color="auto" w:fill="E0E0E0"/>
          </w:tcPr>
          <w:p w14:paraId="1BDABF49" w14:textId="77777777" w:rsidR="00E13E25" w:rsidRPr="00E13E25" w:rsidRDefault="00E13E25" w:rsidP="00795024">
            <w:pPr>
              <w:rPr>
                <w:rFonts w:ascii="Times New Roman" w:hAnsi="Times New Roman"/>
                <w:b/>
                <w:bCs/>
                <w:sz w:val="20"/>
                <w:szCs w:val="20"/>
              </w:rPr>
            </w:pPr>
            <w:r w:rsidRPr="00E13E25">
              <w:rPr>
                <w:rFonts w:ascii="Times New Roman" w:hAnsi="Times New Roman"/>
                <w:b/>
                <w:bCs/>
                <w:sz w:val="20"/>
                <w:szCs w:val="20"/>
              </w:rPr>
              <w:lastRenderedPageBreak/>
              <w:t>IV. Competencies</w:t>
            </w:r>
          </w:p>
        </w:tc>
      </w:tr>
      <w:tr w:rsidR="00E13E25" w:rsidRPr="00E13E25" w14:paraId="7CAED891" w14:textId="77777777" w:rsidTr="00E13E25">
        <w:tblPrEx>
          <w:shd w:val="clear" w:color="auto" w:fill="E0E0E0"/>
        </w:tblPrEx>
        <w:trPr>
          <w:trHeight w:val="1376"/>
        </w:trPr>
        <w:tc>
          <w:tcPr>
            <w:tcW w:w="2790" w:type="dxa"/>
            <w:tcBorders>
              <w:bottom w:val="single" w:sz="4" w:space="0" w:color="auto"/>
            </w:tcBorders>
            <w:vAlign w:val="center"/>
          </w:tcPr>
          <w:p w14:paraId="551FC667"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Corporate Competencies:</w:t>
            </w:r>
          </w:p>
        </w:tc>
        <w:tc>
          <w:tcPr>
            <w:tcW w:w="7020" w:type="dxa"/>
            <w:gridSpan w:val="3"/>
            <w:tcBorders>
              <w:bottom w:val="single" w:sz="4" w:space="0" w:color="auto"/>
            </w:tcBorders>
            <w:vAlign w:val="center"/>
          </w:tcPr>
          <w:p w14:paraId="3F0B2EA4" w14:textId="77777777" w:rsidR="00E13E25" w:rsidRPr="00E13E25" w:rsidRDefault="00E13E25" w:rsidP="00E13E25">
            <w:pPr>
              <w:numPr>
                <w:ilvl w:val="0"/>
                <w:numId w:val="13"/>
              </w:numPr>
              <w:spacing w:before="100" w:beforeAutospacing="1" w:after="100" w:afterAutospacing="1"/>
              <w:jc w:val="left"/>
              <w:rPr>
                <w:rFonts w:ascii="Times New Roman" w:hAnsi="Times New Roman"/>
                <w:sz w:val="20"/>
                <w:szCs w:val="20"/>
              </w:rPr>
            </w:pPr>
            <w:r w:rsidRPr="00E13E25">
              <w:rPr>
                <w:rFonts w:ascii="Times New Roman" w:hAnsi="Times New Roman"/>
                <w:sz w:val="20"/>
                <w:szCs w:val="20"/>
              </w:rPr>
              <w:t xml:space="preserve">Demonstrating commitment to UNDP’s mission, vision and values; </w:t>
            </w:r>
          </w:p>
          <w:p w14:paraId="2B091F86" w14:textId="77777777" w:rsidR="00E13E25" w:rsidRPr="00E13E25" w:rsidRDefault="00E13E25" w:rsidP="00E13E25">
            <w:pPr>
              <w:numPr>
                <w:ilvl w:val="0"/>
                <w:numId w:val="13"/>
              </w:numPr>
              <w:spacing w:before="100" w:beforeAutospacing="1" w:after="100" w:afterAutospacing="1"/>
              <w:jc w:val="left"/>
              <w:rPr>
                <w:rFonts w:ascii="Times New Roman" w:hAnsi="Times New Roman"/>
                <w:sz w:val="20"/>
                <w:szCs w:val="20"/>
              </w:rPr>
            </w:pPr>
            <w:r w:rsidRPr="00E13E25">
              <w:rPr>
                <w:rFonts w:ascii="Times New Roman" w:hAnsi="Times New Roman"/>
                <w:sz w:val="20"/>
                <w:szCs w:val="20"/>
              </w:rPr>
              <w:t xml:space="preserve">Exerts strict adherence to corporate rules, regulations and procedures;  </w:t>
            </w:r>
          </w:p>
          <w:p w14:paraId="180B1845" w14:textId="77777777" w:rsidR="00E13E25" w:rsidRPr="00E13E25" w:rsidRDefault="00E13E25" w:rsidP="00E13E25">
            <w:pPr>
              <w:numPr>
                <w:ilvl w:val="0"/>
                <w:numId w:val="13"/>
              </w:numPr>
              <w:spacing w:before="100" w:beforeAutospacing="1" w:after="100" w:afterAutospacing="1"/>
              <w:jc w:val="left"/>
              <w:rPr>
                <w:rFonts w:ascii="Times New Roman" w:hAnsi="Times New Roman"/>
                <w:sz w:val="20"/>
                <w:szCs w:val="20"/>
              </w:rPr>
            </w:pPr>
            <w:r w:rsidRPr="00E13E25">
              <w:rPr>
                <w:rFonts w:ascii="Times New Roman" w:hAnsi="Times New Roman"/>
                <w:sz w:val="20"/>
                <w:szCs w:val="20"/>
              </w:rPr>
              <w:t>Displaying cultural, gender, religion, race, nationality and age sensitivity and adaptability.</w:t>
            </w:r>
          </w:p>
        </w:tc>
      </w:tr>
      <w:tr w:rsidR="00E13E25" w:rsidRPr="00E13E25" w14:paraId="2FAE0880" w14:textId="77777777" w:rsidTr="00E13E25">
        <w:tblPrEx>
          <w:shd w:val="clear" w:color="auto" w:fill="E0E0E0"/>
        </w:tblPrEx>
        <w:trPr>
          <w:trHeight w:val="251"/>
        </w:trPr>
        <w:tc>
          <w:tcPr>
            <w:tcW w:w="2790" w:type="dxa"/>
            <w:vAlign w:val="center"/>
          </w:tcPr>
          <w:p w14:paraId="5AB73A25"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Functional Competencies:</w:t>
            </w:r>
          </w:p>
        </w:tc>
        <w:tc>
          <w:tcPr>
            <w:tcW w:w="7020" w:type="dxa"/>
            <w:gridSpan w:val="3"/>
            <w:vAlign w:val="center"/>
          </w:tcPr>
          <w:p w14:paraId="423E86DE"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Fundamental knowledge of processes, methods and procedures;</w:t>
            </w:r>
          </w:p>
          <w:p w14:paraId="73C8BBED"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 xml:space="preserve">Understanding  the main processes and methods of work regarding to the position; </w:t>
            </w:r>
          </w:p>
          <w:p w14:paraId="76DE65A9"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 xml:space="preserve">Possess  basic knowledge of organizational policies and procedures relating to the position and applies them consistently in work tasks; </w:t>
            </w:r>
          </w:p>
          <w:p w14:paraId="4CEEFA42"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 xml:space="preserve">Demonstrating good knowledge of information technology and applies it in work assignments; </w:t>
            </w:r>
          </w:p>
          <w:p w14:paraId="0703852E"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Presenting information on best practices in organizational change;</w:t>
            </w:r>
          </w:p>
          <w:p w14:paraId="2D18E8F7" w14:textId="77777777" w:rsidR="00E13E25" w:rsidRPr="00E13E25" w:rsidRDefault="00E13E25" w:rsidP="00E13E25">
            <w:pPr>
              <w:numPr>
                <w:ilvl w:val="0"/>
                <w:numId w:val="18"/>
              </w:numPr>
              <w:tabs>
                <w:tab w:val="clear" w:pos="720"/>
                <w:tab w:val="num" w:pos="342"/>
              </w:tabs>
              <w:spacing w:before="100" w:beforeAutospacing="1" w:after="100" w:afterAutospacing="1"/>
              <w:ind w:left="342" w:hanging="342"/>
              <w:jc w:val="left"/>
              <w:rPr>
                <w:rFonts w:ascii="Times New Roman" w:hAnsi="Times New Roman"/>
                <w:sz w:val="20"/>
                <w:szCs w:val="20"/>
              </w:rPr>
            </w:pPr>
            <w:r w:rsidRPr="00E13E25">
              <w:rPr>
                <w:rFonts w:ascii="Times New Roman" w:hAnsi="Times New Roman"/>
                <w:sz w:val="20"/>
                <w:szCs w:val="20"/>
              </w:rPr>
              <w:t>Demonstrating ability to identify problems and proposes solutions</w:t>
            </w:r>
          </w:p>
        </w:tc>
      </w:tr>
      <w:tr w:rsidR="00E13E25" w:rsidRPr="00E13E25" w14:paraId="79CAB859" w14:textId="77777777" w:rsidTr="00E13E25">
        <w:tblPrEx>
          <w:shd w:val="clear" w:color="auto" w:fill="E0E0E0"/>
        </w:tblPrEx>
        <w:trPr>
          <w:trHeight w:val="251"/>
        </w:trPr>
        <w:tc>
          <w:tcPr>
            <w:tcW w:w="2790" w:type="dxa"/>
            <w:vAlign w:val="center"/>
          </w:tcPr>
          <w:p w14:paraId="4288D5E4" w14:textId="77777777" w:rsidR="00E13E25" w:rsidRPr="00E13E25" w:rsidRDefault="00E13E25" w:rsidP="00795024">
            <w:pPr>
              <w:rPr>
                <w:rFonts w:ascii="Times New Roman" w:hAnsi="Times New Roman"/>
                <w:sz w:val="20"/>
                <w:szCs w:val="20"/>
              </w:rPr>
            </w:pPr>
            <w:r w:rsidRPr="00E13E25">
              <w:rPr>
                <w:rStyle w:val="Strong"/>
                <w:rFonts w:ascii="Times New Roman" w:hAnsi="Times New Roman"/>
                <w:b w:val="0"/>
                <w:sz w:val="20"/>
                <w:szCs w:val="20"/>
              </w:rPr>
              <w:t>Core Competencies:</w:t>
            </w:r>
          </w:p>
        </w:tc>
        <w:tc>
          <w:tcPr>
            <w:tcW w:w="7020" w:type="dxa"/>
            <w:gridSpan w:val="3"/>
            <w:vAlign w:val="center"/>
          </w:tcPr>
          <w:p w14:paraId="168258EF"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Demonstrating/safeguarding ethics and integrity;</w:t>
            </w:r>
          </w:p>
          <w:p w14:paraId="219A78C8"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Demonstrating corporate knowledge and sound judgment;</w:t>
            </w:r>
          </w:p>
          <w:p w14:paraId="3E184DB9"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Self-development, initiative-taking;</w:t>
            </w:r>
          </w:p>
          <w:p w14:paraId="456A8D78"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Acting as a team player and facilitating team work;</w:t>
            </w:r>
          </w:p>
          <w:p w14:paraId="23C21793"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Facilitating and encouraging open communication in the team, communicating effectively;</w:t>
            </w:r>
          </w:p>
          <w:p w14:paraId="680F3A37"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Creating synergies through self-control;</w:t>
            </w:r>
          </w:p>
          <w:p w14:paraId="2B394BB0"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Managing conflict;</w:t>
            </w:r>
          </w:p>
          <w:p w14:paraId="50197481" w14:textId="77777777" w:rsidR="00E13E25" w:rsidRPr="00E13E25" w:rsidRDefault="00E13E25" w:rsidP="00E13E25">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E13E25">
              <w:rPr>
                <w:rFonts w:ascii="Times New Roman" w:hAnsi="Times New Roman"/>
                <w:sz w:val="20"/>
                <w:szCs w:val="20"/>
              </w:rPr>
              <w:t>Learning and sharing knowledge and encourage the learning of others. Promoting learning and knowledge management/sharing is the responsibility of each staff member;</w:t>
            </w:r>
          </w:p>
          <w:p w14:paraId="7B976355" w14:textId="77777777" w:rsidR="00E13E25" w:rsidRPr="00E13E25" w:rsidRDefault="00E13E25" w:rsidP="00E13E25">
            <w:pPr>
              <w:numPr>
                <w:ilvl w:val="0"/>
                <w:numId w:val="18"/>
              </w:numPr>
              <w:tabs>
                <w:tab w:val="clear" w:pos="720"/>
                <w:tab w:val="num" w:pos="342"/>
              </w:tabs>
              <w:spacing w:after="0" w:line="312" w:lineRule="auto"/>
              <w:ind w:hanging="720"/>
              <w:jc w:val="left"/>
              <w:rPr>
                <w:rFonts w:ascii="Times New Roman" w:hAnsi="Times New Roman"/>
                <w:i/>
                <w:iCs/>
                <w:sz w:val="20"/>
                <w:szCs w:val="20"/>
              </w:rPr>
            </w:pPr>
            <w:r w:rsidRPr="00E13E25">
              <w:rPr>
                <w:rFonts w:ascii="Times New Roman" w:hAnsi="Times New Roman"/>
                <w:sz w:val="20"/>
                <w:szCs w:val="20"/>
              </w:rPr>
              <w:t>Informed and transparent decision-making.</w:t>
            </w:r>
          </w:p>
        </w:tc>
      </w:tr>
      <w:tr w:rsidR="00E13E25" w:rsidRPr="00E13E25" w14:paraId="6F480634" w14:textId="77777777" w:rsidTr="00E13E25">
        <w:tblPrEx>
          <w:shd w:val="clear" w:color="auto" w:fill="E0E0E0"/>
        </w:tblPrEx>
        <w:tc>
          <w:tcPr>
            <w:tcW w:w="9810" w:type="dxa"/>
            <w:gridSpan w:val="4"/>
            <w:shd w:val="clear" w:color="auto" w:fill="E0E0E0"/>
          </w:tcPr>
          <w:p w14:paraId="710F33ED" w14:textId="77777777" w:rsidR="00E13E25" w:rsidRPr="00E13E25" w:rsidRDefault="00E13E25" w:rsidP="00795024">
            <w:pPr>
              <w:rPr>
                <w:rFonts w:ascii="Times New Roman" w:hAnsi="Times New Roman"/>
                <w:b/>
                <w:bCs/>
                <w:sz w:val="20"/>
                <w:szCs w:val="20"/>
              </w:rPr>
            </w:pPr>
            <w:r w:rsidRPr="00E13E25">
              <w:rPr>
                <w:rFonts w:ascii="Times New Roman" w:hAnsi="Times New Roman"/>
                <w:b/>
                <w:bCs/>
                <w:sz w:val="20"/>
                <w:szCs w:val="20"/>
              </w:rPr>
              <w:t>V. Recruitment Qualifications</w:t>
            </w:r>
          </w:p>
        </w:tc>
      </w:tr>
      <w:tr w:rsidR="00E13E25" w:rsidRPr="00E13E25" w14:paraId="6DAB088F" w14:textId="77777777" w:rsidTr="00E13E25">
        <w:tblPrEx>
          <w:shd w:val="clear" w:color="auto" w:fill="E0E0E0"/>
        </w:tblPrEx>
        <w:trPr>
          <w:trHeight w:val="230"/>
        </w:trPr>
        <w:tc>
          <w:tcPr>
            <w:tcW w:w="2970" w:type="dxa"/>
            <w:gridSpan w:val="2"/>
            <w:tcBorders>
              <w:bottom w:val="single" w:sz="4" w:space="0" w:color="auto"/>
            </w:tcBorders>
            <w:vAlign w:val="center"/>
          </w:tcPr>
          <w:p w14:paraId="3922E384" w14:textId="77777777" w:rsidR="00E13E25" w:rsidRPr="00E13E25" w:rsidRDefault="00E13E25" w:rsidP="00795024">
            <w:pPr>
              <w:rPr>
                <w:rFonts w:ascii="Times New Roman" w:hAnsi="Times New Roman"/>
                <w:sz w:val="20"/>
                <w:szCs w:val="20"/>
              </w:rPr>
            </w:pPr>
          </w:p>
          <w:p w14:paraId="0A7F04B7"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Education:</w:t>
            </w:r>
          </w:p>
        </w:tc>
        <w:tc>
          <w:tcPr>
            <w:tcW w:w="6840" w:type="dxa"/>
            <w:gridSpan w:val="2"/>
            <w:tcBorders>
              <w:bottom w:val="single" w:sz="4" w:space="0" w:color="auto"/>
            </w:tcBorders>
            <w:vAlign w:val="center"/>
          </w:tcPr>
          <w:p w14:paraId="45E49814"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 xml:space="preserve">Master’s degree in the following areas: civil engineering, construction engineering, or energy engineering. </w:t>
            </w:r>
          </w:p>
        </w:tc>
      </w:tr>
      <w:tr w:rsidR="00E13E25" w:rsidRPr="00E13E25" w14:paraId="53C3E60E" w14:textId="77777777" w:rsidTr="00E13E25">
        <w:tblPrEx>
          <w:shd w:val="clear" w:color="auto" w:fill="E0E0E0"/>
        </w:tblPrEx>
        <w:trPr>
          <w:trHeight w:val="230"/>
        </w:trPr>
        <w:tc>
          <w:tcPr>
            <w:tcW w:w="2970" w:type="dxa"/>
            <w:gridSpan w:val="2"/>
            <w:tcBorders>
              <w:bottom w:val="single" w:sz="4" w:space="0" w:color="auto"/>
            </w:tcBorders>
            <w:vAlign w:val="center"/>
          </w:tcPr>
          <w:p w14:paraId="55745939"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Experience:</w:t>
            </w:r>
          </w:p>
        </w:tc>
        <w:tc>
          <w:tcPr>
            <w:tcW w:w="6840" w:type="dxa"/>
            <w:gridSpan w:val="2"/>
            <w:tcBorders>
              <w:bottom w:val="single" w:sz="4" w:space="0" w:color="auto"/>
            </w:tcBorders>
            <w:vAlign w:val="center"/>
          </w:tcPr>
          <w:p w14:paraId="6B8FC289"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At least 5 years of progressively responsible experience in design and construction management.</w:t>
            </w:r>
          </w:p>
          <w:p w14:paraId="0526F204"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Good comprehension of the energy efficiency issues, procedures for introduction and enactment of the new building codes (</w:t>
            </w:r>
            <w:proofErr w:type="spellStart"/>
            <w:r w:rsidRPr="00E13E25">
              <w:rPr>
                <w:rFonts w:ascii="Times New Roman" w:hAnsi="Times New Roman"/>
                <w:sz w:val="20"/>
                <w:szCs w:val="20"/>
              </w:rPr>
              <w:t>SNiPs</w:t>
            </w:r>
            <w:proofErr w:type="spellEnd"/>
            <w:r w:rsidRPr="00E13E25">
              <w:rPr>
                <w:rFonts w:ascii="Times New Roman" w:hAnsi="Times New Roman"/>
                <w:sz w:val="20"/>
                <w:szCs w:val="20"/>
              </w:rPr>
              <w:t>);</w:t>
            </w:r>
          </w:p>
          <w:p w14:paraId="421F3AD3"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Practical experience in operations (finance/budget, human resources and general administration).</w:t>
            </w:r>
          </w:p>
          <w:p w14:paraId="43209368"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Work experience in any international organization is an advantage.</w:t>
            </w:r>
          </w:p>
        </w:tc>
      </w:tr>
      <w:tr w:rsidR="00E13E25" w:rsidRPr="00E13E25" w14:paraId="79222E79" w14:textId="77777777" w:rsidTr="00E13E25">
        <w:tblPrEx>
          <w:shd w:val="clear" w:color="auto" w:fill="E0E0E0"/>
        </w:tblPrEx>
        <w:trPr>
          <w:trHeight w:val="230"/>
        </w:trPr>
        <w:tc>
          <w:tcPr>
            <w:tcW w:w="2970" w:type="dxa"/>
            <w:gridSpan w:val="2"/>
            <w:vAlign w:val="center"/>
          </w:tcPr>
          <w:p w14:paraId="1D5D88CB"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Language Requirements:</w:t>
            </w:r>
          </w:p>
        </w:tc>
        <w:tc>
          <w:tcPr>
            <w:tcW w:w="6840" w:type="dxa"/>
            <w:gridSpan w:val="2"/>
            <w:vAlign w:val="center"/>
          </w:tcPr>
          <w:p w14:paraId="2855A831"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Fluency in English, proficiency in Russian and Uzbek.</w:t>
            </w:r>
          </w:p>
        </w:tc>
      </w:tr>
      <w:tr w:rsidR="00E13E25" w:rsidRPr="00E13E25" w14:paraId="54C0E99D" w14:textId="77777777" w:rsidTr="00E13E25">
        <w:tblPrEx>
          <w:shd w:val="clear" w:color="auto" w:fill="E0E0E0"/>
        </w:tblPrEx>
        <w:trPr>
          <w:trHeight w:val="230"/>
        </w:trPr>
        <w:tc>
          <w:tcPr>
            <w:tcW w:w="2970" w:type="dxa"/>
            <w:gridSpan w:val="2"/>
            <w:tcBorders>
              <w:bottom w:val="single" w:sz="4" w:space="0" w:color="auto"/>
            </w:tcBorders>
            <w:vAlign w:val="center"/>
          </w:tcPr>
          <w:p w14:paraId="2F5DCD85" w14:textId="77777777" w:rsidR="00E13E25" w:rsidRPr="00E13E25" w:rsidRDefault="00E13E25" w:rsidP="00795024">
            <w:pPr>
              <w:rPr>
                <w:rFonts w:ascii="Times New Roman" w:hAnsi="Times New Roman"/>
                <w:sz w:val="20"/>
                <w:szCs w:val="20"/>
              </w:rPr>
            </w:pPr>
            <w:r w:rsidRPr="00E13E25">
              <w:rPr>
                <w:rFonts w:ascii="Times New Roman" w:hAnsi="Times New Roman"/>
                <w:sz w:val="20"/>
                <w:szCs w:val="20"/>
              </w:rPr>
              <w:t>Others:</w:t>
            </w:r>
          </w:p>
        </w:tc>
        <w:tc>
          <w:tcPr>
            <w:tcW w:w="6840" w:type="dxa"/>
            <w:gridSpan w:val="2"/>
            <w:tcBorders>
              <w:bottom w:val="single" w:sz="4" w:space="0" w:color="auto"/>
            </w:tcBorders>
            <w:vAlign w:val="center"/>
          </w:tcPr>
          <w:p w14:paraId="3CA24102" w14:textId="77777777" w:rsidR="00E13E25" w:rsidRPr="00E13E25" w:rsidRDefault="00E13E25" w:rsidP="00795024">
            <w:pPr>
              <w:suppressAutoHyphens/>
              <w:rPr>
                <w:rFonts w:ascii="Times New Roman" w:hAnsi="Times New Roman"/>
                <w:sz w:val="20"/>
                <w:szCs w:val="20"/>
              </w:rPr>
            </w:pPr>
            <w:r w:rsidRPr="00E13E25">
              <w:rPr>
                <w:rFonts w:ascii="Times New Roman" w:hAnsi="Times New Roman"/>
                <w:sz w:val="20"/>
                <w:szCs w:val="20"/>
              </w:rPr>
              <w:t>Strong managerial and communication skills, client-orientation, ability to work in a team;</w:t>
            </w:r>
          </w:p>
          <w:p w14:paraId="37A4AD76" w14:textId="77777777" w:rsidR="00E13E25" w:rsidRPr="00E13E25" w:rsidRDefault="00E13E25" w:rsidP="00795024">
            <w:pPr>
              <w:suppressAutoHyphens/>
              <w:rPr>
                <w:rFonts w:ascii="Times New Roman" w:hAnsi="Times New Roman"/>
                <w:sz w:val="20"/>
                <w:szCs w:val="20"/>
              </w:rPr>
            </w:pPr>
            <w:r w:rsidRPr="00E13E25">
              <w:rPr>
                <w:rFonts w:ascii="Times New Roman" w:hAnsi="Times New Roman"/>
                <w:sz w:val="20"/>
                <w:szCs w:val="20"/>
              </w:rPr>
              <w:t>Initiative, analytical judgement, ability to work under pressure, ethics and honesty;</w:t>
            </w:r>
          </w:p>
          <w:p w14:paraId="439F6980" w14:textId="77777777" w:rsidR="00E13E25" w:rsidRPr="00E13E25" w:rsidRDefault="00E13E25" w:rsidP="00795024">
            <w:pPr>
              <w:suppressAutoHyphens/>
              <w:rPr>
                <w:rFonts w:ascii="Times New Roman" w:hAnsi="Times New Roman"/>
                <w:sz w:val="20"/>
                <w:szCs w:val="20"/>
              </w:rPr>
            </w:pPr>
            <w:r w:rsidRPr="00E13E25">
              <w:rPr>
                <w:rFonts w:ascii="Times New Roman" w:hAnsi="Times New Roman"/>
                <w:sz w:val="20"/>
                <w:szCs w:val="20"/>
              </w:rPr>
              <w:t>Ability to use information and communication technology as a tool and resource;</w:t>
            </w:r>
          </w:p>
          <w:p w14:paraId="559F20FA" w14:textId="77777777" w:rsidR="00E13E25" w:rsidRPr="00E13E25" w:rsidRDefault="00E13E25" w:rsidP="00795024">
            <w:pPr>
              <w:suppressAutoHyphens/>
              <w:rPr>
                <w:rFonts w:ascii="Times New Roman" w:hAnsi="Times New Roman"/>
                <w:sz w:val="20"/>
                <w:szCs w:val="20"/>
              </w:rPr>
            </w:pPr>
            <w:r w:rsidRPr="00E13E25">
              <w:rPr>
                <w:rFonts w:ascii="Times New Roman" w:hAnsi="Times New Roman"/>
                <w:sz w:val="20"/>
                <w:szCs w:val="20"/>
              </w:rPr>
              <w:t>Knowledge of spreadsheet and database packages, experience in handling of web based management systems.</w:t>
            </w:r>
          </w:p>
        </w:tc>
      </w:tr>
    </w:tbl>
    <w:p w14:paraId="07CF213A" w14:textId="77777777" w:rsidR="00E13E25" w:rsidRPr="005B0748" w:rsidRDefault="005B64A3" w:rsidP="00443CA6">
      <w:pPr>
        <w:spacing w:before="120" w:after="120"/>
        <w:rPr>
          <w:rFonts w:ascii="Times New Roman" w:hAnsi="Times New Roman"/>
          <w:b/>
          <w:sz w:val="20"/>
          <w:szCs w:val="20"/>
        </w:rPr>
      </w:pPr>
      <w:r>
        <w:rPr>
          <w:rFonts w:ascii="Times New Roman" w:hAnsi="Times New Roman"/>
          <w:b/>
          <w:szCs w:val="22"/>
        </w:rPr>
        <w:t>8</w:t>
      </w:r>
      <w:r w:rsidR="005B0748" w:rsidRPr="005B0748">
        <w:rPr>
          <w:rFonts w:ascii="Times New Roman" w:hAnsi="Times New Roman"/>
          <w:b/>
          <w:szCs w:val="22"/>
        </w:rPr>
        <w:t xml:space="preserve">. </w:t>
      </w:r>
      <w:r w:rsidR="005B0748" w:rsidRPr="005B0748">
        <w:rPr>
          <w:rFonts w:ascii="Times New Roman" w:hAnsi="Times New Roman"/>
          <w:b/>
          <w:iCs/>
          <w:szCs w:val="22"/>
          <w:lang w:val="en-US"/>
        </w:rPr>
        <w:t>Task Manager 4: Capacity Building, Planning, PR and Outreach</w:t>
      </w: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180"/>
        <w:gridCol w:w="981"/>
        <w:gridCol w:w="5859"/>
      </w:tblGrid>
      <w:tr w:rsidR="005B0748" w:rsidRPr="005B0748" w14:paraId="4B3B83D7" w14:textId="77777777" w:rsidTr="005B0748">
        <w:tc>
          <w:tcPr>
            <w:tcW w:w="9810" w:type="dxa"/>
            <w:gridSpan w:val="4"/>
            <w:shd w:val="clear" w:color="auto" w:fill="E0E0E0"/>
          </w:tcPr>
          <w:p w14:paraId="303A64D8" w14:textId="77777777" w:rsidR="005B0748" w:rsidRPr="005B0748" w:rsidRDefault="005B0748" w:rsidP="00795024">
            <w:pPr>
              <w:rPr>
                <w:rFonts w:ascii="Times New Roman" w:hAnsi="Times New Roman"/>
                <w:b/>
                <w:bCs/>
                <w:sz w:val="20"/>
                <w:szCs w:val="20"/>
              </w:rPr>
            </w:pPr>
            <w:r w:rsidRPr="005B0748">
              <w:rPr>
                <w:rFonts w:ascii="Times New Roman" w:hAnsi="Times New Roman"/>
                <w:b/>
                <w:bCs/>
                <w:sz w:val="20"/>
                <w:szCs w:val="20"/>
              </w:rPr>
              <w:t>I. Position Information</w:t>
            </w:r>
          </w:p>
        </w:tc>
      </w:tr>
      <w:tr w:rsidR="005B0748" w:rsidRPr="005B0748" w14:paraId="174C1DF0" w14:textId="77777777" w:rsidTr="005B0748">
        <w:tc>
          <w:tcPr>
            <w:tcW w:w="3951" w:type="dxa"/>
            <w:gridSpan w:val="3"/>
          </w:tcPr>
          <w:p w14:paraId="453DB2FC"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 xml:space="preserve">Position Title: </w:t>
            </w:r>
          </w:p>
          <w:p w14:paraId="6B084C41"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lastRenderedPageBreak/>
              <w:t>SC range:</w:t>
            </w:r>
          </w:p>
          <w:p w14:paraId="38624A3B"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 xml:space="preserve">Project Title/Department: </w:t>
            </w:r>
          </w:p>
          <w:p w14:paraId="2DC69393" w14:textId="77777777" w:rsidR="005B0748" w:rsidRPr="005B0748" w:rsidRDefault="005B0748" w:rsidP="00795024">
            <w:pPr>
              <w:spacing w:before="60"/>
              <w:rPr>
                <w:rFonts w:ascii="Times New Roman" w:hAnsi="Times New Roman"/>
                <w:sz w:val="20"/>
                <w:szCs w:val="20"/>
              </w:rPr>
            </w:pPr>
          </w:p>
          <w:p w14:paraId="36183596"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Project Component:</w:t>
            </w:r>
          </w:p>
          <w:p w14:paraId="59CC8465" w14:textId="77777777" w:rsidR="005B0748" w:rsidRPr="005B0748" w:rsidRDefault="005B0748" w:rsidP="00795024">
            <w:pPr>
              <w:spacing w:before="60"/>
              <w:rPr>
                <w:rFonts w:ascii="Times New Roman" w:hAnsi="Times New Roman"/>
                <w:sz w:val="20"/>
                <w:szCs w:val="20"/>
              </w:rPr>
            </w:pPr>
          </w:p>
          <w:p w14:paraId="16000CC8"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Duration of the service:</w:t>
            </w:r>
          </w:p>
          <w:p w14:paraId="1AF71253"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Work Status:</w:t>
            </w:r>
          </w:p>
          <w:p w14:paraId="1386C070"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Reports To:</w:t>
            </w:r>
          </w:p>
        </w:tc>
        <w:tc>
          <w:tcPr>
            <w:tcW w:w="5859" w:type="dxa"/>
          </w:tcPr>
          <w:p w14:paraId="33914AB3"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lastRenderedPageBreak/>
              <w:t xml:space="preserve">Task Manager </w:t>
            </w:r>
          </w:p>
          <w:p w14:paraId="67EB8FD7"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lastRenderedPageBreak/>
              <w:t>SC-8</w:t>
            </w:r>
          </w:p>
          <w:p w14:paraId="52FA0AA3"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 xml:space="preserve">Market Transformation for Sustainable Rural Housing in Uzbekistan / Environment and Energy Unit </w:t>
            </w:r>
          </w:p>
          <w:p w14:paraId="5D76FFC1"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Component 4: Marketing and promotion of low-carbon rural housing and settlements</w:t>
            </w:r>
          </w:p>
          <w:p w14:paraId="393E8893"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6 month (with possible extension subject to satisfactory performance)</w:t>
            </w:r>
          </w:p>
          <w:p w14:paraId="2F0A33BD"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Full time</w:t>
            </w:r>
          </w:p>
          <w:p w14:paraId="356FA650"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Project Manager</w:t>
            </w:r>
          </w:p>
        </w:tc>
      </w:tr>
      <w:tr w:rsidR="005B0748" w:rsidRPr="005B0748" w14:paraId="53A0996A" w14:textId="77777777" w:rsidTr="005B0748">
        <w:tblPrEx>
          <w:shd w:val="clear" w:color="auto" w:fill="E0E0E0"/>
        </w:tblPrEx>
        <w:tc>
          <w:tcPr>
            <w:tcW w:w="9810" w:type="dxa"/>
            <w:gridSpan w:val="4"/>
            <w:tcBorders>
              <w:bottom w:val="single" w:sz="4" w:space="0" w:color="auto"/>
            </w:tcBorders>
            <w:shd w:val="clear" w:color="auto" w:fill="E0E0E0"/>
          </w:tcPr>
          <w:p w14:paraId="5E252F9E" w14:textId="77777777" w:rsidR="005B0748" w:rsidRPr="005B0748" w:rsidRDefault="005B0748" w:rsidP="00795024">
            <w:pPr>
              <w:rPr>
                <w:rFonts w:ascii="Times New Roman" w:hAnsi="Times New Roman"/>
                <w:b/>
                <w:sz w:val="20"/>
                <w:szCs w:val="20"/>
              </w:rPr>
            </w:pPr>
            <w:r w:rsidRPr="005B0748">
              <w:rPr>
                <w:rFonts w:ascii="Times New Roman" w:hAnsi="Times New Roman"/>
                <w:b/>
                <w:sz w:val="20"/>
                <w:szCs w:val="20"/>
              </w:rPr>
              <w:lastRenderedPageBreak/>
              <w:t xml:space="preserve">II. Background </w:t>
            </w:r>
          </w:p>
        </w:tc>
      </w:tr>
      <w:tr w:rsidR="005B0748" w:rsidRPr="005B0748" w14:paraId="7060AB81" w14:textId="77777777" w:rsidTr="005B0748">
        <w:tblPrEx>
          <w:shd w:val="clear" w:color="auto" w:fill="E0E0E0"/>
        </w:tblPrEx>
        <w:tc>
          <w:tcPr>
            <w:tcW w:w="9810" w:type="dxa"/>
            <w:gridSpan w:val="4"/>
          </w:tcPr>
          <w:p w14:paraId="532A4941" w14:textId="77777777" w:rsidR="005B0748" w:rsidRPr="005B0748" w:rsidRDefault="005B0748" w:rsidP="00795024">
            <w:pPr>
              <w:spacing w:before="60"/>
              <w:rPr>
                <w:rFonts w:ascii="Times New Roman" w:hAnsi="Times New Roman"/>
                <w:color w:val="000000"/>
                <w:sz w:val="20"/>
                <w:szCs w:val="20"/>
                <w:lang w:eastAsia="ja-JP"/>
              </w:rPr>
            </w:pPr>
            <w:r w:rsidRPr="005B0748">
              <w:rPr>
                <w:rFonts w:ascii="Times New Roman" w:hAnsi="Times New Roman"/>
                <w:sz w:val="20"/>
                <w:szCs w:val="20"/>
              </w:rPr>
              <w:t xml:space="preserve">The </w:t>
            </w:r>
            <w:r w:rsidRPr="005B0748">
              <w:rPr>
                <w:rFonts w:ascii="Times New Roman" w:hAnsi="Times New Roman"/>
                <w:b/>
                <w:sz w:val="20"/>
                <w:szCs w:val="20"/>
              </w:rPr>
              <w:t>objective</w:t>
            </w:r>
            <w:r w:rsidRPr="005B0748">
              <w:rPr>
                <w:rFonts w:ascii="Times New Roman" w:hAnsi="Times New Roman"/>
                <w:sz w:val="20"/>
                <w:szCs w:val="20"/>
              </w:rPr>
              <w:t xml:space="preserve"> of the proposed project is </w:t>
            </w:r>
            <w:r w:rsidRPr="005B0748">
              <w:rPr>
                <w:rFonts w:ascii="Times New Roman" w:hAnsi="Times New Roman"/>
                <w:noProof/>
                <w:sz w:val="20"/>
                <w:szCs w:val="20"/>
              </w:rPr>
              <w:t xml:space="preserve">to </w:t>
            </w:r>
            <w:r w:rsidRPr="005B0748">
              <w:rPr>
                <w:rFonts w:ascii="Times New Roman" w:hAnsi="Times New Roman"/>
                <w:bCs/>
                <w:iCs/>
                <w:color w:val="000000"/>
                <w:sz w:val="20"/>
                <w:szCs w:val="20"/>
              </w:rPr>
              <w:t>provide Uzbekistan’s rural population with improved, affordable and environmentally friendly living conditions</w:t>
            </w:r>
            <w:r w:rsidRPr="005B0748">
              <w:rPr>
                <w:rFonts w:ascii="Times New Roman" w:hAnsi="Times New Roman"/>
                <w:noProof/>
                <w:sz w:val="20"/>
                <w:szCs w:val="20"/>
              </w:rPr>
              <w:t xml:space="preserve">. The </w:t>
            </w:r>
            <w:r w:rsidRPr="005B0748">
              <w:rPr>
                <w:rFonts w:ascii="Times New Roman" w:hAnsi="Times New Roman"/>
                <w:sz w:val="20"/>
                <w:szCs w:val="20"/>
              </w:rPr>
              <w:t xml:space="preserve">total project size is estimated at USD 130 million, with a proposed GEF/CCM contribution of USD 6 million. </w:t>
            </w:r>
            <w:r w:rsidRPr="005B0748">
              <w:rPr>
                <w:rFonts w:ascii="Times New Roman" w:hAnsi="Times New Roman"/>
                <w:noProof/>
                <w:sz w:val="20"/>
                <w:szCs w:val="20"/>
              </w:rPr>
              <w:t xml:space="preserve">The project design </w:t>
            </w:r>
            <w:r w:rsidRPr="005B0748">
              <w:rPr>
                <w:rFonts w:ascii="Times New Roman" w:hAnsi="Times New Roman"/>
                <w:sz w:val="20"/>
                <w:szCs w:val="20"/>
              </w:rPr>
              <w:t xml:space="preserve">builds directly on previous and on-going experience with sustainable, low-carbon and climate-resilient local development in Uzbekistan. </w:t>
            </w:r>
            <w:r w:rsidRPr="005B0748">
              <w:rPr>
                <w:rFonts w:ascii="Times New Roman" w:hAnsi="Times New Roman"/>
                <w:color w:val="000000"/>
                <w:sz w:val="20"/>
                <w:szCs w:val="20"/>
                <w:lang w:eastAsia="ja-JP"/>
              </w:rPr>
              <w:t xml:space="preserve">Specifically, the project is designed to lower the energy intensity trajectory of Uzbekistan by building in lower energy demand in new rural homes.  </w:t>
            </w:r>
          </w:p>
          <w:p w14:paraId="184922F9"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 xml:space="preserve">The proposed project consists of four inter-linked </w:t>
            </w:r>
            <w:r w:rsidRPr="005B0748">
              <w:rPr>
                <w:rFonts w:ascii="Times New Roman" w:hAnsi="Times New Roman"/>
                <w:b/>
                <w:sz w:val="20"/>
                <w:szCs w:val="20"/>
              </w:rPr>
              <w:t>outcomes</w:t>
            </w:r>
            <w:r w:rsidRPr="005B0748">
              <w:rPr>
                <w:rFonts w:ascii="Times New Roman" w:hAnsi="Times New Roman"/>
                <w:sz w:val="20"/>
                <w:szCs w:val="20"/>
              </w:rPr>
              <w:t>. The first and principal outcome is the establishment of the green mortgage scheme to incentivize and eventually scale-up the demand for low-carbon housing. This outcome will be supported and enabled by three complementary outcomes related to strengthening domestic supply chain and capacities for construction of low-carbon housing (Outcome 2), introducing policies and regulations for low-carbon housing and settlements (Outcome 3) and raising public awareness about benefits and advantages of low-carbon housing (Outcome 4).</w:t>
            </w:r>
          </w:p>
          <w:p w14:paraId="48CF7490" w14:textId="77777777" w:rsidR="005B0748" w:rsidRPr="005B0748" w:rsidRDefault="005B0748" w:rsidP="00795024">
            <w:pPr>
              <w:spacing w:before="60"/>
              <w:rPr>
                <w:rFonts w:ascii="Times New Roman" w:hAnsi="Times New Roman"/>
                <w:sz w:val="20"/>
                <w:szCs w:val="20"/>
              </w:rPr>
            </w:pPr>
            <w:r w:rsidRPr="005B0748">
              <w:rPr>
                <w:rFonts w:ascii="Times New Roman" w:hAnsi="Times New Roman"/>
                <w:sz w:val="20"/>
                <w:szCs w:val="20"/>
              </w:rPr>
              <w:t xml:space="preserve">Under the guidance and supervision of the Project Manager, the Task Manager provides operational and thematic services ensuring high quality, accuracy and consistency of work. The media company/organization will be contracted by the project in order to achieve the set goals/outputs, which will report directly to the Task Manager. </w:t>
            </w:r>
          </w:p>
          <w:p w14:paraId="59B78470"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The Task Manager also works in close collaboration with the Government counterparts, project, operations, and Programme’s staff in the CO to exchange information and ensure consistent service delivery, and undertake day-to-day responsibility for operational and thematic support services for the satisfactory achievement of the project component outputs.</w:t>
            </w:r>
          </w:p>
        </w:tc>
      </w:tr>
      <w:tr w:rsidR="005B0748" w:rsidRPr="005B0748" w14:paraId="6F893967" w14:textId="77777777" w:rsidTr="005B0748">
        <w:tblPrEx>
          <w:shd w:val="clear" w:color="auto" w:fill="E0E0E0"/>
        </w:tblPrEx>
        <w:tc>
          <w:tcPr>
            <w:tcW w:w="9810" w:type="dxa"/>
            <w:gridSpan w:val="4"/>
            <w:shd w:val="clear" w:color="auto" w:fill="E0E0E0"/>
          </w:tcPr>
          <w:p w14:paraId="47A06681" w14:textId="77777777" w:rsidR="005B0748" w:rsidRPr="005B0748" w:rsidRDefault="005B0748" w:rsidP="00795024">
            <w:pPr>
              <w:rPr>
                <w:rFonts w:ascii="Times New Roman" w:hAnsi="Times New Roman"/>
                <w:b/>
                <w:sz w:val="20"/>
                <w:szCs w:val="20"/>
              </w:rPr>
            </w:pPr>
            <w:r w:rsidRPr="005B0748">
              <w:rPr>
                <w:rFonts w:ascii="Times New Roman" w:hAnsi="Times New Roman"/>
                <w:b/>
                <w:sz w:val="20"/>
                <w:szCs w:val="20"/>
              </w:rPr>
              <w:t xml:space="preserve">III. Functions / Key Outputs Expected </w:t>
            </w:r>
          </w:p>
        </w:tc>
      </w:tr>
      <w:tr w:rsidR="005B0748" w:rsidRPr="005B0748" w14:paraId="6AEEE18F" w14:textId="77777777" w:rsidTr="005B0748">
        <w:tblPrEx>
          <w:shd w:val="clear" w:color="auto" w:fill="E0E0E0"/>
        </w:tblPrEx>
        <w:tc>
          <w:tcPr>
            <w:tcW w:w="9810" w:type="dxa"/>
            <w:gridSpan w:val="4"/>
          </w:tcPr>
          <w:tbl>
            <w:tblPr>
              <w:tblW w:w="0" w:type="auto"/>
              <w:tblLook w:val="01E0" w:firstRow="1" w:lastRow="1" w:firstColumn="1" w:lastColumn="1" w:noHBand="0" w:noVBand="0"/>
            </w:tblPr>
            <w:tblGrid>
              <w:gridCol w:w="9531"/>
            </w:tblGrid>
            <w:tr w:rsidR="005B0748" w:rsidRPr="005B0748" w14:paraId="1100B9BA" w14:textId="77777777" w:rsidTr="00795024">
              <w:tc>
                <w:tcPr>
                  <w:tcW w:w="9531" w:type="dxa"/>
                </w:tcPr>
                <w:p w14:paraId="7E6C1CC0" w14:textId="77777777" w:rsidR="005B0748" w:rsidRPr="005B0748" w:rsidRDefault="005B0748" w:rsidP="00795024">
                  <w:pPr>
                    <w:suppressAutoHyphens/>
                    <w:rPr>
                      <w:rFonts w:ascii="Times New Roman" w:hAnsi="Times New Roman"/>
                      <w:i/>
                      <w:sz w:val="20"/>
                      <w:szCs w:val="20"/>
                      <w:u w:val="single"/>
                    </w:rPr>
                  </w:pPr>
                  <w:r w:rsidRPr="005B0748">
                    <w:rPr>
                      <w:rFonts w:ascii="Times New Roman" w:hAnsi="Times New Roman"/>
                      <w:i/>
                      <w:sz w:val="20"/>
                      <w:szCs w:val="20"/>
                      <w:u w:val="single"/>
                    </w:rPr>
                    <w:t>Thematic Functions: Public awareness raising, training and outreach.</w:t>
                  </w:r>
                </w:p>
                <w:p w14:paraId="1497E72A"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Conduct a capacity needs assessment, including a baseline survey of awareness among rural homebuyers and other rural residential energy consumers;</w:t>
                  </w:r>
                </w:p>
                <w:p w14:paraId="228C0203"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 xml:space="preserve">Develop communications and partnership strategy; </w:t>
                  </w:r>
                </w:p>
                <w:p w14:paraId="7035F911"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Develop and disseminate outreach publications and other media products (e.g. radio spots);</w:t>
                  </w:r>
                </w:p>
                <w:p w14:paraId="61A0E20E"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 xml:space="preserve">Work with government counterparts to open rural resource </w:t>
                  </w:r>
                  <w:proofErr w:type="spellStart"/>
                  <w:r w:rsidRPr="005B0748">
                    <w:rPr>
                      <w:rFonts w:ascii="Times New Roman" w:hAnsi="Times New Roman"/>
                      <w:sz w:val="20"/>
                      <w:szCs w:val="20"/>
                    </w:rPr>
                    <w:t>centers</w:t>
                  </w:r>
                  <w:proofErr w:type="spellEnd"/>
                  <w:r w:rsidRPr="005B0748">
                    <w:rPr>
                      <w:rFonts w:ascii="Times New Roman" w:hAnsi="Times New Roman"/>
                      <w:sz w:val="20"/>
                      <w:szCs w:val="20"/>
                    </w:rPr>
                    <w:t xml:space="preserve"> to showcase EE and renewable technologies, working closely with project staff and consultants to use the </w:t>
                  </w:r>
                  <w:proofErr w:type="spellStart"/>
                  <w:r w:rsidRPr="005B0748">
                    <w:rPr>
                      <w:rFonts w:ascii="Times New Roman" w:hAnsi="Times New Roman"/>
                      <w:sz w:val="20"/>
                      <w:szCs w:val="20"/>
                    </w:rPr>
                    <w:t>center</w:t>
                  </w:r>
                  <w:proofErr w:type="spellEnd"/>
                  <w:r w:rsidRPr="005B0748">
                    <w:rPr>
                      <w:rFonts w:ascii="Times New Roman" w:hAnsi="Times New Roman"/>
                      <w:sz w:val="20"/>
                      <w:szCs w:val="20"/>
                    </w:rPr>
                    <w:t xml:space="preserve"> to support training and outreach;</w:t>
                  </w:r>
                </w:p>
                <w:p w14:paraId="740D2E0A"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Provide training on outreach related to the EE and Low-Carbon houses to banks and government agencies;</w:t>
                  </w:r>
                </w:p>
                <w:p w14:paraId="38AC389C"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Conduct survey to assess changes in knowledge and awareness-raising;</w:t>
                  </w:r>
                </w:p>
                <w:p w14:paraId="42047FA1"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Select pilot districts where RHP is active for participation in sustainable local development (SLD) training;</w:t>
                  </w:r>
                </w:p>
                <w:p w14:paraId="41A11DDA"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Consult with stakeholders and beneficiaries to determine priorities for training;</w:t>
                  </w:r>
                </w:p>
                <w:p w14:paraId="5D031048"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Customize a training curriculum based on SLD approaches used in Central Asia;</w:t>
                  </w:r>
                </w:p>
                <w:p w14:paraId="59947D0F"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Select software and curriculum for settlement-level energy management for use in training and monitoring;</w:t>
                  </w:r>
                </w:p>
                <w:p w14:paraId="308E9FA9"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Deliver training in 12 regions (with the exact number of settlements in each region to be determined in agreement with regional governments);</w:t>
                  </w:r>
                </w:p>
                <w:p w14:paraId="6A8FEFDB"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Develop a strategy for replicating to other settlements in participating districts and other districts;</w:t>
                  </w:r>
                </w:p>
                <w:p w14:paraId="2EF1A01E"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Provide recommendations to the government for introducing energy management practices for settlements through national policies/legislation/regulations;</w:t>
                  </w:r>
                </w:p>
                <w:p w14:paraId="06986689" w14:textId="77777777" w:rsidR="005B0748" w:rsidRPr="005B0748" w:rsidRDefault="005B0748" w:rsidP="00330BD2">
                  <w:pPr>
                    <w:numPr>
                      <w:ilvl w:val="0"/>
                      <w:numId w:val="67"/>
                    </w:numPr>
                    <w:suppressAutoHyphens/>
                    <w:spacing w:after="0"/>
                    <w:rPr>
                      <w:rFonts w:ascii="Times New Roman" w:hAnsi="Times New Roman"/>
                      <w:sz w:val="20"/>
                      <w:szCs w:val="20"/>
                    </w:rPr>
                  </w:pPr>
                  <w:r w:rsidRPr="005B0748">
                    <w:rPr>
                      <w:rFonts w:ascii="Times New Roman" w:hAnsi="Times New Roman"/>
                      <w:sz w:val="20"/>
                      <w:szCs w:val="20"/>
                    </w:rPr>
                    <w:t>Document the training process and uptake of SLD and energy management concepts after training and 2 years ex post.</w:t>
                  </w:r>
                </w:p>
                <w:p w14:paraId="1FA23BC3" w14:textId="77777777" w:rsidR="005B0748" w:rsidRPr="005B0748" w:rsidRDefault="005B0748" w:rsidP="00795024">
                  <w:pPr>
                    <w:spacing w:before="60"/>
                    <w:rPr>
                      <w:rFonts w:ascii="Times New Roman" w:hAnsi="Times New Roman"/>
                      <w:bCs/>
                      <w:sz w:val="20"/>
                      <w:szCs w:val="20"/>
                      <w:u w:val="single"/>
                    </w:rPr>
                  </w:pPr>
                  <w:r w:rsidRPr="005B0748">
                    <w:rPr>
                      <w:rFonts w:ascii="Times New Roman" w:hAnsi="Times New Roman"/>
                      <w:bCs/>
                      <w:i/>
                      <w:sz w:val="20"/>
                      <w:szCs w:val="20"/>
                      <w:u w:val="single"/>
                    </w:rPr>
                    <w:t>Operational Functions</w:t>
                  </w:r>
                  <w:r w:rsidRPr="005B0748">
                    <w:rPr>
                      <w:rFonts w:ascii="Times New Roman" w:hAnsi="Times New Roman"/>
                      <w:bCs/>
                      <w:sz w:val="20"/>
                      <w:szCs w:val="20"/>
                      <w:u w:val="single"/>
                    </w:rPr>
                    <w:t>:</w:t>
                  </w:r>
                </w:p>
                <w:p w14:paraId="2DDB5ED7"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lastRenderedPageBreak/>
                    <w:t xml:space="preserve">Ensure smooth and timely delivery of operational support services in accordance with work plans; </w:t>
                  </w:r>
                  <w:proofErr w:type="spellStart"/>
                  <w:r w:rsidRPr="005B0748">
                    <w:rPr>
                      <w:rFonts w:ascii="Times New Roman" w:hAnsi="Times New Roman"/>
                      <w:sz w:val="20"/>
                      <w:szCs w:val="20"/>
                    </w:rPr>
                    <w:t>analyze</w:t>
                  </w:r>
                  <w:proofErr w:type="spellEnd"/>
                  <w:r w:rsidRPr="005B0748">
                    <w:rPr>
                      <w:rFonts w:ascii="Times New Roman" w:hAnsi="Times New Roman"/>
                      <w:sz w:val="20"/>
                      <w:szCs w:val="20"/>
                    </w:rPr>
                    <w:t xml:space="preserve"> potential problems and respond appropriately to ensure timely delivery of agreed inputs. Define cost-effective measures for optimal utilization of resources;</w:t>
                  </w:r>
                </w:p>
                <w:p w14:paraId="53D21E05"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Keep fully conversant with ongoing and planned project component activities to facilitate realistic planning of operational support services; work closely with relevant staff of UNDP office, consult with Government officials to ensure timely and efficient provision of assistance;</w:t>
                  </w:r>
                </w:p>
                <w:p w14:paraId="3ED67D55"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Be responsible for the satisfactory achievement and implementation of the project outputs related to public awareness raising, training and outreach;</w:t>
                  </w:r>
                </w:p>
                <w:p w14:paraId="459305B6"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 xml:space="preserve">Plan and execute a program of trainings and workshops for the </w:t>
                  </w:r>
                  <w:proofErr w:type="spellStart"/>
                  <w:r w:rsidRPr="005B0748">
                    <w:rPr>
                      <w:rFonts w:ascii="Times New Roman" w:hAnsi="Times New Roman"/>
                      <w:sz w:val="20"/>
                      <w:szCs w:val="20"/>
                    </w:rPr>
                    <w:t>Gosarchitectstroy</w:t>
                  </w:r>
                  <w:proofErr w:type="spellEnd"/>
                  <w:r w:rsidRPr="005B0748">
                    <w:rPr>
                      <w:rFonts w:ascii="Times New Roman" w:hAnsi="Times New Roman"/>
                      <w:sz w:val="20"/>
                      <w:szCs w:val="20"/>
                    </w:rPr>
                    <w:t xml:space="preserve"> staff and entrepreneurs in the regions focused on public awareness raising, capacity building, training and outreach;</w:t>
                  </w:r>
                </w:p>
                <w:p w14:paraId="344EFD2C"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Support the Project Manager in identifying possible social and economic impact of the project for the beneficiaries;</w:t>
                  </w:r>
                </w:p>
                <w:p w14:paraId="55534398"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Participate in planning and development of analytical reports, business guides and other deliverables aimed at enhancing public awareness on the role results of the project;</w:t>
                  </w:r>
                </w:p>
                <w:p w14:paraId="76550A6A"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 xml:space="preserve">Plan and implement the work in accordance with the overall work-plan using both human and financial resources available in the most effective/efficient way and ensure compliance with UNDP and </w:t>
                  </w:r>
                  <w:proofErr w:type="spellStart"/>
                  <w:r w:rsidRPr="005B0748">
                    <w:rPr>
                      <w:rFonts w:ascii="Times New Roman" w:hAnsi="Times New Roman"/>
                      <w:sz w:val="20"/>
                      <w:szCs w:val="20"/>
                    </w:rPr>
                    <w:t>Gosarchitectstroy</w:t>
                  </w:r>
                  <w:proofErr w:type="spellEnd"/>
                  <w:r w:rsidRPr="005B0748">
                    <w:rPr>
                      <w:rFonts w:ascii="Times New Roman" w:hAnsi="Times New Roman"/>
                      <w:sz w:val="20"/>
                      <w:szCs w:val="20"/>
                    </w:rPr>
                    <w:t xml:space="preserve"> procedures;</w:t>
                  </w:r>
                </w:p>
                <w:p w14:paraId="377D6970"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Assist the Project Manager in identifying partnership strategies with initiative stakeholders and advise on and contribute to improvement of Project activities;</w:t>
                  </w:r>
                </w:p>
                <w:p w14:paraId="6142BAF0"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Contribute in organizing various PR events including roundtable discussions, workshops, exhibitions and trainings;</w:t>
                  </w:r>
                </w:p>
                <w:p w14:paraId="580A6D71"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Prepare and publish the project newsletters, articles and press-releases and awareness raising events on the project’s activities and accomplishments for national/international printed and electronic media;</w:t>
                  </w:r>
                </w:p>
                <w:p w14:paraId="2315633E"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Ensure that project visibility is achieved through various outreach and PR actions and activities, thematic promotional materials, how-to guides and success stories;</w:t>
                  </w:r>
                </w:p>
                <w:p w14:paraId="068CF72D"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Contribute to the promotion of gender equality by reaching, involving and benefiting both women and men in project activities (gender mainstreaming) ensuring gender disaggregated data available;</w:t>
                  </w:r>
                </w:p>
                <w:p w14:paraId="68F32EEB"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Encourage awareness and promotion of gender equality among project staff and partners;</w:t>
                  </w:r>
                </w:p>
                <w:p w14:paraId="545BE8B4"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Ensure that gender analysis is part of every substantive analysis and report of the project;</w:t>
                  </w:r>
                </w:p>
                <w:p w14:paraId="64FB1A7A"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Ensure that men, women and traditionally marginalized groups are given due consideration during project implementation;</w:t>
                  </w:r>
                </w:p>
                <w:p w14:paraId="1033B967"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Contribute to elaboration of and ‘exit’ project strategy to make project outputs sustainable in the long-run;</w:t>
                  </w:r>
                </w:p>
                <w:p w14:paraId="2B5C5A4B" w14:textId="77777777" w:rsidR="005B0748" w:rsidRPr="005B0748" w:rsidRDefault="005B0748" w:rsidP="00330BD2">
                  <w:pPr>
                    <w:numPr>
                      <w:ilvl w:val="0"/>
                      <w:numId w:val="68"/>
                    </w:numPr>
                    <w:spacing w:after="0"/>
                    <w:rPr>
                      <w:rFonts w:ascii="Times New Roman" w:hAnsi="Times New Roman"/>
                      <w:sz w:val="20"/>
                      <w:szCs w:val="20"/>
                    </w:rPr>
                  </w:pPr>
                  <w:r w:rsidRPr="005B0748">
                    <w:rPr>
                      <w:rFonts w:ascii="Times New Roman" w:hAnsi="Times New Roman"/>
                      <w:sz w:val="20"/>
                      <w:szCs w:val="20"/>
                    </w:rPr>
                    <w:t>Perform other duties and responsibilities as required.</w:t>
                  </w:r>
                </w:p>
              </w:tc>
            </w:tr>
          </w:tbl>
          <w:p w14:paraId="63E1DD2D" w14:textId="77777777" w:rsidR="005B0748" w:rsidRPr="005B0748" w:rsidRDefault="005B0748" w:rsidP="00795024">
            <w:pPr>
              <w:rPr>
                <w:rFonts w:ascii="Times New Roman" w:hAnsi="Times New Roman"/>
                <w:bCs/>
                <w:sz w:val="20"/>
                <w:szCs w:val="20"/>
              </w:rPr>
            </w:pPr>
          </w:p>
        </w:tc>
      </w:tr>
      <w:tr w:rsidR="005B0748" w:rsidRPr="005B0748" w14:paraId="41D3DD17" w14:textId="77777777" w:rsidTr="005B0748">
        <w:tblPrEx>
          <w:shd w:val="clear" w:color="auto" w:fill="E0E0E0"/>
        </w:tblPrEx>
        <w:tc>
          <w:tcPr>
            <w:tcW w:w="9810" w:type="dxa"/>
            <w:gridSpan w:val="4"/>
            <w:shd w:val="clear" w:color="auto" w:fill="E0E0E0"/>
          </w:tcPr>
          <w:p w14:paraId="69501F76" w14:textId="77777777" w:rsidR="005B0748" w:rsidRPr="005B0748" w:rsidRDefault="005B0748" w:rsidP="00795024">
            <w:pPr>
              <w:rPr>
                <w:rFonts w:ascii="Times New Roman" w:hAnsi="Times New Roman"/>
                <w:b/>
                <w:bCs/>
                <w:sz w:val="20"/>
                <w:szCs w:val="20"/>
              </w:rPr>
            </w:pPr>
            <w:r w:rsidRPr="005B0748">
              <w:rPr>
                <w:rFonts w:ascii="Times New Roman" w:hAnsi="Times New Roman"/>
                <w:b/>
                <w:bCs/>
                <w:sz w:val="20"/>
                <w:szCs w:val="20"/>
              </w:rPr>
              <w:lastRenderedPageBreak/>
              <w:t>IV. Competencies</w:t>
            </w:r>
          </w:p>
        </w:tc>
      </w:tr>
      <w:tr w:rsidR="005B0748" w:rsidRPr="005B0748" w14:paraId="4D0183C1" w14:textId="77777777" w:rsidTr="005B0748">
        <w:tblPrEx>
          <w:shd w:val="clear" w:color="auto" w:fill="E0E0E0"/>
        </w:tblPrEx>
        <w:trPr>
          <w:trHeight w:val="1376"/>
        </w:trPr>
        <w:tc>
          <w:tcPr>
            <w:tcW w:w="2790" w:type="dxa"/>
            <w:tcBorders>
              <w:bottom w:val="single" w:sz="4" w:space="0" w:color="auto"/>
            </w:tcBorders>
            <w:vAlign w:val="center"/>
          </w:tcPr>
          <w:p w14:paraId="77D5926B"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Corporate Competencies:</w:t>
            </w:r>
          </w:p>
        </w:tc>
        <w:tc>
          <w:tcPr>
            <w:tcW w:w="7020" w:type="dxa"/>
            <w:gridSpan w:val="3"/>
            <w:tcBorders>
              <w:bottom w:val="single" w:sz="4" w:space="0" w:color="auto"/>
            </w:tcBorders>
            <w:vAlign w:val="center"/>
          </w:tcPr>
          <w:p w14:paraId="575F159F" w14:textId="77777777" w:rsidR="005B0748" w:rsidRPr="005B0748" w:rsidRDefault="005B0748" w:rsidP="005B0748">
            <w:pPr>
              <w:numPr>
                <w:ilvl w:val="0"/>
                <w:numId w:val="13"/>
              </w:numPr>
              <w:spacing w:before="100" w:beforeAutospacing="1" w:after="100" w:afterAutospacing="1"/>
              <w:jc w:val="left"/>
              <w:rPr>
                <w:rFonts w:ascii="Times New Roman" w:hAnsi="Times New Roman"/>
                <w:sz w:val="20"/>
                <w:szCs w:val="20"/>
              </w:rPr>
            </w:pPr>
            <w:r w:rsidRPr="005B0748">
              <w:rPr>
                <w:rFonts w:ascii="Times New Roman" w:hAnsi="Times New Roman"/>
                <w:sz w:val="20"/>
                <w:szCs w:val="20"/>
              </w:rPr>
              <w:t xml:space="preserve">Demonstrating commitment to UNDP’s mission, vision and values; </w:t>
            </w:r>
          </w:p>
          <w:p w14:paraId="75CD4D40" w14:textId="77777777" w:rsidR="005B0748" w:rsidRPr="005B0748" w:rsidRDefault="005B0748" w:rsidP="005B0748">
            <w:pPr>
              <w:numPr>
                <w:ilvl w:val="0"/>
                <w:numId w:val="13"/>
              </w:numPr>
              <w:spacing w:before="100" w:beforeAutospacing="1" w:after="100" w:afterAutospacing="1"/>
              <w:jc w:val="left"/>
              <w:rPr>
                <w:rFonts w:ascii="Times New Roman" w:hAnsi="Times New Roman"/>
                <w:sz w:val="20"/>
                <w:szCs w:val="20"/>
              </w:rPr>
            </w:pPr>
            <w:r w:rsidRPr="005B0748">
              <w:rPr>
                <w:rFonts w:ascii="Times New Roman" w:hAnsi="Times New Roman"/>
                <w:sz w:val="20"/>
                <w:szCs w:val="20"/>
              </w:rPr>
              <w:t xml:space="preserve">Exerts strict adherence to corporate rules, regulations and procedures;  </w:t>
            </w:r>
          </w:p>
          <w:p w14:paraId="60197DF2" w14:textId="77777777" w:rsidR="005B0748" w:rsidRPr="005B0748" w:rsidRDefault="005B0748" w:rsidP="005B0748">
            <w:pPr>
              <w:numPr>
                <w:ilvl w:val="0"/>
                <w:numId w:val="13"/>
              </w:numPr>
              <w:spacing w:before="100" w:beforeAutospacing="1" w:after="100" w:afterAutospacing="1"/>
              <w:jc w:val="left"/>
              <w:rPr>
                <w:rFonts w:ascii="Times New Roman" w:hAnsi="Times New Roman"/>
                <w:sz w:val="20"/>
                <w:szCs w:val="20"/>
              </w:rPr>
            </w:pPr>
            <w:r w:rsidRPr="005B0748">
              <w:rPr>
                <w:rFonts w:ascii="Times New Roman" w:hAnsi="Times New Roman"/>
                <w:sz w:val="20"/>
                <w:szCs w:val="20"/>
              </w:rPr>
              <w:t>Displaying cultural, gender, religion, race, nationality and age sensitivity and adaptability.</w:t>
            </w:r>
          </w:p>
        </w:tc>
      </w:tr>
      <w:tr w:rsidR="005B0748" w:rsidRPr="005B0748" w14:paraId="12675613" w14:textId="77777777" w:rsidTr="005B0748">
        <w:tblPrEx>
          <w:shd w:val="clear" w:color="auto" w:fill="E0E0E0"/>
        </w:tblPrEx>
        <w:trPr>
          <w:trHeight w:val="251"/>
        </w:trPr>
        <w:tc>
          <w:tcPr>
            <w:tcW w:w="2790" w:type="dxa"/>
            <w:vAlign w:val="center"/>
          </w:tcPr>
          <w:p w14:paraId="4E2870F5"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Functional Competencies:</w:t>
            </w:r>
          </w:p>
        </w:tc>
        <w:tc>
          <w:tcPr>
            <w:tcW w:w="7020" w:type="dxa"/>
            <w:gridSpan w:val="3"/>
            <w:vAlign w:val="center"/>
          </w:tcPr>
          <w:p w14:paraId="00824BC9"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Fundamental knowledge of processes, methods and procedures;</w:t>
            </w:r>
          </w:p>
          <w:p w14:paraId="21A21D43"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 xml:space="preserve">Understanding  the main processes and methods of work regarding to the position; </w:t>
            </w:r>
          </w:p>
          <w:p w14:paraId="63495281"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 xml:space="preserve">Possess  basic knowledge of organizational policies and procedures relating to the position and applies them consistently in work tasks; </w:t>
            </w:r>
          </w:p>
          <w:p w14:paraId="0EEF08ED"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 xml:space="preserve">Demonstrating good knowledge of information technology and applies it in work assignments; </w:t>
            </w:r>
          </w:p>
          <w:p w14:paraId="03363708"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Presenting information on best practices in organizational change;</w:t>
            </w:r>
          </w:p>
          <w:p w14:paraId="51E9D398" w14:textId="77777777" w:rsidR="005B0748" w:rsidRPr="005B0748" w:rsidRDefault="005B0748" w:rsidP="005B0748">
            <w:pPr>
              <w:numPr>
                <w:ilvl w:val="0"/>
                <w:numId w:val="18"/>
              </w:numPr>
              <w:tabs>
                <w:tab w:val="clear" w:pos="720"/>
                <w:tab w:val="num" w:pos="342"/>
              </w:tabs>
              <w:spacing w:before="100" w:beforeAutospacing="1" w:after="100" w:afterAutospacing="1"/>
              <w:ind w:left="342" w:hanging="342"/>
              <w:jc w:val="left"/>
              <w:rPr>
                <w:rFonts w:ascii="Times New Roman" w:hAnsi="Times New Roman"/>
                <w:sz w:val="20"/>
                <w:szCs w:val="20"/>
              </w:rPr>
            </w:pPr>
            <w:r w:rsidRPr="005B0748">
              <w:rPr>
                <w:rFonts w:ascii="Times New Roman" w:hAnsi="Times New Roman"/>
                <w:sz w:val="20"/>
                <w:szCs w:val="20"/>
              </w:rPr>
              <w:t>Demonstrating ability to identify problems and proposes solutions</w:t>
            </w:r>
          </w:p>
        </w:tc>
      </w:tr>
      <w:tr w:rsidR="005B0748" w:rsidRPr="005B0748" w14:paraId="6A525C03" w14:textId="77777777" w:rsidTr="005B0748">
        <w:tblPrEx>
          <w:shd w:val="clear" w:color="auto" w:fill="E0E0E0"/>
        </w:tblPrEx>
        <w:trPr>
          <w:trHeight w:val="251"/>
        </w:trPr>
        <w:tc>
          <w:tcPr>
            <w:tcW w:w="2790" w:type="dxa"/>
            <w:vAlign w:val="center"/>
          </w:tcPr>
          <w:p w14:paraId="215DD7F1" w14:textId="77777777" w:rsidR="005B0748" w:rsidRPr="005B0748" w:rsidRDefault="005B0748" w:rsidP="00795024">
            <w:pPr>
              <w:rPr>
                <w:rFonts w:ascii="Times New Roman" w:hAnsi="Times New Roman"/>
                <w:sz w:val="20"/>
                <w:szCs w:val="20"/>
              </w:rPr>
            </w:pPr>
            <w:r w:rsidRPr="005B0748">
              <w:rPr>
                <w:rStyle w:val="Strong"/>
                <w:rFonts w:ascii="Times New Roman" w:hAnsi="Times New Roman"/>
                <w:b w:val="0"/>
                <w:sz w:val="20"/>
                <w:szCs w:val="20"/>
              </w:rPr>
              <w:t>Core Competencies:</w:t>
            </w:r>
          </w:p>
        </w:tc>
        <w:tc>
          <w:tcPr>
            <w:tcW w:w="7020" w:type="dxa"/>
            <w:gridSpan w:val="3"/>
            <w:vAlign w:val="center"/>
          </w:tcPr>
          <w:p w14:paraId="28320581"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Demonstrating/safeguarding ethics and integrity;</w:t>
            </w:r>
          </w:p>
          <w:p w14:paraId="2209EE3F"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Demonstrating corporate knowledge and sound judgment;</w:t>
            </w:r>
          </w:p>
          <w:p w14:paraId="7205AC31"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Self-development, initiative-taking;</w:t>
            </w:r>
          </w:p>
          <w:p w14:paraId="5EABD4AD"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lastRenderedPageBreak/>
              <w:t>Acting as a team player and facilitating team work;</w:t>
            </w:r>
          </w:p>
          <w:p w14:paraId="010ADAE0"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Facilitating and encouraging open communication in the team, communicating effectively;</w:t>
            </w:r>
          </w:p>
          <w:p w14:paraId="187B77AD"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Creating synergies through self-control;</w:t>
            </w:r>
          </w:p>
          <w:p w14:paraId="53AAF972"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Managing conflict;</w:t>
            </w:r>
          </w:p>
          <w:p w14:paraId="61306856" w14:textId="77777777" w:rsidR="005B0748" w:rsidRPr="005B0748" w:rsidRDefault="005B0748" w:rsidP="005B0748">
            <w:pPr>
              <w:numPr>
                <w:ilvl w:val="0"/>
                <w:numId w:val="18"/>
              </w:numPr>
              <w:tabs>
                <w:tab w:val="clear" w:pos="720"/>
                <w:tab w:val="num" w:pos="360"/>
              </w:tabs>
              <w:spacing w:before="100" w:beforeAutospacing="1" w:after="100" w:afterAutospacing="1"/>
              <w:ind w:left="360"/>
              <w:jc w:val="left"/>
              <w:rPr>
                <w:rFonts w:ascii="Times New Roman" w:hAnsi="Times New Roman"/>
                <w:sz w:val="20"/>
                <w:szCs w:val="20"/>
              </w:rPr>
            </w:pPr>
            <w:r w:rsidRPr="005B0748">
              <w:rPr>
                <w:rFonts w:ascii="Times New Roman" w:hAnsi="Times New Roman"/>
                <w:sz w:val="20"/>
                <w:szCs w:val="20"/>
              </w:rPr>
              <w:t>Learning and sharing knowledge and encourage the learning of others. Promoting learning and knowledge management/sharing is the responsibility of each staff member;</w:t>
            </w:r>
          </w:p>
          <w:p w14:paraId="191F8C34" w14:textId="77777777" w:rsidR="005B0748" w:rsidRPr="005B0748" w:rsidRDefault="005B0748" w:rsidP="005B0748">
            <w:pPr>
              <w:numPr>
                <w:ilvl w:val="0"/>
                <w:numId w:val="18"/>
              </w:numPr>
              <w:tabs>
                <w:tab w:val="clear" w:pos="720"/>
                <w:tab w:val="num" w:pos="342"/>
              </w:tabs>
              <w:spacing w:after="0" w:line="312" w:lineRule="auto"/>
              <w:ind w:hanging="720"/>
              <w:jc w:val="left"/>
              <w:rPr>
                <w:rFonts w:ascii="Times New Roman" w:hAnsi="Times New Roman"/>
                <w:i/>
                <w:iCs/>
                <w:sz w:val="20"/>
                <w:szCs w:val="20"/>
              </w:rPr>
            </w:pPr>
            <w:r w:rsidRPr="005B0748">
              <w:rPr>
                <w:rFonts w:ascii="Times New Roman" w:hAnsi="Times New Roman"/>
                <w:sz w:val="20"/>
                <w:szCs w:val="20"/>
              </w:rPr>
              <w:t>Informed and transparent decision-making.</w:t>
            </w:r>
          </w:p>
        </w:tc>
      </w:tr>
      <w:tr w:rsidR="005B0748" w:rsidRPr="005B0748" w14:paraId="59640046" w14:textId="77777777" w:rsidTr="005B0748">
        <w:tblPrEx>
          <w:shd w:val="clear" w:color="auto" w:fill="E0E0E0"/>
        </w:tblPrEx>
        <w:tc>
          <w:tcPr>
            <w:tcW w:w="9810" w:type="dxa"/>
            <w:gridSpan w:val="4"/>
            <w:shd w:val="clear" w:color="auto" w:fill="E0E0E0"/>
          </w:tcPr>
          <w:p w14:paraId="74A0D6F9" w14:textId="77777777" w:rsidR="005B0748" w:rsidRPr="005B0748" w:rsidRDefault="005B0748" w:rsidP="00795024">
            <w:pPr>
              <w:rPr>
                <w:rFonts w:ascii="Times New Roman" w:hAnsi="Times New Roman"/>
                <w:b/>
                <w:bCs/>
                <w:sz w:val="20"/>
                <w:szCs w:val="20"/>
              </w:rPr>
            </w:pPr>
            <w:r w:rsidRPr="005B0748">
              <w:rPr>
                <w:rFonts w:ascii="Times New Roman" w:hAnsi="Times New Roman"/>
                <w:b/>
                <w:bCs/>
                <w:sz w:val="20"/>
                <w:szCs w:val="20"/>
              </w:rPr>
              <w:lastRenderedPageBreak/>
              <w:t>V. Recruitment Qualifications</w:t>
            </w:r>
          </w:p>
        </w:tc>
      </w:tr>
      <w:tr w:rsidR="005B0748" w:rsidRPr="005B0748" w14:paraId="693ACED7" w14:textId="77777777" w:rsidTr="005B0748">
        <w:tblPrEx>
          <w:shd w:val="clear" w:color="auto" w:fill="E0E0E0"/>
        </w:tblPrEx>
        <w:trPr>
          <w:trHeight w:val="230"/>
        </w:trPr>
        <w:tc>
          <w:tcPr>
            <w:tcW w:w="2970" w:type="dxa"/>
            <w:gridSpan w:val="2"/>
            <w:tcBorders>
              <w:bottom w:val="single" w:sz="4" w:space="0" w:color="auto"/>
            </w:tcBorders>
            <w:vAlign w:val="center"/>
          </w:tcPr>
          <w:p w14:paraId="6C6B53F8" w14:textId="77777777" w:rsidR="005B0748" w:rsidRPr="005B0748" w:rsidRDefault="005B0748" w:rsidP="00795024">
            <w:pPr>
              <w:rPr>
                <w:rFonts w:ascii="Times New Roman" w:hAnsi="Times New Roman"/>
                <w:sz w:val="20"/>
                <w:szCs w:val="20"/>
              </w:rPr>
            </w:pPr>
          </w:p>
          <w:p w14:paraId="6C81496D"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Education:</w:t>
            </w:r>
          </w:p>
        </w:tc>
        <w:tc>
          <w:tcPr>
            <w:tcW w:w="6840" w:type="dxa"/>
            <w:gridSpan w:val="2"/>
            <w:tcBorders>
              <w:bottom w:val="single" w:sz="4" w:space="0" w:color="auto"/>
            </w:tcBorders>
            <w:vAlign w:val="center"/>
          </w:tcPr>
          <w:p w14:paraId="36EAD003"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 xml:space="preserve">Master’s degree in the following areas: public relations/journalism obtained at recognized institutions, general management and business administration. </w:t>
            </w:r>
          </w:p>
        </w:tc>
      </w:tr>
      <w:tr w:rsidR="005B0748" w:rsidRPr="005B0748" w14:paraId="1B6EC177" w14:textId="77777777" w:rsidTr="005B0748">
        <w:tblPrEx>
          <w:shd w:val="clear" w:color="auto" w:fill="E0E0E0"/>
        </w:tblPrEx>
        <w:trPr>
          <w:trHeight w:val="230"/>
        </w:trPr>
        <w:tc>
          <w:tcPr>
            <w:tcW w:w="2970" w:type="dxa"/>
            <w:gridSpan w:val="2"/>
            <w:tcBorders>
              <w:bottom w:val="single" w:sz="4" w:space="0" w:color="auto"/>
            </w:tcBorders>
            <w:vAlign w:val="center"/>
          </w:tcPr>
          <w:p w14:paraId="101E0073"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Experience:</w:t>
            </w:r>
          </w:p>
        </w:tc>
        <w:tc>
          <w:tcPr>
            <w:tcW w:w="6840" w:type="dxa"/>
            <w:gridSpan w:val="2"/>
            <w:tcBorders>
              <w:bottom w:val="single" w:sz="4" w:space="0" w:color="auto"/>
            </w:tcBorders>
            <w:vAlign w:val="center"/>
          </w:tcPr>
          <w:p w14:paraId="6A03F64B"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At least 5 years of progressively responsible, practical experience in PR activities, elaboration of outreach and educational-training programs as well as general management and business administration;</w:t>
            </w:r>
          </w:p>
          <w:p w14:paraId="350C9621"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Experience in web content development;</w:t>
            </w:r>
          </w:p>
          <w:p w14:paraId="3EE845A2"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Good comprehension of the energy efficiency issues;</w:t>
            </w:r>
          </w:p>
          <w:p w14:paraId="6FC422ED"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Practical experience in operations (finance/budget, human resources and general administration).</w:t>
            </w:r>
          </w:p>
          <w:p w14:paraId="527CDE73"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Work experience in any international organization is an advantage.</w:t>
            </w:r>
          </w:p>
        </w:tc>
      </w:tr>
      <w:tr w:rsidR="005B0748" w:rsidRPr="005B0748" w14:paraId="6E64C580" w14:textId="77777777" w:rsidTr="005B0748">
        <w:tblPrEx>
          <w:shd w:val="clear" w:color="auto" w:fill="E0E0E0"/>
        </w:tblPrEx>
        <w:trPr>
          <w:trHeight w:val="230"/>
        </w:trPr>
        <w:tc>
          <w:tcPr>
            <w:tcW w:w="2970" w:type="dxa"/>
            <w:gridSpan w:val="2"/>
            <w:vAlign w:val="center"/>
          </w:tcPr>
          <w:p w14:paraId="0300A3FD"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Language Requirements:</w:t>
            </w:r>
          </w:p>
        </w:tc>
        <w:tc>
          <w:tcPr>
            <w:tcW w:w="6840" w:type="dxa"/>
            <w:gridSpan w:val="2"/>
            <w:vAlign w:val="center"/>
          </w:tcPr>
          <w:p w14:paraId="4A9FC566"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Fluency in English, proficiency in Russian and Uzbek.</w:t>
            </w:r>
          </w:p>
        </w:tc>
      </w:tr>
      <w:tr w:rsidR="005B0748" w:rsidRPr="005B0748" w14:paraId="0AC3306F" w14:textId="77777777" w:rsidTr="005B0748">
        <w:tblPrEx>
          <w:shd w:val="clear" w:color="auto" w:fill="E0E0E0"/>
        </w:tblPrEx>
        <w:trPr>
          <w:trHeight w:val="230"/>
        </w:trPr>
        <w:tc>
          <w:tcPr>
            <w:tcW w:w="2970" w:type="dxa"/>
            <w:gridSpan w:val="2"/>
            <w:tcBorders>
              <w:bottom w:val="single" w:sz="4" w:space="0" w:color="auto"/>
            </w:tcBorders>
            <w:vAlign w:val="center"/>
          </w:tcPr>
          <w:p w14:paraId="2AF9C27A" w14:textId="77777777" w:rsidR="005B0748" w:rsidRPr="005B0748" w:rsidRDefault="005B0748" w:rsidP="00795024">
            <w:pPr>
              <w:rPr>
                <w:rFonts w:ascii="Times New Roman" w:hAnsi="Times New Roman"/>
                <w:sz w:val="20"/>
                <w:szCs w:val="20"/>
              </w:rPr>
            </w:pPr>
            <w:r w:rsidRPr="005B0748">
              <w:rPr>
                <w:rFonts w:ascii="Times New Roman" w:hAnsi="Times New Roman"/>
                <w:sz w:val="20"/>
                <w:szCs w:val="20"/>
              </w:rPr>
              <w:t>Others:</w:t>
            </w:r>
          </w:p>
        </w:tc>
        <w:tc>
          <w:tcPr>
            <w:tcW w:w="6840" w:type="dxa"/>
            <w:gridSpan w:val="2"/>
            <w:tcBorders>
              <w:bottom w:val="single" w:sz="4" w:space="0" w:color="auto"/>
            </w:tcBorders>
            <w:vAlign w:val="center"/>
          </w:tcPr>
          <w:p w14:paraId="4AA68947" w14:textId="77777777" w:rsidR="005B0748" w:rsidRPr="005B0748" w:rsidRDefault="005B0748" w:rsidP="00795024">
            <w:pPr>
              <w:suppressAutoHyphens/>
              <w:rPr>
                <w:rFonts w:ascii="Times New Roman" w:hAnsi="Times New Roman"/>
                <w:sz w:val="20"/>
                <w:szCs w:val="20"/>
              </w:rPr>
            </w:pPr>
            <w:r w:rsidRPr="005B0748">
              <w:rPr>
                <w:rFonts w:ascii="Times New Roman" w:hAnsi="Times New Roman"/>
                <w:sz w:val="20"/>
                <w:szCs w:val="20"/>
              </w:rPr>
              <w:t>Strong managerial, presentation and communication skills;</w:t>
            </w:r>
          </w:p>
          <w:p w14:paraId="71ED4327" w14:textId="77777777" w:rsidR="005B0748" w:rsidRPr="005B0748" w:rsidRDefault="005B0748" w:rsidP="00795024">
            <w:pPr>
              <w:suppressAutoHyphens/>
              <w:rPr>
                <w:rFonts w:ascii="Times New Roman" w:hAnsi="Times New Roman"/>
                <w:sz w:val="20"/>
                <w:szCs w:val="20"/>
              </w:rPr>
            </w:pPr>
            <w:r w:rsidRPr="005B0748">
              <w:rPr>
                <w:rFonts w:ascii="Times New Roman" w:hAnsi="Times New Roman"/>
                <w:sz w:val="20"/>
                <w:szCs w:val="20"/>
              </w:rPr>
              <w:t>Client-orientation, ability to work in a team;</w:t>
            </w:r>
          </w:p>
          <w:p w14:paraId="3636319E" w14:textId="77777777" w:rsidR="005B0748" w:rsidRPr="005B0748" w:rsidRDefault="005B0748" w:rsidP="00795024">
            <w:pPr>
              <w:suppressAutoHyphens/>
              <w:rPr>
                <w:rFonts w:ascii="Times New Roman" w:hAnsi="Times New Roman"/>
                <w:sz w:val="20"/>
                <w:szCs w:val="20"/>
              </w:rPr>
            </w:pPr>
            <w:r w:rsidRPr="005B0748">
              <w:rPr>
                <w:rFonts w:ascii="Times New Roman" w:hAnsi="Times New Roman"/>
                <w:sz w:val="20"/>
                <w:szCs w:val="20"/>
              </w:rPr>
              <w:t>Initiative, analytical judgement, ability to work under pressure, ethics and honesty;</w:t>
            </w:r>
          </w:p>
          <w:p w14:paraId="581A5D61" w14:textId="77777777" w:rsidR="005B0748" w:rsidRPr="005B0748" w:rsidRDefault="005B0748" w:rsidP="00795024">
            <w:pPr>
              <w:suppressAutoHyphens/>
              <w:rPr>
                <w:rFonts w:ascii="Times New Roman" w:hAnsi="Times New Roman"/>
                <w:sz w:val="20"/>
                <w:szCs w:val="20"/>
              </w:rPr>
            </w:pPr>
            <w:r w:rsidRPr="005B0748">
              <w:rPr>
                <w:rFonts w:ascii="Times New Roman" w:hAnsi="Times New Roman"/>
                <w:sz w:val="20"/>
                <w:szCs w:val="20"/>
              </w:rPr>
              <w:t>Ability to use information and communication technology as a tool and resource;</w:t>
            </w:r>
          </w:p>
          <w:p w14:paraId="067D2A0F" w14:textId="77777777" w:rsidR="005B0748" w:rsidRPr="005B0748" w:rsidRDefault="005B0748" w:rsidP="00795024">
            <w:pPr>
              <w:suppressAutoHyphens/>
              <w:rPr>
                <w:rFonts w:ascii="Times New Roman" w:hAnsi="Times New Roman"/>
                <w:sz w:val="20"/>
                <w:szCs w:val="20"/>
              </w:rPr>
            </w:pPr>
            <w:r w:rsidRPr="005B0748">
              <w:rPr>
                <w:rFonts w:ascii="Times New Roman" w:hAnsi="Times New Roman"/>
                <w:sz w:val="20"/>
                <w:szCs w:val="20"/>
              </w:rPr>
              <w:t>Knowledge of spreadsheet and database packages, experience in handling of web based management systems.</w:t>
            </w:r>
          </w:p>
        </w:tc>
      </w:tr>
    </w:tbl>
    <w:p w14:paraId="7D25C187" w14:textId="77777777" w:rsidR="005B0748" w:rsidRPr="001654AE" w:rsidRDefault="005B64A3" w:rsidP="00443CA6">
      <w:pPr>
        <w:spacing w:before="120" w:after="120"/>
        <w:rPr>
          <w:rFonts w:ascii="Times New Roman" w:hAnsi="Times New Roman"/>
          <w:b/>
          <w:szCs w:val="22"/>
        </w:rPr>
      </w:pPr>
      <w:r>
        <w:rPr>
          <w:rFonts w:ascii="Times New Roman" w:hAnsi="Times New Roman"/>
          <w:b/>
          <w:szCs w:val="22"/>
        </w:rPr>
        <w:t>9</w:t>
      </w:r>
      <w:r w:rsidR="005B0748" w:rsidRPr="001654AE">
        <w:rPr>
          <w:rFonts w:ascii="Times New Roman" w:hAnsi="Times New Roman"/>
          <w:b/>
          <w:szCs w:val="22"/>
        </w:rPr>
        <w:t xml:space="preserve">. </w:t>
      </w:r>
      <w:r w:rsidR="001654AE" w:rsidRPr="001654AE">
        <w:rPr>
          <w:rFonts w:ascii="Times New Roman" w:hAnsi="Times New Roman"/>
          <w:b/>
          <w:szCs w:val="22"/>
        </w:rPr>
        <w:t>Driver</w:t>
      </w: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0"/>
        <w:gridCol w:w="981"/>
        <w:gridCol w:w="5859"/>
      </w:tblGrid>
      <w:tr w:rsidR="001654AE" w:rsidRPr="001654AE" w14:paraId="02CAA024" w14:textId="77777777" w:rsidTr="001654AE">
        <w:tc>
          <w:tcPr>
            <w:tcW w:w="9810" w:type="dxa"/>
            <w:gridSpan w:val="3"/>
            <w:shd w:val="clear" w:color="auto" w:fill="E0E0E0"/>
          </w:tcPr>
          <w:p w14:paraId="2C7E4285" w14:textId="77777777" w:rsidR="001654AE" w:rsidRPr="001654AE" w:rsidRDefault="001654AE" w:rsidP="00795024">
            <w:pPr>
              <w:rPr>
                <w:rFonts w:ascii="Times New Roman" w:hAnsi="Times New Roman"/>
                <w:b/>
                <w:bCs/>
                <w:sz w:val="20"/>
                <w:szCs w:val="20"/>
              </w:rPr>
            </w:pPr>
            <w:r w:rsidRPr="001654AE">
              <w:rPr>
                <w:rFonts w:ascii="Times New Roman" w:hAnsi="Times New Roman"/>
                <w:b/>
                <w:bCs/>
                <w:sz w:val="20"/>
                <w:szCs w:val="20"/>
              </w:rPr>
              <w:t>I. Position Information</w:t>
            </w:r>
          </w:p>
        </w:tc>
      </w:tr>
      <w:tr w:rsidR="001654AE" w:rsidRPr="001654AE" w14:paraId="49586363" w14:textId="77777777" w:rsidTr="001654AE">
        <w:tc>
          <w:tcPr>
            <w:tcW w:w="3951" w:type="dxa"/>
            <w:gridSpan w:val="2"/>
          </w:tcPr>
          <w:p w14:paraId="326E44EB"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 xml:space="preserve">Position Title: </w:t>
            </w:r>
          </w:p>
          <w:p w14:paraId="4B56BBEC"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SC range:</w:t>
            </w:r>
          </w:p>
          <w:p w14:paraId="59742154"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 xml:space="preserve">Project Title/Department: </w:t>
            </w:r>
          </w:p>
          <w:p w14:paraId="572F7020" w14:textId="77777777" w:rsidR="001654AE" w:rsidRPr="001654AE" w:rsidRDefault="001654AE" w:rsidP="00795024">
            <w:pPr>
              <w:spacing w:before="60"/>
              <w:rPr>
                <w:rFonts w:ascii="Times New Roman" w:hAnsi="Times New Roman"/>
                <w:sz w:val="20"/>
                <w:szCs w:val="20"/>
              </w:rPr>
            </w:pPr>
          </w:p>
          <w:p w14:paraId="51ED68F2"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Duration of the service:</w:t>
            </w:r>
          </w:p>
          <w:p w14:paraId="1BDFE648"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Work Status:</w:t>
            </w:r>
          </w:p>
          <w:p w14:paraId="77920DE0"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Reports To:</w:t>
            </w:r>
          </w:p>
        </w:tc>
        <w:tc>
          <w:tcPr>
            <w:tcW w:w="5859" w:type="dxa"/>
          </w:tcPr>
          <w:p w14:paraId="392B53A5"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Driver</w:t>
            </w:r>
          </w:p>
          <w:p w14:paraId="4E34B1CA"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SC-2</w:t>
            </w:r>
          </w:p>
          <w:p w14:paraId="56956BD9"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 xml:space="preserve">Market Transformation for Sustainable Rural Housing in Uzbekistan / Environment and Energy Unit </w:t>
            </w:r>
          </w:p>
          <w:p w14:paraId="3D573907"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6 month (with possible extension subject to satisfactory performance)</w:t>
            </w:r>
          </w:p>
          <w:p w14:paraId="5633892C"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Full time</w:t>
            </w:r>
          </w:p>
          <w:p w14:paraId="12224FB4" w14:textId="77777777" w:rsidR="001654AE" w:rsidRPr="001654AE" w:rsidRDefault="001654AE" w:rsidP="00795024">
            <w:pPr>
              <w:spacing w:before="60"/>
              <w:rPr>
                <w:rFonts w:ascii="Times New Roman" w:hAnsi="Times New Roman"/>
                <w:sz w:val="20"/>
                <w:szCs w:val="20"/>
              </w:rPr>
            </w:pPr>
            <w:r w:rsidRPr="001654AE">
              <w:rPr>
                <w:rFonts w:ascii="Times New Roman" w:hAnsi="Times New Roman"/>
                <w:sz w:val="20"/>
                <w:szCs w:val="20"/>
              </w:rPr>
              <w:t>Project Manager</w:t>
            </w:r>
          </w:p>
        </w:tc>
      </w:tr>
      <w:tr w:rsidR="001654AE" w:rsidRPr="001654AE" w14:paraId="468E290A" w14:textId="77777777" w:rsidTr="001654AE">
        <w:tblPrEx>
          <w:shd w:val="clear" w:color="auto" w:fill="E0E0E0"/>
        </w:tblPrEx>
        <w:tc>
          <w:tcPr>
            <w:tcW w:w="9810" w:type="dxa"/>
            <w:gridSpan w:val="3"/>
            <w:tcBorders>
              <w:bottom w:val="single" w:sz="4" w:space="0" w:color="auto"/>
            </w:tcBorders>
            <w:shd w:val="clear" w:color="auto" w:fill="E0E0E0"/>
          </w:tcPr>
          <w:p w14:paraId="5EE9B33E" w14:textId="77777777" w:rsidR="001654AE" w:rsidRPr="001654AE" w:rsidRDefault="001654AE" w:rsidP="00795024">
            <w:pPr>
              <w:rPr>
                <w:rFonts w:ascii="Times New Roman" w:hAnsi="Times New Roman"/>
                <w:b/>
                <w:sz w:val="20"/>
                <w:szCs w:val="20"/>
              </w:rPr>
            </w:pPr>
            <w:r w:rsidRPr="001654AE">
              <w:rPr>
                <w:rFonts w:ascii="Times New Roman" w:hAnsi="Times New Roman"/>
                <w:b/>
                <w:sz w:val="20"/>
                <w:szCs w:val="20"/>
              </w:rPr>
              <w:t xml:space="preserve">II. Background </w:t>
            </w:r>
          </w:p>
        </w:tc>
      </w:tr>
      <w:tr w:rsidR="001654AE" w:rsidRPr="001654AE" w14:paraId="02546F49" w14:textId="77777777" w:rsidTr="001654AE">
        <w:tblPrEx>
          <w:shd w:val="clear" w:color="auto" w:fill="E0E0E0"/>
        </w:tblPrEx>
        <w:tc>
          <w:tcPr>
            <w:tcW w:w="9810" w:type="dxa"/>
            <w:gridSpan w:val="3"/>
          </w:tcPr>
          <w:p w14:paraId="56C94477" w14:textId="77777777" w:rsidR="001654AE" w:rsidRPr="001654AE" w:rsidRDefault="001654AE" w:rsidP="00795024">
            <w:pPr>
              <w:rPr>
                <w:rFonts w:ascii="Times New Roman" w:hAnsi="Times New Roman"/>
                <w:sz w:val="20"/>
                <w:szCs w:val="20"/>
              </w:rPr>
            </w:pPr>
            <w:r w:rsidRPr="001654AE">
              <w:rPr>
                <w:rFonts w:ascii="Times New Roman" w:hAnsi="Times New Roman"/>
                <w:sz w:val="20"/>
                <w:szCs w:val="20"/>
              </w:rPr>
              <w:t>Under the direct supervision of the Project Manager, the Driver will be responsible for the following:</w:t>
            </w:r>
          </w:p>
        </w:tc>
      </w:tr>
      <w:tr w:rsidR="001654AE" w:rsidRPr="001654AE" w14:paraId="727E0C2F" w14:textId="77777777" w:rsidTr="001654AE">
        <w:tblPrEx>
          <w:shd w:val="clear" w:color="auto" w:fill="E0E0E0"/>
        </w:tblPrEx>
        <w:tc>
          <w:tcPr>
            <w:tcW w:w="9810" w:type="dxa"/>
            <w:gridSpan w:val="3"/>
            <w:shd w:val="clear" w:color="auto" w:fill="E0E0E0"/>
          </w:tcPr>
          <w:p w14:paraId="7C3E0621" w14:textId="77777777" w:rsidR="001654AE" w:rsidRPr="001654AE" w:rsidRDefault="001654AE" w:rsidP="00795024">
            <w:pPr>
              <w:rPr>
                <w:rFonts w:ascii="Times New Roman" w:hAnsi="Times New Roman"/>
                <w:b/>
                <w:sz w:val="20"/>
                <w:szCs w:val="20"/>
              </w:rPr>
            </w:pPr>
            <w:r w:rsidRPr="001654AE">
              <w:rPr>
                <w:rFonts w:ascii="Times New Roman" w:hAnsi="Times New Roman"/>
                <w:b/>
                <w:sz w:val="20"/>
                <w:szCs w:val="20"/>
              </w:rPr>
              <w:t xml:space="preserve">III. Functions / Key Outputs Expected </w:t>
            </w:r>
          </w:p>
        </w:tc>
      </w:tr>
      <w:tr w:rsidR="001654AE" w:rsidRPr="001654AE" w14:paraId="09461586" w14:textId="77777777" w:rsidTr="001654AE">
        <w:tblPrEx>
          <w:shd w:val="clear" w:color="auto" w:fill="E0E0E0"/>
        </w:tblPrEx>
        <w:tc>
          <w:tcPr>
            <w:tcW w:w="9810" w:type="dxa"/>
            <w:gridSpan w:val="3"/>
          </w:tcPr>
          <w:tbl>
            <w:tblPr>
              <w:tblW w:w="0" w:type="auto"/>
              <w:tblLook w:val="01E0" w:firstRow="1" w:lastRow="1" w:firstColumn="1" w:lastColumn="1" w:noHBand="0" w:noVBand="0"/>
            </w:tblPr>
            <w:tblGrid>
              <w:gridCol w:w="9531"/>
            </w:tblGrid>
            <w:tr w:rsidR="001654AE" w:rsidRPr="001654AE" w14:paraId="5B9C7BB0" w14:textId="77777777" w:rsidTr="00795024">
              <w:tc>
                <w:tcPr>
                  <w:tcW w:w="9531" w:type="dxa"/>
                </w:tcPr>
                <w:p w14:paraId="68A66314" w14:textId="77777777" w:rsidR="001654AE" w:rsidRPr="001654AE" w:rsidRDefault="001654AE" w:rsidP="00330BD2">
                  <w:pPr>
                    <w:numPr>
                      <w:ilvl w:val="0"/>
                      <w:numId w:val="70"/>
                    </w:numPr>
                    <w:spacing w:after="0"/>
                    <w:jc w:val="left"/>
                    <w:rPr>
                      <w:rFonts w:ascii="Times New Roman" w:hAnsi="Times New Roman"/>
                      <w:sz w:val="20"/>
                      <w:szCs w:val="20"/>
                    </w:rPr>
                  </w:pPr>
                  <w:r w:rsidRPr="001654AE">
                    <w:rPr>
                      <w:rFonts w:ascii="Times New Roman" w:hAnsi="Times New Roman"/>
                      <w:sz w:val="20"/>
                      <w:szCs w:val="20"/>
                    </w:rPr>
                    <w:t>Drive the office vehicle for the transport of authorized personnel;</w:t>
                  </w:r>
                </w:p>
                <w:p w14:paraId="5233E7C8" w14:textId="77777777" w:rsidR="001654AE" w:rsidRPr="001654AE" w:rsidRDefault="001654AE" w:rsidP="00330BD2">
                  <w:pPr>
                    <w:numPr>
                      <w:ilvl w:val="0"/>
                      <w:numId w:val="70"/>
                    </w:numPr>
                    <w:spacing w:after="0"/>
                    <w:jc w:val="left"/>
                    <w:rPr>
                      <w:rFonts w:ascii="Times New Roman" w:hAnsi="Times New Roman"/>
                      <w:sz w:val="20"/>
                      <w:szCs w:val="20"/>
                    </w:rPr>
                  </w:pPr>
                  <w:r w:rsidRPr="001654AE">
                    <w:rPr>
                      <w:rFonts w:ascii="Times New Roman" w:hAnsi="Times New Roman"/>
                      <w:sz w:val="20"/>
                      <w:szCs w:val="20"/>
                    </w:rPr>
                    <w:t>Deliver and collect mail, documents and other items, meet official personnel at the airport and facilitates immigration and custom formalities and make errands for the project as required;</w:t>
                  </w:r>
                </w:p>
                <w:p w14:paraId="2C4FC49D" w14:textId="77777777" w:rsidR="001654AE" w:rsidRPr="001654AE" w:rsidRDefault="001654AE" w:rsidP="00330BD2">
                  <w:pPr>
                    <w:numPr>
                      <w:ilvl w:val="0"/>
                      <w:numId w:val="70"/>
                    </w:numPr>
                    <w:spacing w:after="0"/>
                    <w:jc w:val="left"/>
                    <w:rPr>
                      <w:rFonts w:ascii="Times New Roman" w:hAnsi="Times New Roman"/>
                      <w:sz w:val="20"/>
                      <w:szCs w:val="20"/>
                    </w:rPr>
                  </w:pPr>
                  <w:r w:rsidRPr="001654AE">
                    <w:rPr>
                      <w:rFonts w:ascii="Times New Roman" w:hAnsi="Times New Roman"/>
                      <w:sz w:val="20"/>
                      <w:szCs w:val="20"/>
                    </w:rPr>
                    <w:t xml:space="preserve">Be responsible for the day-to-day maintenance of the assigned vehicle, checks oil, water, buttery, brakes, tires, </w:t>
                  </w:r>
                  <w:proofErr w:type="spellStart"/>
                  <w:r w:rsidRPr="001654AE">
                    <w:rPr>
                      <w:rFonts w:ascii="Times New Roman" w:hAnsi="Times New Roman"/>
                      <w:sz w:val="20"/>
                      <w:szCs w:val="20"/>
                    </w:rPr>
                    <w:t>etc</w:t>
                  </w:r>
                  <w:proofErr w:type="spellEnd"/>
                  <w:r w:rsidRPr="001654AE">
                    <w:rPr>
                      <w:rFonts w:ascii="Times New Roman" w:hAnsi="Times New Roman"/>
                      <w:sz w:val="20"/>
                      <w:szCs w:val="20"/>
                    </w:rPr>
                    <w:t>;</w:t>
                  </w:r>
                </w:p>
                <w:p w14:paraId="0B369687" w14:textId="77777777" w:rsidR="001654AE" w:rsidRPr="001654AE" w:rsidRDefault="001654AE" w:rsidP="00330BD2">
                  <w:pPr>
                    <w:numPr>
                      <w:ilvl w:val="0"/>
                      <w:numId w:val="70"/>
                    </w:numPr>
                    <w:spacing w:after="0"/>
                    <w:jc w:val="left"/>
                    <w:rPr>
                      <w:rFonts w:ascii="Times New Roman" w:hAnsi="Times New Roman"/>
                      <w:sz w:val="20"/>
                      <w:szCs w:val="20"/>
                    </w:rPr>
                  </w:pPr>
                  <w:r w:rsidRPr="001654AE">
                    <w:rPr>
                      <w:rFonts w:ascii="Times New Roman" w:hAnsi="Times New Roman"/>
                      <w:sz w:val="20"/>
                      <w:szCs w:val="20"/>
                    </w:rPr>
                    <w:t>Perform minor repairs and arranges for another repairs;</w:t>
                  </w:r>
                </w:p>
                <w:p w14:paraId="48396434" w14:textId="77777777" w:rsidR="001654AE" w:rsidRPr="001654AE" w:rsidRDefault="001654AE" w:rsidP="00330BD2">
                  <w:pPr>
                    <w:numPr>
                      <w:ilvl w:val="0"/>
                      <w:numId w:val="70"/>
                    </w:numPr>
                    <w:spacing w:after="0"/>
                    <w:jc w:val="left"/>
                    <w:rPr>
                      <w:rFonts w:ascii="Times New Roman" w:hAnsi="Times New Roman"/>
                      <w:sz w:val="20"/>
                      <w:szCs w:val="20"/>
                    </w:rPr>
                  </w:pPr>
                  <w:r w:rsidRPr="001654AE">
                    <w:rPr>
                      <w:rFonts w:ascii="Times New Roman" w:hAnsi="Times New Roman"/>
                      <w:sz w:val="20"/>
                      <w:szCs w:val="20"/>
                    </w:rPr>
                    <w:t>Ensure that the vehicle is kept clean; log official trips, daily mileage, gas consumption, oil changes, greasing;</w:t>
                  </w:r>
                </w:p>
                <w:p w14:paraId="5CC5EA58" w14:textId="77777777" w:rsidR="001654AE" w:rsidRPr="001654AE" w:rsidRDefault="001654AE" w:rsidP="00330BD2">
                  <w:pPr>
                    <w:numPr>
                      <w:ilvl w:val="0"/>
                      <w:numId w:val="70"/>
                    </w:numPr>
                    <w:spacing w:after="0"/>
                    <w:jc w:val="left"/>
                    <w:rPr>
                      <w:rFonts w:ascii="Times New Roman" w:hAnsi="Times New Roman"/>
                      <w:sz w:val="20"/>
                      <w:szCs w:val="20"/>
                    </w:rPr>
                  </w:pPr>
                  <w:r w:rsidRPr="001654AE">
                    <w:rPr>
                      <w:rFonts w:ascii="Times New Roman" w:hAnsi="Times New Roman"/>
                      <w:sz w:val="20"/>
                      <w:szCs w:val="20"/>
                    </w:rPr>
                    <w:lastRenderedPageBreak/>
                    <w:t>Ensure that the steps required by rules and regulations are taken in case of involvement in accident;</w:t>
                  </w:r>
                </w:p>
                <w:p w14:paraId="2FBC0870" w14:textId="77777777" w:rsidR="001654AE" w:rsidRPr="001654AE" w:rsidRDefault="001654AE" w:rsidP="00330BD2">
                  <w:pPr>
                    <w:numPr>
                      <w:ilvl w:val="0"/>
                      <w:numId w:val="68"/>
                    </w:numPr>
                    <w:spacing w:after="0"/>
                    <w:rPr>
                      <w:rFonts w:ascii="Times New Roman" w:hAnsi="Times New Roman"/>
                      <w:sz w:val="20"/>
                      <w:szCs w:val="20"/>
                    </w:rPr>
                  </w:pPr>
                  <w:r w:rsidRPr="001654AE">
                    <w:rPr>
                      <w:rFonts w:ascii="Times New Roman" w:hAnsi="Times New Roman"/>
                      <w:sz w:val="20"/>
                      <w:szCs w:val="20"/>
                      <w:lang w:eastAsia="ru-RU"/>
                    </w:rPr>
                    <w:t>Perform other duties, as required by the Project Manager.</w:t>
                  </w:r>
                </w:p>
              </w:tc>
            </w:tr>
          </w:tbl>
          <w:p w14:paraId="1D420853" w14:textId="77777777" w:rsidR="001654AE" w:rsidRPr="001654AE" w:rsidRDefault="001654AE" w:rsidP="00795024">
            <w:pPr>
              <w:rPr>
                <w:rFonts w:ascii="Times New Roman" w:hAnsi="Times New Roman"/>
                <w:bCs/>
                <w:sz w:val="20"/>
                <w:szCs w:val="20"/>
              </w:rPr>
            </w:pPr>
          </w:p>
        </w:tc>
      </w:tr>
      <w:tr w:rsidR="001654AE" w:rsidRPr="001654AE" w14:paraId="02D724DB" w14:textId="77777777" w:rsidTr="001654AE">
        <w:tblPrEx>
          <w:shd w:val="clear" w:color="auto" w:fill="E0E0E0"/>
        </w:tblPrEx>
        <w:tc>
          <w:tcPr>
            <w:tcW w:w="9810" w:type="dxa"/>
            <w:gridSpan w:val="3"/>
            <w:shd w:val="clear" w:color="auto" w:fill="E0E0E0"/>
          </w:tcPr>
          <w:p w14:paraId="60B46016" w14:textId="77777777" w:rsidR="001654AE" w:rsidRPr="001654AE" w:rsidRDefault="001654AE" w:rsidP="00795024">
            <w:pPr>
              <w:rPr>
                <w:rFonts w:ascii="Times New Roman" w:hAnsi="Times New Roman"/>
                <w:b/>
                <w:bCs/>
                <w:sz w:val="20"/>
                <w:szCs w:val="20"/>
              </w:rPr>
            </w:pPr>
            <w:r w:rsidRPr="001654AE">
              <w:rPr>
                <w:rFonts w:ascii="Times New Roman" w:hAnsi="Times New Roman"/>
                <w:b/>
                <w:bCs/>
                <w:sz w:val="20"/>
                <w:szCs w:val="20"/>
              </w:rPr>
              <w:lastRenderedPageBreak/>
              <w:t>IV. Recruitment Qualifications</w:t>
            </w:r>
          </w:p>
        </w:tc>
      </w:tr>
      <w:tr w:rsidR="001654AE" w:rsidRPr="001654AE" w14:paraId="4DE787A7" w14:textId="77777777" w:rsidTr="001654AE">
        <w:tblPrEx>
          <w:shd w:val="clear" w:color="auto" w:fill="E0E0E0"/>
        </w:tblPrEx>
        <w:trPr>
          <w:trHeight w:val="230"/>
        </w:trPr>
        <w:tc>
          <w:tcPr>
            <w:tcW w:w="2970" w:type="dxa"/>
            <w:tcBorders>
              <w:bottom w:val="single" w:sz="4" w:space="0" w:color="auto"/>
            </w:tcBorders>
            <w:vAlign w:val="center"/>
          </w:tcPr>
          <w:p w14:paraId="12AD9883" w14:textId="77777777" w:rsidR="001654AE" w:rsidRPr="001654AE" w:rsidRDefault="001654AE" w:rsidP="00795024">
            <w:pPr>
              <w:rPr>
                <w:rFonts w:ascii="Times New Roman" w:hAnsi="Times New Roman"/>
                <w:sz w:val="20"/>
                <w:szCs w:val="20"/>
              </w:rPr>
            </w:pPr>
          </w:p>
          <w:p w14:paraId="28C0A0DA" w14:textId="77777777" w:rsidR="001654AE" w:rsidRPr="001654AE" w:rsidRDefault="001654AE" w:rsidP="00795024">
            <w:pPr>
              <w:rPr>
                <w:rFonts w:ascii="Times New Roman" w:hAnsi="Times New Roman"/>
                <w:sz w:val="20"/>
                <w:szCs w:val="20"/>
              </w:rPr>
            </w:pPr>
            <w:r w:rsidRPr="001654AE">
              <w:rPr>
                <w:rFonts w:ascii="Times New Roman" w:hAnsi="Times New Roman"/>
                <w:sz w:val="20"/>
                <w:szCs w:val="20"/>
              </w:rPr>
              <w:t>Education:</w:t>
            </w:r>
          </w:p>
        </w:tc>
        <w:tc>
          <w:tcPr>
            <w:tcW w:w="6840" w:type="dxa"/>
            <w:gridSpan w:val="2"/>
            <w:tcBorders>
              <w:bottom w:val="single" w:sz="4" w:space="0" w:color="auto"/>
            </w:tcBorders>
            <w:vAlign w:val="center"/>
          </w:tcPr>
          <w:p w14:paraId="00E78BB6" w14:textId="77777777" w:rsidR="001654AE" w:rsidRPr="001654AE" w:rsidRDefault="001654AE" w:rsidP="00795024">
            <w:pPr>
              <w:rPr>
                <w:rFonts w:ascii="Times New Roman" w:hAnsi="Times New Roman"/>
                <w:sz w:val="20"/>
                <w:szCs w:val="20"/>
              </w:rPr>
            </w:pPr>
            <w:r w:rsidRPr="001654AE">
              <w:rPr>
                <w:rFonts w:ascii="Times New Roman" w:hAnsi="Times New Roman"/>
                <w:sz w:val="20"/>
                <w:szCs w:val="20"/>
              </w:rPr>
              <w:t xml:space="preserve">Secondary education </w:t>
            </w:r>
          </w:p>
        </w:tc>
      </w:tr>
      <w:tr w:rsidR="001654AE" w:rsidRPr="001654AE" w14:paraId="597270AE" w14:textId="77777777" w:rsidTr="001654AE">
        <w:tblPrEx>
          <w:shd w:val="clear" w:color="auto" w:fill="E0E0E0"/>
        </w:tblPrEx>
        <w:trPr>
          <w:trHeight w:val="230"/>
        </w:trPr>
        <w:tc>
          <w:tcPr>
            <w:tcW w:w="2970" w:type="dxa"/>
            <w:tcBorders>
              <w:bottom w:val="single" w:sz="4" w:space="0" w:color="auto"/>
            </w:tcBorders>
            <w:vAlign w:val="center"/>
          </w:tcPr>
          <w:p w14:paraId="464BF6E6" w14:textId="77777777" w:rsidR="001654AE" w:rsidRPr="001654AE" w:rsidRDefault="001654AE" w:rsidP="00795024">
            <w:pPr>
              <w:rPr>
                <w:rFonts w:ascii="Times New Roman" w:hAnsi="Times New Roman"/>
                <w:sz w:val="20"/>
                <w:szCs w:val="20"/>
              </w:rPr>
            </w:pPr>
            <w:r w:rsidRPr="001654AE">
              <w:rPr>
                <w:rFonts w:ascii="Times New Roman" w:hAnsi="Times New Roman"/>
                <w:sz w:val="20"/>
                <w:szCs w:val="20"/>
              </w:rPr>
              <w:t>Experience:</w:t>
            </w:r>
          </w:p>
        </w:tc>
        <w:tc>
          <w:tcPr>
            <w:tcW w:w="6840" w:type="dxa"/>
            <w:gridSpan w:val="2"/>
            <w:tcBorders>
              <w:bottom w:val="single" w:sz="4" w:space="0" w:color="auto"/>
            </w:tcBorders>
            <w:vAlign w:val="center"/>
          </w:tcPr>
          <w:p w14:paraId="6B4BA3B4" w14:textId="77777777" w:rsidR="001654AE" w:rsidRPr="001654AE" w:rsidRDefault="001654AE" w:rsidP="005B64A3">
            <w:pPr>
              <w:spacing w:after="0"/>
              <w:rPr>
                <w:rFonts w:ascii="Times New Roman" w:hAnsi="Times New Roman"/>
                <w:sz w:val="20"/>
                <w:szCs w:val="20"/>
              </w:rPr>
            </w:pPr>
            <w:r w:rsidRPr="001654AE">
              <w:rPr>
                <w:rFonts w:ascii="Times New Roman" w:hAnsi="Times New Roman"/>
                <w:sz w:val="20"/>
                <w:szCs w:val="20"/>
              </w:rPr>
              <w:t xml:space="preserve">At least 5 years of relevant work experience; </w:t>
            </w:r>
          </w:p>
          <w:p w14:paraId="4FD41B8A" w14:textId="77777777" w:rsidR="001654AE" w:rsidRPr="001654AE" w:rsidRDefault="001654AE" w:rsidP="005B64A3">
            <w:pPr>
              <w:spacing w:after="0"/>
              <w:rPr>
                <w:rFonts w:ascii="Times New Roman" w:hAnsi="Times New Roman"/>
                <w:sz w:val="20"/>
                <w:szCs w:val="20"/>
              </w:rPr>
            </w:pPr>
            <w:r w:rsidRPr="001654AE">
              <w:rPr>
                <w:rFonts w:ascii="Times New Roman" w:hAnsi="Times New Roman"/>
                <w:sz w:val="20"/>
                <w:szCs w:val="20"/>
              </w:rPr>
              <w:t>Driver’s license ‘B and C’ categories;</w:t>
            </w:r>
          </w:p>
          <w:p w14:paraId="17314D62" w14:textId="77777777" w:rsidR="001654AE" w:rsidRPr="001654AE" w:rsidRDefault="001654AE" w:rsidP="005B64A3">
            <w:pPr>
              <w:spacing w:after="0"/>
              <w:rPr>
                <w:rFonts w:ascii="Times New Roman" w:hAnsi="Times New Roman"/>
                <w:sz w:val="20"/>
                <w:szCs w:val="20"/>
              </w:rPr>
            </w:pPr>
            <w:r w:rsidRPr="001654AE">
              <w:rPr>
                <w:rFonts w:ascii="Times New Roman" w:hAnsi="Times New Roman"/>
                <w:sz w:val="20"/>
                <w:szCs w:val="20"/>
              </w:rPr>
              <w:t>Work experience in any international organization is an advantage.</w:t>
            </w:r>
          </w:p>
        </w:tc>
      </w:tr>
      <w:tr w:rsidR="001654AE" w:rsidRPr="001654AE" w14:paraId="4CCECFC0" w14:textId="77777777" w:rsidTr="001654AE">
        <w:tblPrEx>
          <w:shd w:val="clear" w:color="auto" w:fill="E0E0E0"/>
        </w:tblPrEx>
        <w:trPr>
          <w:trHeight w:val="230"/>
        </w:trPr>
        <w:tc>
          <w:tcPr>
            <w:tcW w:w="2970" w:type="dxa"/>
            <w:vAlign w:val="center"/>
          </w:tcPr>
          <w:p w14:paraId="1659B960" w14:textId="77777777" w:rsidR="001654AE" w:rsidRPr="001654AE" w:rsidRDefault="001654AE" w:rsidP="00795024">
            <w:pPr>
              <w:rPr>
                <w:rFonts w:ascii="Times New Roman" w:hAnsi="Times New Roman"/>
                <w:sz w:val="20"/>
                <w:szCs w:val="20"/>
              </w:rPr>
            </w:pPr>
            <w:r w:rsidRPr="001654AE">
              <w:rPr>
                <w:rFonts w:ascii="Times New Roman" w:hAnsi="Times New Roman"/>
                <w:sz w:val="20"/>
                <w:szCs w:val="20"/>
              </w:rPr>
              <w:t>Language Requirements:</w:t>
            </w:r>
          </w:p>
        </w:tc>
        <w:tc>
          <w:tcPr>
            <w:tcW w:w="6840" w:type="dxa"/>
            <w:gridSpan w:val="2"/>
            <w:vAlign w:val="center"/>
          </w:tcPr>
          <w:p w14:paraId="0B295C83" w14:textId="77777777" w:rsidR="001654AE" w:rsidRPr="001654AE" w:rsidRDefault="001654AE" w:rsidP="00795024">
            <w:pPr>
              <w:rPr>
                <w:rFonts w:ascii="Times New Roman" w:hAnsi="Times New Roman"/>
                <w:sz w:val="20"/>
                <w:szCs w:val="20"/>
              </w:rPr>
            </w:pPr>
            <w:r w:rsidRPr="001654AE">
              <w:rPr>
                <w:rFonts w:ascii="Times New Roman" w:hAnsi="Times New Roman"/>
                <w:sz w:val="20"/>
                <w:szCs w:val="20"/>
              </w:rPr>
              <w:t>Proficiency in Uzbek and Russian, basic knowledge of English.</w:t>
            </w:r>
          </w:p>
        </w:tc>
      </w:tr>
      <w:tr w:rsidR="001654AE" w:rsidRPr="001654AE" w14:paraId="5A92A8E6" w14:textId="77777777" w:rsidTr="001654AE">
        <w:tblPrEx>
          <w:shd w:val="clear" w:color="auto" w:fill="E0E0E0"/>
        </w:tblPrEx>
        <w:trPr>
          <w:trHeight w:val="230"/>
        </w:trPr>
        <w:tc>
          <w:tcPr>
            <w:tcW w:w="2970" w:type="dxa"/>
            <w:tcBorders>
              <w:bottom w:val="single" w:sz="4" w:space="0" w:color="auto"/>
            </w:tcBorders>
            <w:vAlign w:val="center"/>
          </w:tcPr>
          <w:p w14:paraId="3504E180" w14:textId="77777777" w:rsidR="001654AE" w:rsidRPr="001654AE" w:rsidRDefault="001654AE" w:rsidP="00795024">
            <w:pPr>
              <w:rPr>
                <w:rFonts w:ascii="Times New Roman" w:hAnsi="Times New Roman"/>
                <w:sz w:val="20"/>
                <w:szCs w:val="20"/>
              </w:rPr>
            </w:pPr>
            <w:r w:rsidRPr="001654AE">
              <w:rPr>
                <w:rFonts w:ascii="Times New Roman" w:hAnsi="Times New Roman"/>
                <w:sz w:val="20"/>
                <w:szCs w:val="20"/>
              </w:rPr>
              <w:t>Others:</w:t>
            </w:r>
          </w:p>
        </w:tc>
        <w:tc>
          <w:tcPr>
            <w:tcW w:w="6840" w:type="dxa"/>
            <w:gridSpan w:val="2"/>
            <w:tcBorders>
              <w:bottom w:val="single" w:sz="4" w:space="0" w:color="auto"/>
            </w:tcBorders>
            <w:vAlign w:val="center"/>
          </w:tcPr>
          <w:p w14:paraId="174BC2CB" w14:textId="77777777" w:rsidR="001654AE" w:rsidRPr="001654AE" w:rsidRDefault="001654AE" w:rsidP="005B64A3">
            <w:pPr>
              <w:suppressAutoHyphens/>
              <w:spacing w:after="0"/>
              <w:rPr>
                <w:rFonts w:ascii="Times New Roman" w:hAnsi="Times New Roman"/>
                <w:sz w:val="20"/>
                <w:szCs w:val="20"/>
              </w:rPr>
            </w:pPr>
            <w:r w:rsidRPr="001654AE">
              <w:rPr>
                <w:rFonts w:ascii="Times New Roman" w:hAnsi="Times New Roman"/>
                <w:sz w:val="20"/>
                <w:szCs w:val="20"/>
              </w:rPr>
              <w:t xml:space="preserve">Honesty, responsiveness, punctuality; </w:t>
            </w:r>
          </w:p>
          <w:p w14:paraId="507CB0AC" w14:textId="77777777" w:rsidR="001654AE" w:rsidRPr="001654AE" w:rsidRDefault="001654AE" w:rsidP="005B64A3">
            <w:pPr>
              <w:suppressAutoHyphens/>
              <w:spacing w:after="0"/>
              <w:rPr>
                <w:rFonts w:ascii="Times New Roman" w:hAnsi="Times New Roman"/>
                <w:sz w:val="20"/>
                <w:szCs w:val="20"/>
              </w:rPr>
            </w:pPr>
            <w:r w:rsidRPr="001654AE">
              <w:rPr>
                <w:rFonts w:ascii="Times New Roman" w:hAnsi="Times New Roman"/>
                <w:sz w:val="20"/>
                <w:szCs w:val="20"/>
              </w:rPr>
              <w:t>Client-orientation, ability to work in a team.</w:t>
            </w:r>
          </w:p>
        </w:tc>
      </w:tr>
    </w:tbl>
    <w:p w14:paraId="47666768" w14:textId="77777777" w:rsidR="001654AE" w:rsidRPr="008D1344" w:rsidRDefault="001654AE" w:rsidP="00443CA6">
      <w:pPr>
        <w:spacing w:before="120" w:after="120"/>
        <w:rPr>
          <w:rFonts w:ascii="Times New Roman" w:hAnsi="Times New Roman"/>
          <w:b/>
          <w:sz w:val="24"/>
          <w:szCs w:val="20"/>
        </w:rPr>
      </w:pPr>
    </w:p>
    <w:p w14:paraId="3E99D12E" w14:textId="77777777" w:rsidR="009865E2" w:rsidRDefault="009865E2" w:rsidP="00443CA6">
      <w:pPr>
        <w:spacing w:before="120" w:after="120"/>
        <w:rPr>
          <w:rFonts w:ascii="Times New Roman" w:hAnsi="Times New Roman"/>
          <w:b/>
          <w:sz w:val="24"/>
          <w:szCs w:val="20"/>
        </w:rPr>
      </w:pPr>
      <w:r w:rsidRPr="008D1344">
        <w:rPr>
          <w:rFonts w:ascii="Times New Roman" w:hAnsi="Times New Roman"/>
          <w:b/>
          <w:sz w:val="24"/>
          <w:szCs w:val="20"/>
        </w:rPr>
        <w:t>Other Key Positions</w:t>
      </w:r>
    </w:p>
    <w:p w14:paraId="0401787E" w14:textId="77777777" w:rsidR="00C52B24" w:rsidRPr="00BB3454" w:rsidRDefault="00C52B24" w:rsidP="00BB3454">
      <w:pPr>
        <w:spacing w:before="120" w:after="120"/>
        <w:rPr>
          <w:rFonts w:ascii="Times New Roman" w:hAnsi="Times New Roman"/>
          <w:b/>
          <w:szCs w:val="20"/>
        </w:rPr>
      </w:pPr>
      <w:r w:rsidRPr="00BB3454">
        <w:rPr>
          <w:rFonts w:ascii="Times New Roman" w:hAnsi="Times New Roman"/>
          <w:b/>
          <w:szCs w:val="20"/>
        </w:rPr>
        <w:t xml:space="preserve">10.  </w:t>
      </w:r>
      <w:r w:rsidR="009865E2" w:rsidRPr="00BB3454">
        <w:rPr>
          <w:rFonts w:ascii="Times New Roman" w:hAnsi="Times New Roman"/>
          <w:b/>
          <w:szCs w:val="20"/>
        </w:rPr>
        <w:t xml:space="preserve">International </w:t>
      </w:r>
      <w:r w:rsidRPr="00BB3454">
        <w:rPr>
          <w:rFonts w:ascii="Times New Roman" w:hAnsi="Times New Roman"/>
          <w:b/>
          <w:szCs w:val="20"/>
        </w:rPr>
        <w:t>Contract</w:t>
      </w:r>
      <w:r w:rsidR="00582EA9" w:rsidRPr="00BB3454">
        <w:rPr>
          <w:rFonts w:ascii="Times New Roman" w:hAnsi="Times New Roman"/>
          <w:b/>
          <w:szCs w:val="20"/>
        </w:rPr>
        <w:t>or</w:t>
      </w:r>
      <w:r w:rsidRPr="00BB3454">
        <w:rPr>
          <w:rFonts w:ascii="Times New Roman" w:hAnsi="Times New Roman"/>
          <w:b/>
          <w:szCs w:val="20"/>
        </w:rPr>
        <w:t xml:space="preserve"> </w:t>
      </w:r>
      <w:r w:rsidR="009865E2" w:rsidRPr="00BB3454">
        <w:rPr>
          <w:rFonts w:ascii="Times New Roman" w:hAnsi="Times New Roman"/>
          <w:b/>
          <w:szCs w:val="20"/>
        </w:rPr>
        <w:t>/ Financing</w:t>
      </w:r>
      <w:r w:rsidRPr="00BB3454">
        <w:rPr>
          <w:rFonts w:ascii="Times New Roman" w:hAnsi="Times New Roman"/>
          <w:b/>
          <w:szCs w:val="20"/>
        </w:rPr>
        <w:t xml:space="preserve"> Mechanism</w:t>
      </w:r>
      <w:r w:rsidR="009865E2" w:rsidRPr="00BB3454">
        <w:rPr>
          <w:rFonts w:ascii="Times New Roman" w:hAnsi="Times New Roman"/>
          <w:b/>
          <w:szCs w:val="20"/>
        </w:rPr>
        <w:t>s</w:t>
      </w:r>
      <w:r w:rsidRPr="00BB3454">
        <w:rPr>
          <w:rFonts w:ascii="Times New Roman" w:hAnsi="Times New Roman"/>
          <w:b/>
          <w:szCs w:val="20"/>
        </w:rPr>
        <w:t xml:space="preserve"> </w:t>
      </w:r>
      <w:r w:rsidR="009865E2" w:rsidRPr="00BB3454">
        <w:rPr>
          <w:rFonts w:ascii="Times New Roman" w:hAnsi="Times New Roman"/>
          <w:b/>
          <w:szCs w:val="20"/>
        </w:rPr>
        <w:t>Specialist</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2430"/>
        <w:gridCol w:w="180"/>
        <w:gridCol w:w="4453"/>
        <w:gridCol w:w="2207"/>
      </w:tblGrid>
      <w:tr w:rsidR="00C52B24" w:rsidRPr="00E740AE" w14:paraId="23152FFF" w14:textId="77777777" w:rsidTr="00C52B24">
        <w:tc>
          <w:tcPr>
            <w:tcW w:w="9828" w:type="dxa"/>
            <w:gridSpan w:val="5"/>
            <w:shd w:val="clear" w:color="auto" w:fill="E0E0E0"/>
          </w:tcPr>
          <w:p w14:paraId="6B1BC303" w14:textId="77777777" w:rsidR="00C52B24" w:rsidRPr="00E740AE" w:rsidRDefault="00C52B24" w:rsidP="00C52B24">
            <w:pPr>
              <w:rPr>
                <w:rFonts w:ascii="Times New Roman" w:hAnsi="Times New Roman"/>
                <w:b/>
                <w:bCs/>
                <w:sz w:val="20"/>
                <w:szCs w:val="20"/>
              </w:rPr>
            </w:pPr>
            <w:r w:rsidRPr="00E740AE">
              <w:rPr>
                <w:rFonts w:ascii="Times New Roman" w:hAnsi="Times New Roman"/>
                <w:b/>
                <w:bCs/>
                <w:sz w:val="20"/>
                <w:szCs w:val="20"/>
              </w:rPr>
              <w:t>I. Position Information</w:t>
            </w:r>
          </w:p>
        </w:tc>
      </w:tr>
      <w:tr w:rsidR="00C52B24" w:rsidRPr="00E740AE" w14:paraId="1712E965" w14:textId="77777777" w:rsidTr="00C52B24">
        <w:tc>
          <w:tcPr>
            <w:tcW w:w="3168" w:type="dxa"/>
            <w:gridSpan w:val="3"/>
          </w:tcPr>
          <w:p w14:paraId="7EDEFE4F" w14:textId="77777777" w:rsidR="00C52B24" w:rsidRPr="00E740AE" w:rsidRDefault="00C52B24" w:rsidP="00C52B24">
            <w:pPr>
              <w:spacing w:before="60"/>
              <w:rPr>
                <w:rFonts w:ascii="Times New Roman" w:hAnsi="Times New Roman"/>
                <w:sz w:val="20"/>
                <w:szCs w:val="20"/>
              </w:rPr>
            </w:pPr>
            <w:r>
              <w:rPr>
                <w:rFonts w:ascii="Times New Roman" w:hAnsi="Times New Roman"/>
                <w:sz w:val="20"/>
                <w:szCs w:val="20"/>
              </w:rPr>
              <w:t>Contract</w:t>
            </w:r>
            <w:r w:rsidRPr="00E740AE">
              <w:rPr>
                <w:rFonts w:ascii="Times New Roman" w:hAnsi="Times New Roman"/>
                <w:sz w:val="20"/>
                <w:szCs w:val="20"/>
              </w:rPr>
              <w:t xml:space="preserve"> Title: </w:t>
            </w:r>
          </w:p>
          <w:p w14:paraId="4BCF1123" w14:textId="77777777" w:rsidR="00C52B24" w:rsidRPr="00E740AE" w:rsidRDefault="00C52B24" w:rsidP="00C52B24">
            <w:pPr>
              <w:spacing w:before="60"/>
              <w:rPr>
                <w:rFonts w:ascii="Times New Roman" w:hAnsi="Times New Roman"/>
                <w:sz w:val="20"/>
                <w:szCs w:val="20"/>
              </w:rPr>
            </w:pPr>
            <w:r w:rsidRPr="00E740AE">
              <w:rPr>
                <w:rFonts w:ascii="Times New Roman" w:hAnsi="Times New Roman"/>
                <w:sz w:val="20"/>
                <w:szCs w:val="20"/>
              </w:rPr>
              <w:t>Type:</w:t>
            </w:r>
          </w:p>
          <w:p w14:paraId="61D1500B" w14:textId="77777777" w:rsidR="00C52B24" w:rsidRPr="00E740AE" w:rsidRDefault="00C52B24" w:rsidP="00C52B24">
            <w:pPr>
              <w:spacing w:before="60"/>
              <w:rPr>
                <w:rFonts w:ascii="Times New Roman" w:hAnsi="Times New Roman"/>
                <w:sz w:val="20"/>
                <w:szCs w:val="20"/>
              </w:rPr>
            </w:pPr>
            <w:r w:rsidRPr="00E740AE">
              <w:rPr>
                <w:rFonts w:ascii="Times New Roman" w:hAnsi="Times New Roman"/>
                <w:sz w:val="20"/>
                <w:szCs w:val="20"/>
              </w:rPr>
              <w:t xml:space="preserve">Project Title/Department: </w:t>
            </w:r>
          </w:p>
          <w:p w14:paraId="35F89827" w14:textId="77777777" w:rsidR="00C52B24" w:rsidRPr="00E740AE" w:rsidRDefault="00C52B24" w:rsidP="00C52B24">
            <w:pPr>
              <w:spacing w:before="60"/>
              <w:rPr>
                <w:rFonts w:ascii="Times New Roman" w:hAnsi="Times New Roman"/>
                <w:sz w:val="20"/>
                <w:szCs w:val="20"/>
              </w:rPr>
            </w:pPr>
          </w:p>
          <w:p w14:paraId="1CF1E810" w14:textId="77777777" w:rsidR="00C52B24" w:rsidRPr="00E740AE" w:rsidRDefault="00C52B24" w:rsidP="00C52B24">
            <w:pPr>
              <w:spacing w:before="60"/>
              <w:rPr>
                <w:rFonts w:ascii="Times New Roman" w:hAnsi="Times New Roman"/>
                <w:sz w:val="20"/>
                <w:szCs w:val="20"/>
              </w:rPr>
            </w:pPr>
            <w:r w:rsidRPr="00E740AE">
              <w:rPr>
                <w:rFonts w:ascii="Times New Roman" w:hAnsi="Times New Roman"/>
                <w:sz w:val="20"/>
                <w:szCs w:val="20"/>
              </w:rPr>
              <w:t>Duration of the service:</w:t>
            </w:r>
          </w:p>
          <w:p w14:paraId="076063C4" w14:textId="77777777" w:rsidR="00C52B24" w:rsidRPr="00E740AE" w:rsidRDefault="00C52B24" w:rsidP="00C52B24">
            <w:pPr>
              <w:spacing w:before="60"/>
              <w:rPr>
                <w:rFonts w:ascii="Times New Roman" w:hAnsi="Times New Roman"/>
                <w:sz w:val="20"/>
                <w:szCs w:val="20"/>
              </w:rPr>
            </w:pPr>
          </w:p>
          <w:p w14:paraId="17E0014A" w14:textId="77777777" w:rsidR="00C52B24" w:rsidRPr="00E740AE" w:rsidRDefault="00C52B24" w:rsidP="00C52B24">
            <w:pPr>
              <w:spacing w:before="60"/>
              <w:rPr>
                <w:rFonts w:ascii="Times New Roman" w:hAnsi="Times New Roman"/>
                <w:sz w:val="20"/>
                <w:szCs w:val="20"/>
              </w:rPr>
            </w:pPr>
            <w:r w:rsidRPr="00E740AE">
              <w:rPr>
                <w:rFonts w:ascii="Times New Roman" w:hAnsi="Times New Roman"/>
                <w:sz w:val="20"/>
                <w:szCs w:val="20"/>
              </w:rPr>
              <w:t>Duty station:</w:t>
            </w:r>
          </w:p>
          <w:p w14:paraId="079E385F" w14:textId="77777777" w:rsidR="00C52B24" w:rsidRPr="00E740AE" w:rsidRDefault="00C52B24" w:rsidP="00C52B24">
            <w:pPr>
              <w:spacing w:before="60"/>
              <w:rPr>
                <w:rFonts w:ascii="Times New Roman" w:hAnsi="Times New Roman"/>
                <w:sz w:val="20"/>
                <w:szCs w:val="20"/>
              </w:rPr>
            </w:pPr>
            <w:r w:rsidRPr="00E740AE">
              <w:rPr>
                <w:rFonts w:ascii="Times New Roman" w:hAnsi="Times New Roman"/>
                <w:sz w:val="20"/>
                <w:szCs w:val="20"/>
              </w:rPr>
              <w:t>Reports to:</w:t>
            </w:r>
          </w:p>
        </w:tc>
        <w:tc>
          <w:tcPr>
            <w:tcW w:w="6660" w:type="dxa"/>
            <w:gridSpan w:val="2"/>
          </w:tcPr>
          <w:p w14:paraId="5BE548BC" w14:textId="77777777" w:rsidR="00C52B24" w:rsidRPr="00E740AE" w:rsidRDefault="009865E2" w:rsidP="00C52B24">
            <w:pPr>
              <w:spacing w:before="60"/>
              <w:rPr>
                <w:rFonts w:ascii="Times New Roman" w:hAnsi="Times New Roman"/>
                <w:sz w:val="20"/>
                <w:szCs w:val="20"/>
                <w:lang w:val="en-US"/>
              </w:rPr>
            </w:pPr>
            <w:r>
              <w:rPr>
                <w:rFonts w:ascii="Times New Roman" w:hAnsi="Times New Roman"/>
                <w:sz w:val="20"/>
                <w:szCs w:val="20"/>
                <w:lang w:val="en-US"/>
              </w:rPr>
              <w:t>I</w:t>
            </w:r>
            <w:r w:rsidR="00C52B24">
              <w:rPr>
                <w:rFonts w:ascii="Times New Roman" w:hAnsi="Times New Roman"/>
                <w:sz w:val="20"/>
                <w:szCs w:val="20"/>
                <w:lang w:val="en-US"/>
              </w:rPr>
              <w:t xml:space="preserve">C / </w:t>
            </w:r>
            <w:r>
              <w:rPr>
                <w:rFonts w:ascii="Times New Roman" w:hAnsi="Times New Roman"/>
                <w:sz w:val="20"/>
                <w:szCs w:val="20"/>
                <w:lang w:val="en-US"/>
              </w:rPr>
              <w:t>Financing Mechanisms Specialist</w:t>
            </w:r>
          </w:p>
          <w:p w14:paraId="0624454B" w14:textId="77777777" w:rsidR="00C52B24" w:rsidRPr="00E740AE" w:rsidRDefault="0049759B" w:rsidP="00C52B24">
            <w:pPr>
              <w:spacing w:before="60"/>
              <w:rPr>
                <w:rFonts w:ascii="Times New Roman" w:hAnsi="Times New Roman"/>
                <w:sz w:val="20"/>
                <w:szCs w:val="20"/>
              </w:rPr>
            </w:pPr>
            <w:r>
              <w:rPr>
                <w:rFonts w:ascii="Times New Roman" w:hAnsi="Times New Roman"/>
                <w:sz w:val="20"/>
                <w:szCs w:val="20"/>
              </w:rPr>
              <w:t>IC</w:t>
            </w:r>
          </w:p>
          <w:p w14:paraId="3882FE6D" w14:textId="77777777" w:rsidR="00C52B24" w:rsidRPr="00E740AE" w:rsidRDefault="00C52B24" w:rsidP="00C52B24">
            <w:pPr>
              <w:spacing w:before="60"/>
              <w:rPr>
                <w:rFonts w:ascii="Times New Roman" w:hAnsi="Times New Roman"/>
                <w:sz w:val="20"/>
                <w:szCs w:val="20"/>
              </w:rPr>
            </w:pPr>
            <w:r w:rsidRPr="00E740AE">
              <w:rPr>
                <w:rFonts w:ascii="Times New Roman" w:hAnsi="Times New Roman"/>
                <w:sz w:val="20"/>
                <w:szCs w:val="20"/>
              </w:rPr>
              <w:t xml:space="preserve">Market Transformation for Sustainable Rural Housing in Uzbekistan / Environment and Energy Unit </w:t>
            </w:r>
          </w:p>
          <w:p w14:paraId="14676D92" w14:textId="77777777" w:rsidR="00C52B24" w:rsidRDefault="009865E2" w:rsidP="00C52B24">
            <w:pPr>
              <w:spacing w:before="60"/>
              <w:rPr>
                <w:rFonts w:ascii="Times New Roman" w:hAnsi="Times New Roman"/>
                <w:sz w:val="20"/>
                <w:szCs w:val="20"/>
              </w:rPr>
            </w:pPr>
            <w:r>
              <w:rPr>
                <w:rFonts w:ascii="Times New Roman" w:hAnsi="Times New Roman"/>
                <w:sz w:val="20"/>
                <w:szCs w:val="20"/>
              </w:rPr>
              <w:t>25</w:t>
            </w:r>
            <w:r w:rsidR="00C52B24" w:rsidRPr="00E740AE">
              <w:rPr>
                <w:rFonts w:ascii="Times New Roman" w:hAnsi="Times New Roman"/>
                <w:sz w:val="20"/>
                <w:szCs w:val="20"/>
              </w:rPr>
              <w:t xml:space="preserve"> working days </w:t>
            </w:r>
            <w:r>
              <w:rPr>
                <w:rFonts w:ascii="Times New Roman" w:hAnsi="Times New Roman"/>
                <w:sz w:val="20"/>
                <w:szCs w:val="20"/>
              </w:rPr>
              <w:t>over the period</w:t>
            </w:r>
            <w:r w:rsidR="00C52B24" w:rsidRPr="00E740AE">
              <w:rPr>
                <w:rFonts w:ascii="Times New Roman" w:hAnsi="Times New Roman"/>
                <w:sz w:val="20"/>
                <w:szCs w:val="20"/>
              </w:rPr>
              <w:t xml:space="preserve"> </w:t>
            </w:r>
            <w:r w:rsidR="00C52B24">
              <w:rPr>
                <w:rFonts w:ascii="Times New Roman" w:hAnsi="Times New Roman"/>
                <w:sz w:val="20"/>
                <w:szCs w:val="20"/>
              </w:rPr>
              <w:t>October</w:t>
            </w:r>
            <w:r w:rsidR="00C52B24" w:rsidRPr="00E740AE">
              <w:rPr>
                <w:rFonts w:ascii="Times New Roman" w:hAnsi="Times New Roman"/>
                <w:sz w:val="20"/>
                <w:szCs w:val="20"/>
              </w:rPr>
              <w:t xml:space="preserve"> 2016 to </w:t>
            </w:r>
            <w:r w:rsidR="00C52B24">
              <w:rPr>
                <w:rFonts w:ascii="Times New Roman" w:hAnsi="Times New Roman"/>
                <w:sz w:val="20"/>
                <w:szCs w:val="20"/>
                <w:lang w:val="en-US"/>
              </w:rPr>
              <w:t>March</w:t>
            </w:r>
            <w:r w:rsidR="00C52B24" w:rsidRPr="00E740AE">
              <w:rPr>
                <w:rFonts w:ascii="Times New Roman" w:hAnsi="Times New Roman"/>
                <w:sz w:val="20"/>
                <w:szCs w:val="20"/>
              </w:rPr>
              <w:t xml:space="preserve"> </w:t>
            </w:r>
            <w:r w:rsidR="00C52B24">
              <w:rPr>
                <w:rFonts w:ascii="Times New Roman" w:hAnsi="Times New Roman"/>
                <w:sz w:val="20"/>
                <w:szCs w:val="20"/>
              </w:rPr>
              <w:t>2018</w:t>
            </w:r>
            <w:r w:rsidR="00C52B24" w:rsidRPr="00E740AE">
              <w:rPr>
                <w:rFonts w:ascii="Times New Roman" w:hAnsi="Times New Roman"/>
                <w:sz w:val="20"/>
                <w:szCs w:val="20"/>
              </w:rPr>
              <w:t xml:space="preserve"> </w:t>
            </w:r>
          </w:p>
          <w:p w14:paraId="5EE348F0" w14:textId="77777777" w:rsidR="009865E2" w:rsidRDefault="009865E2" w:rsidP="00C52B24">
            <w:pPr>
              <w:spacing w:before="60"/>
              <w:rPr>
                <w:rFonts w:ascii="Times New Roman" w:hAnsi="Times New Roman"/>
                <w:sz w:val="20"/>
                <w:szCs w:val="20"/>
              </w:rPr>
            </w:pPr>
          </w:p>
          <w:p w14:paraId="5072034B" w14:textId="77777777" w:rsidR="009865E2" w:rsidRDefault="009865E2" w:rsidP="00C52B24">
            <w:pPr>
              <w:spacing w:before="60"/>
              <w:rPr>
                <w:rFonts w:ascii="Times New Roman" w:hAnsi="Times New Roman"/>
                <w:sz w:val="20"/>
                <w:szCs w:val="20"/>
              </w:rPr>
            </w:pPr>
            <w:r>
              <w:rPr>
                <w:rFonts w:ascii="Times New Roman" w:hAnsi="Times New Roman"/>
                <w:sz w:val="20"/>
                <w:szCs w:val="20"/>
              </w:rPr>
              <w:t>Home-based, with two missions to Tashkent</w:t>
            </w:r>
          </w:p>
          <w:p w14:paraId="40F5217F" w14:textId="77777777" w:rsidR="00C52B24" w:rsidRPr="00E740AE" w:rsidRDefault="00C52B24" w:rsidP="00C52B24">
            <w:pPr>
              <w:spacing w:before="60"/>
              <w:rPr>
                <w:rFonts w:ascii="Times New Roman" w:hAnsi="Times New Roman"/>
                <w:sz w:val="20"/>
                <w:szCs w:val="20"/>
              </w:rPr>
            </w:pPr>
            <w:r w:rsidRPr="00E740AE">
              <w:rPr>
                <w:rFonts w:ascii="Times New Roman" w:hAnsi="Times New Roman"/>
                <w:sz w:val="20"/>
                <w:szCs w:val="20"/>
              </w:rPr>
              <w:t xml:space="preserve">Project Manager </w:t>
            </w:r>
          </w:p>
        </w:tc>
      </w:tr>
      <w:tr w:rsidR="00C52B24" w:rsidRPr="00E740AE" w14:paraId="0105AFF8" w14:textId="77777777" w:rsidTr="00C52B24">
        <w:tblPrEx>
          <w:shd w:val="clear" w:color="auto" w:fill="E0E0E0"/>
        </w:tblPrEx>
        <w:tc>
          <w:tcPr>
            <w:tcW w:w="9828" w:type="dxa"/>
            <w:gridSpan w:val="5"/>
            <w:tcBorders>
              <w:bottom w:val="single" w:sz="4" w:space="0" w:color="auto"/>
            </w:tcBorders>
            <w:shd w:val="clear" w:color="auto" w:fill="E0E0E0"/>
          </w:tcPr>
          <w:p w14:paraId="4B907C84" w14:textId="77777777" w:rsidR="00C52B24" w:rsidRPr="00E740AE" w:rsidRDefault="00C52B24" w:rsidP="00C52B24">
            <w:pPr>
              <w:rPr>
                <w:rFonts w:ascii="Times New Roman" w:hAnsi="Times New Roman"/>
                <w:b/>
                <w:sz w:val="20"/>
                <w:szCs w:val="20"/>
              </w:rPr>
            </w:pPr>
            <w:r w:rsidRPr="00E740AE">
              <w:rPr>
                <w:rFonts w:ascii="Times New Roman" w:hAnsi="Times New Roman"/>
                <w:b/>
                <w:sz w:val="20"/>
                <w:szCs w:val="20"/>
              </w:rPr>
              <w:t>II. Background information</w:t>
            </w:r>
          </w:p>
        </w:tc>
      </w:tr>
      <w:tr w:rsidR="00C52B24" w:rsidRPr="00E740AE" w14:paraId="3792583A" w14:textId="77777777" w:rsidTr="00C52B24">
        <w:tblPrEx>
          <w:shd w:val="clear" w:color="auto" w:fill="E0E0E0"/>
        </w:tblPrEx>
        <w:tc>
          <w:tcPr>
            <w:tcW w:w="9828" w:type="dxa"/>
            <w:gridSpan w:val="5"/>
          </w:tcPr>
          <w:p w14:paraId="523C72AB" w14:textId="77777777" w:rsidR="00721DCE" w:rsidRPr="009B4475" w:rsidRDefault="00BA142D" w:rsidP="00721DCE">
            <w:pPr>
              <w:spacing w:before="60"/>
              <w:rPr>
                <w:rFonts w:ascii="Times New Roman" w:hAnsi="Times New Roman"/>
                <w:color w:val="000000"/>
                <w:sz w:val="20"/>
                <w:szCs w:val="20"/>
                <w:lang w:eastAsia="ja-JP"/>
              </w:rPr>
            </w:pPr>
            <w:r>
              <w:rPr>
                <w:rFonts w:ascii="Times New Roman" w:hAnsi="Times New Roman"/>
                <w:sz w:val="20"/>
                <w:szCs w:val="20"/>
              </w:rPr>
              <w:t xml:space="preserve">      </w:t>
            </w:r>
            <w:r w:rsidR="00721DCE" w:rsidRPr="009B4475">
              <w:rPr>
                <w:rFonts w:ascii="Times New Roman" w:hAnsi="Times New Roman"/>
                <w:sz w:val="20"/>
                <w:szCs w:val="20"/>
              </w:rPr>
              <w:t xml:space="preserve">The </w:t>
            </w:r>
            <w:r w:rsidR="00721DCE" w:rsidRPr="009B4475">
              <w:rPr>
                <w:rFonts w:ascii="Times New Roman" w:hAnsi="Times New Roman"/>
                <w:b/>
                <w:sz w:val="20"/>
                <w:szCs w:val="20"/>
              </w:rPr>
              <w:t>objective</w:t>
            </w:r>
            <w:r w:rsidR="00721DCE" w:rsidRPr="009B4475">
              <w:rPr>
                <w:rFonts w:ascii="Times New Roman" w:hAnsi="Times New Roman"/>
                <w:sz w:val="20"/>
                <w:szCs w:val="20"/>
              </w:rPr>
              <w:t xml:space="preserve"> of the proposed project is </w:t>
            </w:r>
            <w:r w:rsidR="00721DCE" w:rsidRPr="009B4475">
              <w:rPr>
                <w:rFonts w:ascii="Times New Roman" w:hAnsi="Times New Roman"/>
                <w:noProof/>
                <w:sz w:val="20"/>
                <w:szCs w:val="20"/>
              </w:rPr>
              <w:t xml:space="preserve">to </w:t>
            </w:r>
            <w:r w:rsidR="00721DCE" w:rsidRPr="009B4475">
              <w:rPr>
                <w:rFonts w:ascii="Times New Roman" w:hAnsi="Times New Roman"/>
                <w:bCs/>
                <w:iCs/>
                <w:color w:val="000000"/>
                <w:sz w:val="20"/>
                <w:szCs w:val="20"/>
              </w:rPr>
              <w:t>provide Uzbekistan’s rural population with improved, affordable and environmentally friendly living conditions</w:t>
            </w:r>
            <w:r w:rsidR="00721DCE" w:rsidRPr="009B4475">
              <w:rPr>
                <w:rFonts w:ascii="Times New Roman" w:hAnsi="Times New Roman"/>
                <w:noProof/>
                <w:sz w:val="20"/>
                <w:szCs w:val="20"/>
              </w:rPr>
              <w:t xml:space="preserve">. The </w:t>
            </w:r>
            <w:r w:rsidR="00721DCE" w:rsidRPr="009B4475">
              <w:rPr>
                <w:rFonts w:ascii="Times New Roman" w:hAnsi="Times New Roman"/>
                <w:sz w:val="20"/>
                <w:szCs w:val="20"/>
              </w:rPr>
              <w:t xml:space="preserve">total project size is estimated at USD 130 million, with a proposed GEF/CCM contribution of USD 6 million. </w:t>
            </w:r>
            <w:r w:rsidR="00721DCE" w:rsidRPr="009B4475">
              <w:rPr>
                <w:rFonts w:ascii="Times New Roman" w:hAnsi="Times New Roman"/>
                <w:noProof/>
                <w:sz w:val="20"/>
                <w:szCs w:val="20"/>
              </w:rPr>
              <w:t xml:space="preserve">The project design </w:t>
            </w:r>
            <w:r w:rsidR="00721DCE" w:rsidRPr="009B4475">
              <w:rPr>
                <w:rFonts w:ascii="Times New Roman" w:hAnsi="Times New Roman"/>
                <w:sz w:val="20"/>
                <w:szCs w:val="20"/>
              </w:rPr>
              <w:t xml:space="preserve">builds directly on previous and on-going experience with sustainable, low-carbon and climate-resilient local development in Uzbekistan. </w:t>
            </w:r>
            <w:r w:rsidR="00721DCE" w:rsidRPr="009B4475">
              <w:rPr>
                <w:rFonts w:ascii="Times New Roman" w:hAnsi="Times New Roman"/>
                <w:color w:val="000000"/>
                <w:sz w:val="20"/>
                <w:szCs w:val="20"/>
                <w:lang w:eastAsia="ja-JP"/>
              </w:rPr>
              <w:t xml:space="preserve">Specifically, the project is designed to lower the energy intensity trajectory of Uzbekistan by building in lower energy demand in new rural homes.  </w:t>
            </w:r>
          </w:p>
          <w:p w14:paraId="7407DF17" w14:textId="77777777" w:rsidR="00721DCE" w:rsidRPr="009B4475" w:rsidRDefault="00721DCE" w:rsidP="00721DCE">
            <w:pPr>
              <w:spacing w:before="60"/>
              <w:rPr>
                <w:rFonts w:ascii="Times New Roman" w:hAnsi="Times New Roman"/>
                <w:sz w:val="20"/>
                <w:szCs w:val="20"/>
              </w:rPr>
            </w:pPr>
            <w:r>
              <w:rPr>
                <w:rFonts w:ascii="Times New Roman" w:hAnsi="Times New Roman"/>
                <w:sz w:val="20"/>
                <w:szCs w:val="20"/>
              </w:rPr>
              <w:t xml:space="preserve">     </w:t>
            </w:r>
            <w:r w:rsidRPr="009B4475">
              <w:rPr>
                <w:rFonts w:ascii="Times New Roman" w:hAnsi="Times New Roman"/>
                <w:sz w:val="20"/>
                <w:szCs w:val="20"/>
              </w:rPr>
              <w:t xml:space="preserve">The project consists of four inter-linked </w:t>
            </w:r>
            <w:r w:rsidRPr="009B4475">
              <w:rPr>
                <w:rFonts w:ascii="Times New Roman" w:hAnsi="Times New Roman"/>
                <w:b/>
                <w:sz w:val="20"/>
                <w:szCs w:val="20"/>
              </w:rPr>
              <w:t>outcomes</w:t>
            </w:r>
            <w:r w:rsidRPr="009B4475">
              <w:rPr>
                <w:rFonts w:ascii="Times New Roman" w:hAnsi="Times New Roman"/>
                <w:sz w:val="20"/>
                <w:szCs w:val="20"/>
              </w:rPr>
              <w:t>. The first and principal outcome is the establishment of the green mortgage scheme to incentivize and eventually scale-up the demand for low-carbon housing. This outcome will be supported and enabled by three complementary outcomes related to strengthening domestic supply chain and capacities for construction of low-carbon housing (Outcome 2), introducing policies and regulations for low-carbon housing and settlements (Outcome 3) and raising public awareness about benefits and advantages of low-carbon housing (Outcome 4).</w:t>
            </w:r>
          </w:p>
          <w:p w14:paraId="6D0659E8" w14:textId="77777777" w:rsidR="00EF1A58" w:rsidRDefault="00721DCE" w:rsidP="008D1344">
            <w:pPr>
              <w:spacing w:after="0"/>
              <w:rPr>
                <w:rFonts w:ascii="Times New Roman" w:hAnsi="Times New Roman"/>
                <w:sz w:val="20"/>
                <w:szCs w:val="20"/>
              </w:rPr>
            </w:pPr>
            <w:r>
              <w:rPr>
                <w:rFonts w:ascii="Times New Roman" w:hAnsi="Times New Roman"/>
                <w:sz w:val="20"/>
                <w:szCs w:val="20"/>
              </w:rPr>
              <w:t xml:space="preserve">   </w:t>
            </w:r>
            <w:r w:rsidR="00BA142D">
              <w:rPr>
                <w:rFonts w:ascii="Times New Roman" w:hAnsi="Times New Roman"/>
                <w:sz w:val="20"/>
                <w:szCs w:val="20"/>
              </w:rPr>
              <w:t>The project is designed to complement the Government of Uzbekistan’s Rural Housing Programme, which supports preferential mortgage financing for new rural houses through participating banks.</w:t>
            </w:r>
            <w:r>
              <w:rPr>
                <w:rFonts w:ascii="Times New Roman" w:hAnsi="Times New Roman"/>
                <w:sz w:val="20"/>
                <w:szCs w:val="20"/>
              </w:rPr>
              <w:t xml:space="preserve"> Specifically,</w:t>
            </w:r>
            <w:r w:rsidR="00BA142D">
              <w:rPr>
                <w:rFonts w:ascii="Times New Roman" w:hAnsi="Times New Roman"/>
                <w:sz w:val="20"/>
                <w:szCs w:val="20"/>
              </w:rPr>
              <w:t xml:space="preserve"> Component 1 of the project will pilot a “green mortgage” mechanism, in which homebuyers will initially be able to purchase an energy-efficient or low-carbon pilot home for the cost of a standard RHP home.  The EE and renewable features of the home will initially be covered by a subsid</w:t>
            </w:r>
            <w:r>
              <w:rPr>
                <w:rFonts w:ascii="Times New Roman" w:hAnsi="Times New Roman"/>
                <w:sz w:val="20"/>
                <w:szCs w:val="20"/>
              </w:rPr>
              <w:t>y</w:t>
            </w:r>
            <w:r w:rsidR="00BA142D">
              <w:rPr>
                <w:rFonts w:ascii="Times New Roman" w:hAnsi="Times New Roman"/>
                <w:sz w:val="20"/>
                <w:szCs w:val="20"/>
              </w:rPr>
              <w:t xml:space="preserve"> from the Global Environmental Facility, which will be administered from a Project Implementation Unit.</w:t>
            </w:r>
            <w:r w:rsidR="00EF1A58">
              <w:rPr>
                <w:rFonts w:ascii="Times New Roman" w:hAnsi="Times New Roman"/>
                <w:sz w:val="20"/>
                <w:szCs w:val="20"/>
              </w:rPr>
              <w:t xml:space="preserve"> In a related area, this component also includes training for government officials and commercial bank employees on how the mechanism will work and how to promote it among clients who are RHP homebuyers.</w:t>
            </w:r>
          </w:p>
          <w:p w14:paraId="27B4107E" w14:textId="77777777" w:rsidR="00EF1A58" w:rsidRDefault="00EF1A58" w:rsidP="008D1344">
            <w:pPr>
              <w:spacing w:after="0"/>
              <w:rPr>
                <w:rFonts w:ascii="Times New Roman" w:hAnsi="Times New Roman"/>
                <w:sz w:val="20"/>
                <w:szCs w:val="20"/>
              </w:rPr>
            </w:pPr>
            <w:r>
              <w:rPr>
                <w:rFonts w:ascii="Times New Roman" w:hAnsi="Times New Roman"/>
                <w:sz w:val="20"/>
                <w:szCs w:val="20"/>
              </w:rPr>
              <w:t xml:space="preserve">    In addition, </w:t>
            </w:r>
            <w:r w:rsidR="00BA142D">
              <w:rPr>
                <w:rFonts w:ascii="Times New Roman" w:hAnsi="Times New Roman"/>
                <w:sz w:val="20"/>
                <w:szCs w:val="20"/>
              </w:rPr>
              <w:t xml:space="preserve">Component 1 includes the exploration of a potential fund to support the installation of solar PV units in existing rural houses.  While there is interest in these units in rural areas because of issues with the availability of electricity </w:t>
            </w:r>
            <w:r>
              <w:rPr>
                <w:rFonts w:ascii="Times New Roman" w:hAnsi="Times New Roman"/>
                <w:sz w:val="20"/>
                <w:szCs w:val="20"/>
              </w:rPr>
              <w:t>from the grid, the upfront cost</w:t>
            </w:r>
            <w:r w:rsidR="00BA142D">
              <w:rPr>
                <w:rFonts w:ascii="Times New Roman" w:hAnsi="Times New Roman"/>
                <w:sz w:val="20"/>
                <w:szCs w:val="20"/>
              </w:rPr>
              <w:t xml:space="preserve"> of these units </w:t>
            </w:r>
            <w:r>
              <w:rPr>
                <w:rFonts w:ascii="Times New Roman" w:hAnsi="Times New Roman"/>
                <w:sz w:val="20"/>
                <w:szCs w:val="20"/>
              </w:rPr>
              <w:t>is</w:t>
            </w:r>
            <w:r w:rsidR="00BA142D">
              <w:rPr>
                <w:rFonts w:ascii="Times New Roman" w:hAnsi="Times New Roman"/>
                <w:sz w:val="20"/>
                <w:szCs w:val="20"/>
              </w:rPr>
              <w:t xml:space="preserve"> prohibitive</w:t>
            </w:r>
            <w:r>
              <w:rPr>
                <w:rFonts w:ascii="Times New Roman" w:hAnsi="Times New Roman"/>
                <w:sz w:val="20"/>
                <w:szCs w:val="20"/>
              </w:rPr>
              <w:t>ly high for rural consumers, and commercial interest rates are also high</w:t>
            </w:r>
            <w:r w:rsidR="00BA142D">
              <w:rPr>
                <w:rFonts w:ascii="Times New Roman" w:hAnsi="Times New Roman"/>
                <w:sz w:val="20"/>
                <w:szCs w:val="20"/>
              </w:rPr>
              <w:t>.</w:t>
            </w:r>
            <w:r>
              <w:rPr>
                <w:rFonts w:ascii="Times New Roman" w:hAnsi="Times New Roman"/>
                <w:sz w:val="20"/>
                <w:szCs w:val="20"/>
              </w:rPr>
              <w:t xml:space="preserve">  The Government has a strong stated interest in the development of solar power, but there is no current financing mechanism to support consumer investments in these technologies. </w:t>
            </w:r>
          </w:p>
          <w:p w14:paraId="41E98B50" w14:textId="77777777" w:rsidR="00C52B24" w:rsidRPr="00E740AE" w:rsidRDefault="00EF1A58" w:rsidP="008D1344">
            <w:pPr>
              <w:spacing w:after="0"/>
              <w:rPr>
                <w:rFonts w:ascii="Times New Roman" w:hAnsi="Times New Roman"/>
                <w:sz w:val="20"/>
                <w:szCs w:val="20"/>
              </w:rPr>
            </w:pPr>
            <w:r>
              <w:rPr>
                <w:rFonts w:ascii="Times New Roman" w:hAnsi="Times New Roman"/>
                <w:sz w:val="20"/>
                <w:szCs w:val="20"/>
              </w:rPr>
              <w:lastRenderedPageBreak/>
              <w:t xml:space="preserve">     The Consultant will </w:t>
            </w:r>
            <w:r w:rsidR="00570BB2">
              <w:rPr>
                <w:rFonts w:ascii="Times New Roman" w:hAnsi="Times New Roman"/>
                <w:sz w:val="20"/>
                <w:szCs w:val="20"/>
              </w:rPr>
              <w:t xml:space="preserve">report to the Project Manager and work closely with the Task 1 Manager to </w:t>
            </w:r>
            <w:r>
              <w:rPr>
                <w:rFonts w:ascii="Times New Roman" w:hAnsi="Times New Roman"/>
                <w:sz w:val="20"/>
                <w:szCs w:val="20"/>
              </w:rPr>
              <w:t>provide research, advisory, and training services in the area of financing mechanisms. Ultimately, the Consultant will be</w:t>
            </w:r>
            <w:r w:rsidR="00C52B24">
              <w:rPr>
                <w:rFonts w:ascii="Times New Roman" w:hAnsi="Times New Roman"/>
                <w:sz w:val="20"/>
                <w:szCs w:val="20"/>
              </w:rPr>
              <w:t xml:space="preserve"> responsible for identifying a feasible mechanism for the green mortgage designed for the pilot EE and Low-Carbon houses proposed in the project</w:t>
            </w:r>
            <w:r w:rsidR="004510FF">
              <w:rPr>
                <w:rFonts w:ascii="Times New Roman" w:hAnsi="Times New Roman"/>
                <w:sz w:val="20"/>
                <w:szCs w:val="20"/>
              </w:rPr>
              <w:t xml:space="preserve"> and for conducting the necessary market, economic, and financial analysis regarding this mechanism</w:t>
            </w:r>
            <w:r w:rsidR="00C52B24">
              <w:rPr>
                <w:rFonts w:ascii="Times New Roman" w:hAnsi="Times New Roman"/>
                <w:sz w:val="20"/>
                <w:szCs w:val="20"/>
              </w:rPr>
              <w:t>.  Recommendations must include specific logistical and administrative arrangements that are compatible with UNDP and GEF procedures regarding cash transfers</w:t>
            </w:r>
            <w:r w:rsidR="00812F2E">
              <w:rPr>
                <w:rFonts w:ascii="Times New Roman" w:hAnsi="Times New Roman"/>
                <w:sz w:val="20"/>
                <w:szCs w:val="20"/>
              </w:rPr>
              <w:t xml:space="preserve"> and that are complementary to RHP mortgage procedures</w:t>
            </w:r>
            <w:r w:rsidR="00C52B24">
              <w:rPr>
                <w:rFonts w:ascii="Times New Roman" w:hAnsi="Times New Roman"/>
                <w:sz w:val="20"/>
                <w:szCs w:val="20"/>
              </w:rPr>
              <w:t xml:space="preserve">. The </w:t>
            </w:r>
            <w:r w:rsidR="00721DCE">
              <w:rPr>
                <w:rFonts w:ascii="Times New Roman" w:hAnsi="Times New Roman"/>
                <w:sz w:val="20"/>
                <w:szCs w:val="20"/>
              </w:rPr>
              <w:t>consultant</w:t>
            </w:r>
            <w:r w:rsidR="00C52B24">
              <w:rPr>
                <w:rFonts w:ascii="Times New Roman" w:hAnsi="Times New Roman"/>
                <w:sz w:val="20"/>
                <w:szCs w:val="20"/>
              </w:rPr>
              <w:t xml:space="preserve"> will also be responsible for </w:t>
            </w:r>
            <w:r w:rsidR="004510FF">
              <w:rPr>
                <w:rFonts w:ascii="Times New Roman" w:hAnsi="Times New Roman"/>
                <w:sz w:val="20"/>
                <w:szCs w:val="20"/>
              </w:rPr>
              <w:t xml:space="preserve">conducting the necessary market, economic, financial, and institutional </w:t>
            </w:r>
            <w:r w:rsidR="00C52B24">
              <w:rPr>
                <w:rFonts w:ascii="Times New Roman" w:hAnsi="Times New Roman"/>
                <w:sz w:val="20"/>
                <w:szCs w:val="20"/>
              </w:rPr>
              <w:t>research</w:t>
            </w:r>
            <w:r w:rsidR="004510FF">
              <w:rPr>
                <w:rFonts w:ascii="Times New Roman" w:hAnsi="Times New Roman"/>
                <w:sz w:val="20"/>
                <w:szCs w:val="20"/>
              </w:rPr>
              <w:t xml:space="preserve"> to propose a</w:t>
            </w:r>
            <w:r w:rsidR="00812F2E">
              <w:rPr>
                <w:rFonts w:ascii="Times New Roman" w:hAnsi="Times New Roman"/>
                <w:sz w:val="20"/>
                <w:szCs w:val="20"/>
              </w:rPr>
              <w:t xml:space="preserve"> </w:t>
            </w:r>
            <w:r w:rsidR="004510FF">
              <w:rPr>
                <w:rFonts w:ascii="Times New Roman" w:hAnsi="Times New Roman"/>
                <w:sz w:val="20"/>
                <w:szCs w:val="20"/>
              </w:rPr>
              <w:t xml:space="preserve">specific </w:t>
            </w:r>
            <w:r w:rsidR="00812F2E">
              <w:rPr>
                <w:rFonts w:ascii="Times New Roman" w:hAnsi="Times New Roman"/>
                <w:sz w:val="20"/>
                <w:szCs w:val="20"/>
              </w:rPr>
              <w:t xml:space="preserve">mechanism or </w:t>
            </w:r>
            <w:r w:rsidR="00C52B24">
              <w:rPr>
                <w:rFonts w:ascii="Times New Roman" w:hAnsi="Times New Roman"/>
                <w:sz w:val="20"/>
                <w:szCs w:val="20"/>
              </w:rPr>
              <w:t>mechanism</w:t>
            </w:r>
            <w:r w:rsidR="00812F2E">
              <w:rPr>
                <w:rFonts w:ascii="Times New Roman" w:hAnsi="Times New Roman"/>
                <w:sz w:val="20"/>
                <w:szCs w:val="20"/>
              </w:rPr>
              <w:t>(</w:t>
            </w:r>
            <w:r w:rsidR="00C52B24">
              <w:rPr>
                <w:rFonts w:ascii="Times New Roman" w:hAnsi="Times New Roman"/>
                <w:sz w:val="20"/>
                <w:szCs w:val="20"/>
              </w:rPr>
              <w:t>s</w:t>
            </w:r>
            <w:r w:rsidR="00812F2E">
              <w:rPr>
                <w:rFonts w:ascii="Times New Roman" w:hAnsi="Times New Roman"/>
                <w:sz w:val="20"/>
                <w:szCs w:val="20"/>
              </w:rPr>
              <w:t>)</w:t>
            </w:r>
            <w:r w:rsidR="00C52B24">
              <w:rPr>
                <w:rFonts w:ascii="Times New Roman" w:hAnsi="Times New Roman"/>
                <w:sz w:val="20"/>
                <w:szCs w:val="20"/>
              </w:rPr>
              <w:t xml:space="preserve"> for financing solar PV units</w:t>
            </w:r>
            <w:r w:rsidR="00812F2E">
              <w:rPr>
                <w:rFonts w:ascii="Times New Roman" w:hAnsi="Times New Roman"/>
                <w:sz w:val="20"/>
                <w:szCs w:val="20"/>
              </w:rPr>
              <w:t xml:space="preserve"> and making recommendations about the implementation of those mechanisms.</w:t>
            </w:r>
            <w:r>
              <w:rPr>
                <w:rFonts w:ascii="Times New Roman" w:hAnsi="Times New Roman"/>
                <w:sz w:val="20"/>
                <w:szCs w:val="20"/>
              </w:rPr>
              <w:t xml:space="preserve"> He/she will advise the project team directly and provide analysis and specific recommendations on the design of the green mortgage mechanism as proposed in the project and a possible mechanism to finance solar PV units for rural houses. Furthermore, the Consultant will provide training materials and contribute to trainings on the green mortgage mechanism for government officials and bank employees.</w:t>
            </w:r>
          </w:p>
        </w:tc>
      </w:tr>
      <w:tr w:rsidR="00C52B24" w:rsidRPr="00E740AE" w14:paraId="76055CDA" w14:textId="77777777" w:rsidTr="00C52B24">
        <w:tblPrEx>
          <w:shd w:val="clear" w:color="auto" w:fill="E0E0E0"/>
        </w:tblPrEx>
        <w:tc>
          <w:tcPr>
            <w:tcW w:w="9828" w:type="dxa"/>
            <w:gridSpan w:val="5"/>
            <w:shd w:val="clear" w:color="auto" w:fill="E0E0E0"/>
          </w:tcPr>
          <w:p w14:paraId="044F6C96" w14:textId="77777777" w:rsidR="00C52B24" w:rsidRPr="00E740AE" w:rsidRDefault="00C52B24" w:rsidP="00C52B24">
            <w:pPr>
              <w:rPr>
                <w:rFonts w:ascii="Times New Roman" w:hAnsi="Times New Roman"/>
                <w:b/>
                <w:sz w:val="20"/>
                <w:szCs w:val="20"/>
              </w:rPr>
            </w:pPr>
            <w:r w:rsidRPr="00E740AE">
              <w:rPr>
                <w:rFonts w:ascii="Times New Roman" w:hAnsi="Times New Roman"/>
                <w:b/>
                <w:sz w:val="20"/>
                <w:szCs w:val="20"/>
              </w:rPr>
              <w:lastRenderedPageBreak/>
              <w:t>III. Functions / Key Outputs Expected</w:t>
            </w:r>
          </w:p>
        </w:tc>
      </w:tr>
      <w:tr w:rsidR="00C52B24" w:rsidRPr="00E740AE" w14:paraId="45568226" w14:textId="77777777" w:rsidTr="00C52B24">
        <w:tblPrEx>
          <w:shd w:val="clear" w:color="auto" w:fill="E0E0E0"/>
        </w:tblPrEx>
        <w:tc>
          <w:tcPr>
            <w:tcW w:w="9828" w:type="dxa"/>
            <w:gridSpan w:val="5"/>
          </w:tcPr>
          <w:p w14:paraId="46C81766" w14:textId="77777777" w:rsidR="00C52B24" w:rsidRPr="00E740AE" w:rsidRDefault="00C52B24" w:rsidP="00C52B24">
            <w:pPr>
              <w:pStyle w:val="Default"/>
              <w:spacing w:before="60" w:after="60"/>
              <w:rPr>
                <w:i/>
                <w:sz w:val="20"/>
                <w:szCs w:val="20"/>
                <w:u w:val="single"/>
              </w:rPr>
            </w:pPr>
            <w:r w:rsidRPr="00E740AE">
              <w:rPr>
                <w:i/>
                <w:sz w:val="20"/>
                <w:szCs w:val="20"/>
                <w:u w:val="single"/>
              </w:rPr>
              <w:t>Thematic functions:</w:t>
            </w:r>
          </w:p>
          <w:p w14:paraId="053675CE" w14:textId="77777777" w:rsidR="00297515" w:rsidRPr="008D1344" w:rsidRDefault="00297515" w:rsidP="008D1344">
            <w:pPr>
              <w:numPr>
                <w:ilvl w:val="0"/>
                <w:numId w:val="65"/>
              </w:numPr>
              <w:spacing w:after="0"/>
              <w:ind w:left="284" w:hanging="284"/>
              <w:rPr>
                <w:rFonts w:ascii="Times New Roman" w:hAnsi="Times New Roman"/>
                <w:sz w:val="20"/>
                <w:szCs w:val="20"/>
                <w:lang w:val="en-US"/>
              </w:rPr>
            </w:pPr>
            <w:r>
              <w:rPr>
                <w:rFonts w:ascii="Times New Roman" w:hAnsi="Times New Roman"/>
                <w:sz w:val="20"/>
                <w:szCs w:val="20"/>
              </w:rPr>
              <w:t xml:space="preserve">Conduct the necessary institutional, economic, and financial analysis regarding the administration of the Green Mortgage subsidy </w:t>
            </w:r>
          </w:p>
          <w:p w14:paraId="155219D5" w14:textId="77777777" w:rsidR="00297515" w:rsidRPr="008D1344" w:rsidRDefault="00297515" w:rsidP="008D1344">
            <w:pPr>
              <w:numPr>
                <w:ilvl w:val="0"/>
                <w:numId w:val="65"/>
              </w:numPr>
              <w:spacing w:after="0"/>
              <w:ind w:left="284" w:hanging="284"/>
              <w:rPr>
                <w:rFonts w:ascii="Times New Roman" w:hAnsi="Times New Roman"/>
                <w:sz w:val="20"/>
                <w:szCs w:val="20"/>
                <w:lang w:val="en-US"/>
              </w:rPr>
            </w:pPr>
            <w:r>
              <w:rPr>
                <w:rFonts w:ascii="Times New Roman" w:hAnsi="Times New Roman"/>
                <w:sz w:val="20"/>
                <w:szCs w:val="20"/>
              </w:rPr>
              <w:t>In coordination with the Project Team, i</w:t>
            </w:r>
            <w:r w:rsidR="007B3861">
              <w:rPr>
                <w:rFonts w:ascii="Times New Roman" w:hAnsi="Times New Roman"/>
                <w:sz w:val="20"/>
                <w:szCs w:val="20"/>
              </w:rPr>
              <w:t xml:space="preserve">dentify a feasible </w:t>
            </w:r>
            <w:r>
              <w:rPr>
                <w:rFonts w:ascii="Times New Roman" w:hAnsi="Times New Roman"/>
                <w:sz w:val="20"/>
                <w:szCs w:val="20"/>
              </w:rPr>
              <w:t xml:space="preserve">implementation </w:t>
            </w:r>
            <w:r w:rsidR="007B3861">
              <w:rPr>
                <w:rFonts w:ascii="Times New Roman" w:hAnsi="Times New Roman"/>
                <w:sz w:val="20"/>
                <w:szCs w:val="20"/>
              </w:rPr>
              <w:t xml:space="preserve">mechanism for the green mortgage designed for the pilot EE and Low-Carbon houses proposed in the project </w:t>
            </w:r>
          </w:p>
          <w:p w14:paraId="09B5CA7D" w14:textId="77777777" w:rsidR="00297515" w:rsidRPr="008D1344" w:rsidRDefault="00297515" w:rsidP="008D1344">
            <w:pPr>
              <w:numPr>
                <w:ilvl w:val="0"/>
                <w:numId w:val="65"/>
              </w:numPr>
              <w:spacing w:after="0"/>
              <w:ind w:left="284" w:hanging="284"/>
              <w:rPr>
                <w:rFonts w:ascii="Times New Roman" w:hAnsi="Times New Roman"/>
                <w:sz w:val="20"/>
                <w:szCs w:val="20"/>
                <w:lang w:val="en-US"/>
              </w:rPr>
            </w:pPr>
            <w:r>
              <w:rPr>
                <w:rFonts w:ascii="Times New Roman" w:hAnsi="Times New Roman"/>
                <w:sz w:val="20"/>
                <w:szCs w:val="20"/>
              </w:rPr>
              <w:t>Provide guidance on assessing the capacity of organizations to administer the subsidy, on assurance procedures, and on any capacity strengthening measures that may be needed in the institution identified as the implementation unit for the Green Mortgage subsidy.</w:t>
            </w:r>
          </w:p>
          <w:p w14:paraId="1E25C32D" w14:textId="77777777" w:rsidR="00EC28F6" w:rsidRPr="008D1344" w:rsidRDefault="00297515" w:rsidP="008D1344">
            <w:pPr>
              <w:numPr>
                <w:ilvl w:val="0"/>
                <w:numId w:val="65"/>
              </w:numPr>
              <w:spacing w:after="0"/>
              <w:ind w:left="284" w:hanging="284"/>
              <w:rPr>
                <w:rFonts w:ascii="Times New Roman" w:hAnsi="Times New Roman"/>
                <w:sz w:val="20"/>
                <w:szCs w:val="20"/>
                <w:lang w:val="en-US"/>
              </w:rPr>
            </w:pPr>
            <w:r>
              <w:rPr>
                <w:rFonts w:ascii="Times New Roman" w:hAnsi="Times New Roman"/>
                <w:sz w:val="20"/>
                <w:szCs w:val="20"/>
              </w:rPr>
              <w:t>Provide r</w:t>
            </w:r>
            <w:r w:rsidR="007B3861">
              <w:rPr>
                <w:rFonts w:ascii="Times New Roman" w:hAnsi="Times New Roman"/>
                <w:sz w:val="20"/>
                <w:szCs w:val="20"/>
              </w:rPr>
              <w:t>ecommendations</w:t>
            </w:r>
            <w:r>
              <w:rPr>
                <w:rFonts w:ascii="Times New Roman" w:hAnsi="Times New Roman"/>
                <w:sz w:val="20"/>
                <w:szCs w:val="20"/>
              </w:rPr>
              <w:t xml:space="preserve"> to the Project Team</w:t>
            </w:r>
            <w:r w:rsidR="007B3861">
              <w:rPr>
                <w:rFonts w:ascii="Times New Roman" w:hAnsi="Times New Roman"/>
                <w:sz w:val="20"/>
                <w:szCs w:val="20"/>
              </w:rPr>
              <w:t xml:space="preserve"> </w:t>
            </w:r>
            <w:r>
              <w:rPr>
                <w:rFonts w:ascii="Times New Roman" w:hAnsi="Times New Roman"/>
                <w:sz w:val="20"/>
                <w:szCs w:val="20"/>
              </w:rPr>
              <w:t>regarding</w:t>
            </w:r>
            <w:r w:rsidR="007B3861">
              <w:rPr>
                <w:rFonts w:ascii="Times New Roman" w:hAnsi="Times New Roman"/>
                <w:sz w:val="20"/>
                <w:szCs w:val="20"/>
              </w:rPr>
              <w:t xml:space="preserve"> specific logistical and administrative arrangements that are compatible with UNDP and GEF procedures regarding cash transfers and that are complementary to RHP mortgage procedures.</w:t>
            </w:r>
          </w:p>
          <w:p w14:paraId="29BD5DCE" w14:textId="77777777" w:rsidR="00297515" w:rsidRPr="008D1344" w:rsidRDefault="00EC28F6" w:rsidP="008D1344">
            <w:pPr>
              <w:numPr>
                <w:ilvl w:val="0"/>
                <w:numId w:val="65"/>
              </w:numPr>
              <w:spacing w:after="0"/>
              <w:ind w:left="284" w:hanging="284"/>
              <w:rPr>
                <w:rFonts w:ascii="Times New Roman" w:hAnsi="Times New Roman"/>
                <w:sz w:val="20"/>
                <w:szCs w:val="20"/>
                <w:lang w:val="en-US"/>
              </w:rPr>
            </w:pPr>
            <w:r>
              <w:rPr>
                <w:rFonts w:ascii="Times New Roman" w:hAnsi="Times New Roman"/>
                <w:sz w:val="20"/>
                <w:szCs w:val="20"/>
              </w:rPr>
              <w:t>Compile recommendations and research in a report on the Green Mortgage mechanism with a detailed design of the mechanism and refine and finalize the report in response to feedback from the project team and stakeholders</w:t>
            </w:r>
            <w:r w:rsidR="007B3861">
              <w:rPr>
                <w:rFonts w:ascii="Times New Roman" w:hAnsi="Times New Roman"/>
                <w:sz w:val="20"/>
                <w:szCs w:val="20"/>
              </w:rPr>
              <w:t xml:space="preserve"> </w:t>
            </w:r>
          </w:p>
          <w:p w14:paraId="60C4741C" w14:textId="77777777" w:rsidR="00EC28F6" w:rsidRPr="008D1344" w:rsidRDefault="00297515" w:rsidP="008D1344">
            <w:pPr>
              <w:numPr>
                <w:ilvl w:val="0"/>
                <w:numId w:val="65"/>
              </w:numPr>
              <w:spacing w:after="0"/>
              <w:ind w:left="284" w:hanging="284"/>
              <w:rPr>
                <w:rFonts w:ascii="Times New Roman" w:hAnsi="Times New Roman"/>
                <w:sz w:val="20"/>
                <w:szCs w:val="20"/>
                <w:lang w:val="en-US"/>
              </w:rPr>
            </w:pPr>
            <w:r>
              <w:rPr>
                <w:rFonts w:ascii="Times New Roman" w:hAnsi="Times New Roman"/>
                <w:sz w:val="20"/>
                <w:szCs w:val="20"/>
              </w:rPr>
              <w:t>C</w:t>
            </w:r>
            <w:r w:rsidR="007B3861">
              <w:rPr>
                <w:rFonts w:ascii="Times New Roman" w:hAnsi="Times New Roman"/>
                <w:sz w:val="20"/>
                <w:szCs w:val="20"/>
              </w:rPr>
              <w:t xml:space="preserve">onduct the necessary market, economic, financial, and institutional research to propose a specific mechanism or mechanism(s) for financing solar PV units </w:t>
            </w:r>
          </w:p>
          <w:p w14:paraId="6BA752ED" w14:textId="77777777" w:rsidR="00EC28F6" w:rsidRPr="00EB0D50" w:rsidRDefault="00EC28F6" w:rsidP="00EC28F6">
            <w:pPr>
              <w:numPr>
                <w:ilvl w:val="0"/>
                <w:numId w:val="65"/>
              </w:numPr>
              <w:spacing w:after="0"/>
              <w:ind w:left="284" w:hanging="284"/>
              <w:rPr>
                <w:rFonts w:ascii="Times New Roman" w:hAnsi="Times New Roman"/>
                <w:sz w:val="20"/>
                <w:szCs w:val="20"/>
                <w:lang w:val="en-US"/>
              </w:rPr>
            </w:pPr>
            <w:r>
              <w:rPr>
                <w:rFonts w:ascii="Times New Roman" w:hAnsi="Times New Roman"/>
                <w:sz w:val="20"/>
                <w:szCs w:val="20"/>
              </w:rPr>
              <w:t xml:space="preserve">Compile recommendations and research in a report on the solar PV mechanism and refine and finalize the report in response to feedback from the project team and stakeholders </w:t>
            </w:r>
          </w:p>
          <w:p w14:paraId="0D253880" w14:textId="77777777" w:rsidR="00EC28F6" w:rsidRPr="008D1344" w:rsidRDefault="00EC28F6" w:rsidP="008D1344">
            <w:pPr>
              <w:numPr>
                <w:ilvl w:val="0"/>
                <w:numId w:val="65"/>
              </w:numPr>
              <w:spacing w:after="0"/>
              <w:ind w:left="284" w:hanging="284"/>
              <w:rPr>
                <w:rFonts w:ascii="Times New Roman" w:hAnsi="Times New Roman"/>
                <w:sz w:val="20"/>
                <w:szCs w:val="20"/>
                <w:lang w:val="en-US"/>
              </w:rPr>
            </w:pPr>
            <w:r>
              <w:rPr>
                <w:rFonts w:ascii="Times New Roman" w:hAnsi="Times New Roman"/>
                <w:sz w:val="20"/>
                <w:szCs w:val="20"/>
              </w:rPr>
              <w:t xml:space="preserve">Work with the Task 1 manager and other project staff as necessary to develop </w:t>
            </w:r>
            <w:r w:rsidR="007B3861">
              <w:rPr>
                <w:rFonts w:ascii="Times New Roman" w:hAnsi="Times New Roman"/>
                <w:sz w:val="20"/>
                <w:szCs w:val="20"/>
              </w:rPr>
              <w:t xml:space="preserve">training materials </w:t>
            </w:r>
            <w:r>
              <w:rPr>
                <w:rFonts w:ascii="Times New Roman" w:hAnsi="Times New Roman"/>
                <w:sz w:val="20"/>
                <w:szCs w:val="20"/>
              </w:rPr>
              <w:t xml:space="preserve">on green mortgages and the proposed Green Mortgage mechanism </w:t>
            </w:r>
          </w:p>
          <w:p w14:paraId="67F53747" w14:textId="77777777" w:rsidR="00C52B24" w:rsidRPr="00E740AE" w:rsidRDefault="00C52B24" w:rsidP="008D1344">
            <w:pPr>
              <w:spacing w:after="0"/>
              <w:ind w:left="284"/>
              <w:rPr>
                <w:rFonts w:ascii="Times New Roman" w:hAnsi="Times New Roman"/>
                <w:sz w:val="20"/>
                <w:szCs w:val="20"/>
                <w:lang w:val="en-US" w:eastAsia="x-none"/>
              </w:rPr>
            </w:pPr>
          </w:p>
        </w:tc>
      </w:tr>
      <w:tr w:rsidR="00C52B24" w:rsidRPr="00E740AE" w14:paraId="3C552A22" w14:textId="77777777" w:rsidTr="00C52B24">
        <w:tblPrEx>
          <w:shd w:val="clear" w:color="auto" w:fill="E0E0E0"/>
        </w:tblPrEx>
        <w:tc>
          <w:tcPr>
            <w:tcW w:w="9828" w:type="dxa"/>
            <w:gridSpan w:val="5"/>
          </w:tcPr>
          <w:p w14:paraId="22CBC01A" w14:textId="77777777" w:rsidR="00C52B24" w:rsidRPr="00E740AE" w:rsidRDefault="00C52B24" w:rsidP="00C52B24">
            <w:pPr>
              <w:pStyle w:val="Default"/>
              <w:rPr>
                <w:i/>
                <w:sz w:val="20"/>
                <w:szCs w:val="20"/>
                <w:u w:val="single"/>
                <w:lang w:val="en-GB"/>
              </w:rPr>
            </w:pPr>
            <w:r w:rsidRPr="00E740AE">
              <w:rPr>
                <w:i/>
                <w:sz w:val="20"/>
                <w:szCs w:val="20"/>
                <w:u w:val="single"/>
                <w:lang w:val="en-GB"/>
              </w:rPr>
              <w:t>Operational functions:</w:t>
            </w:r>
          </w:p>
          <w:p w14:paraId="7D95662E" w14:textId="77777777" w:rsidR="00FD70C6" w:rsidRDefault="00FD70C6" w:rsidP="008D1344">
            <w:pPr>
              <w:pStyle w:val="Default"/>
              <w:numPr>
                <w:ilvl w:val="0"/>
                <w:numId w:val="68"/>
              </w:numPr>
              <w:rPr>
                <w:sz w:val="20"/>
                <w:szCs w:val="20"/>
              </w:rPr>
            </w:pPr>
            <w:r>
              <w:rPr>
                <w:sz w:val="20"/>
                <w:szCs w:val="20"/>
              </w:rPr>
              <w:t>Provide guidance to project staff (specifically the Task 1 Manager) to obtain the necessary financial and operating information from relevant financial institutions.</w:t>
            </w:r>
          </w:p>
          <w:p w14:paraId="677DF083" w14:textId="77777777" w:rsidR="00FD70C6" w:rsidRDefault="00F81A54" w:rsidP="008D1344">
            <w:pPr>
              <w:pStyle w:val="Default"/>
              <w:numPr>
                <w:ilvl w:val="0"/>
                <w:numId w:val="68"/>
              </w:numPr>
              <w:rPr>
                <w:sz w:val="20"/>
                <w:szCs w:val="20"/>
              </w:rPr>
            </w:pPr>
            <w:r w:rsidRPr="00FD70C6">
              <w:rPr>
                <w:sz w:val="20"/>
                <w:szCs w:val="20"/>
              </w:rPr>
              <w:t>Attend meetings</w:t>
            </w:r>
            <w:r w:rsidR="00FD70C6" w:rsidRPr="00FD70C6">
              <w:rPr>
                <w:sz w:val="20"/>
                <w:szCs w:val="20"/>
              </w:rPr>
              <w:t xml:space="preserve"> with institutional stakeholders as necessary to assess institutional capacity for implementation of the mechanisms proposed</w:t>
            </w:r>
            <w:r w:rsidR="00FD70C6" w:rsidRPr="007B3861">
              <w:rPr>
                <w:sz w:val="20"/>
                <w:szCs w:val="20"/>
              </w:rPr>
              <w:t xml:space="preserve"> and to assess interest and capacity to implement financing mechanisms for residential solar energy.</w:t>
            </w:r>
          </w:p>
          <w:p w14:paraId="6580D0E4" w14:textId="77777777" w:rsidR="00FD70C6" w:rsidRDefault="00FD70C6" w:rsidP="008D1344">
            <w:pPr>
              <w:pStyle w:val="Default"/>
              <w:numPr>
                <w:ilvl w:val="0"/>
                <w:numId w:val="68"/>
              </w:numPr>
              <w:rPr>
                <w:sz w:val="20"/>
                <w:szCs w:val="20"/>
              </w:rPr>
            </w:pPr>
            <w:r w:rsidRPr="00FD70C6">
              <w:rPr>
                <w:sz w:val="20"/>
                <w:szCs w:val="20"/>
              </w:rPr>
              <w:t xml:space="preserve">Work with the project team to develop training on the Green Mortgage </w:t>
            </w:r>
            <w:r>
              <w:rPr>
                <w:sz w:val="20"/>
                <w:szCs w:val="20"/>
              </w:rPr>
              <w:t>mechanism</w:t>
            </w:r>
          </w:p>
          <w:p w14:paraId="19DAABF9" w14:textId="77777777" w:rsidR="00FD70C6" w:rsidRDefault="00FD70C6" w:rsidP="008D1344">
            <w:pPr>
              <w:pStyle w:val="Default"/>
              <w:numPr>
                <w:ilvl w:val="0"/>
                <w:numId w:val="68"/>
              </w:numPr>
              <w:rPr>
                <w:sz w:val="20"/>
                <w:szCs w:val="20"/>
              </w:rPr>
            </w:pPr>
            <w:r>
              <w:rPr>
                <w:sz w:val="20"/>
                <w:szCs w:val="20"/>
              </w:rPr>
              <w:t>Deliver training</w:t>
            </w:r>
            <w:r w:rsidR="00570BB2">
              <w:rPr>
                <w:sz w:val="20"/>
                <w:szCs w:val="20"/>
              </w:rPr>
              <w:t>, including</w:t>
            </w:r>
            <w:r>
              <w:rPr>
                <w:sz w:val="20"/>
                <w:szCs w:val="20"/>
              </w:rPr>
              <w:t xml:space="preserve"> training-of-trainers</w:t>
            </w:r>
            <w:r w:rsidR="00570BB2">
              <w:rPr>
                <w:sz w:val="20"/>
                <w:szCs w:val="20"/>
              </w:rPr>
              <w:t xml:space="preserve"> if necessary, regarding energy financing and marketing for </w:t>
            </w:r>
            <w:r w:rsidR="00EC28F6">
              <w:rPr>
                <w:sz w:val="20"/>
                <w:szCs w:val="20"/>
              </w:rPr>
              <w:t>project-related financing mechanisms</w:t>
            </w:r>
          </w:p>
          <w:p w14:paraId="75042D92" w14:textId="77777777" w:rsidR="00FD70C6" w:rsidRPr="008D1344" w:rsidRDefault="00FD70C6" w:rsidP="008D1344">
            <w:pPr>
              <w:pStyle w:val="Default"/>
              <w:numPr>
                <w:ilvl w:val="0"/>
                <w:numId w:val="68"/>
              </w:numPr>
              <w:rPr>
                <w:sz w:val="20"/>
                <w:szCs w:val="20"/>
              </w:rPr>
            </w:pPr>
            <w:r>
              <w:rPr>
                <w:sz w:val="20"/>
                <w:szCs w:val="20"/>
              </w:rPr>
              <w:t xml:space="preserve">Provide reports as requested in a time fashion and present relevant conclusions to the Project Team and stakeholders during missions to Tashkent </w:t>
            </w:r>
          </w:p>
        </w:tc>
      </w:tr>
      <w:tr w:rsidR="00C52B24" w:rsidRPr="00E740AE" w14:paraId="5202ECFB" w14:textId="77777777" w:rsidTr="00C52B24">
        <w:tblPrEx>
          <w:shd w:val="clear" w:color="auto" w:fill="E0E0E0"/>
        </w:tblPrEx>
        <w:tc>
          <w:tcPr>
            <w:tcW w:w="9828" w:type="dxa"/>
            <w:gridSpan w:val="5"/>
          </w:tcPr>
          <w:p w14:paraId="2A3E2A01" w14:textId="77777777" w:rsidR="00C52B24" w:rsidRPr="00E740AE" w:rsidRDefault="00C52B24" w:rsidP="00C52B24">
            <w:pPr>
              <w:rPr>
                <w:rFonts w:ascii="Times New Roman" w:hAnsi="Times New Roman"/>
                <w:b/>
                <w:sz w:val="20"/>
                <w:szCs w:val="20"/>
                <w:u w:val="single"/>
                <w:lang w:val="en-US"/>
              </w:rPr>
            </w:pPr>
            <w:r w:rsidRPr="00E740AE">
              <w:rPr>
                <w:rFonts w:ascii="Times New Roman" w:hAnsi="Times New Roman"/>
                <w:b/>
                <w:sz w:val="20"/>
                <w:szCs w:val="20"/>
                <w:u w:val="single"/>
                <w:lang w:val="en-US"/>
              </w:rPr>
              <w:t>Outputs</w:t>
            </w:r>
          </w:p>
          <w:p w14:paraId="2DDE1F10" w14:textId="77777777" w:rsidR="00C52B24" w:rsidRPr="00E740AE" w:rsidRDefault="00C52B24" w:rsidP="00812F2E">
            <w:pPr>
              <w:rPr>
                <w:rFonts w:ascii="Times New Roman" w:hAnsi="Times New Roman"/>
                <w:b/>
                <w:bCs/>
                <w:sz w:val="20"/>
                <w:szCs w:val="20"/>
                <w:lang w:val="en-US"/>
              </w:rPr>
            </w:pPr>
            <w:r w:rsidRPr="00E740AE">
              <w:rPr>
                <w:rFonts w:ascii="Times New Roman" w:hAnsi="Times New Roman"/>
                <w:b/>
                <w:bCs/>
                <w:sz w:val="20"/>
                <w:szCs w:val="20"/>
                <w:lang w:val="en-US"/>
              </w:rPr>
              <w:t xml:space="preserve">1. </w:t>
            </w:r>
            <w:r w:rsidR="005B5FD7">
              <w:rPr>
                <w:rFonts w:ascii="Times New Roman" w:hAnsi="Times New Roman"/>
                <w:b/>
                <w:bCs/>
                <w:sz w:val="20"/>
                <w:szCs w:val="20"/>
                <w:lang w:val="en-US"/>
              </w:rPr>
              <w:t xml:space="preserve">Two reports on </w:t>
            </w:r>
            <w:r w:rsidRPr="00E740AE">
              <w:rPr>
                <w:rFonts w:ascii="Times New Roman" w:hAnsi="Times New Roman"/>
                <w:b/>
                <w:bCs/>
                <w:sz w:val="20"/>
                <w:szCs w:val="20"/>
                <w:lang w:val="en-US"/>
              </w:rPr>
              <w:t xml:space="preserve">the </w:t>
            </w:r>
            <w:r w:rsidR="00812F2E">
              <w:rPr>
                <w:rFonts w:ascii="Times New Roman" w:hAnsi="Times New Roman"/>
                <w:b/>
                <w:bCs/>
                <w:sz w:val="20"/>
                <w:szCs w:val="20"/>
                <w:lang w:val="en-US"/>
              </w:rPr>
              <w:t xml:space="preserve">Green Mortgage mechanism and a solar PV financing mechanism. </w:t>
            </w:r>
            <w:r w:rsidRPr="005A396D">
              <w:rPr>
                <w:rFonts w:ascii="Times New Roman" w:hAnsi="Times New Roman"/>
                <w:bCs/>
                <w:sz w:val="20"/>
                <w:szCs w:val="20"/>
                <w:lang w:val="en-US"/>
              </w:rPr>
              <w:t xml:space="preserve">Written work will be supplemented by other requested consultation by phone, Skype, and in person. </w:t>
            </w:r>
          </w:p>
          <w:p w14:paraId="3D5A7337" w14:textId="77777777" w:rsidR="00C52B24" w:rsidRPr="00E740AE" w:rsidRDefault="00812F2E" w:rsidP="005B5FD7">
            <w:pPr>
              <w:rPr>
                <w:rFonts w:ascii="Times New Roman" w:hAnsi="Times New Roman"/>
                <w:i/>
                <w:sz w:val="20"/>
                <w:szCs w:val="20"/>
                <w:lang w:val="en-US"/>
              </w:rPr>
            </w:pPr>
            <w:r>
              <w:rPr>
                <w:rFonts w:ascii="Times New Roman" w:hAnsi="Times New Roman"/>
                <w:b/>
                <w:sz w:val="20"/>
                <w:szCs w:val="20"/>
              </w:rPr>
              <w:t>2</w:t>
            </w:r>
            <w:r w:rsidR="00C52B24" w:rsidRPr="00E740AE">
              <w:rPr>
                <w:rFonts w:ascii="Times New Roman" w:hAnsi="Times New Roman"/>
                <w:b/>
                <w:sz w:val="20"/>
                <w:szCs w:val="20"/>
              </w:rPr>
              <w:t xml:space="preserve">. Reports on missions and participation in </w:t>
            </w:r>
            <w:r w:rsidR="005B5FD7">
              <w:rPr>
                <w:rFonts w:ascii="Times New Roman" w:hAnsi="Times New Roman"/>
                <w:b/>
                <w:sz w:val="20"/>
                <w:szCs w:val="20"/>
              </w:rPr>
              <w:t>project training events and consultations as necessary</w:t>
            </w:r>
            <w:r w:rsidR="00C52B24" w:rsidRPr="00E740AE">
              <w:rPr>
                <w:rFonts w:ascii="Times New Roman" w:hAnsi="Times New Roman"/>
                <w:b/>
                <w:sz w:val="20"/>
                <w:szCs w:val="20"/>
              </w:rPr>
              <w:t xml:space="preserve">.  </w:t>
            </w:r>
            <w:r w:rsidR="00C52B24" w:rsidRPr="00E740AE">
              <w:rPr>
                <w:rFonts w:ascii="Times New Roman" w:hAnsi="Times New Roman"/>
                <w:sz w:val="20"/>
                <w:szCs w:val="20"/>
              </w:rPr>
              <w:t xml:space="preserve">The </w:t>
            </w:r>
            <w:r w:rsidR="005B5FD7">
              <w:rPr>
                <w:rFonts w:ascii="Times New Roman" w:hAnsi="Times New Roman"/>
                <w:sz w:val="20"/>
                <w:szCs w:val="20"/>
              </w:rPr>
              <w:t>Consultant</w:t>
            </w:r>
            <w:r w:rsidR="00C52B24" w:rsidRPr="00E740AE">
              <w:rPr>
                <w:rFonts w:ascii="Times New Roman" w:hAnsi="Times New Roman"/>
                <w:sz w:val="20"/>
                <w:szCs w:val="20"/>
              </w:rPr>
              <w:t xml:space="preserve"> shall </w:t>
            </w:r>
            <w:r w:rsidR="005B5FD7">
              <w:rPr>
                <w:rFonts w:ascii="Times New Roman" w:hAnsi="Times New Roman"/>
                <w:sz w:val="20"/>
                <w:szCs w:val="20"/>
              </w:rPr>
              <w:t>provide reports on each of two missions to Tashkent (for a total of 5 working days each)</w:t>
            </w:r>
            <w:r w:rsidR="00C52B24" w:rsidRPr="00E740AE">
              <w:rPr>
                <w:rFonts w:ascii="Times New Roman" w:hAnsi="Times New Roman"/>
                <w:sz w:val="20"/>
                <w:szCs w:val="20"/>
              </w:rPr>
              <w:t xml:space="preserve">. </w:t>
            </w:r>
          </w:p>
        </w:tc>
      </w:tr>
      <w:tr w:rsidR="00C52B24" w:rsidRPr="00E740AE" w14:paraId="1B40B718" w14:textId="77777777" w:rsidTr="00C52B24">
        <w:tc>
          <w:tcPr>
            <w:tcW w:w="9828" w:type="dxa"/>
            <w:gridSpan w:val="5"/>
            <w:shd w:val="clear" w:color="auto" w:fill="E0E0E0"/>
          </w:tcPr>
          <w:p w14:paraId="554A3784" w14:textId="77777777" w:rsidR="00C52B24" w:rsidRPr="00E740AE" w:rsidRDefault="00C52B24" w:rsidP="00C52B24">
            <w:pPr>
              <w:rPr>
                <w:rFonts w:ascii="Times New Roman" w:hAnsi="Times New Roman"/>
                <w:b/>
                <w:bCs/>
                <w:sz w:val="20"/>
                <w:szCs w:val="20"/>
                <w:u w:val="single"/>
              </w:rPr>
            </w:pPr>
            <w:r w:rsidRPr="00E740AE">
              <w:rPr>
                <w:rFonts w:ascii="Times New Roman" w:hAnsi="Times New Roman"/>
                <w:b/>
                <w:sz w:val="20"/>
                <w:szCs w:val="20"/>
              </w:rPr>
              <w:t>IV. Deliverables and timeframe</w:t>
            </w:r>
          </w:p>
        </w:tc>
      </w:tr>
      <w:tr w:rsidR="00C52B24" w:rsidRPr="00E740AE" w14:paraId="1451B6E3" w14:textId="77777777" w:rsidTr="00C52B24">
        <w:tc>
          <w:tcPr>
            <w:tcW w:w="9828" w:type="dxa"/>
            <w:gridSpan w:val="5"/>
            <w:shd w:val="clear" w:color="auto" w:fill="FFFFFF"/>
          </w:tcPr>
          <w:p w14:paraId="1CBCDC07" w14:textId="77777777" w:rsidR="00C52B24" w:rsidRPr="00E740AE" w:rsidRDefault="00C52B24" w:rsidP="00C52B24">
            <w:pPr>
              <w:rPr>
                <w:rFonts w:ascii="Times New Roman" w:hAnsi="Times New Roman"/>
                <w:sz w:val="20"/>
                <w:szCs w:val="20"/>
                <w:lang w:val="en-US"/>
              </w:rPr>
            </w:pPr>
            <w:r w:rsidRPr="00E740AE">
              <w:rPr>
                <w:rFonts w:ascii="Times New Roman" w:hAnsi="Times New Roman"/>
                <w:sz w:val="20"/>
                <w:szCs w:val="20"/>
              </w:rPr>
              <w:t xml:space="preserve">The following deliverables and indicative schedule are expected from the consultancy contract. The final schedule will be agreed upon in the beginning of consultancy assignment. </w:t>
            </w:r>
          </w:p>
        </w:tc>
      </w:tr>
      <w:tr w:rsidR="00C52B24" w:rsidRPr="00E740AE" w14:paraId="4F71BE5C" w14:textId="77777777" w:rsidTr="00C52B24">
        <w:tc>
          <w:tcPr>
            <w:tcW w:w="558" w:type="dxa"/>
          </w:tcPr>
          <w:p w14:paraId="1DE1DABD" w14:textId="77777777" w:rsidR="00C52B24" w:rsidRPr="00E740AE" w:rsidRDefault="00C52B24" w:rsidP="00C52B24">
            <w:pPr>
              <w:jc w:val="center"/>
              <w:rPr>
                <w:rFonts w:ascii="Times New Roman" w:hAnsi="Times New Roman"/>
                <w:b/>
                <w:sz w:val="20"/>
                <w:szCs w:val="20"/>
              </w:rPr>
            </w:pPr>
            <w:r w:rsidRPr="00E740AE">
              <w:rPr>
                <w:rFonts w:ascii="Times New Roman" w:hAnsi="Times New Roman"/>
                <w:b/>
                <w:sz w:val="20"/>
                <w:szCs w:val="20"/>
              </w:rPr>
              <w:lastRenderedPageBreak/>
              <w:t>#</w:t>
            </w:r>
          </w:p>
        </w:tc>
        <w:tc>
          <w:tcPr>
            <w:tcW w:w="7063" w:type="dxa"/>
            <w:gridSpan w:val="3"/>
          </w:tcPr>
          <w:p w14:paraId="7C9147F1" w14:textId="77777777" w:rsidR="00C52B24" w:rsidRPr="00E740AE" w:rsidRDefault="00C52B24" w:rsidP="00C52B24">
            <w:pPr>
              <w:pStyle w:val="NormalWeb"/>
              <w:widowControl w:val="0"/>
              <w:autoSpaceDE w:val="0"/>
              <w:autoSpaceDN w:val="0"/>
              <w:adjustRightInd w:val="0"/>
              <w:spacing w:before="0" w:beforeAutospacing="0" w:after="0" w:afterAutospacing="0"/>
              <w:jc w:val="center"/>
              <w:rPr>
                <w:b/>
                <w:sz w:val="20"/>
                <w:szCs w:val="20"/>
                <w:lang w:val="en-GB"/>
              </w:rPr>
            </w:pPr>
            <w:r w:rsidRPr="00E740AE">
              <w:rPr>
                <w:b/>
                <w:sz w:val="20"/>
                <w:szCs w:val="20"/>
                <w:lang w:val="en-GB"/>
              </w:rPr>
              <w:t>Deliverables</w:t>
            </w:r>
          </w:p>
        </w:tc>
        <w:tc>
          <w:tcPr>
            <w:tcW w:w="2207" w:type="dxa"/>
          </w:tcPr>
          <w:p w14:paraId="6C81ED19" w14:textId="77777777" w:rsidR="00C52B24" w:rsidRPr="00E740AE" w:rsidRDefault="00C52B24" w:rsidP="00C52B24">
            <w:pPr>
              <w:pStyle w:val="NormalWeb"/>
              <w:widowControl w:val="0"/>
              <w:autoSpaceDE w:val="0"/>
              <w:autoSpaceDN w:val="0"/>
              <w:adjustRightInd w:val="0"/>
              <w:spacing w:before="0" w:beforeAutospacing="0" w:after="0" w:afterAutospacing="0"/>
              <w:jc w:val="center"/>
              <w:rPr>
                <w:b/>
                <w:sz w:val="20"/>
                <w:szCs w:val="20"/>
                <w:lang w:val="en-GB"/>
              </w:rPr>
            </w:pPr>
            <w:r w:rsidRPr="00E740AE">
              <w:rPr>
                <w:b/>
                <w:sz w:val="20"/>
                <w:szCs w:val="20"/>
                <w:lang w:val="en-GB"/>
              </w:rPr>
              <w:t>Timeframe</w:t>
            </w:r>
          </w:p>
        </w:tc>
      </w:tr>
      <w:tr w:rsidR="00C52B24" w:rsidRPr="00E740AE" w14:paraId="5DD47BD4" w14:textId="77777777" w:rsidTr="00C52B24">
        <w:tc>
          <w:tcPr>
            <w:tcW w:w="558" w:type="dxa"/>
          </w:tcPr>
          <w:p w14:paraId="59A0A703" w14:textId="77777777" w:rsidR="00C52B24" w:rsidRPr="00E740AE" w:rsidRDefault="00C52B24" w:rsidP="00C52B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1</w:t>
            </w:r>
          </w:p>
        </w:tc>
        <w:tc>
          <w:tcPr>
            <w:tcW w:w="7063" w:type="dxa"/>
            <w:gridSpan w:val="3"/>
          </w:tcPr>
          <w:p w14:paraId="033404E5" w14:textId="77777777" w:rsidR="00C52B24" w:rsidRPr="00E740AE" w:rsidRDefault="00812F2E" w:rsidP="00812F2E">
            <w:pPr>
              <w:rPr>
                <w:rFonts w:ascii="Times New Roman" w:hAnsi="Times New Roman"/>
                <w:sz w:val="20"/>
                <w:szCs w:val="20"/>
                <w:lang w:val="en-US"/>
              </w:rPr>
            </w:pPr>
            <w:r>
              <w:rPr>
                <w:rFonts w:ascii="Times New Roman" w:hAnsi="Times New Roman"/>
                <w:sz w:val="20"/>
                <w:szCs w:val="20"/>
                <w:lang w:val="en-US"/>
              </w:rPr>
              <w:t>Draft Green Mortgage market</w:t>
            </w:r>
            <w:r w:rsidR="00C52B24" w:rsidRPr="00E740AE">
              <w:rPr>
                <w:rFonts w:ascii="Times New Roman" w:hAnsi="Times New Roman"/>
                <w:sz w:val="20"/>
                <w:szCs w:val="20"/>
                <w:lang w:val="en-US"/>
              </w:rPr>
              <w:t xml:space="preserve"> </w:t>
            </w:r>
            <w:r>
              <w:rPr>
                <w:rFonts w:ascii="Times New Roman" w:hAnsi="Times New Roman"/>
                <w:sz w:val="20"/>
                <w:szCs w:val="20"/>
                <w:lang w:val="en-US"/>
              </w:rPr>
              <w:t>r</w:t>
            </w:r>
            <w:r w:rsidR="00C52B24" w:rsidRPr="00E740AE">
              <w:rPr>
                <w:rFonts w:ascii="Times New Roman" w:hAnsi="Times New Roman"/>
                <w:sz w:val="20"/>
                <w:szCs w:val="20"/>
                <w:lang w:val="en-US"/>
              </w:rPr>
              <w:t>eport</w:t>
            </w:r>
            <w:r>
              <w:rPr>
                <w:rFonts w:ascii="Times New Roman" w:hAnsi="Times New Roman"/>
                <w:sz w:val="20"/>
                <w:szCs w:val="20"/>
                <w:lang w:val="en-US"/>
              </w:rPr>
              <w:t xml:space="preserve"> with logistical and administrative recommendations</w:t>
            </w:r>
          </w:p>
        </w:tc>
        <w:tc>
          <w:tcPr>
            <w:tcW w:w="2207" w:type="dxa"/>
            <w:vAlign w:val="center"/>
          </w:tcPr>
          <w:p w14:paraId="7DAC80C2" w14:textId="77777777" w:rsidR="00C52B24" w:rsidRPr="00E740AE" w:rsidRDefault="00812F2E" w:rsidP="00C52B24">
            <w:pPr>
              <w:jc w:val="center"/>
              <w:rPr>
                <w:rFonts w:ascii="Times New Roman" w:hAnsi="Times New Roman"/>
                <w:sz w:val="20"/>
                <w:szCs w:val="20"/>
              </w:rPr>
            </w:pPr>
            <w:r>
              <w:rPr>
                <w:rFonts w:ascii="Times New Roman" w:hAnsi="Times New Roman"/>
                <w:sz w:val="20"/>
                <w:szCs w:val="20"/>
              </w:rPr>
              <w:t>March</w:t>
            </w:r>
            <w:r w:rsidR="00C52B24" w:rsidRPr="00E740AE">
              <w:rPr>
                <w:rFonts w:ascii="Times New Roman" w:hAnsi="Times New Roman"/>
                <w:sz w:val="20"/>
                <w:szCs w:val="20"/>
              </w:rPr>
              <w:t xml:space="preserve"> 15, 2017</w:t>
            </w:r>
          </w:p>
        </w:tc>
      </w:tr>
      <w:tr w:rsidR="00C52B24" w:rsidRPr="00E740AE" w14:paraId="50D3F7A9" w14:textId="77777777" w:rsidTr="00C52B24">
        <w:tc>
          <w:tcPr>
            <w:tcW w:w="558" w:type="dxa"/>
          </w:tcPr>
          <w:p w14:paraId="3B9F4D68" w14:textId="77777777" w:rsidR="00C52B24" w:rsidRPr="00E740AE" w:rsidRDefault="00C52B24" w:rsidP="00C52B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2</w:t>
            </w:r>
          </w:p>
        </w:tc>
        <w:tc>
          <w:tcPr>
            <w:tcW w:w="7063" w:type="dxa"/>
            <w:gridSpan w:val="3"/>
          </w:tcPr>
          <w:p w14:paraId="69695D01" w14:textId="77777777" w:rsidR="00C52B24" w:rsidRPr="00E740AE" w:rsidRDefault="00721DCE" w:rsidP="00C52B24">
            <w:pPr>
              <w:rPr>
                <w:rFonts w:ascii="Times New Roman" w:hAnsi="Times New Roman"/>
                <w:sz w:val="20"/>
                <w:szCs w:val="20"/>
                <w:lang w:val="en-US"/>
              </w:rPr>
            </w:pPr>
            <w:r>
              <w:rPr>
                <w:rFonts w:ascii="Times New Roman" w:hAnsi="Times New Roman"/>
                <w:sz w:val="20"/>
                <w:szCs w:val="20"/>
                <w:lang w:val="en-US"/>
              </w:rPr>
              <w:t>Final Green Mortgage market report with logistical and administrative recommendations</w:t>
            </w:r>
          </w:p>
        </w:tc>
        <w:tc>
          <w:tcPr>
            <w:tcW w:w="2207" w:type="dxa"/>
            <w:vAlign w:val="center"/>
          </w:tcPr>
          <w:p w14:paraId="0A21E17C" w14:textId="77777777" w:rsidR="00C52B24" w:rsidRPr="00E740AE" w:rsidRDefault="00812F2E" w:rsidP="00C52B24">
            <w:pPr>
              <w:pStyle w:val="NormalWeb"/>
              <w:widowControl w:val="0"/>
              <w:autoSpaceDE w:val="0"/>
              <w:autoSpaceDN w:val="0"/>
              <w:adjustRightInd w:val="0"/>
              <w:spacing w:before="0" w:beforeAutospacing="0" w:after="0" w:afterAutospacing="0"/>
              <w:jc w:val="center"/>
              <w:rPr>
                <w:sz w:val="20"/>
                <w:szCs w:val="20"/>
              </w:rPr>
            </w:pPr>
            <w:r>
              <w:rPr>
                <w:sz w:val="20"/>
                <w:szCs w:val="20"/>
              </w:rPr>
              <w:t>June</w:t>
            </w:r>
            <w:r w:rsidR="00C52B24" w:rsidRPr="00E740AE">
              <w:rPr>
                <w:sz w:val="20"/>
                <w:szCs w:val="20"/>
              </w:rPr>
              <w:t xml:space="preserve"> 15, 2017 </w:t>
            </w:r>
          </w:p>
        </w:tc>
      </w:tr>
      <w:tr w:rsidR="00C52B24" w:rsidRPr="00E740AE" w14:paraId="252A17D6" w14:textId="77777777" w:rsidTr="00C52B24">
        <w:tc>
          <w:tcPr>
            <w:tcW w:w="558" w:type="dxa"/>
          </w:tcPr>
          <w:p w14:paraId="6ED0EF46" w14:textId="77777777" w:rsidR="00C52B24" w:rsidRPr="00E740AE" w:rsidRDefault="00C52B24" w:rsidP="00C52B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3</w:t>
            </w:r>
          </w:p>
        </w:tc>
        <w:tc>
          <w:tcPr>
            <w:tcW w:w="7063" w:type="dxa"/>
            <w:gridSpan w:val="3"/>
          </w:tcPr>
          <w:p w14:paraId="60784B4F" w14:textId="77777777" w:rsidR="00C52B24" w:rsidRPr="00E740AE" w:rsidRDefault="00721DCE" w:rsidP="00721DCE">
            <w:pPr>
              <w:rPr>
                <w:rFonts w:ascii="Times New Roman" w:hAnsi="Times New Roman"/>
                <w:sz w:val="20"/>
                <w:szCs w:val="20"/>
                <w:lang w:val="en-US"/>
              </w:rPr>
            </w:pPr>
            <w:r>
              <w:rPr>
                <w:rFonts w:ascii="Times New Roman" w:hAnsi="Times New Roman"/>
                <w:sz w:val="20"/>
                <w:szCs w:val="20"/>
                <w:lang w:val="en-US"/>
              </w:rPr>
              <w:t>Draft Solar PV financing report, including a proposed mechanism for financing with recommendations on implementation</w:t>
            </w:r>
          </w:p>
        </w:tc>
        <w:tc>
          <w:tcPr>
            <w:tcW w:w="2207" w:type="dxa"/>
          </w:tcPr>
          <w:p w14:paraId="01EE11B6" w14:textId="77777777" w:rsidR="00C52B24" w:rsidRPr="00E740AE" w:rsidRDefault="00812F2E" w:rsidP="00812F2E">
            <w:pPr>
              <w:pStyle w:val="NormalWeb"/>
              <w:widowControl w:val="0"/>
              <w:autoSpaceDE w:val="0"/>
              <w:autoSpaceDN w:val="0"/>
              <w:adjustRightInd w:val="0"/>
              <w:spacing w:before="0" w:beforeAutospacing="0" w:after="0" w:afterAutospacing="0"/>
              <w:jc w:val="center"/>
              <w:rPr>
                <w:sz w:val="20"/>
                <w:szCs w:val="20"/>
              </w:rPr>
            </w:pPr>
            <w:r>
              <w:rPr>
                <w:sz w:val="20"/>
                <w:szCs w:val="20"/>
              </w:rPr>
              <w:t>March</w:t>
            </w:r>
            <w:r w:rsidR="00C52B24" w:rsidRPr="00E740AE">
              <w:rPr>
                <w:sz w:val="20"/>
                <w:szCs w:val="20"/>
              </w:rPr>
              <w:t xml:space="preserve"> 15, 201</w:t>
            </w:r>
            <w:r>
              <w:rPr>
                <w:sz w:val="20"/>
                <w:szCs w:val="20"/>
              </w:rPr>
              <w:t>7</w:t>
            </w:r>
          </w:p>
        </w:tc>
      </w:tr>
      <w:tr w:rsidR="00C52B24" w:rsidRPr="00E740AE" w14:paraId="70F03988" w14:textId="77777777" w:rsidTr="00C52B24">
        <w:tc>
          <w:tcPr>
            <w:tcW w:w="558" w:type="dxa"/>
          </w:tcPr>
          <w:p w14:paraId="5AE1205E" w14:textId="77777777" w:rsidR="00C52B24" w:rsidRPr="00E740AE" w:rsidRDefault="00C52B24" w:rsidP="00C52B24">
            <w:pPr>
              <w:pStyle w:val="NormalWeb"/>
              <w:widowControl w:val="0"/>
              <w:autoSpaceDE w:val="0"/>
              <w:autoSpaceDN w:val="0"/>
              <w:adjustRightInd w:val="0"/>
              <w:spacing w:before="0" w:beforeAutospacing="0" w:after="0" w:afterAutospacing="0"/>
              <w:jc w:val="right"/>
              <w:rPr>
                <w:sz w:val="20"/>
                <w:szCs w:val="20"/>
              </w:rPr>
            </w:pPr>
            <w:r w:rsidRPr="00E740AE">
              <w:rPr>
                <w:sz w:val="20"/>
                <w:szCs w:val="20"/>
              </w:rPr>
              <w:t>4</w:t>
            </w:r>
          </w:p>
        </w:tc>
        <w:tc>
          <w:tcPr>
            <w:tcW w:w="7063" w:type="dxa"/>
            <w:gridSpan w:val="3"/>
          </w:tcPr>
          <w:p w14:paraId="09A3ACC3" w14:textId="77777777" w:rsidR="00C52B24" w:rsidRPr="00E740AE" w:rsidRDefault="00721DCE" w:rsidP="00C52B24">
            <w:pPr>
              <w:rPr>
                <w:rFonts w:ascii="Times New Roman" w:hAnsi="Times New Roman"/>
                <w:sz w:val="20"/>
                <w:szCs w:val="20"/>
                <w:lang w:val="en-US"/>
              </w:rPr>
            </w:pPr>
            <w:r>
              <w:rPr>
                <w:rFonts w:ascii="Times New Roman" w:hAnsi="Times New Roman"/>
                <w:sz w:val="20"/>
                <w:szCs w:val="20"/>
                <w:lang w:val="en-US"/>
              </w:rPr>
              <w:t>Final Solar PV financing report, including a proposed mechanism for financing with recommendations on implementation</w:t>
            </w:r>
          </w:p>
        </w:tc>
        <w:tc>
          <w:tcPr>
            <w:tcW w:w="2207" w:type="dxa"/>
          </w:tcPr>
          <w:p w14:paraId="67277CEB" w14:textId="77777777" w:rsidR="00C52B24" w:rsidRPr="00E740AE" w:rsidRDefault="00C52B24" w:rsidP="00812F2E">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Ju</w:t>
            </w:r>
            <w:r w:rsidR="00812F2E">
              <w:rPr>
                <w:sz w:val="20"/>
                <w:szCs w:val="20"/>
              </w:rPr>
              <w:t>ne</w:t>
            </w:r>
            <w:r w:rsidRPr="00E740AE">
              <w:rPr>
                <w:sz w:val="20"/>
                <w:szCs w:val="20"/>
              </w:rPr>
              <w:t xml:space="preserve"> 15, 201</w:t>
            </w:r>
            <w:r w:rsidR="00812F2E">
              <w:rPr>
                <w:sz w:val="20"/>
                <w:szCs w:val="20"/>
              </w:rPr>
              <w:t>7</w:t>
            </w:r>
          </w:p>
        </w:tc>
      </w:tr>
      <w:tr w:rsidR="00721DCE" w:rsidRPr="00E740AE" w14:paraId="0B5AE36B" w14:textId="77777777" w:rsidTr="00C52B24">
        <w:tc>
          <w:tcPr>
            <w:tcW w:w="558" w:type="dxa"/>
          </w:tcPr>
          <w:p w14:paraId="4ADC0167" w14:textId="77777777" w:rsidR="00721DCE" w:rsidRPr="00E740AE" w:rsidRDefault="00721DCE" w:rsidP="00C52B24">
            <w:pPr>
              <w:pStyle w:val="NormalWeb"/>
              <w:widowControl w:val="0"/>
              <w:autoSpaceDE w:val="0"/>
              <w:autoSpaceDN w:val="0"/>
              <w:adjustRightInd w:val="0"/>
              <w:spacing w:before="0" w:beforeAutospacing="0" w:after="0" w:afterAutospacing="0"/>
              <w:jc w:val="right"/>
              <w:rPr>
                <w:sz w:val="20"/>
                <w:szCs w:val="20"/>
              </w:rPr>
            </w:pPr>
            <w:r>
              <w:rPr>
                <w:sz w:val="20"/>
                <w:szCs w:val="20"/>
              </w:rPr>
              <w:t>5</w:t>
            </w:r>
          </w:p>
        </w:tc>
        <w:tc>
          <w:tcPr>
            <w:tcW w:w="7063" w:type="dxa"/>
            <w:gridSpan w:val="3"/>
          </w:tcPr>
          <w:p w14:paraId="752EB4F1" w14:textId="77777777" w:rsidR="00721DCE" w:rsidRDefault="00721DCE" w:rsidP="00C52B24">
            <w:pPr>
              <w:rPr>
                <w:rFonts w:ascii="Times New Roman" w:hAnsi="Times New Roman"/>
                <w:sz w:val="20"/>
                <w:szCs w:val="20"/>
                <w:lang w:val="en-US"/>
              </w:rPr>
            </w:pPr>
            <w:r>
              <w:rPr>
                <w:rFonts w:ascii="Times New Roman" w:hAnsi="Times New Roman"/>
                <w:sz w:val="20"/>
                <w:szCs w:val="20"/>
                <w:lang w:val="en-US"/>
              </w:rPr>
              <w:t>Training plan and draft curriculum for Green Mortgage training sessions with banks and government.</w:t>
            </w:r>
          </w:p>
        </w:tc>
        <w:tc>
          <w:tcPr>
            <w:tcW w:w="2207" w:type="dxa"/>
          </w:tcPr>
          <w:p w14:paraId="1BE06A4E" w14:textId="77777777" w:rsidR="00721DCE" w:rsidRPr="00E740AE" w:rsidRDefault="00721DCE" w:rsidP="00812F2E">
            <w:pPr>
              <w:pStyle w:val="NormalWeb"/>
              <w:widowControl w:val="0"/>
              <w:autoSpaceDE w:val="0"/>
              <w:autoSpaceDN w:val="0"/>
              <w:adjustRightInd w:val="0"/>
              <w:spacing w:before="0" w:beforeAutospacing="0" w:after="0" w:afterAutospacing="0"/>
              <w:jc w:val="center"/>
              <w:rPr>
                <w:sz w:val="20"/>
                <w:szCs w:val="20"/>
              </w:rPr>
            </w:pPr>
            <w:r>
              <w:rPr>
                <w:sz w:val="20"/>
                <w:szCs w:val="20"/>
              </w:rPr>
              <w:t>May 15, 2017</w:t>
            </w:r>
          </w:p>
        </w:tc>
      </w:tr>
      <w:tr w:rsidR="00C52B24" w:rsidRPr="00E740AE" w14:paraId="64E4749D" w14:textId="77777777" w:rsidTr="00C52B24">
        <w:tc>
          <w:tcPr>
            <w:tcW w:w="558" w:type="dxa"/>
          </w:tcPr>
          <w:p w14:paraId="38D33260" w14:textId="77777777" w:rsidR="00C52B24" w:rsidRPr="00E740AE" w:rsidRDefault="00721DCE" w:rsidP="00C52B24">
            <w:pPr>
              <w:pStyle w:val="NormalWeb"/>
              <w:widowControl w:val="0"/>
              <w:autoSpaceDE w:val="0"/>
              <w:autoSpaceDN w:val="0"/>
              <w:adjustRightInd w:val="0"/>
              <w:spacing w:before="0" w:beforeAutospacing="0" w:after="0" w:afterAutospacing="0"/>
              <w:jc w:val="right"/>
              <w:rPr>
                <w:sz w:val="20"/>
                <w:szCs w:val="20"/>
              </w:rPr>
            </w:pPr>
            <w:r>
              <w:rPr>
                <w:sz w:val="20"/>
                <w:szCs w:val="20"/>
              </w:rPr>
              <w:t>6</w:t>
            </w:r>
          </w:p>
        </w:tc>
        <w:tc>
          <w:tcPr>
            <w:tcW w:w="7063" w:type="dxa"/>
            <w:gridSpan w:val="3"/>
          </w:tcPr>
          <w:p w14:paraId="194050B0" w14:textId="77777777" w:rsidR="00C52B24" w:rsidRPr="00E740AE" w:rsidRDefault="00C52B24" w:rsidP="00C52B24">
            <w:pPr>
              <w:rPr>
                <w:rFonts w:ascii="Times New Roman" w:hAnsi="Times New Roman"/>
                <w:sz w:val="20"/>
                <w:szCs w:val="20"/>
                <w:lang w:val="en-US"/>
              </w:rPr>
            </w:pPr>
            <w:r w:rsidRPr="00E740AE">
              <w:rPr>
                <w:rFonts w:ascii="Times New Roman" w:hAnsi="Times New Roman"/>
                <w:sz w:val="20"/>
                <w:szCs w:val="20"/>
                <w:lang w:val="en-US"/>
              </w:rPr>
              <w:t>Report</w:t>
            </w:r>
            <w:r w:rsidR="00812F2E">
              <w:rPr>
                <w:rFonts w:ascii="Times New Roman" w:hAnsi="Times New Roman"/>
                <w:sz w:val="20"/>
                <w:szCs w:val="20"/>
                <w:lang w:val="en-US"/>
              </w:rPr>
              <w:t>s</w:t>
            </w:r>
            <w:r w:rsidRPr="00E740AE">
              <w:rPr>
                <w:rFonts w:ascii="Times New Roman" w:hAnsi="Times New Roman"/>
                <w:sz w:val="20"/>
                <w:szCs w:val="20"/>
                <w:lang w:val="en-US"/>
              </w:rPr>
              <w:t xml:space="preserve"> on participation in missions </w:t>
            </w:r>
            <w:r w:rsidR="00721DCE">
              <w:rPr>
                <w:rFonts w:ascii="Times New Roman" w:hAnsi="Times New Roman"/>
                <w:sz w:val="20"/>
                <w:szCs w:val="20"/>
                <w:lang w:val="en-US"/>
              </w:rPr>
              <w:t>to</w:t>
            </w:r>
            <w:r w:rsidRPr="00E740AE">
              <w:rPr>
                <w:rFonts w:ascii="Times New Roman" w:hAnsi="Times New Roman"/>
                <w:sz w:val="20"/>
                <w:szCs w:val="20"/>
                <w:lang w:val="en-US"/>
              </w:rPr>
              <w:t xml:space="preserve"> Uzbekistan</w:t>
            </w:r>
            <w:r w:rsidR="00812F2E">
              <w:rPr>
                <w:rFonts w:ascii="Times New Roman" w:hAnsi="Times New Roman"/>
                <w:sz w:val="20"/>
                <w:szCs w:val="20"/>
                <w:lang w:val="en-US"/>
              </w:rPr>
              <w:t xml:space="preserve"> </w:t>
            </w:r>
          </w:p>
          <w:p w14:paraId="5364322C" w14:textId="77777777" w:rsidR="00C52B24" w:rsidRPr="00E740AE" w:rsidRDefault="00C52B24" w:rsidP="008D1344">
            <w:pPr>
              <w:spacing w:after="0"/>
              <w:ind w:left="720"/>
              <w:rPr>
                <w:rFonts w:ascii="Times New Roman" w:hAnsi="Times New Roman"/>
                <w:sz w:val="20"/>
                <w:szCs w:val="20"/>
                <w:lang w:val="en-US"/>
              </w:rPr>
            </w:pPr>
            <w:r w:rsidRPr="00E740AE">
              <w:rPr>
                <w:rFonts w:ascii="Times New Roman" w:hAnsi="Times New Roman"/>
                <w:sz w:val="20"/>
                <w:szCs w:val="20"/>
                <w:lang w:val="en-US"/>
              </w:rPr>
              <w:t>1</w:t>
            </w:r>
            <w:r w:rsidRPr="00E740AE">
              <w:rPr>
                <w:rFonts w:ascii="Times New Roman" w:hAnsi="Times New Roman"/>
                <w:sz w:val="20"/>
                <w:szCs w:val="20"/>
                <w:vertAlign w:val="superscript"/>
                <w:lang w:val="en-US"/>
              </w:rPr>
              <w:t>st</w:t>
            </w:r>
            <w:r w:rsidRPr="00E740AE">
              <w:rPr>
                <w:rFonts w:ascii="Times New Roman" w:hAnsi="Times New Roman"/>
                <w:sz w:val="20"/>
                <w:szCs w:val="20"/>
                <w:lang w:val="en-US"/>
              </w:rPr>
              <w:t xml:space="preserve"> report (201</w:t>
            </w:r>
            <w:r w:rsidR="00721DCE">
              <w:rPr>
                <w:rFonts w:ascii="Times New Roman" w:hAnsi="Times New Roman"/>
                <w:sz w:val="20"/>
                <w:szCs w:val="20"/>
                <w:lang w:val="en-US"/>
              </w:rPr>
              <w:t>6</w:t>
            </w:r>
            <w:r w:rsidRPr="00E740AE">
              <w:rPr>
                <w:rFonts w:ascii="Times New Roman" w:hAnsi="Times New Roman"/>
                <w:sz w:val="20"/>
                <w:szCs w:val="20"/>
                <w:lang w:val="en-US"/>
              </w:rPr>
              <w:t>)</w:t>
            </w:r>
          </w:p>
          <w:p w14:paraId="45E5B1B4" w14:textId="77777777" w:rsidR="00C52B24" w:rsidRPr="00E740AE" w:rsidRDefault="00C52B24" w:rsidP="008D1344">
            <w:pPr>
              <w:spacing w:after="0"/>
              <w:ind w:left="720"/>
              <w:rPr>
                <w:rFonts w:ascii="Times New Roman" w:hAnsi="Times New Roman"/>
                <w:sz w:val="20"/>
                <w:szCs w:val="20"/>
                <w:lang w:val="en-US"/>
              </w:rPr>
            </w:pPr>
            <w:r w:rsidRPr="00E740AE">
              <w:rPr>
                <w:rFonts w:ascii="Times New Roman" w:hAnsi="Times New Roman"/>
                <w:sz w:val="20"/>
                <w:szCs w:val="20"/>
                <w:lang w:val="en-US"/>
              </w:rPr>
              <w:t>2</w:t>
            </w:r>
            <w:r w:rsidRPr="00E740AE">
              <w:rPr>
                <w:rFonts w:ascii="Times New Roman" w:hAnsi="Times New Roman"/>
                <w:sz w:val="20"/>
                <w:szCs w:val="20"/>
                <w:vertAlign w:val="superscript"/>
                <w:lang w:val="en-US"/>
              </w:rPr>
              <w:t>nd</w:t>
            </w:r>
            <w:r w:rsidRPr="00E740AE">
              <w:rPr>
                <w:rFonts w:ascii="Times New Roman" w:hAnsi="Times New Roman"/>
                <w:sz w:val="20"/>
                <w:szCs w:val="20"/>
                <w:lang w:val="en-US"/>
              </w:rPr>
              <w:t xml:space="preserve"> report (201</w:t>
            </w:r>
            <w:r w:rsidR="00812F2E">
              <w:rPr>
                <w:rFonts w:ascii="Times New Roman" w:hAnsi="Times New Roman"/>
                <w:sz w:val="20"/>
                <w:szCs w:val="20"/>
                <w:lang w:val="en-US"/>
              </w:rPr>
              <w:t>7</w:t>
            </w:r>
            <w:r w:rsidRPr="00E740AE">
              <w:rPr>
                <w:rFonts w:ascii="Times New Roman" w:hAnsi="Times New Roman"/>
                <w:sz w:val="20"/>
                <w:szCs w:val="20"/>
                <w:lang w:val="en-US"/>
              </w:rPr>
              <w:t>)</w:t>
            </w:r>
            <w:r w:rsidR="00721DCE" w:rsidRPr="00E740AE">
              <w:rPr>
                <w:rFonts w:ascii="Times New Roman" w:hAnsi="Times New Roman"/>
                <w:sz w:val="20"/>
                <w:szCs w:val="20"/>
                <w:lang w:val="en-US"/>
              </w:rPr>
              <w:t xml:space="preserve"> </w:t>
            </w:r>
          </w:p>
        </w:tc>
        <w:tc>
          <w:tcPr>
            <w:tcW w:w="2207" w:type="dxa"/>
          </w:tcPr>
          <w:p w14:paraId="17DF1990" w14:textId="77777777" w:rsidR="00C52B24" w:rsidRPr="00E740AE" w:rsidRDefault="00C52B24" w:rsidP="00C52B24">
            <w:pPr>
              <w:pStyle w:val="NormalWeb"/>
              <w:widowControl w:val="0"/>
              <w:autoSpaceDE w:val="0"/>
              <w:autoSpaceDN w:val="0"/>
              <w:adjustRightInd w:val="0"/>
              <w:spacing w:before="0" w:beforeAutospacing="0" w:after="0" w:afterAutospacing="0"/>
              <w:jc w:val="center"/>
              <w:rPr>
                <w:sz w:val="20"/>
                <w:szCs w:val="20"/>
              </w:rPr>
            </w:pPr>
            <w:r w:rsidRPr="00E740AE">
              <w:rPr>
                <w:sz w:val="20"/>
                <w:szCs w:val="20"/>
              </w:rPr>
              <w:t>Within two weeks of completion of mission</w:t>
            </w:r>
          </w:p>
        </w:tc>
      </w:tr>
      <w:tr w:rsidR="00C52B24" w:rsidRPr="00E740AE" w14:paraId="4DD012B5" w14:textId="77777777" w:rsidTr="00C52B24">
        <w:tblPrEx>
          <w:shd w:val="clear" w:color="auto" w:fill="E0E0E0"/>
        </w:tblPrEx>
        <w:tc>
          <w:tcPr>
            <w:tcW w:w="9828" w:type="dxa"/>
            <w:gridSpan w:val="5"/>
            <w:tcBorders>
              <w:bottom w:val="single" w:sz="4" w:space="0" w:color="auto"/>
            </w:tcBorders>
            <w:shd w:val="clear" w:color="auto" w:fill="E0E0E0"/>
          </w:tcPr>
          <w:p w14:paraId="2B5A99EE" w14:textId="77777777" w:rsidR="00C52B24" w:rsidRPr="00E740AE" w:rsidRDefault="00C52B24" w:rsidP="00C52B24">
            <w:pPr>
              <w:rPr>
                <w:rFonts w:ascii="Times New Roman" w:hAnsi="Times New Roman"/>
                <w:b/>
                <w:sz w:val="20"/>
                <w:szCs w:val="20"/>
              </w:rPr>
            </w:pPr>
            <w:r w:rsidRPr="00E740AE">
              <w:rPr>
                <w:rFonts w:ascii="Times New Roman" w:hAnsi="Times New Roman"/>
                <w:b/>
                <w:sz w:val="20"/>
                <w:szCs w:val="20"/>
              </w:rPr>
              <w:t>IV. Payment Conditions</w:t>
            </w:r>
          </w:p>
        </w:tc>
      </w:tr>
      <w:tr w:rsidR="00C52B24" w:rsidRPr="00E740AE" w14:paraId="433D5043" w14:textId="77777777" w:rsidTr="00C52B24">
        <w:tblPrEx>
          <w:shd w:val="clear" w:color="auto" w:fill="E0E0E0"/>
        </w:tblPrEx>
        <w:tc>
          <w:tcPr>
            <w:tcW w:w="9828" w:type="dxa"/>
            <w:gridSpan w:val="5"/>
          </w:tcPr>
          <w:p w14:paraId="426A7C06" w14:textId="77777777" w:rsidR="00C52B24" w:rsidRPr="00066DAD" w:rsidRDefault="00C52B24" w:rsidP="00C52B24">
            <w:pPr>
              <w:pStyle w:val="BodyText3"/>
              <w:rPr>
                <w:rFonts w:ascii="Times New Roman" w:hAnsi="Times New Roman"/>
                <w:sz w:val="20"/>
                <w:lang w:val="en-US"/>
              </w:rPr>
            </w:pPr>
            <w:r w:rsidRPr="00066DAD">
              <w:rPr>
                <w:rFonts w:ascii="Times New Roman" w:hAnsi="Times New Roman"/>
                <w:sz w:val="20"/>
                <w:lang w:val="en-US"/>
              </w:rPr>
              <w:t>This is a lump sum contract that should include costs of consultancy and international travel costs (in-country air ticket costs will be covered by the project), accommodation and meal (DSA or per diems in Tashkent and provinces) and visas costs required to produce the above deliverables.</w:t>
            </w:r>
          </w:p>
          <w:p w14:paraId="0A24DCF5" w14:textId="77777777" w:rsidR="00C52B24" w:rsidRPr="00E740AE" w:rsidRDefault="00C52B24" w:rsidP="00812F2E">
            <w:pPr>
              <w:pStyle w:val="BodyText3"/>
              <w:rPr>
                <w:rFonts w:ascii="Times New Roman" w:hAnsi="Times New Roman"/>
                <w:sz w:val="20"/>
              </w:rPr>
            </w:pPr>
            <w:r w:rsidRPr="00066DAD">
              <w:rPr>
                <w:rFonts w:ascii="Times New Roman" w:hAnsi="Times New Roman"/>
                <w:sz w:val="20"/>
                <w:lang w:val="en-US"/>
              </w:rPr>
              <w:t>Payment will be released in</w:t>
            </w:r>
            <w:r w:rsidRPr="00066DAD">
              <w:rPr>
                <w:rFonts w:ascii="Times New Roman" w:eastAsia="MS Mincho" w:hAnsi="Times New Roman"/>
                <w:sz w:val="20"/>
                <w:lang w:val="en-US" w:eastAsia="ja-JP"/>
              </w:rPr>
              <w:t xml:space="preserve"> </w:t>
            </w:r>
            <w:r w:rsidR="00F70B6B" w:rsidRPr="00066DAD">
              <w:rPr>
                <w:rFonts w:ascii="Times New Roman" w:eastAsia="MS Mincho" w:hAnsi="Times New Roman"/>
                <w:sz w:val="20"/>
                <w:lang w:val="en-US" w:eastAsia="ja-JP"/>
              </w:rPr>
              <w:t>7</w:t>
            </w:r>
            <w:r w:rsidRPr="00066DAD">
              <w:rPr>
                <w:rFonts w:ascii="Times New Roman" w:eastAsia="MS Mincho" w:hAnsi="Times New Roman"/>
                <w:sz w:val="20"/>
                <w:lang w:val="en-US" w:eastAsia="ja-JP"/>
              </w:rPr>
              <w:t xml:space="preserve"> installments </w:t>
            </w:r>
            <w:r w:rsidRPr="00066DAD">
              <w:rPr>
                <w:rFonts w:ascii="Times New Roman" w:hAnsi="Times New Roman"/>
                <w:sz w:val="20"/>
                <w:lang w:val="en-US"/>
              </w:rPr>
              <w:t>upon timely submission of respective deliverables and their acceptance by the Supervisor and UNDP CO.</w:t>
            </w:r>
          </w:p>
        </w:tc>
      </w:tr>
      <w:tr w:rsidR="00C52B24" w:rsidRPr="00E740AE" w14:paraId="15C6ED87" w14:textId="77777777" w:rsidTr="00C52B24">
        <w:tblPrEx>
          <w:shd w:val="clear" w:color="auto" w:fill="E0E0E0"/>
        </w:tblPrEx>
        <w:tc>
          <w:tcPr>
            <w:tcW w:w="9828" w:type="dxa"/>
            <w:gridSpan w:val="5"/>
            <w:shd w:val="clear" w:color="auto" w:fill="E0E0E0"/>
          </w:tcPr>
          <w:p w14:paraId="223CE917" w14:textId="77777777" w:rsidR="00C52B24" w:rsidRPr="00E740AE" w:rsidRDefault="00C52B24" w:rsidP="00C52B24">
            <w:pPr>
              <w:rPr>
                <w:rFonts w:ascii="Times New Roman" w:hAnsi="Times New Roman"/>
                <w:b/>
                <w:bCs/>
                <w:sz w:val="20"/>
                <w:szCs w:val="20"/>
              </w:rPr>
            </w:pPr>
            <w:r w:rsidRPr="00E740AE">
              <w:rPr>
                <w:rFonts w:ascii="Times New Roman" w:hAnsi="Times New Roman"/>
                <w:b/>
                <w:bCs/>
                <w:sz w:val="20"/>
                <w:szCs w:val="20"/>
              </w:rPr>
              <w:t>V. Recruitment Qualifications</w:t>
            </w:r>
          </w:p>
        </w:tc>
      </w:tr>
      <w:tr w:rsidR="00C52B24" w:rsidRPr="00E740AE" w14:paraId="3219A7A4" w14:textId="77777777" w:rsidTr="00C52B24">
        <w:tblPrEx>
          <w:shd w:val="clear" w:color="auto" w:fill="E0E0E0"/>
        </w:tblPrEx>
        <w:trPr>
          <w:trHeight w:val="230"/>
        </w:trPr>
        <w:tc>
          <w:tcPr>
            <w:tcW w:w="2988" w:type="dxa"/>
            <w:gridSpan w:val="2"/>
            <w:tcBorders>
              <w:bottom w:val="single" w:sz="4" w:space="0" w:color="auto"/>
            </w:tcBorders>
            <w:vAlign w:val="center"/>
          </w:tcPr>
          <w:p w14:paraId="0B93032D" w14:textId="77777777" w:rsidR="00C52B24" w:rsidRPr="00E740AE" w:rsidRDefault="00C52B24" w:rsidP="00C52B24">
            <w:pPr>
              <w:rPr>
                <w:rFonts w:ascii="Times New Roman" w:hAnsi="Times New Roman"/>
                <w:sz w:val="20"/>
                <w:szCs w:val="20"/>
              </w:rPr>
            </w:pPr>
            <w:r w:rsidRPr="00E740AE">
              <w:rPr>
                <w:rFonts w:ascii="Times New Roman" w:hAnsi="Times New Roman"/>
                <w:sz w:val="20"/>
                <w:szCs w:val="20"/>
              </w:rPr>
              <w:t>Education:</w:t>
            </w:r>
          </w:p>
        </w:tc>
        <w:tc>
          <w:tcPr>
            <w:tcW w:w="6840" w:type="dxa"/>
            <w:gridSpan w:val="3"/>
            <w:tcBorders>
              <w:bottom w:val="single" w:sz="4" w:space="0" w:color="auto"/>
            </w:tcBorders>
            <w:vAlign w:val="center"/>
          </w:tcPr>
          <w:p w14:paraId="21ED927E" w14:textId="77777777" w:rsidR="00C52B24" w:rsidRPr="00E740AE" w:rsidRDefault="00C52B24" w:rsidP="005B5FD7">
            <w:pPr>
              <w:tabs>
                <w:tab w:val="num" w:pos="540"/>
              </w:tabs>
              <w:ind w:left="72"/>
              <w:rPr>
                <w:rFonts w:ascii="Times New Roman" w:hAnsi="Times New Roman"/>
                <w:sz w:val="20"/>
                <w:szCs w:val="20"/>
              </w:rPr>
            </w:pPr>
            <w:r w:rsidRPr="00E740AE">
              <w:rPr>
                <w:rFonts w:ascii="Times New Roman" w:hAnsi="Times New Roman"/>
                <w:sz w:val="20"/>
                <w:szCs w:val="20"/>
              </w:rPr>
              <w:t xml:space="preserve">Advanced degree (master's level, equivalent or higher) in the field of </w:t>
            </w:r>
            <w:r w:rsidR="005B5FD7">
              <w:rPr>
                <w:rFonts w:ascii="Times New Roman" w:hAnsi="Times New Roman"/>
                <w:sz w:val="20"/>
                <w:szCs w:val="20"/>
              </w:rPr>
              <w:t>business, economics, or finance</w:t>
            </w:r>
            <w:r w:rsidRPr="00E740AE">
              <w:rPr>
                <w:rFonts w:ascii="Times New Roman" w:hAnsi="Times New Roman"/>
                <w:sz w:val="20"/>
                <w:szCs w:val="20"/>
              </w:rPr>
              <w:t>.</w:t>
            </w:r>
          </w:p>
        </w:tc>
      </w:tr>
      <w:tr w:rsidR="00C52B24" w:rsidRPr="00E740AE" w14:paraId="150AA50C" w14:textId="77777777" w:rsidTr="00C52B24">
        <w:tblPrEx>
          <w:shd w:val="clear" w:color="auto" w:fill="E0E0E0"/>
        </w:tblPrEx>
        <w:trPr>
          <w:trHeight w:val="230"/>
        </w:trPr>
        <w:tc>
          <w:tcPr>
            <w:tcW w:w="2988" w:type="dxa"/>
            <w:gridSpan w:val="2"/>
            <w:tcBorders>
              <w:bottom w:val="single" w:sz="4" w:space="0" w:color="auto"/>
            </w:tcBorders>
            <w:vAlign w:val="center"/>
          </w:tcPr>
          <w:p w14:paraId="1D411D71" w14:textId="77777777" w:rsidR="00C52B24" w:rsidRPr="00E740AE" w:rsidRDefault="00C52B24" w:rsidP="00C52B24">
            <w:pPr>
              <w:rPr>
                <w:rFonts w:ascii="Times New Roman" w:hAnsi="Times New Roman"/>
                <w:sz w:val="20"/>
                <w:szCs w:val="20"/>
              </w:rPr>
            </w:pPr>
            <w:r w:rsidRPr="00E740AE">
              <w:rPr>
                <w:rFonts w:ascii="Times New Roman" w:hAnsi="Times New Roman"/>
                <w:sz w:val="20"/>
                <w:szCs w:val="20"/>
              </w:rPr>
              <w:t>Experience:</w:t>
            </w:r>
          </w:p>
        </w:tc>
        <w:tc>
          <w:tcPr>
            <w:tcW w:w="6840" w:type="dxa"/>
            <w:gridSpan w:val="3"/>
            <w:tcBorders>
              <w:bottom w:val="single" w:sz="4" w:space="0" w:color="auto"/>
            </w:tcBorders>
            <w:vAlign w:val="center"/>
          </w:tcPr>
          <w:p w14:paraId="661329E0" w14:textId="77777777" w:rsidR="00C52B24" w:rsidRPr="00E740AE" w:rsidRDefault="00C52B24" w:rsidP="00C52B24">
            <w:pPr>
              <w:tabs>
                <w:tab w:val="left" w:pos="72"/>
                <w:tab w:val="left" w:pos="252"/>
              </w:tabs>
              <w:ind w:left="74"/>
              <w:rPr>
                <w:rFonts w:ascii="Times New Roman" w:hAnsi="Times New Roman"/>
                <w:sz w:val="20"/>
                <w:szCs w:val="20"/>
              </w:rPr>
            </w:pPr>
            <w:r w:rsidRPr="00E740AE">
              <w:rPr>
                <w:rFonts w:ascii="Times New Roman" w:hAnsi="Times New Roman"/>
                <w:sz w:val="20"/>
                <w:szCs w:val="20"/>
              </w:rPr>
              <w:t>At least 10 years of practical experience in:</w:t>
            </w:r>
          </w:p>
          <w:p w14:paraId="083A6E90" w14:textId="77777777" w:rsidR="00C52B24" w:rsidRDefault="00C52B24" w:rsidP="00FB32C7">
            <w:pPr>
              <w:numPr>
                <w:ilvl w:val="0"/>
                <w:numId w:val="64"/>
              </w:numPr>
              <w:tabs>
                <w:tab w:val="left" w:pos="131"/>
                <w:tab w:val="left" w:pos="252"/>
              </w:tabs>
              <w:spacing w:after="0"/>
              <w:ind w:left="273" w:hanging="142"/>
              <w:rPr>
                <w:rFonts w:ascii="Times New Roman" w:hAnsi="Times New Roman"/>
                <w:sz w:val="20"/>
                <w:szCs w:val="20"/>
              </w:rPr>
            </w:pPr>
            <w:r w:rsidRPr="00E740AE">
              <w:rPr>
                <w:rFonts w:ascii="Times New Roman" w:hAnsi="Times New Roman"/>
                <w:sz w:val="20"/>
                <w:szCs w:val="20"/>
              </w:rPr>
              <w:t xml:space="preserve">development of </w:t>
            </w:r>
            <w:r w:rsidR="00FB32C7">
              <w:rPr>
                <w:rFonts w:ascii="Times New Roman" w:hAnsi="Times New Roman"/>
                <w:sz w:val="20"/>
                <w:szCs w:val="20"/>
              </w:rPr>
              <w:t>financial mechanisms</w:t>
            </w:r>
            <w:r w:rsidR="00376DFB">
              <w:rPr>
                <w:rFonts w:ascii="Times New Roman" w:hAnsi="Times New Roman"/>
                <w:sz w:val="20"/>
                <w:szCs w:val="20"/>
              </w:rPr>
              <w:t xml:space="preserve"> and funds</w:t>
            </w:r>
          </w:p>
          <w:p w14:paraId="44B04B46" w14:textId="77777777" w:rsidR="00FB32C7" w:rsidRDefault="00FB32C7" w:rsidP="00FB32C7">
            <w:pPr>
              <w:numPr>
                <w:ilvl w:val="0"/>
                <w:numId w:val="64"/>
              </w:numPr>
              <w:tabs>
                <w:tab w:val="left" w:pos="131"/>
                <w:tab w:val="left" w:pos="252"/>
              </w:tabs>
              <w:spacing w:after="0"/>
              <w:ind w:left="273" w:hanging="142"/>
              <w:rPr>
                <w:rFonts w:ascii="Times New Roman" w:hAnsi="Times New Roman"/>
                <w:sz w:val="20"/>
                <w:szCs w:val="20"/>
              </w:rPr>
            </w:pPr>
            <w:r>
              <w:rPr>
                <w:rFonts w:ascii="Times New Roman" w:hAnsi="Times New Roman"/>
                <w:sz w:val="20"/>
                <w:szCs w:val="20"/>
              </w:rPr>
              <w:t>market research and analysis</w:t>
            </w:r>
          </w:p>
          <w:p w14:paraId="3A44A8C7" w14:textId="77777777" w:rsidR="00376DFB" w:rsidRDefault="00376DFB" w:rsidP="00FB32C7">
            <w:pPr>
              <w:numPr>
                <w:ilvl w:val="0"/>
                <w:numId w:val="64"/>
              </w:numPr>
              <w:tabs>
                <w:tab w:val="left" w:pos="131"/>
                <w:tab w:val="left" w:pos="252"/>
              </w:tabs>
              <w:spacing w:after="0"/>
              <w:ind w:left="273" w:hanging="142"/>
              <w:rPr>
                <w:rFonts w:ascii="Times New Roman" w:hAnsi="Times New Roman"/>
                <w:sz w:val="20"/>
                <w:szCs w:val="20"/>
              </w:rPr>
            </w:pPr>
            <w:r>
              <w:rPr>
                <w:rFonts w:ascii="Times New Roman" w:hAnsi="Times New Roman"/>
                <w:sz w:val="20"/>
                <w:szCs w:val="20"/>
              </w:rPr>
              <w:t xml:space="preserve">mortgage finance </w:t>
            </w:r>
          </w:p>
          <w:p w14:paraId="770BA6CB" w14:textId="77777777" w:rsidR="00FB32C7" w:rsidRPr="00E740AE" w:rsidRDefault="00376DFB" w:rsidP="00FB32C7">
            <w:pPr>
              <w:numPr>
                <w:ilvl w:val="0"/>
                <w:numId w:val="64"/>
              </w:numPr>
              <w:tabs>
                <w:tab w:val="left" w:pos="131"/>
                <w:tab w:val="left" w:pos="252"/>
              </w:tabs>
              <w:spacing w:after="0"/>
              <w:ind w:left="273" w:hanging="142"/>
              <w:rPr>
                <w:rFonts w:ascii="Times New Roman" w:hAnsi="Times New Roman"/>
                <w:sz w:val="20"/>
                <w:szCs w:val="20"/>
              </w:rPr>
            </w:pPr>
            <w:r>
              <w:rPr>
                <w:rFonts w:ascii="Times New Roman" w:hAnsi="Times New Roman"/>
                <w:sz w:val="20"/>
                <w:szCs w:val="20"/>
              </w:rPr>
              <w:t xml:space="preserve">experience with financing </w:t>
            </w:r>
            <w:r w:rsidR="005B5FD7">
              <w:rPr>
                <w:rFonts w:ascii="Times New Roman" w:hAnsi="Times New Roman"/>
                <w:sz w:val="20"/>
                <w:szCs w:val="20"/>
              </w:rPr>
              <w:t xml:space="preserve">and incentive programs </w:t>
            </w:r>
            <w:r>
              <w:rPr>
                <w:rFonts w:ascii="Times New Roman" w:hAnsi="Times New Roman"/>
                <w:sz w:val="20"/>
                <w:szCs w:val="20"/>
              </w:rPr>
              <w:t>for EE and RES measures in the residential sector</w:t>
            </w:r>
          </w:p>
        </w:tc>
      </w:tr>
      <w:tr w:rsidR="00C52B24" w:rsidRPr="00E740AE" w14:paraId="2FC64CC7" w14:textId="77777777" w:rsidTr="00C52B24">
        <w:tblPrEx>
          <w:shd w:val="clear" w:color="auto" w:fill="E0E0E0"/>
        </w:tblPrEx>
        <w:trPr>
          <w:trHeight w:val="230"/>
        </w:trPr>
        <w:tc>
          <w:tcPr>
            <w:tcW w:w="2988" w:type="dxa"/>
            <w:gridSpan w:val="2"/>
            <w:vAlign w:val="center"/>
          </w:tcPr>
          <w:p w14:paraId="546A7508" w14:textId="77777777" w:rsidR="00C52B24" w:rsidRPr="00E740AE" w:rsidRDefault="00C52B24" w:rsidP="00C52B24">
            <w:pPr>
              <w:rPr>
                <w:rFonts w:ascii="Times New Roman" w:hAnsi="Times New Roman"/>
                <w:sz w:val="20"/>
                <w:szCs w:val="20"/>
              </w:rPr>
            </w:pPr>
            <w:r w:rsidRPr="00E740AE">
              <w:rPr>
                <w:rFonts w:ascii="Times New Roman" w:hAnsi="Times New Roman"/>
                <w:sz w:val="20"/>
                <w:szCs w:val="20"/>
              </w:rPr>
              <w:t>Language Requirements:</w:t>
            </w:r>
          </w:p>
        </w:tc>
        <w:tc>
          <w:tcPr>
            <w:tcW w:w="6840" w:type="dxa"/>
            <w:gridSpan w:val="3"/>
            <w:vAlign w:val="center"/>
          </w:tcPr>
          <w:p w14:paraId="13188C2D" w14:textId="77777777" w:rsidR="00C52B24" w:rsidRPr="00E740AE" w:rsidRDefault="00C52B24" w:rsidP="005B5FD7">
            <w:pPr>
              <w:tabs>
                <w:tab w:val="left" w:pos="357"/>
              </w:tabs>
              <w:overflowPunct w:val="0"/>
              <w:autoSpaceDE w:val="0"/>
              <w:autoSpaceDN w:val="0"/>
              <w:adjustRightInd w:val="0"/>
              <w:ind w:left="72"/>
              <w:textAlignment w:val="baseline"/>
              <w:rPr>
                <w:rFonts w:ascii="Times New Roman" w:hAnsi="Times New Roman"/>
                <w:color w:val="000000"/>
                <w:sz w:val="20"/>
                <w:szCs w:val="20"/>
              </w:rPr>
            </w:pPr>
            <w:r w:rsidRPr="00E740AE">
              <w:rPr>
                <w:rFonts w:ascii="Times New Roman" w:hAnsi="Times New Roman"/>
                <w:color w:val="000000"/>
                <w:sz w:val="20"/>
                <w:szCs w:val="20"/>
              </w:rPr>
              <w:t>Proficiency in English, excellent analytical and presentation skills</w:t>
            </w:r>
            <w:r w:rsidR="005B5FD7">
              <w:rPr>
                <w:rFonts w:ascii="Times New Roman" w:hAnsi="Times New Roman"/>
                <w:color w:val="000000"/>
                <w:sz w:val="20"/>
                <w:szCs w:val="20"/>
              </w:rPr>
              <w:t>.</w:t>
            </w:r>
          </w:p>
        </w:tc>
      </w:tr>
      <w:tr w:rsidR="00C52B24" w:rsidRPr="00E740AE" w14:paraId="799DF5CA" w14:textId="77777777" w:rsidTr="00C52B24">
        <w:tblPrEx>
          <w:shd w:val="clear" w:color="auto" w:fill="E0E0E0"/>
        </w:tblPrEx>
        <w:trPr>
          <w:trHeight w:val="230"/>
        </w:trPr>
        <w:tc>
          <w:tcPr>
            <w:tcW w:w="2988" w:type="dxa"/>
            <w:gridSpan w:val="2"/>
            <w:tcBorders>
              <w:bottom w:val="single" w:sz="4" w:space="0" w:color="auto"/>
            </w:tcBorders>
            <w:vAlign w:val="center"/>
          </w:tcPr>
          <w:p w14:paraId="657C2B22" w14:textId="77777777" w:rsidR="00C52B24" w:rsidRPr="00E740AE" w:rsidRDefault="00C52B24" w:rsidP="00C52B24">
            <w:pPr>
              <w:rPr>
                <w:rFonts w:ascii="Times New Roman" w:hAnsi="Times New Roman"/>
                <w:sz w:val="20"/>
                <w:szCs w:val="20"/>
              </w:rPr>
            </w:pPr>
            <w:r w:rsidRPr="00E740AE">
              <w:rPr>
                <w:rFonts w:ascii="Times New Roman" w:hAnsi="Times New Roman"/>
                <w:sz w:val="20"/>
                <w:szCs w:val="20"/>
              </w:rPr>
              <w:t>Others:</w:t>
            </w:r>
          </w:p>
        </w:tc>
        <w:tc>
          <w:tcPr>
            <w:tcW w:w="6840" w:type="dxa"/>
            <w:gridSpan w:val="3"/>
            <w:tcBorders>
              <w:bottom w:val="single" w:sz="4" w:space="0" w:color="auto"/>
            </w:tcBorders>
            <w:vAlign w:val="center"/>
          </w:tcPr>
          <w:p w14:paraId="678FA412" w14:textId="77777777" w:rsidR="00C44C3E" w:rsidRDefault="00C52B24" w:rsidP="00C52B24">
            <w:pPr>
              <w:tabs>
                <w:tab w:val="num" w:pos="540"/>
              </w:tabs>
              <w:ind w:left="72"/>
              <w:rPr>
                <w:rFonts w:ascii="Times New Roman" w:hAnsi="Times New Roman"/>
                <w:sz w:val="20"/>
                <w:szCs w:val="20"/>
              </w:rPr>
            </w:pPr>
            <w:r w:rsidRPr="00E740AE">
              <w:rPr>
                <w:rFonts w:ascii="Times New Roman" w:hAnsi="Times New Roman"/>
                <w:sz w:val="20"/>
                <w:szCs w:val="20"/>
              </w:rPr>
              <w:t>Outstanding time-management, organizational and interpersonal skills</w:t>
            </w:r>
          </w:p>
          <w:p w14:paraId="0C9635E3" w14:textId="77777777" w:rsidR="00C44C3E" w:rsidRPr="00E740AE" w:rsidRDefault="00C44C3E" w:rsidP="00C44C3E">
            <w:pPr>
              <w:tabs>
                <w:tab w:val="num" w:pos="540"/>
              </w:tabs>
              <w:ind w:left="72"/>
              <w:rPr>
                <w:rFonts w:ascii="Times New Roman" w:hAnsi="Times New Roman"/>
                <w:sz w:val="20"/>
                <w:szCs w:val="20"/>
              </w:rPr>
            </w:pPr>
            <w:r>
              <w:rPr>
                <w:rFonts w:ascii="Times New Roman" w:hAnsi="Times New Roman"/>
                <w:sz w:val="20"/>
                <w:szCs w:val="20"/>
              </w:rPr>
              <w:t>Experience with donor-funded energy efficiency schemes would be an advantage</w:t>
            </w:r>
            <w:r w:rsidR="00C52B24" w:rsidRPr="00E740AE">
              <w:rPr>
                <w:rFonts w:ascii="Times New Roman" w:hAnsi="Times New Roman"/>
                <w:sz w:val="20"/>
                <w:szCs w:val="20"/>
              </w:rPr>
              <w:t>.</w:t>
            </w:r>
          </w:p>
        </w:tc>
      </w:tr>
    </w:tbl>
    <w:p w14:paraId="3BEB4CA8" w14:textId="77777777" w:rsidR="00C52B24" w:rsidRPr="0033305F" w:rsidRDefault="00C52B24" w:rsidP="00C52B24">
      <w:pPr>
        <w:rPr>
          <w:rFonts w:ascii="Times New Roman" w:hAnsi="Times New Roman"/>
          <w:b/>
        </w:rPr>
      </w:pPr>
    </w:p>
    <w:p w14:paraId="4CE88FB0" w14:textId="74D933CF" w:rsidR="0033305F" w:rsidRPr="003D5928" w:rsidRDefault="0063654F" w:rsidP="008D1344">
      <w:pPr>
        <w:pStyle w:val="Heading2"/>
        <w:ind w:left="0"/>
        <w:rPr>
          <w:sz w:val="24"/>
          <w:lang w:val="en-US"/>
        </w:rPr>
      </w:pPr>
      <w:r>
        <w:rPr>
          <w:szCs w:val="22"/>
        </w:rPr>
        <w:br w:type="page"/>
      </w:r>
      <w:bookmarkStart w:id="46" w:name="_Toc472957644"/>
      <w:r w:rsidR="00262A15" w:rsidRPr="003D5928">
        <w:rPr>
          <w:sz w:val="24"/>
          <w:lang w:val="en-US"/>
        </w:rPr>
        <w:lastRenderedPageBreak/>
        <w:t xml:space="preserve">Annex </w:t>
      </w:r>
      <w:r w:rsidR="000607C2" w:rsidRPr="003D5928">
        <w:rPr>
          <w:sz w:val="24"/>
          <w:lang w:val="en-US"/>
        </w:rPr>
        <w:t>8</w:t>
      </w:r>
      <w:r w:rsidR="003D5928" w:rsidRPr="003D5928">
        <w:rPr>
          <w:sz w:val="24"/>
          <w:lang w:val="en-US"/>
        </w:rPr>
        <w:tab/>
      </w:r>
      <w:r w:rsidR="0033305F" w:rsidRPr="003D5928">
        <w:rPr>
          <w:sz w:val="24"/>
          <w:lang w:val="en-US"/>
        </w:rPr>
        <w:t xml:space="preserve">Project Risk </w:t>
      </w:r>
      <w:r w:rsidR="001A0EBA" w:rsidRPr="003D5928">
        <w:rPr>
          <w:sz w:val="24"/>
          <w:lang w:val="en-US"/>
        </w:rPr>
        <w:t>Assessment</w:t>
      </w:r>
      <w:bookmarkEnd w:id="46"/>
    </w:p>
    <w:p w14:paraId="10DD37CB" w14:textId="77777777" w:rsidR="00DF5DD1" w:rsidRDefault="0033305F" w:rsidP="00DF5DD1">
      <w:pPr>
        <w:widowControl w:val="0"/>
        <w:autoSpaceDE w:val="0"/>
        <w:autoSpaceDN w:val="0"/>
        <w:adjustRightInd w:val="0"/>
        <w:spacing w:before="120" w:after="120"/>
        <w:rPr>
          <w:rFonts w:ascii="Times New Roman" w:hAnsi="Times New Roman"/>
          <w:bCs/>
          <w:noProof/>
          <w:szCs w:val="22"/>
          <w:lang w:val="en-US"/>
        </w:rPr>
      </w:pPr>
      <w:r w:rsidRPr="00DF5DD1">
        <w:rPr>
          <w:rFonts w:ascii="Times New Roman" w:hAnsi="Times New Roman"/>
          <w:bCs/>
          <w:noProof/>
          <w:szCs w:val="22"/>
          <w:lang w:val="en-US"/>
        </w:rPr>
        <w:t>Key risks underlying the project have been analyzed and qualitatively assessed in connection with the context of the target sites for the project. Potential risks include</w:t>
      </w:r>
      <w:r w:rsidR="00DF5DD1" w:rsidRPr="00DF5DD1">
        <w:rPr>
          <w:rFonts w:ascii="Times New Roman" w:hAnsi="Times New Roman"/>
          <w:bCs/>
          <w:noProof/>
          <w:szCs w:val="22"/>
          <w:lang w:val="en-US"/>
        </w:rPr>
        <w:t xml:space="preserve"> the following</w:t>
      </w:r>
      <w:r w:rsidRPr="00DF5DD1">
        <w:rPr>
          <w:rFonts w:ascii="Times New Roman" w:hAnsi="Times New Roman"/>
          <w:bCs/>
          <w:noProof/>
          <w:szCs w:val="22"/>
          <w:lang w:val="en-US"/>
        </w:rPr>
        <w:t>:</w:t>
      </w:r>
    </w:p>
    <w:tbl>
      <w:tblPr>
        <w:tblW w:w="9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674"/>
        <w:gridCol w:w="6475"/>
      </w:tblGrid>
      <w:tr w:rsidR="00DF5DD1" w:rsidRPr="00DF5DD1" w14:paraId="54A5997B" w14:textId="77777777" w:rsidTr="008D1344">
        <w:tc>
          <w:tcPr>
            <w:tcW w:w="1728" w:type="dxa"/>
            <w:shd w:val="clear" w:color="auto" w:fill="auto"/>
          </w:tcPr>
          <w:p w14:paraId="11B22CF5" w14:textId="77777777" w:rsidR="00DF5DD1" w:rsidRPr="00DF5DD1" w:rsidRDefault="00DF5DD1" w:rsidP="00606F74">
            <w:pPr>
              <w:rPr>
                <w:rFonts w:ascii="Times New Roman" w:hAnsi="Times New Roman"/>
                <w:b/>
                <w:sz w:val="20"/>
                <w:szCs w:val="20"/>
              </w:rPr>
            </w:pPr>
            <w:r w:rsidRPr="00DF5DD1">
              <w:rPr>
                <w:rFonts w:ascii="Times New Roman" w:hAnsi="Times New Roman"/>
                <w:b/>
                <w:sz w:val="20"/>
                <w:szCs w:val="20"/>
              </w:rPr>
              <w:t>Description</w:t>
            </w:r>
          </w:p>
        </w:tc>
        <w:tc>
          <w:tcPr>
            <w:tcW w:w="1674" w:type="dxa"/>
            <w:shd w:val="clear" w:color="auto" w:fill="auto"/>
          </w:tcPr>
          <w:p w14:paraId="7B736E0B" w14:textId="77777777" w:rsidR="00DF5DD1" w:rsidRPr="00DF5DD1" w:rsidRDefault="00DF5DD1" w:rsidP="00606F74">
            <w:pPr>
              <w:rPr>
                <w:rFonts w:ascii="Times New Roman" w:hAnsi="Times New Roman"/>
                <w:b/>
                <w:sz w:val="20"/>
                <w:szCs w:val="20"/>
              </w:rPr>
            </w:pPr>
            <w:r w:rsidRPr="00DF5DD1">
              <w:rPr>
                <w:rFonts w:ascii="Times New Roman" w:hAnsi="Times New Roman"/>
                <w:b/>
                <w:sz w:val="20"/>
                <w:szCs w:val="20"/>
              </w:rPr>
              <w:t>Rating</w:t>
            </w:r>
          </w:p>
        </w:tc>
        <w:tc>
          <w:tcPr>
            <w:tcW w:w="6475" w:type="dxa"/>
            <w:shd w:val="clear" w:color="auto" w:fill="auto"/>
          </w:tcPr>
          <w:p w14:paraId="1651A14C" w14:textId="77777777" w:rsidR="00DF5DD1" w:rsidRPr="00DF5DD1" w:rsidRDefault="00DF5DD1" w:rsidP="00606F74">
            <w:pPr>
              <w:rPr>
                <w:rFonts w:ascii="Times New Roman" w:hAnsi="Times New Roman"/>
                <w:b/>
                <w:sz w:val="20"/>
                <w:szCs w:val="20"/>
              </w:rPr>
            </w:pPr>
            <w:r w:rsidRPr="00DF5DD1">
              <w:rPr>
                <w:rFonts w:ascii="Times New Roman" w:hAnsi="Times New Roman"/>
                <w:b/>
                <w:sz w:val="20"/>
                <w:szCs w:val="20"/>
              </w:rPr>
              <w:t>Explanation</w:t>
            </w:r>
          </w:p>
        </w:tc>
      </w:tr>
      <w:tr w:rsidR="00DF5DD1" w:rsidRPr="00DF5DD1" w14:paraId="5516812C" w14:textId="77777777" w:rsidTr="008D1344">
        <w:tc>
          <w:tcPr>
            <w:tcW w:w="1728" w:type="dxa"/>
            <w:shd w:val="clear" w:color="auto" w:fill="auto"/>
          </w:tcPr>
          <w:p w14:paraId="6FFDD85A"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Financial Risk</w:t>
            </w:r>
          </w:p>
        </w:tc>
        <w:tc>
          <w:tcPr>
            <w:tcW w:w="1674" w:type="dxa"/>
            <w:shd w:val="clear" w:color="auto" w:fill="auto"/>
          </w:tcPr>
          <w:p w14:paraId="7861D846"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Medium</w:t>
            </w:r>
          </w:p>
        </w:tc>
        <w:tc>
          <w:tcPr>
            <w:tcW w:w="6475" w:type="dxa"/>
            <w:shd w:val="clear" w:color="auto" w:fill="auto"/>
          </w:tcPr>
          <w:p w14:paraId="5CB2DEB4" w14:textId="77777777" w:rsidR="00DF5DD1" w:rsidRPr="00DF5DD1" w:rsidRDefault="00DF5DD1" w:rsidP="003F54CB">
            <w:pPr>
              <w:rPr>
                <w:rFonts w:ascii="Times New Roman" w:hAnsi="Times New Roman"/>
                <w:sz w:val="20"/>
                <w:szCs w:val="20"/>
              </w:rPr>
            </w:pPr>
            <w:r w:rsidRPr="00262A15">
              <w:rPr>
                <w:rFonts w:ascii="Times New Roman" w:hAnsi="Times New Roman"/>
                <w:sz w:val="20"/>
                <w:szCs w:val="20"/>
              </w:rPr>
              <w:t>Due to current interest rates and loan terms, there is a moderate risk that the financial mechanism developed by the project could experience low-uptake by borrowers; however, it should be noted that the mortgage market has been growing stead</w:t>
            </w:r>
            <w:r w:rsidR="003F54CB">
              <w:rPr>
                <w:rFonts w:ascii="Times New Roman" w:hAnsi="Times New Roman"/>
                <w:sz w:val="20"/>
                <w:szCs w:val="20"/>
              </w:rPr>
              <w:t>i</w:t>
            </w:r>
            <w:r w:rsidRPr="00262A15">
              <w:rPr>
                <w:rFonts w:ascii="Times New Roman" w:hAnsi="Times New Roman"/>
                <w:sz w:val="20"/>
                <w:szCs w:val="20"/>
              </w:rPr>
              <w:t xml:space="preserve">ly in the last 6 years and currently still is </w:t>
            </w:r>
            <w:r w:rsidR="003F54CB">
              <w:rPr>
                <w:rFonts w:ascii="Times New Roman" w:hAnsi="Times New Roman"/>
                <w:sz w:val="20"/>
                <w:szCs w:val="20"/>
              </w:rPr>
              <w:t>experiencing unfulfilled demand</w:t>
            </w:r>
            <w:r w:rsidRPr="00262A15">
              <w:rPr>
                <w:rFonts w:ascii="Times New Roman" w:hAnsi="Times New Roman"/>
                <w:sz w:val="20"/>
                <w:szCs w:val="20"/>
              </w:rPr>
              <w:t>.  The project will mitigate this risk by studying the loan market thoroughly, working closely with commercial banks to pilot mechanisms, and developing a financial incentive that is responsive to the sensitivities of lenders and borrowers.</w:t>
            </w:r>
          </w:p>
        </w:tc>
      </w:tr>
      <w:tr w:rsidR="00DF5DD1" w:rsidRPr="00DF5DD1" w14:paraId="2DED3221" w14:textId="77777777" w:rsidTr="008D1344">
        <w:tc>
          <w:tcPr>
            <w:tcW w:w="1728" w:type="dxa"/>
            <w:shd w:val="clear" w:color="auto" w:fill="auto"/>
          </w:tcPr>
          <w:p w14:paraId="5B665065"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Market risk</w:t>
            </w:r>
          </w:p>
        </w:tc>
        <w:tc>
          <w:tcPr>
            <w:tcW w:w="1674" w:type="dxa"/>
            <w:shd w:val="clear" w:color="auto" w:fill="auto"/>
          </w:tcPr>
          <w:p w14:paraId="7F27239B"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Medium</w:t>
            </w:r>
          </w:p>
        </w:tc>
        <w:tc>
          <w:tcPr>
            <w:tcW w:w="6475" w:type="dxa"/>
            <w:shd w:val="clear" w:color="auto" w:fill="auto"/>
          </w:tcPr>
          <w:p w14:paraId="1B8DE740"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Low residential energy tariffs and the subsidized domestic price of natural gas may limit demand for EE/RE technologies in rural housing sector. However, the risk is counter-balanced by the fact that rural population is already suffering from chronic energy shortages and unstable supply of energy from centralized sources (gas and power network). Therefore</w:t>
            </w:r>
            <w:r w:rsidR="005B64A3">
              <w:rPr>
                <w:rFonts w:ascii="Times New Roman" w:hAnsi="Times New Roman"/>
                <w:sz w:val="20"/>
                <w:szCs w:val="20"/>
              </w:rPr>
              <w:t>,</w:t>
            </w:r>
            <w:r w:rsidRPr="00DF5DD1">
              <w:rPr>
                <w:rFonts w:ascii="Times New Roman" w:hAnsi="Times New Roman"/>
                <w:sz w:val="20"/>
                <w:szCs w:val="20"/>
              </w:rPr>
              <w:t xml:space="preserve"> the demand and motivation for more EE houses and use of RE stems from the need to improve living conditions; i.e., consumers are willing to pay to ensure a secure supply of energy. </w:t>
            </w:r>
          </w:p>
        </w:tc>
      </w:tr>
      <w:tr w:rsidR="00DF5DD1" w:rsidRPr="00DF5DD1" w14:paraId="55B57FB5" w14:textId="77777777" w:rsidTr="008D1344">
        <w:tc>
          <w:tcPr>
            <w:tcW w:w="1728" w:type="dxa"/>
            <w:shd w:val="clear" w:color="auto" w:fill="auto"/>
          </w:tcPr>
          <w:p w14:paraId="7FA8F872"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Technical Risk</w:t>
            </w:r>
          </w:p>
        </w:tc>
        <w:tc>
          <w:tcPr>
            <w:tcW w:w="1674" w:type="dxa"/>
            <w:shd w:val="clear" w:color="auto" w:fill="auto"/>
          </w:tcPr>
          <w:p w14:paraId="1050332A"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Low-Medium</w:t>
            </w:r>
          </w:p>
        </w:tc>
        <w:tc>
          <w:tcPr>
            <w:tcW w:w="6475" w:type="dxa"/>
            <w:shd w:val="clear" w:color="auto" w:fill="auto"/>
          </w:tcPr>
          <w:p w14:paraId="6FC78E93"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There is a low to moderate risk that the technologies in the project could experience difficulties in operations or in maintenance.  This risk will be mitigated by thorough screening of technologies, on</w:t>
            </w:r>
            <w:r w:rsidR="00942230">
              <w:rPr>
                <w:rFonts w:ascii="Times New Roman" w:hAnsi="Times New Roman"/>
                <w:sz w:val="20"/>
                <w:szCs w:val="20"/>
              </w:rPr>
              <w:t>-</w:t>
            </w:r>
            <w:r w:rsidRPr="00DF5DD1">
              <w:rPr>
                <w:rFonts w:ascii="Times New Roman" w:hAnsi="Times New Roman"/>
                <w:sz w:val="20"/>
                <w:szCs w:val="20"/>
              </w:rPr>
              <w:t>going support to manufacturers and distributors, and monitoring.</w:t>
            </w:r>
          </w:p>
        </w:tc>
      </w:tr>
      <w:tr w:rsidR="00DF5DD1" w:rsidRPr="00DF5DD1" w14:paraId="6033AB16" w14:textId="77777777" w:rsidTr="008D1344">
        <w:tc>
          <w:tcPr>
            <w:tcW w:w="1728" w:type="dxa"/>
            <w:shd w:val="clear" w:color="auto" w:fill="auto"/>
          </w:tcPr>
          <w:p w14:paraId="2EF12895"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Political Risk</w:t>
            </w:r>
          </w:p>
        </w:tc>
        <w:tc>
          <w:tcPr>
            <w:tcW w:w="1674" w:type="dxa"/>
            <w:shd w:val="clear" w:color="auto" w:fill="auto"/>
          </w:tcPr>
          <w:p w14:paraId="74AEB032"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Low</w:t>
            </w:r>
          </w:p>
        </w:tc>
        <w:tc>
          <w:tcPr>
            <w:tcW w:w="6475" w:type="dxa"/>
            <w:shd w:val="clear" w:color="auto" w:fill="auto"/>
          </w:tcPr>
          <w:p w14:paraId="6CAA66B9"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There is only a low risk that energy efficiency and renewable energy might cease to become a priority for the Government of Uzbekistan.  Resource efficiency is a pillar of the country’s strategic planning documents, and the government is currently very supportive of on</w:t>
            </w:r>
            <w:r w:rsidR="00942230">
              <w:rPr>
                <w:rFonts w:ascii="Times New Roman" w:hAnsi="Times New Roman"/>
                <w:sz w:val="20"/>
                <w:szCs w:val="20"/>
              </w:rPr>
              <w:t>-</w:t>
            </w:r>
            <w:r w:rsidRPr="00DF5DD1">
              <w:rPr>
                <w:rFonts w:ascii="Times New Roman" w:hAnsi="Times New Roman"/>
                <w:sz w:val="20"/>
                <w:szCs w:val="20"/>
              </w:rPr>
              <w:t>going projects in this area.</w:t>
            </w:r>
          </w:p>
        </w:tc>
      </w:tr>
      <w:tr w:rsidR="00DF5DD1" w:rsidRPr="00DF5DD1" w14:paraId="3343A925" w14:textId="77777777" w:rsidTr="008D1344">
        <w:tc>
          <w:tcPr>
            <w:tcW w:w="1728" w:type="dxa"/>
            <w:shd w:val="clear" w:color="auto" w:fill="auto"/>
          </w:tcPr>
          <w:p w14:paraId="393749C7"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Climate Change Risk</w:t>
            </w:r>
          </w:p>
        </w:tc>
        <w:tc>
          <w:tcPr>
            <w:tcW w:w="1674" w:type="dxa"/>
            <w:shd w:val="clear" w:color="auto" w:fill="auto"/>
          </w:tcPr>
          <w:p w14:paraId="19162885"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Low</w:t>
            </w:r>
          </w:p>
        </w:tc>
        <w:tc>
          <w:tcPr>
            <w:tcW w:w="6475" w:type="dxa"/>
            <w:shd w:val="clear" w:color="auto" w:fill="auto"/>
          </w:tcPr>
          <w:p w14:paraId="021D25E6"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The climate-related risk of the project is considered low because long-term climate impacts (i.e. temperature extremes, increased average temperatures, and reduced precipitation) will be directly address through housing units that will be more resource efficient and comfortable (and yet more affordable) at both high and low temperatures.</w:t>
            </w:r>
          </w:p>
        </w:tc>
      </w:tr>
      <w:tr w:rsidR="00DF5DD1" w:rsidRPr="00DF5DD1" w14:paraId="016AF308" w14:textId="77777777" w:rsidTr="008D1344">
        <w:tc>
          <w:tcPr>
            <w:tcW w:w="1728" w:type="dxa"/>
            <w:shd w:val="clear" w:color="auto" w:fill="auto"/>
          </w:tcPr>
          <w:p w14:paraId="45BCB9F3" w14:textId="77777777" w:rsidR="00DF5DD1" w:rsidRPr="00DF5DD1" w:rsidRDefault="00DF5DD1" w:rsidP="00606F74">
            <w:pPr>
              <w:rPr>
                <w:rFonts w:ascii="Times New Roman" w:hAnsi="Times New Roman"/>
                <w:sz w:val="20"/>
                <w:szCs w:val="20"/>
              </w:rPr>
            </w:pPr>
            <w:r w:rsidRPr="00DF5DD1">
              <w:rPr>
                <w:rFonts w:ascii="Times New Roman" w:hAnsi="Times New Roman"/>
                <w:sz w:val="20"/>
                <w:szCs w:val="20"/>
              </w:rPr>
              <w:t>Environmental and Social Risks</w:t>
            </w:r>
          </w:p>
        </w:tc>
        <w:tc>
          <w:tcPr>
            <w:tcW w:w="1674" w:type="dxa"/>
            <w:shd w:val="clear" w:color="auto" w:fill="auto"/>
          </w:tcPr>
          <w:p w14:paraId="74367105" w14:textId="77777777" w:rsidR="00DF5DD1" w:rsidRPr="00DF5DD1" w:rsidRDefault="00B2460B" w:rsidP="00606F74">
            <w:pPr>
              <w:rPr>
                <w:rFonts w:ascii="Times New Roman" w:hAnsi="Times New Roman"/>
                <w:sz w:val="20"/>
                <w:szCs w:val="20"/>
              </w:rPr>
            </w:pPr>
            <w:r>
              <w:rPr>
                <w:rFonts w:ascii="Times New Roman" w:hAnsi="Times New Roman"/>
                <w:sz w:val="20"/>
                <w:szCs w:val="20"/>
              </w:rPr>
              <w:t>Medium</w:t>
            </w:r>
          </w:p>
        </w:tc>
        <w:tc>
          <w:tcPr>
            <w:tcW w:w="6475" w:type="dxa"/>
            <w:shd w:val="clear" w:color="auto" w:fill="auto"/>
          </w:tcPr>
          <w:p w14:paraId="679AD389" w14:textId="77777777" w:rsidR="005B3CC7" w:rsidRDefault="00B2460B" w:rsidP="005B3CC7">
            <w:pPr>
              <w:widowControl w:val="0"/>
              <w:autoSpaceDE w:val="0"/>
              <w:autoSpaceDN w:val="0"/>
              <w:adjustRightInd w:val="0"/>
              <w:rPr>
                <w:rFonts w:ascii="Times New Roman" w:hAnsi="Times New Roman"/>
                <w:color w:val="222222"/>
                <w:sz w:val="20"/>
                <w:szCs w:val="20"/>
              </w:rPr>
            </w:pPr>
            <w:r>
              <w:rPr>
                <w:rFonts w:ascii="Times New Roman" w:hAnsi="Times New Roman"/>
                <w:color w:val="222222"/>
                <w:sz w:val="20"/>
                <w:szCs w:val="20"/>
              </w:rPr>
              <w:t xml:space="preserve">Although the project will not be directly responsible for rural housing and infrastructure construction (with the exception of a single Nearly-Zero Energy pilot house), it will provide financing for the installation of materials and equipment in rural houses and will support community planning related to housing and infrastructure design. </w:t>
            </w:r>
            <w:r w:rsidR="005B3CC7">
              <w:rPr>
                <w:rFonts w:ascii="Times New Roman" w:hAnsi="Times New Roman"/>
                <w:color w:val="222222"/>
                <w:sz w:val="20"/>
                <w:szCs w:val="20"/>
              </w:rPr>
              <w:t>Details on the environmental and social risks are provided in Annex 12 and 12a.</w:t>
            </w:r>
          </w:p>
          <w:p w14:paraId="39B21F63" w14:textId="77777777" w:rsidR="00DF5DD1" w:rsidRPr="00DF5DD1" w:rsidRDefault="005B3CC7" w:rsidP="005B3CC7">
            <w:pPr>
              <w:widowControl w:val="0"/>
              <w:autoSpaceDE w:val="0"/>
              <w:autoSpaceDN w:val="0"/>
              <w:adjustRightInd w:val="0"/>
              <w:rPr>
                <w:rFonts w:ascii="Times New Roman" w:hAnsi="Times New Roman"/>
                <w:sz w:val="20"/>
                <w:szCs w:val="20"/>
              </w:rPr>
            </w:pPr>
            <w:r>
              <w:rPr>
                <w:rFonts w:ascii="Times New Roman" w:hAnsi="Times New Roman"/>
                <w:color w:val="222222"/>
                <w:sz w:val="20"/>
                <w:szCs w:val="20"/>
              </w:rPr>
              <w:t xml:space="preserve">The project will mitigate this risk by implementing project activities </w:t>
            </w:r>
            <w:r w:rsidR="00DF5DD1" w:rsidRPr="00DF5DD1">
              <w:rPr>
                <w:rFonts w:ascii="Times New Roman" w:hAnsi="Times New Roman"/>
                <w:color w:val="222222"/>
                <w:sz w:val="20"/>
                <w:szCs w:val="20"/>
              </w:rPr>
              <w:t>in accordance with UNDP’s environmental and social screening policies to ensure that any environmental risks are minimized</w:t>
            </w:r>
            <w:r w:rsidR="00DF5DD1" w:rsidRPr="00340E87">
              <w:rPr>
                <w:rFonts w:ascii="Times New Roman" w:hAnsi="Times New Roman"/>
                <w:color w:val="222222"/>
                <w:sz w:val="20"/>
                <w:szCs w:val="20"/>
              </w:rPr>
              <w:t xml:space="preserve">. </w:t>
            </w:r>
            <w:r w:rsidR="00340E87" w:rsidRPr="00467DF0">
              <w:rPr>
                <w:rFonts w:ascii="Times New Roman" w:hAnsi="Times New Roman"/>
                <w:color w:val="222222"/>
                <w:sz w:val="20"/>
                <w:szCs w:val="20"/>
              </w:rPr>
              <w:t>S</w:t>
            </w:r>
            <w:r w:rsidR="00DF5DD1" w:rsidRPr="00467DF0">
              <w:rPr>
                <w:rFonts w:ascii="Times New Roman" w:hAnsi="Times New Roman"/>
                <w:color w:val="222222"/>
                <w:sz w:val="20"/>
                <w:szCs w:val="20"/>
              </w:rPr>
              <w:t xml:space="preserve">pecific analysis </w:t>
            </w:r>
            <w:r w:rsidR="00340E87" w:rsidRPr="00467DF0">
              <w:rPr>
                <w:rFonts w:ascii="Times New Roman" w:hAnsi="Times New Roman"/>
                <w:color w:val="222222"/>
                <w:sz w:val="20"/>
                <w:szCs w:val="20"/>
              </w:rPr>
              <w:t>has been</w:t>
            </w:r>
            <w:r w:rsidR="00DF5DD1" w:rsidRPr="00467DF0">
              <w:rPr>
                <w:rFonts w:ascii="Times New Roman" w:hAnsi="Times New Roman"/>
                <w:color w:val="222222"/>
                <w:sz w:val="20"/>
                <w:szCs w:val="20"/>
              </w:rPr>
              <w:t xml:space="preserve"> undertaken during the PPG to ensure that the project design is inclusive and that women and other vulnerable groups will be explicitly considered during project implementation.</w:t>
            </w:r>
            <w:r w:rsidR="00B2460B">
              <w:rPr>
                <w:rFonts w:ascii="Times New Roman" w:hAnsi="Times New Roman"/>
                <w:color w:val="222222"/>
                <w:sz w:val="20"/>
                <w:szCs w:val="20"/>
              </w:rPr>
              <w:t xml:space="preserve"> </w:t>
            </w:r>
            <w:r>
              <w:rPr>
                <w:rFonts w:ascii="Times New Roman" w:hAnsi="Times New Roman"/>
                <w:color w:val="222222"/>
                <w:sz w:val="20"/>
                <w:szCs w:val="20"/>
              </w:rPr>
              <w:t xml:space="preserve">Furthermore, project staff will work with other national and international stakeholders who are directly involved in procurement, tendering, construction, and other activities related to the pilot rural houses with possible environmental effects in order to ensure that these effects are minimized.  </w:t>
            </w:r>
          </w:p>
        </w:tc>
      </w:tr>
    </w:tbl>
    <w:p w14:paraId="7EFA3A1E" w14:textId="77777777" w:rsidR="00DF5DD1" w:rsidRDefault="00DF5DD1" w:rsidP="00DF5DD1">
      <w:pPr>
        <w:widowControl w:val="0"/>
        <w:autoSpaceDE w:val="0"/>
        <w:autoSpaceDN w:val="0"/>
        <w:adjustRightInd w:val="0"/>
        <w:spacing w:before="120" w:after="120"/>
        <w:rPr>
          <w:rFonts w:ascii="Times New Roman" w:hAnsi="Times New Roman"/>
          <w:bCs/>
          <w:noProof/>
          <w:szCs w:val="22"/>
          <w:lang w:val="en-US"/>
        </w:rPr>
      </w:pPr>
    </w:p>
    <w:p w14:paraId="6094844A" w14:textId="77777777" w:rsidR="00A07AAE" w:rsidRPr="00DF5DD1" w:rsidRDefault="00A07AAE" w:rsidP="00DF5DD1">
      <w:pPr>
        <w:widowControl w:val="0"/>
        <w:autoSpaceDE w:val="0"/>
        <w:autoSpaceDN w:val="0"/>
        <w:adjustRightInd w:val="0"/>
        <w:spacing w:before="120" w:after="120"/>
        <w:rPr>
          <w:rFonts w:ascii="Times New Roman" w:hAnsi="Times New Roman"/>
          <w:bCs/>
          <w:noProof/>
          <w:szCs w:val="22"/>
          <w:lang w:val="en-US"/>
        </w:rPr>
      </w:pPr>
    </w:p>
    <w:p w14:paraId="3CA3E5C5" w14:textId="77777777" w:rsidR="00344E77" w:rsidRPr="000338B3" w:rsidRDefault="00344E77" w:rsidP="00344E77">
      <w:pPr>
        <w:spacing w:after="240"/>
        <w:jc w:val="left"/>
        <w:rPr>
          <w:rFonts w:ascii="Times New Roman" w:hAnsi="Times New Roman"/>
          <w:b/>
          <w:szCs w:val="22"/>
        </w:rPr>
      </w:pPr>
      <w:r w:rsidRPr="000338B3">
        <w:rPr>
          <w:rFonts w:ascii="Times New Roman" w:hAnsi="Times New Roman"/>
          <w:b/>
          <w:szCs w:val="22"/>
          <w:u w:val="single"/>
        </w:rPr>
        <w:lastRenderedPageBreak/>
        <w:t>Social a</w:t>
      </w:r>
      <w:r w:rsidRPr="00134064">
        <w:rPr>
          <w:rFonts w:ascii="Times New Roman" w:hAnsi="Times New Roman"/>
          <w:b/>
          <w:szCs w:val="22"/>
          <w:u w:val="single"/>
        </w:rPr>
        <w:t>nd Environmental S</w:t>
      </w:r>
      <w:r w:rsidRPr="000338B3">
        <w:rPr>
          <w:rFonts w:ascii="Times New Roman" w:hAnsi="Times New Roman"/>
          <w:b/>
          <w:szCs w:val="22"/>
          <w:u w:val="single"/>
        </w:rPr>
        <w:t>afeguards</w:t>
      </w:r>
    </w:p>
    <w:p w14:paraId="76B29D11" w14:textId="77777777" w:rsidR="001B170E" w:rsidRDefault="001B170E" w:rsidP="00066DAD">
      <w:pPr>
        <w:spacing w:before="120" w:after="120"/>
        <w:rPr>
          <w:rFonts w:ascii="Times New Roman" w:hAnsi="Times New Roman"/>
          <w:szCs w:val="22"/>
        </w:rPr>
      </w:pPr>
      <w:r w:rsidRPr="001B170E">
        <w:rPr>
          <w:rFonts w:ascii="Times New Roman" w:hAnsi="Times New Roman"/>
          <w:szCs w:val="22"/>
        </w:rPr>
        <w:t>The overall social and environmental ri</w:t>
      </w:r>
      <w:r>
        <w:rPr>
          <w:rFonts w:ascii="Times New Roman" w:hAnsi="Times New Roman"/>
          <w:szCs w:val="22"/>
        </w:rPr>
        <w:t>sk category for this project is</w:t>
      </w:r>
      <w:r w:rsidRPr="001B170E">
        <w:rPr>
          <w:rFonts w:ascii="Times New Roman" w:hAnsi="Times New Roman"/>
          <w:szCs w:val="22"/>
        </w:rPr>
        <w:t xml:space="preserve"> </w:t>
      </w:r>
      <w:r w:rsidR="005B3CC7">
        <w:rPr>
          <w:rFonts w:ascii="Times New Roman" w:hAnsi="Times New Roman"/>
          <w:szCs w:val="22"/>
        </w:rPr>
        <w:t>moderate</w:t>
      </w:r>
      <w:r>
        <w:rPr>
          <w:rFonts w:ascii="Times New Roman" w:hAnsi="Times New Roman"/>
          <w:szCs w:val="22"/>
        </w:rPr>
        <w:t>.</w:t>
      </w:r>
      <w:r w:rsidRPr="001B170E">
        <w:rPr>
          <w:rFonts w:ascii="Times New Roman" w:hAnsi="Times New Roman"/>
          <w:szCs w:val="22"/>
        </w:rPr>
        <w:t xml:space="preserve"> </w:t>
      </w:r>
    </w:p>
    <w:p w14:paraId="6EB89E20" w14:textId="77777777" w:rsidR="001B170E" w:rsidRPr="005B3CC7" w:rsidRDefault="001B170E" w:rsidP="00066DAD">
      <w:pPr>
        <w:spacing w:before="120" w:after="120"/>
        <w:rPr>
          <w:rFonts w:ascii="Times New Roman" w:hAnsi="Times New Roman"/>
          <w:szCs w:val="22"/>
        </w:rPr>
      </w:pPr>
      <w:r>
        <w:rPr>
          <w:rFonts w:ascii="Times New Roman" w:hAnsi="Times New Roman"/>
          <w:szCs w:val="22"/>
        </w:rPr>
        <w:t xml:space="preserve">As detailed in the UNDP Environmental and Social Impact Assessment (ESIA) in Annex 12, </w:t>
      </w:r>
      <w:r w:rsidRPr="001B170E">
        <w:rPr>
          <w:rFonts w:ascii="Times New Roman" w:hAnsi="Times New Roman"/>
          <w:color w:val="000000"/>
          <w:szCs w:val="22"/>
          <w:lang w:eastAsia="ja-JP"/>
        </w:rPr>
        <w:t>t</w:t>
      </w:r>
      <w:r w:rsidRPr="001B170E">
        <w:rPr>
          <w:rFonts w:ascii="Times New Roman" w:hAnsi="Times New Roman"/>
          <w:szCs w:val="22"/>
        </w:rPr>
        <w:t xml:space="preserve">he proposed project will involve a series of small-scale investments, </w:t>
      </w:r>
      <w:r w:rsidRPr="005B3CC7">
        <w:rPr>
          <w:rFonts w:ascii="Times New Roman" w:hAnsi="Times New Roman"/>
          <w:szCs w:val="22"/>
        </w:rPr>
        <w:t>and it will improve planned construction. Good pract</w:t>
      </w:r>
      <w:r w:rsidRPr="00F42A63">
        <w:rPr>
          <w:rFonts w:ascii="Times New Roman" w:hAnsi="Times New Roman"/>
          <w:szCs w:val="22"/>
        </w:rPr>
        <w:t xml:space="preserve">ice in pollution prevention and abatement related to these investments is already mandated through bilateral agreements between the </w:t>
      </w:r>
      <w:r w:rsidRPr="00C52B24">
        <w:rPr>
          <w:rFonts w:ascii="Times New Roman" w:hAnsi="Times New Roman"/>
          <w:szCs w:val="22"/>
        </w:rPr>
        <w:t>Government of Uzbekistan and the Asian Development Bank pertaining to rural housing construction in Uzbekistan.</w:t>
      </w:r>
      <w:r w:rsidR="005B3CC7" w:rsidRPr="00C52B24">
        <w:rPr>
          <w:rFonts w:ascii="Times New Roman" w:hAnsi="Times New Roman"/>
          <w:szCs w:val="22"/>
        </w:rPr>
        <w:t xml:space="preserve"> In addition, p</w:t>
      </w:r>
      <w:r w:rsidR="005B3CC7" w:rsidRPr="008D1344">
        <w:rPr>
          <w:rFonts w:ascii="Times New Roman" w:hAnsi="Times New Roman"/>
          <w:color w:val="222222"/>
          <w:szCs w:val="22"/>
        </w:rPr>
        <w:t>roject staff will also monitor construction activities at the pilot sites in order to provide an additional layer or oversight.</w:t>
      </w:r>
    </w:p>
    <w:p w14:paraId="3B971FC5" w14:textId="77777777" w:rsidR="00344E77" w:rsidRDefault="0032546C" w:rsidP="0032546C">
      <w:pPr>
        <w:widowControl w:val="0"/>
        <w:autoSpaceDE w:val="0"/>
        <w:autoSpaceDN w:val="0"/>
        <w:adjustRightInd w:val="0"/>
        <w:spacing w:before="120" w:after="120"/>
        <w:rPr>
          <w:rFonts w:ascii="Times New Roman" w:hAnsi="Times New Roman"/>
          <w:noProof/>
          <w:szCs w:val="22"/>
          <w:lang w:eastAsia="zh-CN"/>
        </w:rPr>
      </w:pPr>
      <w:r w:rsidRPr="00F42A63">
        <w:rPr>
          <w:rFonts w:ascii="Times New Roman" w:hAnsi="Times New Roman"/>
          <w:noProof/>
          <w:szCs w:val="22"/>
        </w:rPr>
        <w:t>Ov</w:t>
      </w:r>
      <w:r w:rsidRPr="002703D6">
        <w:rPr>
          <w:rFonts w:ascii="Times New Roman" w:hAnsi="Times New Roman"/>
          <w:noProof/>
          <w:szCs w:val="22"/>
        </w:rPr>
        <w:t xml:space="preserve">er the course of the project, </w:t>
      </w:r>
      <w:r w:rsidRPr="002703D6">
        <w:rPr>
          <w:rFonts w:ascii="Times New Roman" w:hAnsi="Times New Roman"/>
          <w:szCs w:val="22"/>
        </w:rPr>
        <w:t>a UNDP risk log will be regularly updated</w:t>
      </w:r>
      <w:r w:rsidRPr="001B170E">
        <w:rPr>
          <w:rFonts w:ascii="Times New Roman" w:hAnsi="Times New Roman"/>
          <w:szCs w:val="22"/>
        </w:rPr>
        <w:t xml:space="preserve"> in intervals of no less than every six months in which critical risks to the project have been identified.</w:t>
      </w:r>
      <w:r w:rsidRPr="001B170E">
        <w:rPr>
          <w:rFonts w:ascii="Times New Roman" w:hAnsi="Times New Roman"/>
          <w:noProof/>
          <w:szCs w:val="22"/>
        </w:rPr>
        <w:t xml:space="preserve"> </w:t>
      </w:r>
      <w:r w:rsidRPr="001B170E">
        <w:rPr>
          <w:rFonts w:ascii="Times New Roman" w:hAnsi="Times New Roman"/>
          <w:color w:val="000000"/>
          <w:szCs w:val="22"/>
        </w:rPr>
        <w:t>At the time of project formulation</w:t>
      </w:r>
      <w:r w:rsidRPr="00DF5DD1">
        <w:rPr>
          <w:rFonts w:ascii="Times New Roman" w:hAnsi="Times New Roman"/>
          <w:color w:val="000000"/>
          <w:szCs w:val="22"/>
        </w:rPr>
        <w:t xml:space="preserve">, strong political commitment from national as well as municipal authorities is evident which will limit a number of risks from materializing. Consistent involvement of a diverse set of partners, including local municipalities, community organizations and NGOs will further reduce these risks. </w:t>
      </w:r>
      <w:r w:rsidR="00344E77" w:rsidRPr="000338B3">
        <w:rPr>
          <w:rFonts w:ascii="Times New Roman" w:hAnsi="Times New Roman"/>
          <w:noProof/>
          <w:szCs w:val="22"/>
          <w:lang w:eastAsia="zh-CN"/>
        </w:rPr>
        <w:t>Environmental and social grievances will be reporte</w:t>
      </w:r>
      <w:r>
        <w:rPr>
          <w:rFonts w:ascii="Times New Roman" w:hAnsi="Times New Roman"/>
          <w:noProof/>
          <w:szCs w:val="22"/>
          <w:lang w:eastAsia="zh-CN"/>
        </w:rPr>
        <w:t>d to the GEF in the annual PIR.</w:t>
      </w:r>
    </w:p>
    <w:p w14:paraId="2FAAA302" w14:textId="77777777" w:rsidR="002703D6" w:rsidRPr="000338B3" w:rsidRDefault="002703D6" w:rsidP="0032546C">
      <w:pPr>
        <w:widowControl w:val="0"/>
        <w:autoSpaceDE w:val="0"/>
        <w:autoSpaceDN w:val="0"/>
        <w:adjustRightInd w:val="0"/>
        <w:spacing w:before="120" w:after="120"/>
        <w:rPr>
          <w:rFonts w:ascii="Times New Roman" w:hAnsi="Times New Roman"/>
          <w:noProof/>
          <w:szCs w:val="22"/>
        </w:rPr>
      </w:pPr>
      <w:r>
        <w:rPr>
          <w:rFonts w:ascii="Times New Roman" w:hAnsi="Times New Roman"/>
          <w:noProof/>
          <w:szCs w:val="22"/>
          <w:lang w:eastAsia="zh-CN"/>
        </w:rPr>
        <w:t>Th</w:t>
      </w:r>
      <w:r w:rsidR="008B2398">
        <w:rPr>
          <w:rFonts w:ascii="Times New Roman" w:hAnsi="Times New Roman"/>
          <w:noProof/>
          <w:szCs w:val="22"/>
          <w:lang w:eastAsia="zh-CN"/>
        </w:rPr>
        <w:t>is</w:t>
      </w:r>
      <w:r>
        <w:rPr>
          <w:rFonts w:ascii="Times New Roman" w:hAnsi="Times New Roman"/>
          <w:noProof/>
          <w:szCs w:val="22"/>
          <w:lang w:eastAsia="zh-CN"/>
        </w:rPr>
        <w:t xml:space="preserve"> project is not required to undertake an environmental impact assessment, and a letter to this effect from the Government is provided as Annex 13.</w:t>
      </w:r>
    </w:p>
    <w:p w14:paraId="403C406B" w14:textId="77777777" w:rsidR="00344E77" w:rsidRPr="00134064" w:rsidRDefault="00344E77" w:rsidP="00344E77">
      <w:pPr>
        <w:spacing w:after="240"/>
        <w:jc w:val="left"/>
        <w:rPr>
          <w:rFonts w:ascii="Cambria" w:hAnsi="Cambria"/>
          <w:b/>
          <w:i/>
          <w:szCs w:val="20"/>
        </w:rPr>
      </w:pPr>
    </w:p>
    <w:p w14:paraId="628027A7" w14:textId="77777777" w:rsidR="00344E77" w:rsidRDefault="00344E77" w:rsidP="0033305F">
      <w:pPr>
        <w:pStyle w:val="Footer"/>
        <w:rPr>
          <w:rFonts w:ascii="Times New Roman" w:hAnsi="Times New Roman"/>
          <w:lang w:val="en-US"/>
        </w:rPr>
        <w:sectPr w:rsidR="00344E77" w:rsidSect="00925C39">
          <w:pgSz w:w="12240" w:h="15840"/>
          <w:pgMar w:top="1440" w:right="1440" w:bottom="1440" w:left="1440" w:header="720" w:footer="432" w:gutter="0"/>
          <w:cols w:space="708"/>
          <w:titlePg/>
          <w:docGrid w:linePitch="360"/>
        </w:sectPr>
      </w:pPr>
    </w:p>
    <w:p w14:paraId="697E2940" w14:textId="29BD3518" w:rsidR="00114A8B" w:rsidRDefault="00114A8B" w:rsidP="00114A8B">
      <w:pPr>
        <w:pStyle w:val="Heading2"/>
        <w:ind w:left="0"/>
        <w:rPr>
          <w:lang w:val="en-US"/>
        </w:rPr>
      </w:pPr>
      <w:bookmarkStart w:id="47" w:name="_Toc472957645"/>
      <w:r w:rsidRPr="00B05DD7">
        <w:rPr>
          <w:lang w:val="en-US"/>
        </w:rPr>
        <w:lastRenderedPageBreak/>
        <w:t xml:space="preserve">Annex </w:t>
      </w:r>
      <w:r w:rsidR="003D5928">
        <w:rPr>
          <w:lang w:val="en-US"/>
        </w:rPr>
        <w:t>9</w:t>
      </w:r>
      <w:r w:rsidR="003D5928">
        <w:rPr>
          <w:lang w:val="en-US"/>
        </w:rPr>
        <w:tab/>
      </w:r>
      <w:r>
        <w:rPr>
          <w:lang w:val="en-US"/>
        </w:rPr>
        <w:t>Theory of Change</w:t>
      </w:r>
      <w:bookmarkEnd w:id="47"/>
      <w:r>
        <w:rPr>
          <w:lang w:val="en-US"/>
        </w:rPr>
        <w:t xml:space="preserve"> </w:t>
      </w:r>
    </w:p>
    <w:p w14:paraId="2801788F" w14:textId="77777777" w:rsidR="00B246F9" w:rsidRPr="00822E8A" w:rsidRDefault="00B246F9" w:rsidP="00A07AAE">
      <w:pPr>
        <w:rPr>
          <w:lang w:val="en-US"/>
        </w:rPr>
      </w:pPr>
    </w:p>
    <w:p w14:paraId="5B7AC689" w14:textId="77777777" w:rsidR="00FC1673" w:rsidRDefault="008D1344" w:rsidP="0033305F">
      <w:pPr>
        <w:pStyle w:val="Footer"/>
        <w:rPr>
          <w:rFonts w:ascii="Times New Roman" w:hAnsi="Times New Roman"/>
          <w:sz w:val="24"/>
          <w:highlight w:val="yellow"/>
          <w:lang w:val="en-US"/>
        </w:rPr>
      </w:pPr>
      <w:r>
        <w:rPr>
          <w:noProof/>
          <w:lang w:val="en-US" w:eastAsia="en-US"/>
        </w:rPr>
        <w:drawing>
          <wp:inline distT="0" distB="0" distL="0" distR="0" wp14:anchorId="13C80E68" wp14:editId="7CDD5CA2">
            <wp:extent cx="9001125" cy="53435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001125" cy="5343525"/>
                    </a:xfrm>
                    <a:prstGeom prst="rect">
                      <a:avLst/>
                    </a:prstGeom>
                    <a:noFill/>
                    <a:ln>
                      <a:noFill/>
                    </a:ln>
                  </pic:spPr>
                </pic:pic>
              </a:graphicData>
            </a:graphic>
          </wp:inline>
        </w:drawing>
      </w:r>
    </w:p>
    <w:p w14:paraId="101F65A4" w14:textId="77777777" w:rsidR="00BB55F5" w:rsidRDefault="00BB55F5" w:rsidP="0033305F">
      <w:pPr>
        <w:pStyle w:val="Footer"/>
        <w:rPr>
          <w:rFonts w:ascii="Times New Roman" w:hAnsi="Times New Roman"/>
          <w:lang w:val="en-US"/>
        </w:rPr>
        <w:sectPr w:rsidR="00BB55F5" w:rsidSect="006165FD">
          <w:pgSz w:w="15840" w:h="12240" w:orient="landscape"/>
          <w:pgMar w:top="1440" w:right="1440" w:bottom="1440" w:left="1440" w:header="720" w:footer="432" w:gutter="0"/>
          <w:cols w:space="708"/>
          <w:titlePg/>
          <w:docGrid w:linePitch="360"/>
        </w:sectPr>
      </w:pPr>
    </w:p>
    <w:p w14:paraId="1F8AFF53" w14:textId="15AD671C" w:rsidR="00D94773" w:rsidRPr="00FB5CB1" w:rsidRDefault="00D94773" w:rsidP="00151945">
      <w:pPr>
        <w:pStyle w:val="Heading2"/>
        <w:ind w:left="0"/>
        <w:rPr>
          <w:szCs w:val="22"/>
          <w:lang w:val="en-US"/>
        </w:rPr>
      </w:pPr>
      <w:bookmarkStart w:id="48" w:name="_Toc472957646"/>
      <w:r w:rsidRPr="00FB5CB1">
        <w:rPr>
          <w:szCs w:val="22"/>
          <w:lang w:val="en-US"/>
        </w:rPr>
        <w:lastRenderedPageBreak/>
        <w:t xml:space="preserve">Annex </w:t>
      </w:r>
      <w:r w:rsidR="000607C2" w:rsidRPr="00FB5CB1">
        <w:rPr>
          <w:szCs w:val="22"/>
          <w:lang w:val="en-US"/>
        </w:rPr>
        <w:t>10</w:t>
      </w:r>
      <w:r w:rsidR="00151945">
        <w:rPr>
          <w:szCs w:val="22"/>
          <w:lang w:val="en-US"/>
        </w:rPr>
        <w:tab/>
      </w:r>
      <w:r w:rsidRPr="00FB5CB1">
        <w:rPr>
          <w:szCs w:val="22"/>
          <w:lang w:val="en-US"/>
        </w:rPr>
        <w:t>Technical Annex</w:t>
      </w:r>
      <w:bookmarkEnd w:id="48"/>
    </w:p>
    <w:p w14:paraId="5433C542" w14:textId="77777777" w:rsidR="00B47130" w:rsidRPr="00467DF0" w:rsidRDefault="00B47130" w:rsidP="00066DAD">
      <w:pPr>
        <w:pStyle w:val="Footer"/>
        <w:spacing w:before="120" w:after="120"/>
        <w:rPr>
          <w:rFonts w:ascii="Times New Roman" w:hAnsi="Times New Roman"/>
          <w:szCs w:val="22"/>
          <w:lang w:val="en-US"/>
        </w:rPr>
      </w:pPr>
      <w:r w:rsidRPr="00467DF0">
        <w:rPr>
          <w:rFonts w:ascii="Times New Roman" w:hAnsi="Times New Roman"/>
          <w:szCs w:val="22"/>
          <w:lang w:val="en-US"/>
        </w:rPr>
        <w:t>This annex addresses a variety of issues related to cost, performance, and operating conditions for the energy-efficient and renewable energy materials, equipment, and technologies that were considered in the development of the illustrative EE House and Low-Carbon House.</w:t>
      </w:r>
    </w:p>
    <w:p w14:paraId="26480EEC" w14:textId="77777777" w:rsidR="00B47130" w:rsidRPr="00467DF0" w:rsidRDefault="00106150" w:rsidP="00066DAD">
      <w:pPr>
        <w:spacing w:before="120" w:after="120"/>
        <w:jc w:val="left"/>
        <w:rPr>
          <w:rFonts w:ascii="Times New Roman" w:hAnsi="Times New Roman"/>
          <w:szCs w:val="22"/>
          <w:lang w:val="en-US"/>
        </w:rPr>
      </w:pPr>
      <w:r w:rsidRPr="00467DF0">
        <w:rPr>
          <w:rFonts w:ascii="Times New Roman" w:hAnsi="Times New Roman"/>
          <w:szCs w:val="22"/>
          <w:lang w:val="en-US"/>
        </w:rPr>
        <w:t>The</w:t>
      </w:r>
      <w:r w:rsidR="00B47130" w:rsidRPr="00467DF0">
        <w:rPr>
          <w:rFonts w:ascii="Times New Roman" w:hAnsi="Times New Roman"/>
          <w:szCs w:val="22"/>
          <w:lang w:val="en-US"/>
        </w:rPr>
        <w:t xml:space="preserve"> following </w:t>
      </w:r>
      <w:r w:rsidR="00FA3955" w:rsidRPr="00467DF0">
        <w:rPr>
          <w:rFonts w:ascii="Times New Roman" w:hAnsi="Times New Roman"/>
          <w:szCs w:val="22"/>
          <w:lang w:val="en-US"/>
        </w:rPr>
        <w:t>three reports</w:t>
      </w:r>
      <w:r w:rsidR="002D3657" w:rsidRPr="00467DF0">
        <w:rPr>
          <w:rFonts w:ascii="Times New Roman" w:hAnsi="Times New Roman"/>
          <w:szCs w:val="22"/>
          <w:lang w:val="en-US"/>
        </w:rPr>
        <w:t xml:space="preserve"> are attached separately but should be considered as a part of this annex:</w:t>
      </w:r>
    </w:p>
    <w:p w14:paraId="54137098" w14:textId="77777777" w:rsidR="00D26165" w:rsidRPr="00467DF0" w:rsidRDefault="00B47130" w:rsidP="00ED27C4">
      <w:pPr>
        <w:numPr>
          <w:ilvl w:val="0"/>
          <w:numId w:val="40"/>
        </w:numPr>
        <w:rPr>
          <w:rFonts w:ascii="Times New Roman" w:hAnsi="Times New Roman"/>
          <w:szCs w:val="22"/>
          <w:lang w:val="en-US"/>
        </w:rPr>
      </w:pPr>
      <w:r w:rsidRPr="00467DF0">
        <w:rPr>
          <w:rFonts w:ascii="Times New Roman" w:hAnsi="Times New Roman"/>
          <w:b/>
          <w:i/>
          <w:szCs w:val="22"/>
          <w:lang w:val="en-US"/>
        </w:rPr>
        <w:t>“Analysis of results of energy monitoring over the heating season of 2014-2015 after application of energy-efficient measures and renewable energy in a pilot four-room rural house”</w:t>
      </w:r>
      <w:r w:rsidR="00D26165" w:rsidRPr="00467DF0">
        <w:rPr>
          <w:rFonts w:ascii="Times New Roman" w:hAnsi="Times New Roman"/>
          <w:szCs w:val="22"/>
          <w:lang w:val="en-US"/>
        </w:rPr>
        <w:t xml:space="preserve"> (Tashkent 2015).</w:t>
      </w:r>
      <w:r w:rsidR="002D3657" w:rsidRPr="00467DF0">
        <w:rPr>
          <w:rFonts w:ascii="Times New Roman" w:hAnsi="Times New Roman"/>
          <w:szCs w:val="22"/>
          <w:lang w:val="en-US"/>
        </w:rPr>
        <w:t xml:space="preserve"> This analytical report was commissioned under the UNDP-GEF project on Energy Efficiency in Public Buildings specifically to assess energy performance a pilot 4-bedroom rural house that was constructed using both energy-efficient and renewable features.</w:t>
      </w:r>
      <w:r w:rsidR="00A53212" w:rsidRPr="00467DF0">
        <w:rPr>
          <w:rFonts w:ascii="Times New Roman" w:hAnsi="Times New Roman"/>
          <w:szCs w:val="22"/>
          <w:lang w:val="en-US"/>
        </w:rPr>
        <w:t xml:space="preserve"> The design of the rural house, which was constructed in the Tashkent Region of Uzbekistan, received a thermal performance rating of III (the most energy-efficient level) and a building energy rating of A (also the most energy-efficient level).  The report includes audit findings and energy consumption data.  It is important to understand the context in which the pilot home was built: it was </w:t>
      </w:r>
      <w:r w:rsidR="00A53212" w:rsidRPr="00467DF0">
        <w:rPr>
          <w:rFonts w:ascii="Times New Roman" w:hAnsi="Times New Roman"/>
          <w:i/>
          <w:szCs w:val="22"/>
          <w:lang w:val="en-US"/>
        </w:rPr>
        <w:t>not</w:t>
      </w:r>
      <w:r w:rsidR="00A53212" w:rsidRPr="00467DF0">
        <w:rPr>
          <w:rFonts w:ascii="Times New Roman" w:hAnsi="Times New Roman"/>
          <w:szCs w:val="22"/>
          <w:lang w:val="en-US"/>
        </w:rPr>
        <w:t xml:space="preserve"> intended to demonstrate cost-effective measures to improve energy performance, but rather to pilot a variety of </w:t>
      </w:r>
      <w:r w:rsidR="0072512E" w:rsidRPr="00467DF0">
        <w:rPr>
          <w:rFonts w:ascii="Times New Roman" w:hAnsi="Times New Roman"/>
          <w:szCs w:val="22"/>
          <w:lang w:val="en-US"/>
        </w:rPr>
        <w:t>measures that were feasible but not common on the market in Uzbekistan and better understand their performance</w:t>
      </w:r>
      <w:r w:rsidR="00D26165" w:rsidRPr="00467DF0">
        <w:rPr>
          <w:rFonts w:ascii="Times New Roman" w:hAnsi="Times New Roman"/>
          <w:szCs w:val="22"/>
          <w:lang w:val="en-US"/>
        </w:rPr>
        <w:t>.</w:t>
      </w:r>
    </w:p>
    <w:p w14:paraId="2FCDA79F" w14:textId="77777777" w:rsidR="007A52C8" w:rsidRPr="00467DF0" w:rsidRDefault="00D26165" w:rsidP="00ED27C4">
      <w:pPr>
        <w:numPr>
          <w:ilvl w:val="0"/>
          <w:numId w:val="40"/>
        </w:numPr>
        <w:rPr>
          <w:rFonts w:ascii="Times New Roman" w:hAnsi="Times New Roman"/>
          <w:szCs w:val="22"/>
          <w:lang w:val="en-US"/>
        </w:rPr>
      </w:pPr>
      <w:r w:rsidRPr="00467DF0">
        <w:rPr>
          <w:rFonts w:ascii="Times New Roman" w:hAnsi="Times New Roman"/>
          <w:b/>
          <w:i/>
          <w:szCs w:val="22"/>
          <w:lang w:val="en-US"/>
        </w:rPr>
        <w:t>Results of Implementation of Energy-Efficient Solutions in Eight Pilot Buildings</w:t>
      </w:r>
      <w:r w:rsidRPr="00467DF0">
        <w:rPr>
          <w:rFonts w:ascii="Times New Roman" w:hAnsi="Times New Roman"/>
          <w:szCs w:val="22"/>
          <w:lang w:val="en-US"/>
        </w:rPr>
        <w:t xml:space="preserve"> (Tashkent 2014)</w:t>
      </w:r>
      <w:r w:rsidR="00103200" w:rsidRPr="00467DF0">
        <w:rPr>
          <w:rFonts w:ascii="Times New Roman" w:hAnsi="Times New Roman"/>
          <w:szCs w:val="22"/>
          <w:lang w:val="en-US"/>
        </w:rPr>
        <w:t xml:space="preserve">. This report summarizes the findings of the energy audits conducted for the 8 pilot buildings constructed under the UNDP-GEF project on Energy Efficiency in Public Buildings.  </w:t>
      </w:r>
      <w:r w:rsidR="00E673DC" w:rsidRPr="00467DF0">
        <w:rPr>
          <w:rFonts w:ascii="Times New Roman" w:hAnsi="Times New Roman"/>
          <w:szCs w:val="22"/>
          <w:lang w:val="en-US"/>
        </w:rPr>
        <w:t xml:space="preserve">The audits were carried out by the Institute of Energy and Automation of the Academy of Sciences of Uzbekistan in 2013 and 2014. </w:t>
      </w:r>
      <w:r w:rsidR="00106150" w:rsidRPr="00467DF0">
        <w:rPr>
          <w:rFonts w:ascii="Times New Roman" w:hAnsi="Times New Roman"/>
          <w:szCs w:val="22"/>
          <w:lang w:val="en-US"/>
        </w:rPr>
        <w:t xml:space="preserve">While </w:t>
      </w:r>
      <w:r w:rsidR="00E673DC" w:rsidRPr="00467DF0">
        <w:rPr>
          <w:rFonts w:ascii="Times New Roman" w:hAnsi="Times New Roman"/>
          <w:szCs w:val="22"/>
          <w:lang w:val="en-US"/>
        </w:rPr>
        <w:t>the audits covered</w:t>
      </w:r>
      <w:r w:rsidR="00106150" w:rsidRPr="00467DF0">
        <w:rPr>
          <w:rFonts w:ascii="Times New Roman" w:hAnsi="Times New Roman"/>
          <w:szCs w:val="22"/>
          <w:lang w:val="en-US"/>
        </w:rPr>
        <w:t xml:space="preserve"> public buildings, </w:t>
      </w:r>
      <w:r w:rsidR="00E673DC" w:rsidRPr="00467DF0">
        <w:rPr>
          <w:rFonts w:ascii="Times New Roman" w:hAnsi="Times New Roman"/>
          <w:szCs w:val="22"/>
          <w:lang w:val="en-US"/>
        </w:rPr>
        <w:t>they are</w:t>
      </w:r>
      <w:r w:rsidR="00103200" w:rsidRPr="00467DF0">
        <w:rPr>
          <w:rFonts w:ascii="Times New Roman" w:hAnsi="Times New Roman"/>
          <w:szCs w:val="22"/>
          <w:lang w:val="en-US"/>
        </w:rPr>
        <w:t xml:space="preserve"> </w:t>
      </w:r>
      <w:r w:rsidR="00106150" w:rsidRPr="00467DF0">
        <w:rPr>
          <w:rFonts w:ascii="Times New Roman" w:hAnsi="Times New Roman"/>
          <w:szCs w:val="22"/>
          <w:lang w:val="en-US"/>
        </w:rPr>
        <w:t>instructive</w:t>
      </w:r>
      <w:r w:rsidR="00103200" w:rsidRPr="00467DF0">
        <w:rPr>
          <w:rFonts w:ascii="Times New Roman" w:hAnsi="Times New Roman"/>
          <w:szCs w:val="22"/>
          <w:lang w:val="en-US"/>
        </w:rPr>
        <w:t xml:space="preserve"> because </w:t>
      </w:r>
      <w:r w:rsidR="00E673DC" w:rsidRPr="00467DF0">
        <w:rPr>
          <w:rFonts w:ascii="Times New Roman" w:hAnsi="Times New Roman"/>
          <w:szCs w:val="22"/>
          <w:lang w:val="en-US"/>
        </w:rPr>
        <w:t>they include</w:t>
      </w:r>
      <w:r w:rsidR="00103200" w:rsidRPr="00467DF0">
        <w:rPr>
          <w:rFonts w:ascii="Times New Roman" w:hAnsi="Times New Roman"/>
          <w:szCs w:val="22"/>
          <w:lang w:val="en-US"/>
        </w:rPr>
        <w:t xml:space="preserve"> a variety of energy-efficient materials and technologies, and because it includes data on buildings in different climatic regions of Uzbekistan.</w:t>
      </w:r>
      <w:r w:rsidR="0068446D" w:rsidRPr="00467DF0">
        <w:rPr>
          <w:rFonts w:ascii="Times New Roman" w:hAnsi="Times New Roman"/>
          <w:szCs w:val="22"/>
          <w:lang w:val="en-US"/>
        </w:rPr>
        <w:t xml:space="preserve"> The audits found that the renovated public buildings had reduced energy use by an average of 52%, GHG emissions by an average of 53%, and energy bills by an average of </w:t>
      </w:r>
      <w:r w:rsidR="003A6701" w:rsidRPr="00467DF0">
        <w:rPr>
          <w:rFonts w:ascii="Times New Roman" w:hAnsi="Times New Roman"/>
          <w:szCs w:val="22"/>
          <w:lang w:val="en-US"/>
        </w:rPr>
        <w:t>68%.</w:t>
      </w:r>
    </w:p>
    <w:p w14:paraId="5ADD0C2C" w14:textId="77777777" w:rsidR="00FA0A01" w:rsidRPr="00467DF0" w:rsidRDefault="003A6701" w:rsidP="00ED27C4">
      <w:pPr>
        <w:numPr>
          <w:ilvl w:val="0"/>
          <w:numId w:val="40"/>
        </w:numPr>
        <w:rPr>
          <w:rFonts w:ascii="Times" w:hAnsi="Times" w:cs="Times"/>
          <w:szCs w:val="22"/>
        </w:rPr>
        <w:sectPr w:rsidR="00FA0A01" w:rsidRPr="00467DF0" w:rsidSect="00D94773">
          <w:pgSz w:w="12240" w:h="15840"/>
          <w:pgMar w:top="1440" w:right="1440" w:bottom="1440" w:left="1440" w:header="720" w:footer="432" w:gutter="0"/>
          <w:cols w:space="708"/>
          <w:titlePg/>
          <w:docGrid w:linePitch="360"/>
        </w:sectPr>
      </w:pPr>
      <w:r w:rsidRPr="00467DF0">
        <w:rPr>
          <w:rFonts w:ascii="Times New Roman" w:hAnsi="Times New Roman"/>
          <w:b/>
          <w:i/>
          <w:szCs w:val="22"/>
          <w:lang w:val="en-US"/>
        </w:rPr>
        <w:t>Energy Efficiency in Buildings: Untapped Reserves for Uzbekistan Sustainable Development</w:t>
      </w:r>
      <w:r w:rsidR="009060A7" w:rsidRPr="00467DF0">
        <w:rPr>
          <w:rFonts w:ascii="Times New Roman" w:hAnsi="Times New Roman"/>
          <w:b/>
          <w:i/>
          <w:szCs w:val="22"/>
          <w:lang w:val="en-US"/>
        </w:rPr>
        <w:t>: Summary</w:t>
      </w:r>
      <w:r w:rsidRPr="00467DF0">
        <w:rPr>
          <w:rFonts w:ascii="Times New Roman" w:hAnsi="Times New Roman"/>
          <w:szCs w:val="22"/>
          <w:lang w:val="en-US"/>
        </w:rPr>
        <w:t xml:space="preserve"> (Tashkent 2014)</w:t>
      </w:r>
      <w:r w:rsidR="009060A7" w:rsidRPr="00467DF0">
        <w:rPr>
          <w:rFonts w:ascii="Times New Roman" w:hAnsi="Times New Roman"/>
          <w:szCs w:val="22"/>
          <w:lang w:val="en-US"/>
        </w:rPr>
        <w:t xml:space="preserve">.  This report, which was commissioned by UNDP and carried out by </w:t>
      </w:r>
      <w:proofErr w:type="spellStart"/>
      <w:r w:rsidR="009060A7" w:rsidRPr="00467DF0">
        <w:rPr>
          <w:rFonts w:ascii="Times New Roman" w:hAnsi="Times New Roman"/>
          <w:szCs w:val="22"/>
          <w:lang w:val="en-US"/>
        </w:rPr>
        <w:t>CENEf</w:t>
      </w:r>
      <w:proofErr w:type="spellEnd"/>
      <w:r w:rsidR="009060A7" w:rsidRPr="00467DF0">
        <w:rPr>
          <w:rFonts w:ascii="Times New Roman" w:hAnsi="Times New Roman"/>
          <w:szCs w:val="22"/>
          <w:lang w:val="en-US"/>
        </w:rPr>
        <w:t xml:space="preserve"> under the direction of Igor </w:t>
      </w:r>
      <w:proofErr w:type="spellStart"/>
      <w:r w:rsidR="009060A7" w:rsidRPr="00467DF0">
        <w:rPr>
          <w:rFonts w:ascii="Times New Roman" w:hAnsi="Times New Roman"/>
          <w:szCs w:val="22"/>
          <w:lang w:val="en-US"/>
        </w:rPr>
        <w:t>Bashmakov</w:t>
      </w:r>
      <w:proofErr w:type="spellEnd"/>
      <w:r w:rsidR="009060A7" w:rsidRPr="00467DF0">
        <w:rPr>
          <w:rFonts w:ascii="Times New Roman" w:hAnsi="Times New Roman"/>
          <w:szCs w:val="22"/>
          <w:lang w:val="en-US"/>
        </w:rPr>
        <w:t xml:space="preserve">, </w:t>
      </w:r>
      <w:r w:rsidR="007A52C8" w:rsidRPr="00467DF0">
        <w:rPr>
          <w:rFonts w:ascii="Times New Roman" w:hAnsi="Times New Roman"/>
          <w:szCs w:val="22"/>
          <w:lang w:val="en-US"/>
        </w:rPr>
        <w:t xml:space="preserve">covers current barriers to energy efficiency in Uzbekistan, models projected demand for energy through 2050, and identifies high-priority measures for improving efficiency.  Additional data and findings on Uzbekistan are also available in the broader report on transition economies, </w:t>
      </w:r>
      <w:r w:rsidR="007A52C8" w:rsidRPr="00467DF0">
        <w:rPr>
          <w:rFonts w:ascii="Times" w:hAnsi="Times" w:cs="Times"/>
          <w:i/>
          <w:szCs w:val="22"/>
        </w:rPr>
        <w:t xml:space="preserve">Energy efficiency Orbits for Transition Economies: Final Report, </w:t>
      </w:r>
      <w:r w:rsidR="007A52C8" w:rsidRPr="00467DF0">
        <w:rPr>
          <w:rFonts w:ascii="Times" w:hAnsi="Times" w:cs="Times"/>
          <w:szCs w:val="22"/>
        </w:rPr>
        <w:t xml:space="preserve">which </w:t>
      </w:r>
      <w:proofErr w:type="spellStart"/>
      <w:r w:rsidR="007A52C8" w:rsidRPr="00467DF0">
        <w:rPr>
          <w:rFonts w:ascii="Times" w:hAnsi="Times" w:cs="Times"/>
          <w:szCs w:val="22"/>
        </w:rPr>
        <w:t>CENEf</w:t>
      </w:r>
      <w:proofErr w:type="spellEnd"/>
      <w:r w:rsidR="007A52C8" w:rsidRPr="00467DF0">
        <w:rPr>
          <w:rFonts w:ascii="Times" w:hAnsi="Times" w:cs="Times"/>
          <w:szCs w:val="22"/>
        </w:rPr>
        <w:t xml:space="preserve"> prepared for the Copenhagen Centre on Energy Efficiency in 2015.  </w:t>
      </w:r>
    </w:p>
    <w:tbl>
      <w:tblPr>
        <w:tblW w:w="0" w:type="auto"/>
        <w:tblInd w:w="-1224" w:type="dxa"/>
        <w:tblLayout w:type="fixed"/>
        <w:tblLook w:val="04A0" w:firstRow="1" w:lastRow="0" w:firstColumn="1" w:lastColumn="0" w:noHBand="0" w:noVBand="1"/>
      </w:tblPr>
      <w:tblGrid>
        <w:gridCol w:w="491"/>
        <w:gridCol w:w="1381"/>
        <w:gridCol w:w="3060"/>
        <w:gridCol w:w="940"/>
        <w:gridCol w:w="1263"/>
        <w:gridCol w:w="1077"/>
        <w:gridCol w:w="946"/>
        <w:gridCol w:w="1076"/>
        <w:gridCol w:w="946"/>
        <w:gridCol w:w="1076"/>
      </w:tblGrid>
      <w:tr w:rsidR="00FB5CB1" w:rsidRPr="00467DF0" w14:paraId="0A1CF1F2" w14:textId="77777777" w:rsidTr="00FB5CB1">
        <w:trPr>
          <w:trHeight w:val="320"/>
        </w:trPr>
        <w:tc>
          <w:tcPr>
            <w:tcW w:w="12256" w:type="dxa"/>
            <w:gridSpan w:val="10"/>
            <w:tcBorders>
              <w:top w:val="nil"/>
              <w:left w:val="nil"/>
              <w:bottom w:val="nil"/>
              <w:right w:val="nil"/>
            </w:tcBorders>
            <w:shd w:val="clear" w:color="auto" w:fill="auto"/>
            <w:noWrap/>
            <w:vAlign w:val="bottom"/>
            <w:hideMark/>
          </w:tcPr>
          <w:p w14:paraId="6D28E74C" w14:textId="77777777" w:rsidR="00FA0A01" w:rsidRPr="00467DF0" w:rsidRDefault="00FA0A01" w:rsidP="00587A85">
            <w:pPr>
              <w:pStyle w:val="Footer"/>
              <w:jc w:val="left"/>
              <w:rPr>
                <w:rFonts w:ascii="Times New Roman" w:hAnsi="Times New Roman"/>
                <w:b/>
                <w:szCs w:val="22"/>
                <w:lang w:val="en-US"/>
              </w:rPr>
            </w:pPr>
            <w:r w:rsidRPr="00467DF0">
              <w:rPr>
                <w:rFonts w:ascii="Times New Roman" w:hAnsi="Times New Roman"/>
                <w:b/>
                <w:szCs w:val="22"/>
                <w:lang w:val="en-US"/>
              </w:rPr>
              <w:lastRenderedPageBreak/>
              <w:t>The Energy Efficient House and the Low-Carbon House: An Illustrative Example</w:t>
            </w:r>
          </w:p>
          <w:p w14:paraId="4FC49184" w14:textId="77777777" w:rsidR="00FA0A01" w:rsidRPr="00467DF0" w:rsidRDefault="00FA0A01" w:rsidP="00066DAD">
            <w:pPr>
              <w:spacing w:before="120" w:after="120"/>
              <w:jc w:val="left"/>
              <w:rPr>
                <w:rFonts w:ascii="Times New Roman" w:hAnsi="Times New Roman"/>
                <w:bCs/>
                <w:color w:val="000000"/>
                <w:szCs w:val="22"/>
                <w:lang w:val="en-US"/>
              </w:rPr>
            </w:pPr>
            <w:r w:rsidRPr="00467DF0">
              <w:rPr>
                <w:rFonts w:ascii="Times New Roman" w:hAnsi="Times New Roman"/>
                <w:bCs/>
                <w:color w:val="000000"/>
                <w:szCs w:val="22"/>
                <w:lang w:val="en-US"/>
              </w:rPr>
              <w:t>The following table provides an overview of the measures used in the sample proposed home, their rough estimated cost, and their estim</w:t>
            </w:r>
            <w:r w:rsidR="00A76092" w:rsidRPr="00467DF0">
              <w:rPr>
                <w:rFonts w:ascii="Times New Roman" w:hAnsi="Times New Roman"/>
                <w:bCs/>
                <w:color w:val="000000"/>
                <w:szCs w:val="22"/>
                <w:lang w:val="en-US"/>
              </w:rPr>
              <w:t>a</w:t>
            </w:r>
            <w:r w:rsidRPr="00467DF0">
              <w:rPr>
                <w:rFonts w:ascii="Times New Roman" w:hAnsi="Times New Roman"/>
                <w:bCs/>
                <w:color w:val="000000"/>
                <w:szCs w:val="22"/>
                <w:lang w:val="en-US"/>
              </w:rPr>
              <w:t>ted energy savings.</w:t>
            </w:r>
          </w:p>
          <w:p w14:paraId="3F7F1A33" w14:textId="77777777" w:rsidR="00FA0A01" w:rsidRPr="00467DF0" w:rsidRDefault="00D70308" w:rsidP="00066DAD">
            <w:pPr>
              <w:spacing w:before="120" w:after="120"/>
              <w:rPr>
                <w:rFonts w:ascii="Times New Roman" w:hAnsi="Times New Roman"/>
                <w:bCs/>
                <w:color w:val="000000"/>
                <w:szCs w:val="22"/>
                <w:lang w:val="en-US"/>
              </w:rPr>
            </w:pPr>
            <w:r>
              <w:rPr>
                <w:rFonts w:ascii="Times New Roman" w:hAnsi="Times New Roman"/>
                <w:bCs/>
                <w:i/>
                <w:color w:val="000000"/>
                <w:szCs w:val="22"/>
                <w:lang w:val="en-US"/>
              </w:rPr>
              <w:t>Table A10</w:t>
            </w:r>
            <w:r w:rsidR="008F2F04" w:rsidRPr="00467DF0">
              <w:rPr>
                <w:rFonts w:ascii="Times New Roman" w:hAnsi="Times New Roman"/>
                <w:bCs/>
                <w:i/>
                <w:color w:val="000000"/>
                <w:szCs w:val="22"/>
                <w:lang w:val="en-US"/>
              </w:rPr>
              <w:t>.1:</w:t>
            </w:r>
            <w:r w:rsidR="008F2F04" w:rsidRPr="00467DF0">
              <w:rPr>
                <w:rFonts w:ascii="Times New Roman" w:hAnsi="Times New Roman"/>
                <w:bCs/>
                <w:color w:val="000000"/>
                <w:szCs w:val="22"/>
                <w:lang w:val="en-US"/>
              </w:rPr>
              <w:t xml:space="preserve"> </w:t>
            </w:r>
            <w:r w:rsidR="00FA0A01" w:rsidRPr="00467DF0">
              <w:rPr>
                <w:rFonts w:ascii="Times New Roman" w:hAnsi="Times New Roman"/>
                <w:bCs/>
                <w:color w:val="000000"/>
                <w:szCs w:val="22"/>
                <w:lang w:val="en-US"/>
              </w:rPr>
              <w:t>Proposed EE/RE measures, energy saving and their cost for a standard 4-room (total area of 162 m</w:t>
            </w:r>
            <w:r w:rsidR="00FA0A01" w:rsidRPr="00467DF0">
              <w:rPr>
                <w:rFonts w:ascii="Times New Roman" w:hAnsi="Times New Roman"/>
                <w:bCs/>
                <w:color w:val="000000"/>
                <w:szCs w:val="22"/>
                <w:vertAlign w:val="superscript"/>
                <w:lang w:val="en-US"/>
              </w:rPr>
              <w:t>2</w:t>
            </w:r>
            <w:r w:rsidR="00FA0A01" w:rsidRPr="00467DF0">
              <w:rPr>
                <w:rFonts w:ascii="Times New Roman" w:hAnsi="Times New Roman"/>
                <w:bCs/>
                <w:color w:val="000000"/>
                <w:szCs w:val="22"/>
                <w:lang w:val="en-US"/>
              </w:rPr>
              <w:t xml:space="preserve">) rural family house </w:t>
            </w:r>
          </w:p>
        </w:tc>
      </w:tr>
      <w:tr w:rsidR="00FB5CB1" w:rsidRPr="00467DF0" w14:paraId="4689488F" w14:textId="77777777" w:rsidTr="00467DF0">
        <w:trPr>
          <w:trHeight w:val="300"/>
        </w:trPr>
        <w:tc>
          <w:tcPr>
            <w:tcW w:w="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7A751C" w14:textId="77777777" w:rsidR="00FA0A01" w:rsidRPr="00467DF0" w:rsidRDefault="00FA0A01" w:rsidP="00CA10B5">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1381" w:type="dxa"/>
            <w:tcBorders>
              <w:top w:val="single" w:sz="4" w:space="0" w:color="auto"/>
              <w:left w:val="nil"/>
              <w:bottom w:val="single" w:sz="4" w:space="0" w:color="auto"/>
              <w:right w:val="single" w:sz="4" w:space="0" w:color="auto"/>
            </w:tcBorders>
            <w:shd w:val="clear" w:color="auto" w:fill="auto"/>
            <w:noWrap/>
            <w:vAlign w:val="bottom"/>
            <w:hideMark/>
          </w:tcPr>
          <w:p w14:paraId="5BEB5C62" w14:textId="77777777" w:rsidR="00FA0A01" w:rsidRPr="00467DF0" w:rsidRDefault="00FA0A01" w:rsidP="00715870">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3060" w:type="dxa"/>
            <w:tcBorders>
              <w:top w:val="single" w:sz="4" w:space="0" w:color="auto"/>
              <w:left w:val="nil"/>
              <w:bottom w:val="single" w:sz="4" w:space="0" w:color="auto"/>
              <w:right w:val="single" w:sz="4" w:space="0" w:color="auto"/>
            </w:tcBorders>
            <w:shd w:val="clear" w:color="auto" w:fill="auto"/>
            <w:noWrap/>
            <w:vAlign w:val="bottom"/>
            <w:hideMark/>
          </w:tcPr>
          <w:p w14:paraId="6F43F1B1" w14:textId="77777777" w:rsidR="00FA0A01" w:rsidRPr="00467DF0" w:rsidRDefault="00FA0A01" w:rsidP="00643179">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14:paraId="1C9C0831"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1263" w:type="dxa"/>
            <w:tcBorders>
              <w:top w:val="single" w:sz="4" w:space="0" w:color="auto"/>
              <w:left w:val="nil"/>
              <w:bottom w:val="single" w:sz="4" w:space="0" w:color="auto"/>
              <w:right w:val="single" w:sz="4" w:space="0" w:color="auto"/>
            </w:tcBorders>
            <w:shd w:val="clear" w:color="auto" w:fill="auto"/>
            <w:noWrap/>
            <w:vAlign w:val="bottom"/>
            <w:hideMark/>
          </w:tcPr>
          <w:p w14:paraId="28F30111"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1077" w:type="dxa"/>
            <w:tcBorders>
              <w:top w:val="single" w:sz="4" w:space="0" w:color="auto"/>
              <w:left w:val="nil"/>
              <w:bottom w:val="single" w:sz="4" w:space="0" w:color="auto"/>
              <w:right w:val="single" w:sz="4" w:space="0" w:color="auto"/>
            </w:tcBorders>
            <w:shd w:val="clear" w:color="auto" w:fill="auto"/>
            <w:noWrap/>
            <w:vAlign w:val="bottom"/>
            <w:hideMark/>
          </w:tcPr>
          <w:p w14:paraId="0D7CA4AC"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2022" w:type="dxa"/>
            <w:gridSpan w:val="2"/>
            <w:tcBorders>
              <w:top w:val="single" w:sz="4" w:space="0" w:color="auto"/>
              <w:left w:val="nil"/>
              <w:bottom w:val="single" w:sz="4" w:space="0" w:color="auto"/>
              <w:right w:val="single" w:sz="4" w:space="0" w:color="auto"/>
            </w:tcBorders>
            <w:shd w:val="clear" w:color="000000" w:fill="CCFFCC"/>
            <w:noWrap/>
            <w:vAlign w:val="bottom"/>
            <w:hideMark/>
          </w:tcPr>
          <w:p w14:paraId="01C61682" w14:textId="77777777" w:rsidR="00FA0A01" w:rsidRPr="00467DF0" w:rsidRDefault="00FA0A01" w:rsidP="00D7390D">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 xml:space="preserve">EE Home </w:t>
            </w:r>
          </w:p>
        </w:tc>
        <w:tc>
          <w:tcPr>
            <w:tcW w:w="2022" w:type="dxa"/>
            <w:gridSpan w:val="2"/>
            <w:tcBorders>
              <w:top w:val="single" w:sz="4" w:space="0" w:color="auto"/>
              <w:left w:val="nil"/>
              <w:bottom w:val="single" w:sz="4" w:space="0" w:color="auto"/>
              <w:right w:val="single" w:sz="4" w:space="0" w:color="auto"/>
            </w:tcBorders>
            <w:shd w:val="clear" w:color="000000" w:fill="CCFFCC"/>
            <w:vAlign w:val="center"/>
            <w:hideMark/>
          </w:tcPr>
          <w:p w14:paraId="275A194C" w14:textId="77777777" w:rsidR="00FA0A01" w:rsidRPr="00467DF0" w:rsidRDefault="00FA0A01" w:rsidP="00D7390D">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 xml:space="preserve">Low-carbon </w:t>
            </w:r>
          </w:p>
        </w:tc>
      </w:tr>
      <w:tr w:rsidR="00FB5CB1" w:rsidRPr="00467DF0" w14:paraId="16E2362F" w14:textId="77777777" w:rsidTr="00467DF0">
        <w:trPr>
          <w:trHeight w:val="920"/>
        </w:trPr>
        <w:tc>
          <w:tcPr>
            <w:tcW w:w="491" w:type="dxa"/>
            <w:tcBorders>
              <w:top w:val="nil"/>
              <w:left w:val="single" w:sz="4" w:space="0" w:color="auto"/>
              <w:bottom w:val="single" w:sz="4" w:space="0" w:color="auto"/>
              <w:right w:val="single" w:sz="4" w:space="0" w:color="auto"/>
            </w:tcBorders>
            <w:shd w:val="clear" w:color="auto" w:fill="auto"/>
            <w:vAlign w:val="center"/>
            <w:hideMark/>
          </w:tcPr>
          <w:p w14:paraId="1BB17F87" w14:textId="77777777" w:rsidR="00FA0A01" w:rsidRPr="00467DF0" w:rsidRDefault="00FA0A01" w:rsidP="00CA10B5">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w:t>
            </w:r>
          </w:p>
        </w:tc>
        <w:tc>
          <w:tcPr>
            <w:tcW w:w="1381" w:type="dxa"/>
            <w:tcBorders>
              <w:top w:val="nil"/>
              <w:left w:val="nil"/>
              <w:bottom w:val="single" w:sz="4" w:space="0" w:color="auto"/>
              <w:right w:val="single" w:sz="4" w:space="0" w:color="auto"/>
            </w:tcBorders>
            <w:shd w:val="clear" w:color="auto" w:fill="auto"/>
            <w:vAlign w:val="center"/>
            <w:hideMark/>
          </w:tcPr>
          <w:p w14:paraId="03760EE6" w14:textId="77777777" w:rsidR="00FA0A01" w:rsidRPr="00467DF0" w:rsidRDefault="00FA0A01" w:rsidP="00715870">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Type</w:t>
            </w:r>
          </w:p>
        </w:tc>
        <w:tc>
          <w:tcPr>
            <w:tcW w:w="3060" w:type="dxa"/>
            <w:tcBorders>
              <w:top w:val="nil"/>
              <w:left w:val="nil"/>
              <w:bottom w:val="single" w:sz="4" w:space="0" w:color="auto"/>
              <w:right w:val="single" w:sz="4" w:space="0" w:color="auto"/>
            </w:tcBorders>
            <w:shd w:val="clear" w:color="auto" w:fill="auto"/>
            <w:vAlign w:val="center"/>
            <w:hideMark/>
          </w:tcPr>
          <w:p w14:paraId="63265183" w14:textId="77777777" w:rsidR="00FA0A01" w:rsidRPr="00467DF0" w:rsidRDefault="00FA0A01" w:rsidP="00643179">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Description</w:t>
            </w:r>
          </w:p>
        </w:tc>
        <w:tc>
          <w:tcPr>
            <w:tcW w:w="940" w:type="dxa"/>
            <w:tcBorders>
              <w:top w:val="nil"/>
              <w:left w:val="nil"/>
              <w:bottom w:val="single" w:sz="4" w:space="0" w:color="auto"/>
              <w:right w:val="single" w:sz="4" w:space="0" w:color="auto"/>
            </w:tcBorders>
            <w:shd w:val="clear" w:color="auto" w:fill="auto"/>
            <w:noWrap/>
            <w:vAlign w:val="bottom"/>
            <w:hideMark/>
          </w:tcPr>
          <w:p w14:paraId="50120520" w14:textId="77777777" w:rsidR="00FA0A01" w:rsidRPr="00467DF0" w:rsidRDefault="00FA0A01" w:rsidP="00D7390D">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Costs, USD</w:t>
            </w:r>
          </w:p>
        </w:tc>
        <w:tc>
          <w:tcPr>
            <w:tcW w:w="1263" w:type="dxa"/>
            <w:tcBorders>
              <w:top w:val="nil"/>
              <w:left w:val="nil"/>
              <w:bottom w:val="single" w:sz="4" w:space="0" w:color="auto"/>
              <w:right w:val="single" w:sz="4" w:space="0" w:color="auto"/>
            </w:tcBorders>
            <w:shd w:val="clear" w:color="auto" w:fill="auto"/>
            <w:vAlign w:val="center"/>
            <w:hideMark/>
          </w:tcPr>
          <w:p w14:paraId="5E5B8419" w14:textId="77777777" w:rsidR="00FA0A01" w:rsidRPr="00467DF0" w:rsidRDefault="00FA0A01" w:rsidP="00D7390D">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Costs, UZS</w:t>
            </w:r>
          </w:p>
        </w:tc>
        <w:tc>
          <w:tcPr>
            <w:tcW w:w="1077" w:type="dxa"/>
            <w:tcBorders>
              <w:top w:val="nil"/>
              <w:left w:val="nil"/>
              <w:bottom w:val="single" w:sz="4" w:space="0" w:color="auto"/>
              <w:right w:val="single" w:sz="4" w:space="0" w:color="auto"/>
            </w:tcBorders>
            <w:shd w:val="clear" w:color="auto" w:fill="auto"/>
            <w:vAlign w:val="center"/>
            <w:hideMark/>
          </w:tcPr>
          <w:p w14:paraId="77E7AD5D" w14:textId="77777777" w:rsidR="00FA0A01" w:rsidRPr="00467DF0" w:rsidRDefault="00FA0A01" w:rsidP="00D7390D">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Energy saving, kWh</w:t>
            </w:r>
          </w:p>
        </w:tc>
        <w:tc>
          <w:tcPr>
            <w:tcW w:w="946" w:type="dxa"/>
            <w:tcBorders>
              <w:top w:val="nil"/>
              <w:left w:val="nil"/>
              <w:bottom w:val="single" w:sz="4" w:space="0" w:color="auto"/>
              <w:right w:val="single" w:sz="4" w:space="0" w:color="auto"/>
            </w:tcBorders>
            <w:shd w:val="clear" w:color="000000" w:fill="CCFFCC"/>
            <w:vAlign w:val="center"/>
            <w:hideMark/>
          </w:tcPr>
          <w:p w14:paraId="0DF2B369" w14:textId="77777777" w:rsidR="00FA0A01" w:rsidRPr="00467DF0" w:rsidRDefault="00FA0A01" w:rsidP="00D7390D">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Costs, USD</w:t>
            </w:r>
          </w:p>
        </w:tc>
        <w:tc>
          <w:tcPr>
            <w:tcW w:w="1076" w:type="dxa"/>
            <w:tcBorders>
              <w:top w:val="nil"/>
              <w:left w:val="nil"/>
              <w:bottom w:val="single" w:sz="4" w:space="0" w:color="auto"/>
              <w:right w:val="single" w:sz="4" w:space="0" w:color="auto"/>
            </w:tcBorders>
            <w:shd w:val="clear" w:color="000000" w:fill="CCFFCC"/>
            <w:vAlign w:val="center"/>
            <w:hideMark/>
          </w:tcPr>
          <w:p w14:paraId="32D988E7" w14:textId="77777777" w:rsidR="00FA0A01" w:rsidRPr="00467DF0" w:rsidRDefault="00FA0A01" w:rsidP="00D7390D">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Saving, kWh</w:t>
            </w:r>
          </w:p>
        </w:tc>
        <w:tc>
          <w:tcPr>
            <w:tcW w:w="946" w:type="dxa"/>
            <w:tcBorders>
              <w:top w:val="nil"/>
              <w:left w:val="nil"/>
              <w:bottom w:val="single" w:sz="4" w:space="0" w:color="auto"/>
              <w:right w:val="single" w:sz="4" w:space="0" w:color="auto"/>
            </w:tcBorders>
            <w:shd w:val="clear" w:color="000000" w:fill="CCFFCC"/>
            <w:vAlign w:val="center"/>
            <w:hideMark/>
          </w:tcPr>
          <w:p w14:paraId="5E65E3E0" w14:textId="77777777" w:rsidR="00FA0A01" w:rsidRPr="00467DF0" w:rsidRDefault="00FA0A01" w:rsidP="00D7390D">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Costs, USD</w:t>
            </w:r>
          </w:p>
        </w:tc>
        <w:tc>
          <w:tcPr>
            <w:tcW w:w="1076" w:type="dxa"/>
            <w:tcBorders>
              <w:top w:val="nil"/>
              <w:left w:val="nil"/>
              <w:bottom w:val="single" w:sz="4" w:space="0" w:color="auto"/>
              <w:right w:val="single" w:sz="4" w:space="0" w:color="auto"/>
            </w:tcBorders>
            <w:shd w:val="clear" w:color="000000" w:fill="CCFFCC"/>
            <w:vAlign w:val="center"/>
            <w:hideMark/>
          </w:tcPr>
          <w:p w14:paraId="05E4000A" w14:textId="77777777" w:rsidR="00FA0A01" w:rsidRPr="00467DF0" w:rsidRDefault="00FA0A01" w:rsidP="00D7390D">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Saving, kWh</w:t>
            </w:r>
          </w:p>
        </w:tc>
      </w:tr>
      <w:tr w:rsidR="00FB5CB1" w:rsidRPr="00467DF0" w14:paraId="7D5C02CC" w14:textId="77777777" w:rsidTr="00467DF0">
        <w:trPr>
          <w:trHeight w:val="300"/>
        </w:trPr>
        <w:tc>
          <w:tcPr>
            <w:tcW w:w="491" w:type="dxa"/>
            <w:vMerge w:val="restart"/>
            <w:tcBorders>
              <w:top w:val="nil"/>
              <w:left w:val="single" w:sz="4" w:space="0" w:color="auto"/>
              <w:bottom w:val="single" w:sz="4" w:space="0" w:color="auto"/>
              <w:right w:val="single" w:sz="4" w:space="0" w:color="auto"/>
            </w:tcBorders>
            <w:shd w:val="clear" w:color="auto" w:fill="auto"/>
            <w:vAlign w:val="center"/>
            <w:hideMark/>
          </w:tcPr>
          <w:p w14:paraId="7F45658A" w14:textId="77777777" w:rsidR="00FA0A01" w:rsidRPr="00467DF0" w:rsidRDefault="00FA0A01" w:rsidP="00CA10B5">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1</w:t>
            </w:r>
          </w:p>
        </w:tc>
        <w:tc>
          <w:tcPr>
            <w:tcW w:w="1381" w:type="dxa"/>
            <w:vMerge w:val="restart"/>
            <w:tcBorders>
              <w:top w:val="nil"/>
              <w:left w:val="single" w:sz="4" w:space="0" w:color="auto"/>
              <w:bottom w:val="single" w:sz="4" w:space="0" w:color="auto"/>
              <w:right w:val="single" w:sz="4" w:space="0" w:color="auto"/>
            </w:tcBorders>
            <w:shd w:val="clear" w:color="auto" w:fill="auto"/>
            <w:vAlign w:val="center"/>
            <w:hideMark/>
          </w:tcPr>
          <w:p w14:paraId="24554F61" w14:textId="77777777" w:rsidR="00FA0A01" w:rsidRPr="00467DF0" w:rsidRDefault="00FA0A01" w:rsidP="00715870">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c>
          <w:tcPr>
            <w:tcW w:w="3060" w:type="dxa"/>
            <w:vMerge w:val="restart"/>
            <w:tcBorders>
              <w:top w:val="nil"/>
              <w:left w:val="single" w:sz="4" w:space="0" w:color="auto"/>
              <w:bottom w:val="single" w:sz="4" w:space="0" w:color="auto"/>
              <w:right w:val="single" w:sz="4" w:space="0" w:color="auto"/>
            </w:tcBorders>
            <w:shd w:val="clear" w:color="auto" w:fill="auto"/>
            <w:vAlign w:val="center"/>
            <w:hideMark/>
          </w:tcPr>
          <w:p w14:paraId="77D2F39B" w14:textId="77777777" w:rsidR="00FA0A01" w:rsidRPr="00467DF0" w:rsidRDefault="00FA0A01" w:rsidP="00643179">
            <w:pPr>
              <w:spacing w:after="0"/>
              <w:jc w:val="left"/>
              <w:rPr>
                <w:rFonts w:ascii="Times New Roman" w:hAnsi="Times New Roman"/>
                <w:b/>
                <w:bCs/>
                <w:i/>
                <w:color w:val="000000"/>
                <w:szCs w:val="22"/>
                <w:lang w:val="en-US"/>
              </w:rPr>
            </w:pPr>
            <w:r w:rsidRPr="00467DF0">
              <w:rPr>
                <w:rFonts w:ascii="Times New Roman" w:hAnsi="Times New Roman"/>
                <w:b/>
                <w:bCs/>
                <w:i/>
                <w:color w:val="000000"/>
                <w:szCs w:val="22"/>
                <w:lang w:val="en-US"/>
              </w:rPr>
              <w:t>Energy Efficiency</w:t>
            </w:r>
          </w:p>
        </w:tc>
        <w:tc>
          <w:tcPr>
            <w:tcW w:w="94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2D88A6D" w14:textId="77777777" w:rsidR="00FA0A01" w:rsidRPr="00467DF0" w:rsidRDefault="00FA0A01" w:rsidP="00D7390D">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c>
          <w:tcPr>
            <w:tcW w:w="1263"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8436105" w14:textId="77777777" w:rsidR="00FA0A01" w:rsidRPr="00467DF0" w:rsidRDefault="00FA0A01" w:rsidP="00D7390D">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c>
          <w:tcPr>
            <w:tcW w:w="1077"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BEDEC89" w14:textId="77777777" w:rsidR="00FA0A01" w:rsidRPr="00467DF0" w:rsidRDefault="00FA0A01" w:rsidP="00D7390D">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c>
          <w:tcPr>
            <w:tcW w:w="946" w:type="dxa"/>
            <w:vMerge w:val="restart"/>
            <w:tcBorders>
              <w:top w:val="nil"/>
              <w:left w:val="single" w:sz="4" w:space="0" w:color="auto"/>
              <w:bottom w:val="single" w:sz="4" w:space="0" w:color="auto"/>
              <w:right w:val="single" w:sz="4" w:space="0" w:color="auto"/>
            </w:tcBorders>
            <w:shd w:val="clear" w:color="000000" w:fill="CCFFCC"/>
            <w:noWrap/>
            <w:vAlign w:val="bottom"/>
            <w:hideMark/>
          </w:tcPr>
          <w:p w14:paraId="01981705" w14:textId="77777777" w:rsidR="00FA0A01" w:rsidRPr="00467DF0" w:rsidRDefault="00FA0A01" w:rsidP="00D7390D">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c>
          <w:tcPr>
            <w:tcW w:w="1076" w:type="dxa"/>
            <w:vMerge w:val="restart"/>
            <w:tcBorders>
              <w:top w:val="nil"/>
              <w:left w:val="single" w:sz="4" w:space="0" w:color="auto"/>
              <w:bottom w:val="single" w:sz="4" w:space="0" w:color="auto"/>
              <w:right w:val="single" w:sz="4" w:space="0" w:color="auto"/>
            </w:tcBorders>
            <w:shd w:val="clear" w:color="000000" w:fill="CCFFCC"/>
            <w:noWrap/>
            <w:vAlign w:val="bottom"/>
            <w:hideMark/>
          </w:tcPr>
          <w:p w14:paraId="42B7C6B9" w14:textId="77777777" w:rsidR="00FA0A01" w:rsidRPr="00467DF0" w:rsidRDefault="00FA0A01" w:rsidP="00D7390D">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c>
          <w:tcPr>
            <w:tcW w:w="946" w:type="dxa"/>
            <w:vMerge w:val="restart"/>
            <w:tcBorders>
              <w:top w:val="nil"/>
              <w:left w:val="single" w:sz="4" w:space="0" w:color="auto"/>
              <w:bottom w:val="single" w:sz="4" w:space="0" w:color="auto"/>
              <w:right w:val="single" w:sz="4" w:space="0" w:color="auto"/>
            </w:tcBorders>
            <w:shd w:val="clear" w:color="000000" w:fill="CCFFCC"/>
            <w:noWrap/>
            <w:vAlign w:val="bottom"/>
            <w:hideMark/>
          </w:tcPr>
          <w:p w14:paraId="1F4F91FC" w14:textId="77777777" w:rsidR="00FA0A01" w:rsidRPr="00467DF0" w:rsidRDefault="00FA0A01" w:rsidP="00D7390D">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c>
          <w:tcPr>
            <w:tcW w:w="1076" w:type="dxa"/>
            <w:tcBorders>
              <w:top w:val="nil"/>
              <w:left w:val="nil"/>
              <w:bottom w:val="single" w:sz="4" w:space="0" w:color="auto"/>
              <w:right w:val="single" w:sz="4" w:space="0" w:color="auto"/>
            </w:tcBorders>
            <w:shd w:val="clear" w:color="000000" w:fill="CCFFCC"/>
            <w:noWrap/>
            <w:vAlign w:val="bottom"/>
            <w:hideMark/>
          </w:tcPr>
          <w:p w14:paraId="4AA02944" w14:textId="77777777" w:rsidR="00FA0A01" w:rsidRPr="00467DF0" w:rsidRDefault="00FA0A01" w:rsidP="00D7390D">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r>
      <w:tr w:rsidR="00FB5CB1" w:rsidRPr="00467DF0" w14:paraId="0083C275" w14:textId="77777777" w:rsidTr="00467DF0">
        <w:trPr>
          <w:trHeight w:val="300"/>
        </w:trPr>
        <w:tc>
          <w:tcPr>
            <w:tcW w:w="491" w:type="dxa"/>
            <w:vMerge/>
            <w:tcBorders>
              <w:top w:val="nil"/>
              <w:left w:val="single" w:sz="4" w:space="0" w:color="auto"/>
              <w:bottom w:val="single" w:sz="4" w:space="0" w:color="auto"/>
              <w:right w:val="single" w:sz="4" w:space="0" w:color="auto"/>
            </w:tcBorders>
            <w:vAlign w:val="center"/>
            <w:hideMark/>
          </w:tcPr>
          <w:p w14:paraId="4DE437EE" w14:textId="77777777" w:rsidR="00FA0A01" w:rsidRPr="00467DF0" w:rsidRDefault="00FA0A01" w:rsidP="00D7390D">
            <w:pPr>
              <w:spacing w:after="0"/>
              <w:jc w:val="left"/>
              <w:rPr>
                <w:rFonts w:ascii="Times New Roman" w:hAnsi="Times New Roman"/>
                <w:color w:val="000000"/>
                <w:szCs w:val="22"/>
                <w:lang w:val="en-US"/>
              </w:rPr>
            </w:pPr>
          </w:p>
        </w:tc>
        <w:tc>
          <w:tcPr>
            <w:tcW w:w="1381" w:type="dxa"/>
            <w:vMerge/>
            <w:tcBorders>
              <w:top w:val="nil"/>
              <w:left w:val="single" w:sz="4" w:space="0" w:color="auto"/>
              <w:bottom w:val="single" w:sz="4" w:space="0" w:color="auto"/>
              <w:right w:val="single" w:sz="4" w:space="0" w:color="auto"/>
            </w:tcBorders>
            <w:vAlign w:val="center"/>
            <w:hideMark/>
          </w:tcPr>
          <w:p w14:paraId="47428DFC" w14:textId="77777777" w:rsidR="00FA0A01" w:rsidRPr="00467DF0" w:rsidRDefault="00FA0A01" w:rsidP="00D7390D">
            <w:pPr>
              <w:spacing w:after="0"/>
              <w:jc w:val="left"/>
              <w:rPr>
                <w:rFonts w:ascii="Times New Roman" w:hAnsi="Times New Roman"/>
                <w:color w:val="000000"/>
                <w:szCs w:val="22"/>
                <w:lang w:val="en-US"/>
              </w:rPr>
            </w:pPr>
          </w:p>
        </w:tc>
        <w:tc>
          <w:tcPr>
            <w:tcW w:w="3060" w:type="dxa"/>
            <w:vMerge/>
            <w:tcBorders>
              <w:top w:val="nil"/>
              <w:left w:val="single" w:sz="4" w:space="0" w:color="auto"/>
              <w:bottom w:val="single" w:sz="4" w:space="0" w:color="auto"/>
              <w:right w:val="single" w:sz="4" w:space="0" w:color="auto"/>
            </w:tcBorders>
            <w:vAlign w:val="center"/>
            <w:hideMark/>
          </w:tcPr>
          <w:p w14:paraId="5F4DE54C" w14:textId="77777777" w:rsidR="00FA0A01" w:rsidRPr="00467DF0" w:rsidRDefault="00FA0A01" w:rsidP="00D7390D">
            <w:pPr>
              <w:spacing w:after="0"/>
              <w:jc w:val="left"/>
              <w:rPr>
                <w:rFonts w:ascii="Times New Roman" w:hAnsi="Times New Roman"/>
                <w:b/>
                <w:bCs/>
                <w:color w:val="000000"/>
                <w:szCs w:val="22"/>
                <w:lang w:val="en-US"/>
              </w:rPr>
            </w:pPr>
          </w:p>
        </w:tc>
        <w:tc>
          <w:tcPr>
            <w:tcW w:w="940" w:type="dxa"/>
            <w:vMerge/>
            <w:tcBorders>
              <w:top w:val="nil"/>
              <w:left w:val="single" w:sz="4" w:space="0" w:color="auto"/>
              <w:bottom w:val="single" w:sz="4" w:space="0" w:color="auto"/>
              <w:right w:val="single" w:sz="4" w:space="0" w:color="auto"/>
            </w:tcBorders>
            <w:vAlign w:val="center"/>
            <w:hideMark/>
          </w:tcPr>
          <w:p w14:paraId="4A626BE7" w14:textId="77777777" w:rsidR="00FA0A01" w:rsidRPr="00467DF0" w:rsidRDefault="00FA0A01" w:rsidP="00D7390D">
            <w:pPr>
              <w:spacing w:after="0"/>
              <w:jc w:val="left"/>
              <w:rPr>
                <w:rFonts w:ascii="Times New Roman" w:hAnsi="Times New Roman"/>
                <w:color w:val="000000"/>
                <w:szCs w:val="22"/>
                <w:lang w:val="en-US"/>
              </w:rPr>
            </w:pPr>
          </w:p>
        </w:tc>
        <w:tc>
          <w:tcPr>
            <w:tcW w:w="1263" w:type="dxa"/>
            <w:vMerge/>
            <w:tcBorders>
              <w:top w:val="nil"/>
              <w:left w:val="single" w:sz="4" w:space="0" w:color="auto"/>
              <w:bottom w:val="single" w:sz="4" w:space="0" w:color="auto"/>
              <w:right w:val="single" w:sz="4" w:space="0" w:color="auto"/>
            </w:tcBorders>
            <w:vAlign w:val="center"/>
            <w:hideMark/>
          </w:tcPr>
          <w:p w14:paraId="3CD247D9" w14:textId="77777777" w:rsidR="00FA0A01" w:rsidRPr="00467DF0" w:rsidRDefault="00FA0A01" w:rsidP="00D7390D">
            <w:pPr>
              <w:spacing w:after="0"/>
              <w:jc w:val="left"/>
              <w:rPr>
                <w:rFonts w:ascii="Times New Roman" w:hAnsi="Times New Roman"/>
                <w:color w:val="000000"/>
                <w:szCs w:val="22"/>
                <w:lang w:val="en-US"/>
              </w:rPr>
            </w:pPr>
          </w:p>
        </w:tc>
        <w:tc>
          <w:tcPr>
            <w:tcW w:w="1077" w:type="dxa"/>
            <w:vMerge/>
            <w:tcBorders>
              <w:top w:val="nil"/>
              <w:left w:val="single" w:sz="4" w:space="0" w:color="auto"/>
              <w:bottom w:val="single" w:sz="4" w:space="0" w:color="auto"/>
              <w:right w:val="single" w:sz="4" w:space="0" w:color="auto"/>
            </w:tcBorders>
            <w:vAlign w:val="center"/>
            <w:hideMark/>
          </w:tcPr>
          <w:p w14:paraId="6A1B1BE2" w14:textId="77777777" w:rsidR="00FA0A01" w:rsidRPr="00467DF0" w:rsidRDefault="00FA0A01" w:rsidP="00D7390D">
            <w:pPr>
              <w:spacing w:after="0"/>
              <w:jc w:val="left"/>
              <w:rPr>
                <w:rFonts w:ascii="Times New Roman" w:hAnsi="Times New Roman"/>
                <w:color w:val="000000"/>
                <w:szCs w:val="22"/>
                <w:lang w:val="en-US"/>
              </w:rPr>
            </w:pPr>
          </w:p>
        </w:tc>
        <w:tc>
          <w:tcPr>
            <w:tcW w:w="946" w:type="dxa"/>
            <w:vMerge/>
            <w:tcBorders>
              <w:top w:val="nil"/>
              <w:left w:val="single" w:sz="4" w:space="0" w:color="auto"/>
              <w:bottom w:val="single" w:sz="4" w:space="0" w:color="auto"/>
              <w:right w:val="single" w:sz="4" w:space="0" w:color="auto"/>
            </w:tcBorders>
            <w:vAlign w:val="center"/>
            <w:hideMark/>
          </w:tcPr>
          <w:p w14:paraId="2D0994F4" w14:textId="77777777" w:rsidR="00FA0A01" w:rsidRPr="00467DF0" w:rsidRDefault="00FA0A01" w:rsidP="00D7390D">
            <w:pPr>
              <w:spacing w:after="0"/>
              <w:jc w:val="left"/>
              <w:rPr>
                <w:rFonts w:ascii="Times New Roman" w:hAnsi="Times New Roman"/>
                <w:color w:val="000000"/>
                <w:szCs w:val="22"/>
                <w:lang w:val="en-US"/>
              </w:rPr>
            </w:pPr>
          </w:p>
        </w:tc>
        <w:tc>
          <w:tcPr>
            <w:tcW w:w="1076" w:type="dxa"/>
            <w:vMerge/>
            <w:tcBorders>
              <w:top w:val="nil"/>
              <w:left w:val="single" w:sz="4" w:space="0" w:color="auto"/>
              <w:bottom w:val="single" w:sz="4" w:space="0" w:color="auto"/>
              <w:right w:val="single" w:sz="4" w:space="0" w:color="auto"/>
            </w:tcBorders>
            <w:vAlign w:val="center"/>
            <w:hideMark/>
          </w:tcPr>
          <w:p w14:paraId="63A42509" w14:textId="77777777" w:rsidR="00FA0A01" w:rsidRPr="00467DF0" w:rsidRDefault="00FA0A01" w:rsidP="00D7390D">
            <w:pPr>
              <w:spacing w:after="0"/>
              <w:jc w:val="left"/>
              <w:rPr>
                <w:rFonts w:ascii="Times New Roman" w:hAnsi="Times New Roman"/>
                <w:color w:val="000000"/>
                <w:szCs w:val="22"/>
                <w:lang w:val="en-US"/>
              </w:rPr>
            </w:pPr>
          </w:p>
        </w:tc>
        <w:tc>
          <w:tcPr>
            <w:tcW w:w="946" w:type="dxa"/>
            <w:vMerge/>
            <w:tcBorders>
              <w:top w:val="nil"/>
              <w:left w:val="single" w:sz="4" w:space="0" w:color="auto"/>
              <w:bottom w:val="single" w:sz="4" w:space="0" w:color="auto"/>
              <w:right w:val="single" w:sz="4" w:space="0" w:color="auto"/>
            </w:tcBorders>
            <w:vAlign w:val="center"/>
            <w:hideMark/>
          </w:tcPr>
          <w:p w14:paraId="2B2DC6A7" w14:textId="77777777" w:rsidR="00FA0A01" w:rsidRPr="00467DF0" w:rsidRDefault="00FA0A01" w:rsidP="00D7390D">
            <w:pPr>
              <w:spacing w:after="0"/>
              <w:jc w:val="left"/>
              <w:rPr>
                <w:rFonts w:ascii="Times New Roman" w:hAnsi="Times New Roman"/>
                <w:color w:val="000000"/>
                <w:szCs w:val="22"/>
                <w:lang w:val="en-US"/>
              </w:rPr>
            </w:pPr>
          </w:p>
        </w:tc>
        <w:tc>
          <w:tcPr>
            <w:tcW w:w="1076" w:type="dxa"/>
            <w:tcBorders>
              <w:top w:val="nil"/>
              <w:left w:val="nil"/>
              <w:bottom w:val="single" w:sz="4" w:space="0" w:color="auto"/>
              <w:right w:val="single" w:sz="4" w:space="0" w:color="auto"/>
            </w:tcBorders>
            <w:shd w:val="clear" w:color="000000" w:fill="CCFFCC"/>
            <w:noWrap/>
            <w:vAlign w:val="bottom"/>
            <w:hideMark/>
          </w:tcPr>
          <w:p w14:paraId="162ABC3A" w14:textId="77777777" w:rsidR="00FA0A01" w:rsidRPr="00467DF0" w:rsidRDefault="00FA0A01" w:rsidP="00D7390D">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r>
      <w:tr w:rsidR="00FB5CB1" w:rsidRPr="00467DF0" w14:paraId="694CFD7A" w14:textId="77777777" w:rsidTr="00467DF0">
        <w:trPr>
          <w:trHeight w:val="600"/>
        </w:trPr>
        <w:tc>
          <w:tcPr>
            <w:tcW w:w="491" w:type="dxa"/>
            <w:tcBorders>
              <w:top w:val="nil"/>
              <w:left w:val="single" w:sz="4" w:space="0" w:color="auto"/>
              <w:bottom w:val="single" w:sz="4" w:space="0" w:color="auto"/>
              <w:right w:val="single" w:sz="4" w:space="0" w:color="auto"/>
            </w:tcBorders>
            <w:shd w:val="clear" w:color="auto" w:fill="auto"/>
            <w:vAlign w:val="center"/>
            <w:hideMark/>
          </w:tcPr>
          <w:p w14:paraId="59C7BD9F" w14:textId="77777777" w:rsidR="00FA0A01" w:rsidRPr="00467DF0" w:rsidRDefault="00FA0A01" w:rsidP="00CA10B5">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1.1</w:t>
            </w:r>
          </w:p>
        </w:tc>
        <w:tc>
          <w:tcPr>
            <w:tcW w:w="1381" w:type="dxa"/>
            <w:tcBorders>
              <w:top w:val="nil"/>
              <w:left w:val="nil"/>
              <w:bottom w:val="single" w:sz="4" w:space="0" w:color="auto"/>
              <w:right w:val="single" w:sz="4" w:space="0" w:color="auto"/>
            </w:tcBorders>
            <w:shd w:val="clear" w:color="auto" w:fill="auto"/>
            <w:vAlign w:val="center"/>
            <w:hideMark/>
          </w:tcPr>
          <w:p w14:paraId="5EC262AA" w14:textId="77777777" w:rsidR="00FA0A01" w:rsidRPr="00467DF0" w:rsidRDefault="00FA0A01" w:rsidP="00715870">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Construction techniques</w:t>
            </w:r>
          </w:p>
        </w:tc>
        <w:tc>
          <w:tcPr>
            <w:tcW w:w="3060" w:type="dxa"/>
            <w:tcBorders>
              <w:top w:val="nil"/>
              <w:left w:val="nil"/>
              <w:bottom w:val="single" w:sz="4" w:space="0" w:color="auto"/>
              <w:right w:val="single" w:sz="4" w:space="0" w:color="auto"/>
            </w:tcBorders>
            <w:shd w:val="clear" w:color="auto" w:fill="auto"/>
            <w:vAlign w:val="center"/>
            <w:hideMark/>
          </w:tcPr>
          <w:p w14:paraId="624FFA42" w14:textId="77777777" w:rsidR="00FA0A01" w:rsidRPr="00467DF0" w:rsidRDefault="00FA0A01" w:rsidP="00643179">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xml:space="preserve"> Installation of windows close to the line of the outer walls, with foam sealing of joints</w:t>
            </w:r>
          </w:p>
        </w:tc>
        <w:tc>
          <w:tcPr>
            <w:tcW w:w="940" w:type="dxa"/>
            <w:tcBorders>
              <w:top w:val="nil"/>
              <w:left w:val="nil"/>
              <w:bottom w:val="single" w:sz="4" w:space="0" w:color="auto"/>
              <w:right w:val="single" w:sz="4" w:space="0" w:color="auto"/>
            </w:tcBorders>
            <w:shd w:val="clear" w:color="auto" w:fill="auto"/>
            <w:noWrap/>
            <w:vAlign w:val="bottom"/>
            <w:hideMark/>
          </w:tcPr>
          <w:p w14:paraId="3140A266"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   </w:t>
            </w:r>
          </w:p>
        </w:tc>
        <w:tc>
          <w:tcPr>
            <w:tcW w:w="1263" w:type="dxa"/>
            <w:tcBorders>
              <w:top w:val="nil"/>
              <w:left w:val="nil"/>
              <w:bottom w:val="single" w:sz="4" w:space="0" w:color="auto"/>
              <w:right w:val="single" w:sz="4" w:space="0" w:color="auto"/>
            </w:tcBorders>
            <w:shd w:val="clear" w:color="auto" w:fill="auto"/>
            <w:noWrap/>
            <w:vAlign w:val="bottom"/>
            <w:hideMark/>
          </w:tcPr>
          <w:p w14:paraId="17A2F687"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   </w:t>
            </w:r>
          </w:p>
        </w:tc>
        <w:tc>
          <w:tcPr>
            <w:tcW w:w="1077" w:type="dxa"/>
            <w:tcBorders>
              <w:top w:val="nil"/>
              <w:left w:val="nil"/>
              <w:bottom w:val="single" w:sz="4" w:space="0" w:color="auto"/>
              <w:right w:val="single" w:sz="4" w:space="0" w:color="auto"/>
            </w:tcBorders>
            <w:shd w:val="clear" w:color="auto" w:fill="auto"/>
            <w:noWrap/>
            <w:vAlign w:val="bottom"/>
            <w:hideMark/>
          </w:tcPr>
          <w:p w14:paraId="61D859DB"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280 </w:t>
            </w:r>
          </w:p>
        </w:tc>
        <w:tc>
          <w:tcPr>
            <w:tcW w:w="946" w:type="dxa"/>
            <w:tcBorders>
              <w:top w:val="nil"/>
              <w:left w:val="nil"/>
              <w:bottom w:val="single" w:sz="4" w:space="0" w:color="auto"/>
              <w:right w:val="single" w:sz="4" w:space="0" w:color="auto"/>
            </w:tcBorders>
            <w:shd w:val="clear" w:color="000000" w:fill="CCFFCC"/>
            <w:noWrap/>
            <w:vAlign w:val="bottom"/>
            <w:hideMark/>
          </w:tcPr>
          <w:p w14:paraId="43FC04F8"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   </w:t>
            </w:r>
          </w:p>
        </w:tc>
        <w:tc>
          <w:tcPr>
            <w:tcW w:w="1076" w:type="dxa"/>
            <w:tcBorders>
              <w:top w:val="nil"/>
              <w:left w:val="nil"/>
              <w:bottom w:val="single" w:sz="4" w:space="0" w:color="auto"/>
              <w:right w:val="single" w:sz="4" w:space="0" w:color="auto"/>
            </w:tcBorders>
            <w:shd w:val="clear" w:color="000000" w:fill="CCFFCC"/>
            <w:noWrap/>
            <w:vAlign w:val="bottom"/>
            <w:hideMark/>
          </w:tcPr>
          <w:p w14:paraId="365772D7"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280 </w:t>
            </w:r>
          </w:p>
        </w:tc>
        <w:tc>
          <w:tcPr>
            <w:tcW w:w="946" w:type="dxa"/>
            <w:tcBorders>
              <w:top w:val="nil"/>
              <w:left w:val="nil"/>
              <w:bottom w:val="single" w:sz="4" w:space="0" w:color="auto"/>
              <w:right w:val="single" w:sz="4" w:space="0" w:color="auto"/>
            </w:tcBorders>
            <w:shd w:val="clear" w:color="000000" w:fill="CCFFCC"/>
            <w:noWrap/>
            <w:vAlign w:val="bottom"/>
            <w:hideMark/>
          </w:tcPr>
          <w:p w14:paraId="53DD664A"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   </w:t>
            </w:r>
          </w:p>
        </w:tc>
        <w:tc>
          <w:tcPr>
            <w:tcW w:w="1076" w:type="dxa"/>
            <w:tcBorders>
              <w:top w:val="nil"/>
              <w:left w:val="nil"/>
              <w:bottom w:val="single" w:sz="4" w:space="0" w:color="auto"/>
              <w:right w:val="single" w:sz="4" w:space="0" w:color="auto"/>
            </w:tcBorders>
            <w:shd w:val="clear" w:color="000000" w:fill="CCFFCC"/>
            <w:noWrap/>
            <w:vAlign w:val="bottom"/>
            <w:hideMark/>
          </w:tcPr>
          <w:p w14:paraId="6FAA09F5"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280 </w:t>
            </w:r>
          </w:p>
        </w:tc>
      </w:tr>
      <w:tr w:rsidR="00FB5CB1" w:rsidRPr="00467DF0" w14:paraId="476CDCAF" w14:textId="77777777" w:rsidTr="00467DF0">
        <w:trPr>
          <w:trHeight w:val="600"/>
        </w:trPr>
        <w:tc>
          <w:tcPr>
            <w:tcW w:w="491" w:type="dxa"/>
            <w:tcBorders>
              <w:top w:val="nil"/>
              <w:left w:val="single" w:sz="4" w:space="0" w:color="auto"/>
              <w:bottom w:val="single" w:sz="4" w:space="0" w:color="auto"/>
              <w:right w:val="single" w:sz="4" w:space="0" w:color="auto"/>
            </w:tcBorders>
            <w:shd w:val="clear" w:color="auto" w:fill="auto"/>
            <w:vAlign w:val="center"/>
            <w:hideMark/>
          </w:tcPr>
          <w:p w14:paraId="49A52CBA" w14:textId="77777777" w:rsidR="00FA0A01" w:rsidRPr="00467DF0" w:rsidRDefault="00FA0A01" w:rsidP="00CA10B5">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1.3</w:t>
            </w:r>
          </w:p>
        </w:tc>
        <w:tc>
          <w:tcPr>
            <w:tcW w:w="1381" w:type="dxa"/>
            <w:tcBorders>
              <w:top w:val="nil"/>
              <w:left w:val="nil"/>
              <w:bottom w:val="single" w:sz="4" w:space="0" w:color="auto"/>
              <w:right w:val="single" w:sz="4" w:space="0" w:color="auto"/>
            </w:tcBorders>
            <w:shd w:val="clear" w:color="auto" w:fill="auto"/>
            <w:vAlign w:val="center"/>
            <w:hideMark/>
          </w:tcPr>
          <w:p w14:paraId="60B1BBA0" w14:textId="77777777" w:rsidR="00FA0A01" w:rsidRPr="00467DF0" w:rsidRDefault="00FA0A01" w:rsidP="00715870">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Thermal envelope</w:t>
            </w:r>
          </w:p>
        </w:tc>
        <w:tc>
          <w:tcPr>
            <w:tcW w:w="3060" w:type="dxa"/>
            <w:tcBorders>
              <w:top w:val="nil"/>
              <w:left w:val="nil"/>
              <w:bottom w:val="single" w:sz="4" w:space="0" w:color="auto"/>
              <w:right w:val="single" w:sz="4" w:space="0" w:color="auto"/>
            </w:tcBorders>
            <w:shd w:val="clear" w:color="auto" w:fill="auto"/>
            <w:vAlign w:val="center"/>
            <w:hideMark/>
          </w:tcPr>
          <w:p w14:paraId="1D77E416" w14:textId="77777777" w:rsidR="00FA0A01" w:rsidRPr="00467DF0" w:rsidRDefault="00FA0A01" w:rsidP="00643179">
            <w:pPr>
              <w:spacing w:after="0"/>
              <w:jc w:val="left"/>
              <w:rPr>
                <w:rFonts w:ascii="Times New Roman" w:hAnsi="Times New Roman"/>
                <w:color w:val="000000"/>
                <w:szCs w:val="22"/>
                <w:lang w:val="en-US"/>
              </w:rPr>
            </w:pPr>
            <w:r w:rsidRPr="00467DF0">
              <w:rPr>
                <w:rFonts w:ascii="Times New Roman" w:hAnsi="Times New Roman"/>
                <w:color w:val="000000"/>
                <w:szCs w:val="22"/>
                <w:lang w:val="en-US"/>
              </w:rPr>
              <w:t>Thermal insulation of external walls</w:t>
            </w:r>
          </w:p>
        </w:tc>
        <w:tc>
          <w:tcPr>
            <w:tcW w:w="940" w:type="dxa"/>
            <w:tcBorders>
              <w:top w:val="nil"/>
              <w:left w:val="nil"/>
              <w:bottom w:val="single" w:sz="4" w:space="0" w:color="auto"/>
              <w:right w:val="single" w:sz="4" w:space="0" w:color="auto"/>
            </w:tcBorders>
            <w:shd w:val="clear" w:color="auto" w:fill="auto"/>
            <w:noWrap/>
            <w:vAlign w:val="bottom"/>
            <w:hideMark/>
          </w:tcPr>
          <w:p w14:paraId="1B75D63E"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661 </w:t>
            </w:r>
          </w:p>
        </w:tc>
        <w:tc>
          <w:tcPr>
            <w:tcW w:w="1263" w:type="dxa"/>
            <w:tcBorders>
              <w:top w:val="nil"/>
              <w:left w:val="nil"/>
              <w:bottom w:val="single" w:sz="4" w:space="0" w:color="auto"/>
              <w:right w:val="single" w:sz="4" w:space="0" w:color="auto"/>
            </w:tcBorders>
            <w:shd w:val="clear" w:color="auto" w:fill="auto"/>
            <w:noWrap/>
            <w:vAlign w:val="bottom"/>
            <w:hideMark/>
          </w:tcPr>
          <w:p w14:paraId="12A8CF7C"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1,594,993 </w:t>
            </w:r>
          </w:p>
        </w:tc>
        <w:tc>
          <w:tcPr>
            <w:tcW w:w="1077" w:type="dxa"/>
            <w:tcBorders>
              <w:top w:val="nil"/>
              <w:left w:val="nil"/>
              <w:bottom w:val="single" w:sz="4" w:space="0" w:color="auto"/>
              <w:right w:val="single" w:sz="4" w:space="0" w:color="auto"/>
            </w:tcBorders>
            <w:shd w:val="clear" w:color="auto" w:fill="auto"/>
            <w:noWrap/>
            <w:vAlign w:val="bottom"/>
            <w:hideMark/>
          </w:tcPr>
          <w:p w14:paraId="712C7C0B"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5,295 </w:t>
            </w:r>
          </w:p>
        </w:tc>
        <w:tc>
          <w:tcPr>
            <w:tcW w:w="946" w:type="dxa"/>
            <w:tcBorders>
              <w:top w:val="nil"/>
              <w:left w:val="nil"/>
              <w:bottom w:val="single" w:sz="4" w:space="0" w:color="auto"/>
              <w:right w:val="single" w:sz="4" w:space="0" w:color="auto"/>
            </w:tcBorders>
            <w:shd w:val="clear" w:color="000000" w:fill="CCFFCC"/>
            <w:noWrap/>
            <w:vAlign w:val="bottom"/>
            <w:hideMark/>
          </w:tcPr>
          <w:p w14:paraId="529FB472"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661 </w:t>
            </w:r>
          </w:p>
        </w:tc>
        <w:tc>
          <w:tcPr>
            <w:tcW w:w="1076" w:type="dxa"/>
            <w:tcBorders>
              <w:top w:val="nil"/>
              <w:left w:val="nil"/>
              <w:bottom w:val="single" w:sz="4" w:space="0" w:color="auto"/>
              <w:right w:val="single" w:sz="4" w:space="0" w:color="auto"/>
            </w:tcBorders>
            <w:shd w:val="clear" w:color="000000" w:fill="CCFFCC"/>
            <w:noWrap/>
            <w:vAlign w:val="bottom"/>
            <w:hideMark/>
          </w:tcPr>
          <w:p w14:paraId="53DA5C65"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5,295 </w:t>
            </w:r>
          </w:p>
        </w:tc>
        <w:tc>
          <w:tcPr>
            <w:tcW w:w="946" w:type="dxa"/>
            <w:tcBorders>
              <w:top w:val="nil"/>
              <w:left w:val="nil"/>
              <w:bottom w:val="single" w:sz="4" w:space="0" w:color="auto"/>
              <w:right w:val="single" w:sz="4" w:space="0" w:color="auto"/>
            </w:tcBorders>
            <w:shd w:val="clear" w:color="000000" w:fill="CCFFCC"/>
            <w:noWrap/>
            <w:vAlign w:val="bottom"/>
            <w:hideMark/>
          </w:tcPr>
          <w:p w14:paraId="7B176681"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661 </w:t>
            </w:r>
          </w:p>
        </w:tc>
        <w:tc>
          <w:tcPr>
            <w:tcW w:w="1076" w:type="dxa"/>
            <w:tcBorders>
              <w:top w:val="nil"/>
              <w:left w:val="nil"/>
              <w:bottom w:val="single" w:sz="4" w:space="0" w:color="auto"/>
              <w:right w:val="single" w:sz="4" w:space="0" w:color="auto"/>
            </w:tcBorders>
            <w:shd w:val="clear" w:color="000000" w:fill="CCFFCC"/>
            <w:noWrap/>
            <w:vAlign w:val="bottom"/>
            <w:hideMark/>
          </w:tcPr>
          <w:p w14:paraId="4BC45E92"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5,295 </w:t>
            </w:r>
          </w:p>
        </w:tc>
      </w:tr>
      <w:tr w:rsidR="00FB5CB1" w:rsidRPr="00467DF0" w14:paraId="0E4F302B" w14:textId="77777777" w:rsidTr="00467DF0">
        <w:trPr>
          <w:trHeight w:val="600"/>
        </w:trPr>
        <w:tc>
          <w:tcPr>
            <w:tcW w:w="491" w:type="dxa"/>
            <w:tcBorders>
              <w:top w:val="nil"/>
              <w:left w:val="single" w:sz="4" w:space="0" w:color="auto"/>
              <w:bottom w:val="single" w:sz="4" w:space="0" w:color="auto"/>
              <w:right w:val="single" w:sz="4" w:space="0" w:color="auto"/>
            </w:tcBorders>
            <w:shd w:val="clear" w:color="auto" w:fill="auto"/>
            <w:vAlign w:val="center"/>
            <w:hideMark/>
          </w:tcPr>
          <w:p w14:paraId="365AF0A7" w14:textId="77777777" w:rsidR="00FA0A01" w:rsidRPr="00467DF0" w:rsidRDefault="00FA0A01" w:rsidP="00CA10B5">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1.4</w:t>
            </w:r>
          </w:p>
        </w:tc>
        <w:tc>
          <w:tcPr>
            <w:tcW w:w="1381" w:type="dxa"/>
            <w:tcBorders>
              <w:top w:val="nil"/>
              <w:left w:val="nil"/>
              <w:bottom w:val="single" w:sz="4" w:space="0" w:color="auto"/>
              <w:right w:val="single" w:sz="4" w:space="0" w:color="auto"/>
            </w:tcBorders>
            <w:shd w:val="clear" w:color="auto" w:fill="auto"/>
            <w:vAlign w:val="center"/>
            <w:hideMark/>
          </w:tcPr>
          <w:p w14:paraId="59CF10A8" w14:textId="77777777" w:rsidR="00FA0A01" w:rsidRPr="00467DF0" w:rsidRDefault="00FA0A01" w:rsidP="00715870">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Thermal envelope</w:t>
            </w:r>
          </w:p>
        </w:tc>
        <w:tc>
          <w:tcPr>
            <w:tcW w:w="3060" w:type="dxa"/>
            <w:tcBorders>
              <w:top w:val="nil"/>
              <w:left w:val="nil"/>
              <w:bottom w:val="single" w:sz="4" w:space="0" w:color="auto"/>
              <w:right w:val="single" w:sz="4" w:space="0" w:color="auto"/>
            </w:tcBorders>
            <w:shd w:val="clear" w:color="auto" w:fill="auto"/>
            <w:vAlign w:val="center"/>
            <w:hideMark/>
          </w:tcPr>
          <w:p w14:paraId="77BEDCA3" w14:textId="77777777" w:rsidR="00FA0A01" w:rsidRPr="00467DF0" w:rsidRDefault="00FA0A01" w:rsidP="00715870">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xml:space="preserve">Thermal external insulation of the </w:t>
            </w:r>
            <w:proofErr w:type="spellStart"/>
            <w:r w:rsidRPr="00467DF0">
              <w:rPr>
                <w:rFonts w:ascii="Times New Roman" w:hAnsi="Times New Roman"/>
                <w:color w:val="000000"/>
                <w:szCs w:val="22"/>
                <w:lang w:val="en-US"/>
              </w:rPr>
              <w:t>socle</w:t>
            </w:r>
            <w:proofErr w:type="spellEnd"/>
            <w:r w:rsidRPr="00467DF0">
              <w:rPr>
                <w:rFonts w:ascii="Times New Roman" w:hAnsi="Times New Roman"/>
                <w:color w:val="000000"/>
                <w:szCs w:val="22"/>
                <w:lang w:val="en-US"/>
              </w:rPr>
              <w:t xml:space="preserve"> (foundation walls)</w:t>
            </w:r>
          </w:p>
        </w:tc>
        <w:tc>
          <w:tcPr>
            <w:tcW w:w="940" w:type="dxa"/>
            <w:tcBorders>
              <w:top w:val="nil"/>
              <w:left w:val="nil"/>
              <w:bottom w:val="single" w:sz="4" w:space="0" w:color="auto"/>
              <w:right w:val="single" w:sz="4" w:space="0" w:color="auto"/>
            </w:tcBorders>
            <w:shd w:val="clear" w:color="auto" w:fill="auto"/>
            <w:noWrap/>
            <w:vAlign w:val="bottom"/>
            <w:hideMark/>
          </w:tcPr>
          <w:p w14:paraId="702350B9" w14:textId="77777777" w:rsidR="00FA0A01" w:rsidRPr="00467DF0" w:rsidRDefault="00FA0A01" w:rsidP="00643179">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921 </w:t>
            </w:r>
          </w:p>
        </w:tc>
        <w:tc>
          <w:tcPr>
            <w:tcW w:w="1263" w:type="dxa"/>
            <w:tcBorders>
              <w:top w:val="nil"/>
              <w:left w:val="nil"/>
              <w:bottom w:val="single" w:sz="4" w:space="0" w:color="auto"/>
              <w:right w:val="single" w:sz="4" w:space="0" w:color="auto"/>
            </w:tcBorders>
            <w:shd w:val="clear" w:color="auto" w:fill="auto"/>
            <w:noWrap/>
            <w:vAlign w:val="bottom"/>
            <w:hideMark/>
          </w:tcPr>
          <w:p w14:paraId="15DCBE9F"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2,222,373 </w:t>
            </w:r>
          </w:p>
        </w:tc>
        <w:tc>
          <w:tcPr>
            <w:tcW w:w="1077" w:type="dxa"/>
            <w:tcBorders>
              <w:top w:val="nil"/>
              <w:left w:val="nil"/>
              <w:bottom w:val="single" w:sz="4" w:space="0" w:color="auto"/>
              <w:right w:val="single" w:sz="4" w:space="0" w:color="auto"/>
            </w:tcBorders>
            <w:shd w:val="clear" w:color="auto" w:fill="auto"/>
            <w:noWrap/>
            <w:vAlign w:val="bottom"/>
            <w:hideMark/>
          </w:tcPr>
          <w:p w14:paraId="5089A583"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1,928 </w:t>
            </w:r>
          </w:p>
        </w:tc>
        <w:tc>
          <w:tcPr>
            <w:tcW w:w="946" w:type="dxa"/>
            <w:tcBorders>
              <w:top w:val="nil"/>
              <w:left w:val="nil"/>
              <w:bottom w:val="single" w:sz="4" w:space="0" w:color="auto"/>
              <w:right w:val="single" w:sz="4" w:space="0" w:color="auto"/>
            </w:tcBorders>
            <w:shd w:val="clear" w:color="000000" w:fill="CCFFCC"/>
            <w:noWrap/>
            <w:vAlign w:val="bottom"/>
            <w:hideMark/>
          </w:tcPr>
          <w:p w14:paraId="4B9F84EE"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921 </w:t>
            </w:r>
          </w:p>
        </w:tc>
        <w:tc>
          <w:tcPr>
            <w:tcW w:w="1076" w:type="dxa"/>
            <w:tcBorders>
              <w:top w:val="nil"/>
              <w:left w:val="nil"/>
              <w:bottom w:val="single" w:sz="4" w:space="0" w:color="auto"/>
              <w:right w:val="single" w:sz="4" w:space="0" w:color="auto"/>
            </w:tcBorders>
            <w:shd w:val="clear" w:color="000000" w:fill="CCFFCC"/>
            <w:noWrap/>
            <w:vAlign w:val="bottom"/>
            <w:hideMark/>
          </w:tcPr>
          <w:p w14:paraId="41BB7F58"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1,928 </w:t>
            </w:r>
          </w:p>
        </w:tc>
        <w:tc>
          <w:tcPr>
            <w:tcW w:w="946" w:type="dxa"/>
            <w:tcBorders>
              <w:top w:val="nil"/>
              <w:left w:val="nil"/>
              <w:bottom w:val="single" w:sz="4" w:space="0" w:color="auto"/>
              <w:right w:val="single" w:sz="4" w:space="0" w:color="auto"/>
            </w:tcBorders>
            <w:shd w:val="clear" w:color="000000" w:fill="CCFFCC"/>
            <w:noWrap/>
            <w:vAlign w:val="bottom"/>
            <w:hideMark/>
          </w:tcPr>
          <w:p w14:paraId="5111277D"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921 </w:t>
            </w:r>
          </w:p>
        </w:tc>
        <w:tc>
          <w:tcPr>
            <w:tcW w:w="1076" w:type="dxa"/>
            <w:tcBorders>
              <w:top w:val="nil"/>
              <w:left w:val="nil"/>
              <w:bottom w:val="single" w:sz="4" w:space="0" w:color="auto"/>
              <w:right w:val="single" w:sz="4" w:space="0" w:color="auto"/>
            </w:tcBorders>
            <w:shd w:val="clear" w:color="000000" w:fill="CCFFCC"/>
            <w:noWrap/>
            <w:vAlign w:val="bottom"/>
            <w:hideMark/>
          </w:tcPr>
          <w:p w14:paraId="1A24BC0E"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1,928 </w:t>
            </w:r>
          </w:p>
        </w:tc>
      </w:tr>
      <w:tr w:rsidR="00FB5CB1" w:rsidRPr="00467DF0" w14:paraId="2D1E5F6A" w14:textId="77777777" w:rsidTr="00467DF0">
        <w:trPr>
          <w:trHeight w:val="920"/>
        </w:trPr>
        <w:tc>
          <w:tcPr>
            <w:tcW w:w="491" w:type="dxa"/>
            <w:tcBorders>
              <w:top w:val="nil"/>
              <w:left w:val="single" w:sz="4" w:space="0" w:color="auto"/>
              <w:bottom w:val="single" w:sz="4" w:space="0" w:color="auto"/>
              <w:right w:val="single" w:sz="4" w:space="0" w:color="auto"/>
            </w:tcBorders>
            <w:shd w:val="clear" w:color="auto" w:fill="auto"/>
            <w:vAlign w:val="center"/>
            <w:hideMark/>
          </w:tcPr>
          <w:p w14:paraId="0EF79540" w14:textId="77777777" w:rsidR="00FA0A01" w:rsidRPr="00467DF0" w:rsidRDefault="00D70308" w:rsidP="00CA10B5">
            <w:pPr>
              <w:spacing w:after="0"/>
              <w:jc w:val="center"/>
              <w:rPr>
                <w:rFonts w:ascii="Times New Roman" w:hAnsi="Times New Roman"/>
                <w:color w:val="000000"/>
                <w:szCs w:val="22"/>
                <w:lang w:val="en-US"/>
              </w:rPr>
            </w:pPr>
            <w:r>
              <w:rPr>
                <w:rFonts w:ascii="Times New Roman" w:hAnsi="Times New Roman"/>
                <w:color w:val="000000"/>
                <w:szCs w:val="22"/>
                <w:lang w:val="en-US"/>
              </w:rPr>
              <w:t>1.5</w:t>
            </w:r>
          </w:p>
        </w:tc>
        <w:tc>
          <w:tcPr>
            <w:tcW w:w="1381" w:type="dxa"/>
            <w:tcBorders>
              <w:top w:val="nil"/>
              <w:left w:val="nil"/>
              <w:bottom w:val="single" w:sz="4" w:space="0" w:color="auto"/>
              <w:right w:val="single" w:sz="4" w:space="0" w:color="auto"/>
            </w:tcBorders>
            <w:shd w:val="clear" w:color="auto" w:fill="auto"/>
            <w:vAlign w:val="center"/>
            <w:hideMark/>
          </w:tcPr>
          <w:p w14:paraId="4B25717F" w14:textId="77777777" w:rsidR="00FA0A01" w:rsidRPr="00467DF0" w:rsidRDefault="00FA0A01" w:rsidP="00715870">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Heating equipment</w:t>
            </w:r>
          </w:p>
        </w:tc>
        <w:tc>
          <w:tcPr>
            <w:tcW w:w="3060" w:type="dxa"/>
            <w:tcBorders>
              <w:top w:val="nil"/>
              <w:left w:val="nil"/>
              <w:bottom w:val="single" w:sz="4" w:space="0" w:color="auto"/>
              <w:right w:val="single" w:sz="4" w:space="0" w:color="auto"/>
            </w:tcBorders>
            <w:shd w:val="clear" w:color="auto" w:fill="auto"/>
            <w:vAlign w:val="center"/>
            <w:hideMark/>
          </w:tcPr>
          <w:p w14:paraId="767FE648" w14:textId="77777777" w:rsidR="00FA0A01" w:rsidRPr="00467DF0" w:rsidRDefault="00FA0A01" w:rsidP="00715870">
            <w:pPr>
              <w:spacing w:after="0"/>
              <w:jc w:val="left"/>
              <w:rPr>
                <w:rFonts w:ascii="Times New Roman" w:hAnsi="Times New Roman"/>
                <w:color w:val="000000"/>
                <w:szCs w:val="22"/>
                <w:lang w:val="en-US"/>
              </w:rPr>
            </w:pPr>
            <w:r w:rsidRPr="00467DF0">
              <w:rPr>
                <w:rFonts w:ascii="Times New Roman" w:hAnsi="Times New Roman"/>
                <w:color w:val="000000"/>
                <w:szCs w:val="22"/>
                <w:lang w:val="en-US"/>
              </w:rPr>
              <w:t>Installation of thermostatic valves for radiators and heat-reflecting foil panels installed on the wall behind the radiators</w:t>
            </w:r>
          </w:p>
        </w:tc>
        <w:tc>
          <w:tcPr>
            <w:tcW w:w="940" w:type="dxa"/>
            <w:tcBorders>
              <w:top w:val="nil"/>
              <w:left w:val="nil"/>
              <w:bottom w:val="single" w:sz="4" w:space="0" w:color="auto"/>
              <w:right w:val="single" w:sz="4" w:space="0" w:color="auto"/>
            </w:tcBorders>
            <w:shd w:val="clear" w:color="auto" w:fill="auto"/>
            <w:noWrap/>
            <w:vAlign w:val="bottom"/>
            <w:hideMark/>
          </w:tcPr>
          <w:p w14:paraId="23B24D7F" w14:textId="77777777" w:rsidR="00FA0A01" w:rsidRPr="00467DF0" w:rsidRDefault="00FA0A01" w:rsidP="00643179">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208 </w:t>
            </w:r>
          </w:p>
        </w:tc>
        <w:tc>
          <w:tcPr>
            <w:tcW w:w="1263" w:type="dxa"/>
            <w:tcBorders>
              <w:top w:val="nil"/>
              <w:left w:val="nil"/>
              <w:bottom w:val="single" w:sz="4" w:space="0" w:color="auto"/>
              <w:right w:val="single" w:sz="4" w:space="0" w:color="auto"/>
            </w:tcBorders>
            <w:shd w:val="clear" w:color="auto" w:fill="auto"/>
            <w:noWrap/>
            <w:vAlign w:val="bottom"/>
            <w:hideMark/>
          </w:tcPr>
          <w:p w14:paraId="0A53C600"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501,904 </w:t>
            </w:r>
          </w:p>
        </w:tc>
        <w:tc>
          <w:tcPr>
            <w:tcW w:w="1077" w:type="dxa"/>
            <w:tcBorders>
              <w:top w:val="nil"/>
              <w:left w:val="nil"/>
              <w:bottom w:val="single" w:sz="4" w:space="0" w:color="auto"/>
              <w:right w:val="single" w:sz="4" w:space="0" w:color="auto"/>
            </w:tcBorders>
            <w:shd w:val="clear" w:color="auto" w:fill="auto"/>
            <w:noWrap/>
            <w:vAlign w:val="bottom"/>
            <w:hideMark/>
          </w:tcPr>
          <w:p w14:paraId="4ADF9EB4"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1,930 </w:t>
            </w:r>
          </w:p>
        </w:tc>
        <w:tc>
          <w:tcPr>
            <w:tcW w:w="946" w:type="dxa"/>
            <w:tcBorders>
              <w:top w:val="nil"/>
              <w:left w:val="nil"/>
              <w:bottom w:val="single" w:sz="4" w:space="0" w:color="auto"/>
              <w:right w:val="single" w:sz="4" w:space="0" w:color="auto"/>
            </w:tcBorders>
            <w:shd w:val="clear" w:color="000000" w:fill="CCFFCC"/>
            <w:noWrap/>
            <w:vAlign w:val="bottom"/>
            <w:hideMark/>
          </w:tcPr>
          <w:p w14:paraId="7FD83BC6"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208 </w:t>
            </w:r>
          </w:p>
        </w:tc>
        <w:tc>
          <w:tcPr>
            <w:tcW w:w="1076" w:type="dxa"/>
            <w:tcBorders>
              <w:top w:val="nil"/>
              <w:left w:val="nil"/>
              <w:bottom w:val="single" w:sz="4" w:space="0" w:color="auto"/>
              <w:right w:val="single" w:sz="4" w:space="0" w:color="auto"/>
            </w:tcBorders>
            <w:shd w:val="clear" w:color="000000" w:fill="CCFFCC"/>
            <w:noWrap/>
            <w:vAlign w:val="bottom"/>
            <w:hideMark/>
          </w:tcPr>
          <w:p w14:paraId="257A19B6"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1,930 </w:t>
            </w:r>
          </w:p>
        </w:tc>
        <w:tc>
          <w:tcPr>
            <w:tcW w:w="946" w:type="dxa"/>
            <w:tcBorders>
              <w:top w:val="nil"/>
              <w:left w:val="nil"/>
              <w:bottom w:val="single" w:sz="4" w:space="0" w:color="auto"/>
              <w:right w:val="single" w:sz="4" w:space="0" w:color="auto"/>
            </w:tcBorders>
            <w:shd w:val="clear" w:color="000000" w:fill="CCFFCC"/>
            <w:noWrap/>
            <w:vAlign w:val="bottom"/>
            <w:hideMark/>
          </w:tcPr>
          <w:p w14:paraId="58391B7B"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208 </w:t>
            </w:r>
          </w:p>
        </w:tc>
        <w:tc>
          <w:tcPr>
            <w:tcW w:w="1076" w:type="dxa"/>
            <w:tcBorders>
              <w:top w:val="nil"/>
              <w:left w:val="nil"/>
              <w:bottom w:val="single" w:sz="4" w:space="0" w:color="auto"/>
              <w:right w:val="single" w:sz="4" w:space="0" w:color="auto"/>
            </w:tcBorders>
            <w:shd w:val="clear" w:color="000000" w:fill="CCFFCC"/>
            <w:noWrap/>
            <w:vAlign w:val="bottom"/>
            <w:hideMark/>
          </w:tcPr>
          <w:p w14:paraId="21E018A6"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1,930 </w:t>
            </w:r>
          </w:p>
        </w:tc>
      </w:tr>
      <w:tr w:rsidR="00FB5CB1" w:rsidRPr="00467DF0" w14:paraId="72FFDE89" w14:textId="77777777" w:rsidTr="00467DF0">
        <w:trPr>
          <w:trHeight w:val="300"/>
        </w:trPr>
        <w:tc>
          <w:tcPr>
            <w:tcW w:w="491" w:type="dxa"/>
            <w:tcBorders>
              <w:top w:val="nil"/>
              <w:left w:val="single" w:sz="4" w:space="0" w:color="auto"/>
              <w:bottom w:val="single" w:sz="4" w:space="0" w:color="auto"/>
              <w:right w:val="single" w:sz="4" w:space="0" w:color="auto"/>
            </w:tcBorders>
            <w:shd w:val="clear" w:color="auto" w:fill="auto"/>
            <w:vAlign w:val="center"/>
            <w:hideMark/>
          </w:tcPr>
          <w:p w14:paraId="013F2773" w14:textId="77777777" w:rsidR="00FA0A01" w:rsidRPr="00467DF0" w:rsidRDefault="00FA0A01" w:rsidP="00CA10B5">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2</w:t>
            </w:r>
          </w:p>
        </w:tc>
        <w:tc>
          <w:tcPr>
            <w:tcW w:w="1381" w:type="dxa"/>
            <w:tcBorders>
              <w:top w:val="nil"/>
              <w:left w:val="nil"/>
              <w:bottom w:val="single" w:sz="4" w:space="0" w:color="auto"/>
              <w:right w:val="single" w:sz="4" w:space="0" w:color="auto"/>
            </w:tcBorders>
            <w:shd w:val="clear" w:color="auto" w:fill="auto"/>
            <w:vAlign w:val="center"/>
            <w:hideMark/>
          </w:tcPr>
          <w:p w14:paraId="6ED91442" w14:textId="77777777" w:rsidR="00FA0A01" w:rsidRPr="00467DF0" w:rsidRDefault="00FA0A01" w:rsidP="00715870">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c>
          <w:tcPr>
            <w:tcW w:w="3060" w:type="dxa"/>
            <w:tcBorders>
              <w:top w:val="nil"/>
              <w:left w:val="nil"/>
              <w:bottom w:val="single" w:sz="4" w:space="0" w:color="auto"/>
              <w:right w:val="single" w:sz="4" w:space="0" w:color="auto"/>
            </w:tcBorders>
            <w:shd w:val="clear" w:color="auto" w:fill="auto"/>
            <w:vAlign w:val="center"/>
            <w:hideMark/>
          </w:tcPr>
          <w:p w14:paraId="18EB0BA3" w14:textId="77777777" w:rsidR="00FA0A01" w:rsidRPr="00467DF0" w:rsidRDefault="00FA0A01" w:rsidP="00643179">
            <w:pPr>
              <w:spacing w:after="0"/>
              <w:jc w:val="left"/>
              <w:rPr>
                <w:rFonts w:ascii="Times New Roman" w:hAnsi="Times New Roman"/>
                <w:b/>
                <w:bCs/>
                <w:i/>
                <w:color w:val="000000"/>
                <w:szCs w:val="22"/>
                <w:lang w:val="en-US"/>
              </w:rPr>
            </w:pPr>
            <w:r w:rsidRPr="00467DF0">
              <w:rPr>
                <w:rFonts w:ascii="Times New Roman" w:hAnsi="Times New Roman"/>
                <w:b/>
                <w:bCs/>
                <w:i/>
                <w:color w:val="000000"/>
                <w:szCs w:val="22"/>
                <w:lang w:val="en-US"/>
              </w:rPr>
              <w:t>Renewable energy</w:t>
            </w:r>
          </w:p>
        </w:tc>
        <w:tc>
          <w:tcPr>
            <w:tcW w:w="940" w:type="dxa"/>
            <w:tcBorders>
              <w:top w:val="nil"/>
              <w:left w:val="nil"/>
              <w:bottom w:val="single" w:sz="4" w:space="0" w:color="auto"/>
              <w:right w:val="single" w:sz="4" w:space="0" w:color="auto"/>
            </w:tcBorders>
            <w:shd w:val="clear" w:color="auto" w:fill="auto"/>
            <w:noWrap/>
            <w:vAlign w:val="bottom"/>
            <w:hideMark/>
          </w:tcPr>
          <w:p w14:paraId="0C2A1B33"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1263" w:type="dxa"/>
            <w:tcBorders>
              <w:top w:val="nil"/>
              <w:left w:val="nil"/>
              <w:bottom w:val="single" w:sz="4" w:space="0" w:color="auto"/>
              <w:right w:val="single" w:sz="4" w:space="0" w:color="auto"/>
            </w:tcBorders>
            <w:shd w:val="clear" w:color="auto" w:fill="auto"/>
            <w:noWrap/>
            <w:vAlign w:val="bottom"/>
            <w:hideMark/>
          </w:tcPr>
          <w:p w14:paraId="466222BB"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   </w:t>
            </w:r>
          </w:p>
        </w:tc>
        <w:tc>
          <w:tcPr>
            <w:tcW w:w="1077" w:type="dxa"/>
            <w:tcBorders>
              <w:top w:val="nil"/>
              <w:left w:val="nil"/>
              <w:bottom w:val="single" w:sz="4" w:space="0" w:color="auto"/>
              <w:right w:val="single" w:sz="4" w:space="0" w:color="auto"/>
            </w:tcBorders>
            <w:shd w:val="clear" w:color="auto" w:fill="auto"/>
            <w:noWrap/>
            <w:vAlign w:val="bottom"/>
            <w:hideMark/>
          </w:tcPr>
          <w:p w14:paraId="3DDB4A68"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946" w:type="dxa"/>
            <w:tcBorders>
              <w:top w:val="nil"/>
              <w:left w:val="nil"/>
              <w:bottom w:val="single" w:sz="4" w:space="0" w:color="auto"/>
              <w:right w:val="single" w:sz="4" w:space="0" w:color="auto"/>
            </w:tcBorders>
            <w:shd w:val="clear" w:color="000000" w:fill="CCFFCC"/>
            <w:noWrap/>
            <w:vAlign w:val="bottom"/>
            <w:hideMark/>
          </w:tcPr>
          <w:p w14:paraId="20C255E5"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1076" w:type="dxa"/>
            <w:tcBorders>
              <w:top w:val="nil"/>
              <w:left w:val="nil"/>
              <w:bottom w:val="single" w:sz="4" w:space="0" w:color="auto"/>
              <w:right w:val="single" w:sz="4" w:space="0" w:color="auto"/>
            </w:tcBorders>
            <w:shd w:val="clear" w:color="000000" w:fill="CCFFCC"/>
            <w:noWrap/>
            <w:vAlign w:val="bottom"/>
            <w:hideMark/>
          </w:tcPr>
          <w:p w14:paraId="5A65EB10"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946" w:type="dxa"/>
            <w:tcBorders>
              <w:top w:val="nil"/>
              <w:left w:val="nil"/>
              <w:bottom w:val="single" w:sz="4" w:space="0" w:color="auto"/>
              <w:right w:val="single" w:sz="4" w:space="0" w:color="auto"/>
            </w:tcBorders>
            <w:shd w:val="clear" w:color="000000" w:fill="CCFFCC"/>
            <w:noWrap/>
            <w:vAlign w:val="bottom"/>
            <w:hideMark/>
          </w:tcPr>
          <w:p w14:paraId="12F7997C"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1076" w:type="dxa"/>
            <w:tcBorders>
              <w:top w:val="nil"/>
              <w:left w:val="nil"/>
              <w:bottom w:val="single" w:sz="4" w:space="0" w:color="auto"/>
              <w:right w:val="single" w:sz="4" w:space="0" w:color="auto"/>
            </w:tcBorders>
            <w:shd w:val="clear" w:color="000000" w:fill="CCFFCC"/>
            <w:noWrap/>
            <w:vAlign w:val="bottom"/>
            <w:hideMark/>
          </w:tcPr>
          <w:p w14:paraId="3FC7E743"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r>
      <w:tr w:rsidR="00FB5CB1" w:rsidRPr="00467DF0" w14:paraId="465AB8C3" w14:textId="77777777" w:rsidTr="00467DF0">
        <w:trPr>
          <w:trHeight w:val="620"/>
        </w:trPr>
        <w:tc>
          <w:tcPr>
            <w:tcW w:w="491" w:type="dxa"/>
            <w:tcBorders>
              <w:top w:val="nil"/>
              <w:left w:val="single" w:sz="4" w:space="0" w:color="auto"/>
              <w:bottom w:val="single" w:sz="4" w:space="0" w:color="auto"/>
              <w:right w:val="single" w:sz="4" w:space="0" w:color="auto"/>
            </w:tcBorders>
            <w:shd w:val="clear" w:color="auto" w:fill="auto"/>
            <w:vAlign w:val="center"/>
            <w:hideMark/>
          </w:tcPr>
          <w:p w14:paraId="5D092EDF" w14:textId="77777777" w:rsidR="00FA0A01" w:rsidRPr="00467DF0" w:rsidRDefault="00FA0A01" w:rsidP="00CA10B5">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2.1</w:t>
            </w:r>
          </w:p>
        </w:tc>
        <w:tc>
          <w:tcPr>
            <w:tcW w:w="1381" w:type="dxa"/>
            <w:tcBorders>
              <w:top w:val="nil"/>
              <w:left w:val="nil"/>
              <w:bottom w:val="single" w:sz="4" w:space="0" w:color="auto"/>
              <w:right w:val="single" w:sz="4" w:space="0" w:color="auto"/>
            </w:tcBorders>
            <w:shd w:val="clear" w:color="auto" w:fill="auto"/>
            <w:vAlign w:val="center"/>
            <w:hideMark/>
          </w:tcPr>
          <w:p w14:paraId="4457F9A7" w14:textId="77777777" w:rsidR="00FA0A01" w:rsidRPr="00467DF0" w:rsidRDefault="00FA0A01" w:rsidP="00715870">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Electricity supply</w:t>
            </w:r>
          </w:p>
        </w:tc>
        <w:tc>
          <w:tcPr>
            <w:tcW w:w="3060" w:type="dxa"/>
            <w:tcBorders>
              <w:top w:val="nil"/>
              <w:left w:val="nil"/>
              <w:bottom w:val="single" w:sz="4" w:space="0" w:color="auto"/>
              <w:right w:val="single" w:sz="4" w:space="0" w:color="auto"/>
            </w:tcBorders>
            <w:shd w:val="clear" w:color="auto" w:fill="auto"/>
            <w:vAlign w:val="center"/>
            <w:hideMark/>
          </w:tcPr>
          <w:p w14:paraId="7E1150EF" w14:textId="77777777" w:rsidR="00FA0A01" w:rsidRPr="00467DF0" w:rsidRDefault="00FA0A01" w:rsidP="00715870">
            <w:pPr>
              <w:spacing w:after="0"/>
              <w:jc w:val="left"/>
              <w:rPr>
                <w:rFonts w:ascii="Times New Roman" w:hAnsi="Times New Roman"/>
                <w:color w:val="000000"/>
                <w:szCs w:val="22"/>
                <w:lang w:val="en-US"/>
              </w:rPr>
            </w:pPr>
            <w:r w:rsidRPr="00467DF0">
              <w:rPr>
                <w:rFonts w:ascii="Times New Roman" w:hAnsi="Times New Roman"/>
                <w:color w:val="000000"/>
                <w:szCs w:val="22"/>
                <w:lang w:val="en-US"/>
              </w:rPr>
              <w:t>Solar PV (electric energy) for lighting</w:t>
            </w:r>
          </w:p>
        </w:tc>
        <w:tc>
          <w:tcPr>
            <w:tcW w:w="940" w:type="dxa"/>
            <w:tcBorders>
              <w:top w:val="nil"/>
              <w:left w:val="nil"/>
              <w:bottom w:val="single" w:sz="4" w:space="0" w:color="auto"/>
              <w:right w:val="single" w:sz="4" w:space="0" w:color="auto"/>
            </w:tcBorders>
            <w:shd w:val="clear" w:color="auto" w:fill="auto"/>
            <w:noWrap/>
            <w:vAlign w:val="bottom"/>
            <w:hideMark/>
          </w:tcPr>
          <w:p w14:paraId="795AD5C9" w14:textId="77777777" w:rsidR="00FA0A01" w:rsidRPr="00467DF0" w:rsidRDefault="00FA0A01" w:rsidP="00643179">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1,990 </w:t>
            </w:r>
          </w:p>
        </w:tc>
        <w:tc>
          <w:tcPr>
            <w:tcW w:w="1263" w:type="dxa"/>
            <w:tcBorders>
              <w:top w:val="nil"/>
              <w:left w:val="nil"/>
              <w:bottom w:val="single" w:sz="4" w:space="0" w:color="auto"/>
              <w:right w:val="single" w:sz="4" w:space="0" w:color="auto"/>
            </w:tcBorders>
            <w:shd w:val="clear" w:color="auto" w:fill="auto"/>
            <w:noWrap/>
            <w:vAlign w:val="bottom"/>
            <w:hideMark/>
          </w:tcPr>
          <w:p w14:paraId="2CC86EB1"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4,801,870 </w:t>
            </w:r>
          </w:p>
        </w:tc>
        <w:tc>
          <w:tcPr>
            <w:tcW w:w="1077" w:type="dxa"/>
            <w:tcBorders>
              <w:top w:val="nil"/>
              <w:left w:val="nil"/>
              <w:bottom w:val="single" w:sz="4" w:space="0" w:color="auto"/>
              <w:right w:val="single" w:sz="4" w:space="0" w:color="auto"/>
            </w:tcBorders>
            <w:shd w:val="clear" w:color="auto" w:fill="auto"/>
            <w:noWrap/>
            <w:vAlign w:val="bottom"/>
            <w:hideMark/>
          </w:tcPr>
          <w:p w14:paraId="204B3AB8"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240 </w:t>
            </w:r>
          </w:p>
        </w:tc>
        <w:tc>
          <w:tcPr>
            <w:tcW w:w="946" w:type="dxa"/>
            <w:tcBorders>
              <w:top w:val="nil"/>
              <w:left w:val="nil"/>
              <w:bottom w:val="single" w:sz="4" w:space="0" w:color="auto"/>
              <w:right w:val="single" w:sz="4" w:space="0" w:color="auto"/>
            </w:tcBorders>
            <w:shd w:val="clear" w:color="000000" w:fill="CCFFCC"/>
            <w:noWrap/>
            <w:vAlign w:val="bottom"/>
            <w:hideMark/>
          </w:tcPr>
          <w:p w14:paraId="01186416"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1076" w:type="dxa"/>
            <w:tcBorders>
              <w:top w:val="nil"/>
              <w:left w:val="nil"/>
              <w:bottom w:val="single" w:sz="4" w:space="0" w:color="auto"/>
              <w:right w:val="single" w:sz="4" w:space="0" w:color="auto"/>
            </w:tcBorders>
            <w:shd w:val="clear" w:color="000000" w:fill="CCFFCC"/>
            <w:noWrap/>
            <w:vAlign w:val="bottom"/>
            <w:hideMark/>
          </w:tcPr>
          <w:p w14:paraId="1FC45F29" w14:textId="77777777" w:rsidR="00FA0A01" w:rsidRPr="00467DF0" w:rsidRDefault="00FA0A01" w:rsidP="00D7390D">
            <w:pPr>
              <w:spacing w:after="0"/>
              <w:jc w:val="left"/>
              <w:rPr>
                <w:rFonts w:ascii="Times New Roman" w:hAnsi="Times New Roman"/>
                <w:color w:val="000000"/>
                <w:szCs w:val="22"/>
                <w:lang w:val="en-US"/>
              </w:rPr>
            </w:pPr>
            <w:r w:rsidRPr="00467DF0">
              <w:rPr>
                <w:rFonts w:ascii="Times New Roman" w:hAnsi="Times New Roman"/>
                <w:color w:val="000000"/>
                <w:szCs w:val="22"/>
                <w:lang w:val="en-US"/>
              </w:rPr>
              <w:t> </w:t>
            </w:r>
          </w:p>
        </w:tc>
        <w:tc>
          <w:tcPr>
            <w:tcW w:w="946" w:type="dxa"/>
            <w:tcBorders>
              <w:top w:val="nil"/>
              <w:left w:val="nil"/>
              <w:bottom w:val="single" w:sz="4" w:space="0" w:color="auto"/>
              <w:right w:val="single" w:sz="4" w:space="0" w:color="auto"/>
            </w:tcBorders>
            <w:shd w:val="clear" w:color="000000" w:fill="CCFFCC"/>
            <w:noWrap/>
            <w:vAlign w:val="bottom"/>
            <w:hideMark/>
          </w:tcPr>
          <w:p w14:paraId="4B836017"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1,990 </w:t>
            </w:r>
          </w:p>
        </w:tc>
        <w:tc>
          <w:tcPr>
            <w:tcW w:w="1076" w:type="dxa"/>
            <w:tcBorders>
              <w:top w:val="nil"/>
              <w:left w:val="nil"/>
              <w:bottom w:val="single" w:sz="4" w:space="0" w:color="auto"/>
              <w:right w:val="single" w:sz="4" w:space="0" w:color="auto"/>
            </w:tcBorders>
            <w:shd w:val="clear" w:color="000000" w:fill="CCFFCC"/>
            <w:noWrap/>
            <w:vAlign w:val="bottom"/>
            <w:hideMark/>
          </w:tcPr>
          <w:p w14:paraId="0A0A408B"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240 </w:t>
            </w:r>
          </w:p>
        </w:tc>
      </w:tr>
      <w:tr w:rsidR="00FB5CB1" w:rsidRPr="00467DF0" w14:paraId="194A1041" w14:textId="77777777" w:rsidTr="00467DF0">
        <w:trPr>
          <w:trHeight w:val="320"/>
        </w:trPr>
        <w:tc>
          <w:tcPr>
            <w:tcW w:w="491" w:type="dxa"/>
            <w:tcBorders>
              <w:top w:val="nil"/>
              <w:left w:val="single" w:sz="4" w:space="0" w:color="auto"/>
              <w:bottom w:val="single" w:sz="4" w:space="0" w:color="auto"/>
              <w:right w:val="single" w:sz="4" w:space="0" w:color="auto"/>
            </w:tcBorders>
            <w:shd w:val="clear" w:color="auto" w:fill="auto"/>
            <w:vAlign w:val="center"/>
            <w:hideMark/>
          </w:tcPr>
          <w:p w14:paraId="216EE762" w14:textId="77777777" w:rsidR="00FA0A01" w:rsidRPr="00467DF0" w:rsidRDefault="00FA0A01" w:rsidP="00CA10B5">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c>
          <w:tcPr>
            <w:tcW w:w="1381" w:type="dxa"/>
            <w:tcBorders>
              <w:top w:val="nil"/>
              <w:left w:val="nil"/>
              <w:bottom w:val="single" w:sz="4" w:space="0" w:color="auto"/>
              <w:right w:val="single" w:sz="4" w:space="0" w:color="auto"/>
            </w:tcBorders>
            <w:shd w:val="clear" w:color="auto" w:fill="auto"/>
            <w:vAlign w:val="center"/>
            <w:hideMark/>
          </w:tcPr>
          <w:p w14:paraId="36AF6C93" w14:textId="77777777" w:rsidR="00FA0A01" w:rsidRPr="00467DF0" w:rsidRDefault="00FA0A01" w:rsidP="00715870">
            <w:pPr>
              <w:spacing w:after="0"/>
              <w:jc w:val="center"/>
              <w:rPr>
                <w:rFonts w:ascii="Times New Roman" w:hAnsi="Times New Roman"/>
                <w:color w:val="000000"/>
                <w:szCs w:val="22"/>
                <w:lang w:val="en-US"/>
              </w:rPr>
            </w:pPr>
            <w:r w:rsidRPr="00467DF0">
              <w:rPr>
                <w:rFonts w:ascii="Times New Roman" w:hAnsi="Times New Roman"/>
                <w:color w:val="000000"/>
                <w:szCs w:val="22"/>
                <w:lang w:val="en-US"/>
              </w:rPr>
              <w:t> </w:t>
            </w:r>
          </w:p>
        </w:tc>
        <w:tc>
          <w:tcPr>
            <w:tcW w:w="3060" w:type="dxa"/>
            <w:tcBorders>
              <w:top w:val="nil"/>
              <w:left w:val="nil"/>
              <w:bottom w:val="single" w:sz="4" w:space="0" w:color="auto"/>
              <w:right w:val="single" w:sz="4" w:space="0" w:color="auto"/>
            </w:tcBorders>
            <w:shd w:val="clear" w:color="auto" w:fill="auto"/>
            <w:vAlign w:val="center"/>
            <w:hideMark/>
          </w:tcPr>
          <w:p w14:paraId="02E5124E" w14:textId="77777777" w:rsidR="00FA0A01" w:rsidRPr="00467DF0" w:rsidRDefault="00FA0A01" w:rsidP="00643179">
            <w:pPr>
              <w:spacing w:after="0"/>
              <w:jc w:val="center"/>
              <w:rPr>
                <w:rFonts w:ascii="Times New Roman" w:hAnsi="Times New Roman"/>
                <w:b/>
                <w:bCs/>
                <w:color w:val="000000"/>
                <w:szCs w:val="22"/>
                <w:lang w:val="en-US"/>
              </w:rPr>
            </w:pPr>
            <w:r w:rsidRPr="00467DF0">
              <w:rPr>
                <w:rFonts w:ascii="Times New Roman" w:hAnsi="Times New Roman"/>
                <w:b/>
                <w:bCs/>
                <w:color w:val="000000"/>
                <w:szCs w:val="22"/>
                <w:lang w:val="en-US"/>
              </w:rPr>
              <w:t>TOTAL</w:t>
            </w:r>
          </w:p>
        </w:tc>
        <w:tc>
          <w:tcPr>
            <w:tcW w:w="940" w:type="dxa"/>
            <w:tcBorders>
              <w:top w:val="nil"/>
              <w:left w:val="nil"/>
              <w:bottom w:val="single" w:sz="4" w:space="0" w:color="auto"/>
              <w:right w:val="single" w:sz="4" w:space="0" w:color="auto"/>
            </w:tcBorders>
            <w:shd w:val="clear" w:color="auto" w:fill="auto"/>
            <w:noWrap/>
            <w:vAlign w:val="bottom"/>
            <w:hideMark/>
          </w:tcPr>
          <w:p w14:paraId="28FBF814"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5,517 </w:t>
            </w:r>
          </w:p>
        </w:tc>
        <w:tc>
          <w:tcPr>
            <w:tcW w:w="1263" w:type="dxa"/>
            <w:tcBorders>
              <w:top w:val="nil"/>
              <w:left w:val="nil"/>
              <w:bottom w:val="single" w:sz="4" w:space="0" w:color="auto"/>
              <w:right w:val="single" w:sz="4" w:space="0" w:color="auto"/>
            </w:tcBorders>
            <w:shd w:val="clear" w:color="auto" w:fill="auto"/>
            <w:noWrap/>
            <w:vAlign w:val="bottom"/>
            <w:hideMark/>
          </w:tcPr>
          <w:p w14:paraId="6568E484"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13,312,521 </w:t>
            </w:r>
          </w:p>
        </w:tc>
        <w:tc>
          <w:tcPr>
            <w:tcW w:w="1077" w:type="dxa"/>
            <w:tcBorders>
              <w:top w:val="nil"/>
              <w:left w:val="nil"/>
              <w:bottom w:val="single" w:sz="4" w:space="0" w:color="auto"/>
              <w:right w:val="single" w:sz="4" w:space="0" w:color="auto"/>
            </w:tcBorders>
            <w:shd w:val="clear" w:color="auto" w:fill="auto"/>
            <w:noWrap/>
            <w:vAlign w:val="bottom"/>
            <w:hideMark/>
          </w:tcPr>
          <w:p w14:paraId="04139737" w14:textId="77777777" w:rsidR="00FA0A01" w:rsidRPr="00467DF0" w:rsidRDefault="00FA0A01" w:rsidP="00D7390D">
            <w:pPr>
              <w:spacing w:after="0"/>
              <w:jc w:val="right"/>
              <w:rPr>
                <w:rFonts w:ascii="Times New Roman" w:hAnsi="Times New Roman"/>
                <w:color w:val="000000"/>
                <w:szCs w:val="22"/>
                <w:lang w:val="en-US"/>
              </w:rPr>
            </w:pPr>
            <w:r w:rsidRPr="00467DF0">
              <w:rPr>
                <w:rFonts w:ascii="Times New Roman" w:hAnsi="Times New Roman"/>
                <w:color w:val="000000"/>
                <w:szCs w:val="22"/>
                <w:lang w:val="en-US"/>
              </w:rPr>
              <w:t xml:space="preserve"> 13,629 </w:t>
            </w:r>
          </w:p>
        </w:tc>
        <w:tc>
          <w:tcPr>
            <w:tcW w:w="946" w:type="dxa"/>
            <w:tcBorders>
              <w:top w:val="nil"/>
              <w:left w:val="nil"/>
              <w:bottom w:val="single" w:sz="4" w:space="0" w:color="auto"/>
              <w:right w:val="single" w:sz="4" w:space="0" w:color="auto"/>
            </w:tcBorders>
            <w:shd w:val="clear" w:color="000000" w:fill="CCFFCC"/>
            <w:noWrap/>
            <w:vAlign w:val="bottom"/>
            <w:hideMark/>
          </w:tcPr>
          <w:p w14:paraId="7E9CC4BC" w14:textId="77777777" w:rsidR="00FA0A01" w:rsidRPr="00467DF0" w:rsidRDefault="00FA0A01" w:rsidP="00D7390D">
            <w:pPr>
              <w:spacing w:after="0"/>
              <w:jc w:val="right"/>
              <w:rPr>
                <w:rFonts w:ascii="Times New Roman" w:hAnsi="Times New Roman"/>
                <w:b/>
                <w:bCs/>
                <w:color w:val="000000"/>
                <w:szCs w:val="22"/>
                <w:lang w:val="en-US"/>
              </w:rPr>
            </w:pPr>
            <w:r w:rsidRPr="00467DF0">
              <w:rPr>
                <w:rFonts w:ascii="Times New Roman" w:hAnsi="Times New Roman"/>
                <w:b/>
                <w:bCs/>
                <w:color w:val="000000"/>
                <w:szCs w:val="22"/>
                <w:lang w:val="en-US"/>
              </w:rPr>
              <w:t xml:space="preserve"> 1,790 </w:t>
            </w:r>
          </w:p>
        </w:tc>
        <w:tc>
          <w:tcPr>
            <w:tcW w:w="1076" w:type="dxa"/>
            <w:tcBorders>
              <w:top w:val="nil"/>
              <w:left w:val="nil"/>
              <w:bottom w:val="single" w:sz="4" w:space="0" w:color="auto"/>
              <w:right w:val="single" w:sz="4" w:space="0" w:color="auto"/>
            </w:tcBorders>
            <w:shd w:val="clear" w:color="000000" w:fill="CCFFCC"/>
            <w:noWrap/>
            <w:vAlign w:val="bottom"/>
            <w:hideMark/>
          </w:tcPr>
          <w:p w14:paraId="5F34637F" w14:textId="77777777" w:rsidR="00FA0A01" w:rsidRPr="00467DF0" w:rsidRDefault="00FA0A01" w:rsidP="00D7390D">
            <w:pPr>
              <w:spacing w:after="0"/>
              <w:jc w:val="right"/>
              <w:rPr>
                <w:rFonts w:ascii="Times New Roman" w:hAnsi="Times New Roman"/>
                <w:b/>
                <w:bCs/>
                <w:color w:val="000000"/>
                <w:szCs w:val="22"/>
                <w:lang w:val="en-US"/>
              </w:rPr>
            </w:pPr>
            <w:r w:rsidRPr="00467DF0">
              <w:rPr>
                <w:rFonts w:ascii="Times New Roman" w:hAnsi="Times New Roman"/>
                <w:b/>
                <w:bCs/>
                <w:color w:val="000000"/>
                <w:szCs w:val="22"/>
                <w:lang w:val="en-US"/>
              </w:rPr>
              <w:t xml:space="preserve"> 9,433 </w:t>
            </w:r>
          </w:p>
        </w:tc>
        <w:tc>
          <w:tcPr>
            <w:tcW w:w="946" w:type="dxa"/>
            <w:tcBorders>
              <w:top w:val="nil"/>
              <w:left w:val="nil"/>
              <w:bottom w:val="single" w:sz="4" w:space="0" w:color="auto"/>
              <w:right w:val="single" w:sz="4" w:space="0" w:color="auto"/>
            </w:tcBorders>
            <w:shd w:val="clear" w:color="000000" w:fill="CCFFCC"/>
            <w:noWrap/>
            <w:vAlign w:val="bottom"/>
            <w:hideMark/>
          </w:tcPr>
          <w:p w14:paraId="77D9DB12" w14:textId="77777777" w:rsidR="00FA0A01" w:rsidRPr="00467DF0" w:rsidRDefault="00FA0A01" w:rsidP="00D7390D">
            <w:pPr>
              <w:spacing w:after="0"/>
              <w:jc w:val="right"/>
              <w:rPr>
                <w:rFonts w:ascii="Times New Roman" w:hAnsi="Times New Roman"/>
                <w:b/>
                <w:bCs/>
                <w:color w:val="000000"/>
                <w:szCs w:val="22"/>
                <w:lang w:val="en-US"/>
              </w:rPr>
            </w:pPr>
            <w:r w:rsidRPr="00467DF0">
              <w:rPr>
                <w:rFonts w:ascii="Times New Roman" w:hAnsi="Times New Roman"/>
                <w:b/>
                <w:bCs/>
                <w:color w:val="000000"/>
                <w:szCs w:val="22"/>
                <w:lang w:val="en-US"/>
              </w:rPr>
              <w:t xml:space="preserve"> 3,780 </w:t>
            </w:r>
          </w:p>
        </w:tc>
        <w:tc>
          <w:tcPr>
            <w:tcW w:w="1076" w:type="dxa"/>
            <w:tcBorders>
              <w:top w:val="nil"/>
              <w:left w:val="nil"/>
              <w:bottom w:val="single" w:sz="4" w:space="0" w:color="auto"/>
              <w:right w:val="single" w:sz="4" w:space="0" w:color="auto"/>
            </w:tcBorders>
            <w:shd w:val="clear" w:color="000000" w:fill="CCFFCC"/>
            <w:noWrap/>
            <w:vAlign w:val="bottom"/>
            <w:hideMark/>
          </w:tcPr>
          <w:p w14:paraId="7BB63CDE" w14:textId="77777777" w:rsidR="00FA0A01" w:rsidRPr="00467DF0" w:rsidRDefault="00FA0A01" w:rsidP="00D7390D">
            <w:pPr>
              <w:spacing w:after="0"/>
              <w:jc w:val="right"/>
              <w:rPr>
                <w:rFonts w:ascii="Times New Roman" w:hAnsi="Times New Roman"/>
                <w:b/>
                <w:bCs/>
                <w:color w:val="000000"/>
                <w:szCs w:val="22"/>
                <w:lang w:val="en-US"/>
              </w:rPr>
            </w:pPr>
            <w:r w:rsidRPr="00467DF0">
              <w:rPr>
                <w:rFonts w:ascii="Times New Roman" w:hAnsi="Times New Roman"/>
                <w:b/>
                <w:bCs/>
                <w:color w:val="000000"/>
                <w:szCs w:val="22"/>
                <w:lang w:val="en-US"/>
              </w:rPr>
              <w:t xml:space="preserve"> 9,673 </w:t>
            </w:r>
          </w:p>
        </w:tc>
      </w:tr>
    </w:tbl>
    <w:p w14:paraId="495E4DFA" w14:textId="77777777" w:rsidR="00B63A71" w:rsidRDefault="00B63A71" w:rsidP="00B63A71">
      <w:pPr>
        <w:spacing w:after="0"/>
        <w:jc w:val="left"/>
        <w:rPr>
          <w:rFonts w:ascii="Times New Roman" w:hAnsi="Times New Roman"/>
          <w:lang w:val="en-US"/>
        </w:rPr>
      </w:pPr>
    </w:p>
    <w:p w14:paraId="41E24AC9" w14:textId="77777777" w:rsidR="00B63A71" w:rsidRDefault="00B63A71" w:rsidP="00B63A71">
      <w:pPr>
        <w:spacing w:after="0"/>
        <w:jc w:val="left"/>
        <w:rPr>
          <w:rFonts w:ascii="Times New Roman" w:hAnsi="Times New Roman"/>
          <w:lang w:val="en-US"/>
        </w:rPr>
      </w:pPr>
    </w:p>
    <w:p w14:paraId="215BC821" w14:textId="77777777" w:rsidR="00B52667" w:rsidRPr="00467DF0" w:rsidRDefault="00B52667" w:rsidP="00FA0A01">
      <w:pPr>
        <w:jc w:val="left"/>
        <w:rPr>
          <w:rFonts w:ascii="Times New Roman" w:hAnsi="Times New Roman"/>
          <w:lang w:val="en-US"/>
        </w:rPr>
        <w:sectPr w:rsidR="00B52667" w:rsidRPr="00467DF0" w:rsidSect="00FA0A01">
          <w:pgSz w:w="15840" w:h="12240" w:orient="landscape"/>
          <w:pgMar w:top="1440" w:right="1440" w:bottom="1440" w:left="1440" w:header="720" w:footer="432" w:gutter="0"/>
          <w:cols w:space="708"/>
          <w:titlePg/>
          <w:docGrid w:linePitch="360"/>
        </w:sectPr>
      </w:pPr>
    </w:p>
    <w:p w14:paraId="59195BED" w14:textId="77777777" w:rsidR="00B63A71" w:rsidRDefault="00B63A71" w:rsidP="00066DAD">
      <w:pPr>
        <w:spacing w:before="120" w:after="120"/>
        <w:rPr>
          <w:rFonts w:ascii="Times New Roman" w:hAnsi="Times New Roman"/>
          <w:lang w:val="en-US"/>
        </w:rPr>
      </w:pPr>
      <w:r w:rsidRPr="00467DF0">
        <w:rPr>
          <w:rFonts w:ascii="Times New Roman" w:hAnsi="Times New Roman"/>
          <w:lang w:val="en-US"/>
        </w:rPr>
        <w:lastRenderedPageBreak/>
        <w:t xml:space="preserve">It is important to understand that there are multiple combinations of design and technical measures that could be proposed for the </w:t>
      </w:r>
      <w:r>
        <w:rPr>
          <w:rFonts w:ascii="Times New Roman" w:hAnsi="Times New Roman"/>
          <w:lang w:val="en-US"/>
        </w:rPr>
        <w:t>EE and Low-C</w:t>
      </w:r>
      <w:r w:rsidRPr="00467DF0">
        <w:rPr>
          <w:rFonts w:ascii="Times New Roman" w:hAnsi="Times New Roman"/>
          <w:lang w:val="en-US"/>
        </w:rPr>
        <w:t xml:space="preserve">arbon houses.  These examples represent the intersection of accessible materials, technologies that have been proven in test conditions, and </w:t>
      </w:r>
      <w:r>
        <w:rPr>
          <w:rFonts w:ascii="Times New Roman" w:hAnsi="Times New Roman"/>
          <w:lang w:val="en-US"/>
        </w:rPr>
        <w:t>energy efficiency</w:t>
      </w:r>
      <w:r w:rsidRPr="00467DF0">
        <w:rPr>
          <w:rFonts w:ascii="Times New Roman" w:hAnsi="Times New Roman"/>
          <w:lang w:val="en-US"/>
        </w:rPr>
        <w:t xml:space="preserve"> measures that are relatively cost-effective.  </w:t>
      </w:r>
      <w:r>
        <w:rPr>
          <w:rFonts w:ascii="Times New Roman" w:hAnsi="Times New Roman"/>
          <w:lang w:val="en-US"/>
        </w:rPr>
        <w:t>The selection in the illustrative example was designed to maximize savings at the lowest possible incremental cost using available materials and technologies.</w:t>
      </w:r>
      <w:r w:rsidR="00E75384">
        <w:rPr>
          <w:rFonts w:ascii="Times New Roman" w:hAnsi="Times New Roman"/>
          <w:lang w:val="en-US"/>
        </w:rPr>
        <w:t xml:space="preserve"> A secondary consideration for the initial houses was the need to resemble the standard RHP house, the design of which is currently centrally mandated.</w:t>
      </w:r>
    </w:p>
    <w:p w14:paraId="3AC20F35" w14:textId="77777777" w:rsidR="00B52667" w:rsidRPr="00467DF0" w:rsidRDefault="00B52667" w:rsidP="00066DAD">
      <w:pPr>
        <w:spacing w:before="120" w:after="120"/>
        <w:rPr>
          <w:rFonts w:ascii="Times New Roman" w:hAnsi="Times New Roman"/>
          <w:lang w:val="en-US"/>
        </w:rPr>
      </w:pPr>
      <w:r w:rsidRPr="00467DF0">
        <w:rPr>
          <w:rFonts w:ascii="Times New Roman" w:hAnsi="Times New Roman"/>
          <w:lang w:val="en-US"/>
        </w:rPr>
        <w:t xml:space="preserve">Other measures that were considered include the use of autoclave aerated concrete panels, efficient autonomous boilers, solar water heaters, and air exchangers with heat recovery, </w:t>
      </w:r>
      <w:r w:rsidR="005307A0">
        <w:rPr>
          <w:rFonts w:ascii="Times New Roman" w:hAnsi="Times New Roman"/>
          <w:lang w:val="en-US"/>
        </w:rPr>
        <w:t>and attic insulation.  I</w:t>
      </w:r>
      <w:r w:rsidRPr="00467DF0">
        <w:rPr>
          <w:rFonts w:ascii="Times New Roman" w:hAnsi="Times New Roman"/>
          <w:lang w:val="en-US"/>
        </w:rPr>
        <w:t xml:space="preserve">t is expected that all of those technologies will become more widely available </w:t>
      </w:r>
      <w:r w:rsidR="00A24E35">
        <w:rPr>
          <w:rFonts w:ascii="Times New Roman" w:hAnsi="Times New Roman"/>
          <w:lang w:val="en-US"/>
        </w:rPr>
        <w:t xml:space="preserve">at lower prices </w:t>
      </w:r>
      <w:r w:rsidRPr="00467DF0">
        <w:rPr>
          <w:rFonts w:ascii="Times New Roman" w:hAnsi="Times New Roman"/>
          <w:lang w:val="en-US"/>
        </w:rPr>
        <w:t xml:space="preserve">in Uzbekistan </w:t>
      </w:r>
      <w:r w:rsidR="003760A1">
        <w:rPr>
          <w:rFonts w:ascii="Times New Roman" w:hAnsi="Times New Roman"/>
          <w:lang w:val="en-US"/>
        </w:rPr>
        <w:t>during the project implementation period</w:t>
      </w:r>
      <w:r w:rsidR="00A24E35">
        <w:rPr>
          <w:rFonts w:ascii="Times New Roman" w:hAnsi="Times New Roman"/>
          <w:lang w:val="en-US"/>
        </w:rPr>
        <w:t>.  Others, such as reflective paint pigments, may also be introduced to the market through the activities in Component 2 of the project</w:t>
      </w:r>
      <w:r w:rsidR="00A24E35" w:rsidRPr="00467DF0">
        <w:rPr>
          <w:rFonts w:ascii="Times New Roman" w:hAnsi="Times New Roman"/>
          <w:lang w:val="en-US"/>
        </w:rPr>
        <w:t xml:space="preserve">. </w:t>
      </w:r>
      <w:r w:rsidR="004A4631" w:rsidRPr="00467DF0">
        <w:rPr>
          <w:rFonts w:ascii="Times New Roman" w:hAnsi="Times New Roman"/>
          <w:lang w:val="en-US"/>
        </w:rPr>
        <w:t>It is also expected that a fairly broad range of prices for insulation will narrow, and that the market for exterior and attic insulation will beco</w:t>
      </w:r>
      <w:r w:rsidR="00672D21">
        <w:rPr>
          <w:rFonts w:ascii="Times New Roman" w:hAnsi="Times New Roman"/>
          <w:lang w:val="en-US"/>
        </w:rPr>
        <w:t>me more competitive and country</w:t>
      </w:r>
      <w:r w:rsidR="004A4631" w:rsidRPr="00467DF0">
        <w:rPr>
          <w:rFonts w:ascii="Times New Roman" w:hAnsi="Times New Roman"/>
          <w:lang w:val="en-US"/>
        </w:rPr>
        <w:t xml:space="preserve">wide in scope. In fact, the market development activities under this project are designed specifically to improve supply, and the wide-spread construction of homes is also expected to reduce the price of EE and RE materials and technologies as domestic production increases and economies of scale develop. </w:t>
      </w:r>
    </w:p>
    <w:p w14:paraId="1DC9CC12" w14:textId="77777777" w:rsidR="00B52667" w:rsidRPr="00467DF0" w:rsidRDefault="00B52667" w:rsidP="00066DAD">
      <w:pPr>
        <w:spacing w:before="120" w:after="120"/>
        <w:rPr>
          <w:rFonts w:ascii="Times New Roman" w:hAnsi="Times New Roman"/>
          <w:lang w:val="en-US"/>
        </w:rPr>
      </w:pPr>
      <w:r w:rsidRPr="00467DF0">
        <w:rPr>
          <w:rFonts w:ascii="Times New Roman" w:hAnsi="Times New Roman"/>
          <w:lang w:val="en-US"/>
        </w:rPr>
        <w:t xml:space="preserve">It is also important to note that current energy supply conditions may affect the selection of appropriate technologies.  For example, the EE and low-carbon houses assume </w:t>
      </w:r>
      <w:r w:rsidR="00277E8F" w:rsidRPr="00467DF0">
        <w:rPr>
          <w:rFonts w:ascii="Times New Roman" w:hAnsi="Times New Roman"/>
          <w:lang w:val="en-US"/>
        </w:rPr>
        <w:t xml:space="preserve">the use of </w:t>
      </w:r>
      <w:r w:rsidRPr="00467DF0">
        <w:rPr>
          <w:rFonts w:ascii="Times New Roman" w:hAnsi="Times New Roman"/>
          <w:lang w:val="en-US"/>
        </w:rPr>
        <w:t>an electric water heater</w:t>
      </w:r>
      <w:r w:rsidR="004F40AD" w:rsidRPr="00467DF0">
        <w:rPr>
          <w:rFonts w:ascii="Times New Roman" w:hAnsi="Times New Roman"/>
          <w:lang w:val="en-US"/>
        </w:rPr>
        <w:t xml:space="preserve"> because gas outages can make an efficient, gas-fired heater difficult and even dangerous to operate when there are fluctuations in the gas grid.</w:t>
      </w:r>
      <w:r w:rsidR="001A4604">
        <w:rPr>
          <w:rStyle w:val="FootnoteReference"/>
          <w:lang w:val="en-US"/>
        </w:rPr>
        <w:footnoteReference w:id="110"/>
      </w:r>
      <w:r w:rsidR="00277E8F" w:rsidRPr="00467DF0">
        <w:rPr>
          <w:rFonts w:ascii="Times New Roman" w:hAnsi="Times New Roman"/>
          <w:lang w:val="en-US"/>
        </w:rPr>
        <w:t xml:space="preserve">  Furthermore, while the cost-effectiveness of the solar PV system is not as great as the EE measures, it is extremely attractive to rural homeowners, who are seeking a reliable source of power for lighting and appliances in regions where power blackouts occur regularly.</w:t>
      </w:r>
    </w:p>
    <w:p w14:paraId="4BB426AD" w14:textId="77777777" w:rsidR="00FA0A01" w:rsidRPr="00467DF0" w:rsidRDefault="00B52667" w:rsidP="00066DAD">
      <w:pPr>
        <w:spacing w:before="120" w:after="120"/>
        <w:rPr>
          <w:rFonts w:ascii="Times New Roman" w:hAnsi="Times New Roman"/>
          <w:lang w:val="en-US"/>
        </w:rPr>
      </w:pPr>
      <w:r w:rsidRPr="00467DF0">
        <w:rPr>
          <w:rFonts w:ascii="Times New Roman" w:hAnsi="Times New Roman"/>
          <w:lang w:val="en-US"/>
        </w:rPr>
        <w:t xml:space="preserve">The </w:t>
      </w:r>
      <w:r w:rsidR="004A4631" w:rsidRPr="00467DF0">
        <w:rPr>
          <w:rFonts w:ascii="Times New Roman" w:hAnsi="Times New Roman"/>
          <w:lang w:val="en-US"/>
        </w:rPr>
        <w:t xml:space="preserve">proposed </w:t>
      </w:r>
      <w:r w:rsidRPr="00467DF0">
        <w:rPr>
          <w:rFonts w:ascii="Times New Roman" w:hAnsi="Times New Roman"/>
          <w:lang w:val="en-US"/>
        </w:rPr>
        <w:t>project envisions that when the financing mechanism is scaled up, the criteria for eligibility for an EE home and a low-carbon home will be based on energy performance standards rather than on a checklist of particular technologies.</w:t>
      </w:r>
      <w:r w:rsidR="00672D21">
        <w:rPr>
          <w:rStyle w:val="FootnoteReference"/>
          <w:lang w:val="en-US"/>
        </w:rPr>
        <w:footnoteReference w:id="111"/>
      </w:r>
      <w:r w:rsidRPr="00467DF0">
        <w:rPr>
          <w:rFonts w:ascii="Times New Roman" w:hAnsi="Times New Roman"/>
          <w:lang w:val="en-US"/>
        </w:rPr>
        <w:t xml:space="preserve">  This approach will allow designers and builder</w:t>
      </w:r>
      <w:r w:rsidR="008C6F08">
        <w:rPr>
          <w:rFonts w:ascii="Times New Roman" w:hAnsi="Times New Roman"/>
          <w:lang w:val="en-US"/>
        </w:rPr>
        <w:t>s</w:t>
      </w:r>
      <w:r w:rsidRPr="00467DF0">
        <w:rPr>
          <w:rFonts w:ascii="Times New Roman" w:hAnsi="Times New Roman"/>
          <w:lang w:val="en-US"/>
        </w:rPr>
        <w:t xml:space="preserve"> to take advantage</w:t>
      </w:r>
      <w:r w:rsidR="004A4631" w:rsidRPr="00467DF0">
        <w:rPr>
          <w:rFonts w:ascii="Times New Roman" w:hAnsi="Times New Roman"/>
          <w:lang w:val="en-US"/>
        </w:rPr>
        <w:t xml:space="preserve"> of</w:t>
      </w:r>
      <w:r w:rsidRPr="00467DF0">
        <w:rPr>
          <w:rFonts w:ascii="Times New Roman" w:hAnsi="Times New Roman"/>
          <w:lang w:val="en-US"/>
        </w:rPr>
        <w:t xml:space="preserve"> local conditions</w:t>
      </w:r>
      <w:r w:rsidR="008C6F08">
        <w:rPr>
          <w:rFonts w:ascii="Times New Roman" w:hAnsi="Times New Roman"/>
          <w:lang w:val="en-US"/>
        </w:rPr>
        <w:t>,</w:t>
      </w:r>
      <w:r w:rsidRPr="00467DF0">
        <w:rPr>
          <w:rFonts w:ascii="Times New Roman" w:hAnsi="Times New Roman"/>
          <w:lang w:val="en-US"/>
        </w:rPr>
        <w:t xml:space="preserve"> </w:t>
      </w:r>
      <w:r w:rsidR="00EC6103">
        <w:rPr>
          <w:rFonts w:ascii="Times New Roman" w:hAnsi="Times New Roman"/>
          <w:lang w:val="en-US"/>
        </w:rPr>
        <w:t xml:space="preserve">ranging from landscaping options to natural </w:t>
      </w:r>
      <w:r w:rsidR="008C6F08">
        <w:rPr>
          <w:rFonts w:ascii="Times New Roman" w:hAnsi="Times New Roman"/>
          <w:lang w:val="en-US"/>
        </w:rPr>
        <w:t>cooling and ventilation options.  It will also allow designers and builders to select</w:t>
      </w:r>
      <w:r w:rsidR="00EC6103">
        <w:rPr>
          <w:rFonts w:ascii="Times New Roman" w:hAnsi="Times New Roman"/>
          <w:lang w:val="en-US"/>
        </w:rPr>
        <w:t xml:space="preserve"> </w:t>
      </w:r>
      <w:r w:rsidR="007814E1">
        <w:rPr>
          <w:rFonts w:ascii="Times New Roman" w:hAnsi="Times New Roman"/>
          <w:lang w:val="en-US"/>
        </w:rPr>
        <w:t xml:space="preserve">materials and equipment based on cost and </w:t>
      </w:r>
      <w:r w:rsidRPr="00467DF0">
        <w:rPr>
          <w:rFonts w:ascii="Times New Roman" w:hAnsi="Times New Roman"/>
          <w:lang w:val="en-US"/>
        </w:rPr>
        <w:t>availability</w:t>
      </w:r>
      <w:r w:rsidR="007814E1">
        <w:rPr>
          <w:rFonts w:ascii="Times New Roman" w:hAnsi="Times New Roman"/>
          <w:lang w:val="en-US"/>
        </w:rPr>
        <w:t>, both factors that vary depending on the region of the country.  For example, the new basalt insulation board factory in the Tashkent region will provide these materials with minimal transportation costs, while other options (such as the use of exfoliated/expanded vermiculite</w:t>
      </w:r>
      <w:r w:rsidR="00605B57">
        <w:rPr>
          <w:rFonts w:ascii="Times New Roman" w:hAnsi="Times New Roman"/>
          <w:lang w:val="en-US"/>
        </w:rPr>
        <w:t xml:space="preserve"> as loose-fill attic insulation</w:t>
      </w:r>
      <w:r w:rsidR="007814E1">
        <w:rPr>
          <w:rFonts w:ascii="Times New Roman" w:hAnsi="Times New Roman"/>
          <w:lang w:val="en-US"/>
        </w:rPr>
        <w:t xml:space="preserve">) may offer promising local solutions in the Republic of </w:t>
      </w:r>
      <w:proofErr w:type="spellStart"/>
      <w:r w:rsidR="007814E1">
        <w:rPr>
          <w:rFonts w:ascii="Times New Roman" w:hAnsi="Times New Roman"/>
          <w:lang w:val="en-US"/>
        </w:rPr>
        <w:t>Karakalpakstan</w:t>
      </w:r>
      <w:proofErr w:type="spellEnd"/>
      <w:r w:rsidR="007814E1">
        <w:rPr>
          <w:rFonts w:ascii="Times New Roman" w:hAnsi="Times New Roman"/>
          <w:lang w:val="en-US"/>
        </w:rPr>
        <w:t xml:space="preserve">. </w:t>
      </w:r>
    </w:p>
    <w:p w14:paraId="05B92340" w14:textId="77777777" w:rsidR="00DB0768" w:rsidRPr="00467DF0" w:rsidRDefault="00DB0768" w:rsidP="00066DAD">
      <w:pPr>
        <w:spacing w:before="120" w:after="120"/>
        <w:jc w:val="left"/>
        <w:rPr>
          <w:rFonts w:ascii="Times New Roman" w:hAnsi="Times New Roman"/>
          <w:b/>
          <w:lang w:val="en-US"/>
        </w:rPr>
      </w:pPr>
      <w:r w:rsidRPr="00467DF0">
        <w:rPr>
          <w:rFonts w:ascii="Times New Roman" w:hAnsi="Times New Roman"/>
          <w:b/>
          <w:lang w:val="en-US"/>
        </w:rPr>
        <w:t>Regional Climatic Variation</w:t>
      </w:r>
      <w:r w:rsidR="00576001" w:rsidRPr="00467DF0">
        <w:rPr>
          <w:rFonts w:ascii="Times New Roman" w:hAnsi="Times New Roman"/>
          <w:b/>
          <w:lang w:val="en-US"/>
        </w:rPr>
        <w:t xml:space="preserve"> and Energy Performance</w:t>
      </w:r>
    </w:p>
    <w:p w14:paraId="09EA1FD6" w14:textId="77777777" w:rsidR="00474FED" w:rsidRPr="00467DF0" w:rsidRDefault="00474FED" w:rsidP="00066DAD">
      <w:pPr>
        <w:spacing w:before="120" w:after="120"/>
        <w:rPr>
          <w:rFonts w:ascii="Times New Roman" w:hAnsi="Times New Roman"/>
        </w:rPr>
      </w:pPr>
      <w:r w:rsidRPr="00467DF0">
        <w:rPr>
          <w:rFonts w:ascii="Times New Roman" w:hAnsi="Times New Roman"/>
        </w:rPr>
        <w:t>Heating Degree-Days are a characteristic parameter of</w:t>
      </w:r>
      <w:r w:rsidR="00CA10B5" w:rsidRPr="00467DF0">
        <w:rPr>
          <w:rFonts w:ascii="Times New Roman" w:hAnsi="Times New Roman"/>
        </w:rPr>
        <w:t xml:space="preserve"> the outdoor temperature in a given region where construction is taking place.</w:t>
      </w:r>
    </w:p>
    <w:p w14:paraId="5FFBF8A8" w14:textId="77777777" w:rsidR="00474FED" w:rsidRPr="00467DF0" w:rsidRDefault="003F4C53" w:rsidP="00066DAD">
      <w:pPr>
        <w:spacing w:before="120" w:after="120"/>
        <w:rPr>
          <w:rFonts w:ascii="Times New Roman" w:hAnsi="Times New Roman"/>
        </w:rPr>
      </w:pPr>
      <w:r w:rsidRPr="00467DF0">
        <w:rPr>
          <w:rFonts w:ascii="Times New Roman" w:hAnsi="Times New Roman"/>
        </w:rPr>
        <w:t xml:space="preserve">In terms of climate (and subsequent heating needs), </w:t>
      </w:r>
      <w:r w:rsidR="00474FED" w:rsidRPr="00467DF0">
        <w:rPr>
          <w:rFonts w:ascii="Times New Roman" w:hAnsi="Times New Roman"/>
        </w:rPr>
        <w:t xml:space="preserve">Uzbekistan </w:t>
      </w:r>
      <w:r w:rsidR="006F3FB2" w:rsidRPr="00467DF0">
        <w:rPr>
          <w:rFonts w:ascii="Times New Roman" w:hAnsi="Times New Roman"/>
        </w:rPr>
        <w:t xml:space="preserve">can </w:t>
      </w:r>
      <w:r w:rsidRPr="00467DF0">
        <w:rPr>
          <w:rFonts w:ascii="Times New Roman" w:hAnsi="Times New Roman"/>
        </w:rPr>
        <w:t>be divided into three areas:</w:t>
      </w:r>
    </w:p>
    <w:p w14:paraId="607F235D" w14:textId="77777777" w:rsidR="00474FED" w:rsidRPr="00467DF0" w:rsidRDefault="00474FED" w:rsidP="003C25CA">
      <w:pPr>
        <w:numPr>
          <w:ilvl w:val="0"/>
          <w:numId w:val="41"/>
        </w:numPr>
        <w:rPr>
          <w:rFonts w:ascii="Times New Roman" w:hAnsi="Times New Roman"/>
        </w:rPr>
      </w:pPr>
      <w:r w:rsidRPr="00467DF0">
        <w:rPr>
          <w:rFonts w:ascii="Times New Roman" w:hAnsi="Times New Roman"/>
        </w:rPr>
        <w:t>More than 3000 heating degree-days (</w:t>
      </w:r>
      <w:proofErr w:type="spellStart"/>
      <w:r w:rsidRPr="00467DF0">
        <w:rPr>
          <w:rFonts w:ascii="Times New Roman" w:hAnsi="Times New Roman"/>
        </w:rPr>
        <w:t>Karakalpakstan</w:t>
      </w:r>
      <w:proofErr w:type="spellEnd"/>
      <w:r w:rsidRPr="00467DF0">
        <w:rPr>
          <w:rFonts w:ascii="Times New Roman" w:hAnsi="Times New Roman"/>
        </w:rPr>
        <w:t xml:space="preserve">, </w:t>
      </w:r>
      <w:proofErr w:type="spellStart"/>
      <w:r w:rsidRPr="00467DF0">
        <w:rPr>
          <w:rFonts w:ascii="Times New Roman" w:hAnsi="Times New Roman"/>
        </w:rPr>
        <w:t>Khorezm</w:t>
      </w:r>
      <w:proofErr w:type="spellEnd"/>
      <w:r w:rsidRPr="00467DF0">
        <w:rPr>
          <w:rFonts w:ascii="Times New Roman" w:hAnsi="Times New Roman"/>
        </w:rPr>
        <w:t xml:space="preserve"> Region) </w:t>
      </w:r>
    </w:p>
    <w:p w14:paraId="087C9AED" w14:textId="77777777" w:rsidR="00474FED" w:rsidRPr="00467DF0" w:rsidRDefault="00474FED" w:rsidP="003C25CA">
      <w:pPr>
        <w:numPr>
          <w:ilvl w:val="0"/>
          <w:numId w:val="41"/>
        </w:numPr>
        <w:rPr>
          <w:rFonts w:ascii="Times New Roman" w:hAnsi="Times New Roman"/>
        </w:rPr>
      </w:pPr>
      <w:r w:rsidRPr="00467DF0">
        <w:rPr>
          <w:rFonts w:ascii="Times New Roman" w:hAnsi="Times New Roman"/>
        </w:rPr>
        <w:t>Fewer than 2000 heating degree-days (</w:t>
      </w:r>
      <w:proofErr w:type="spellStart"/>
      <w:r w:rsidRPr="00467DF0">
        <w:rPr>
          <w:rFonts w:ascii="Times New Roman" w:hAnsi="Times New Roman"/>
        </w:rPr>
        <w:t>Sukhandarya</w:t>
      </w:r>
      <w:proofErr w:type="spellEnd"/>
      <w:r w:rsidRPr="00467DF0">
        <w:rPr>
          <w:rFonts w:ascii="Times New Roman" w:hAnsi="Times New Roman"/>
        </w:rPr>
        <w:t xml:space="preserve"> Region)</w:t>
      </w:r>
    </w:p>
    <w:p w14:paraId="2F503E68" w14:textId="77777777" w:rsidR="00474FED" w:rsidRPr="00467DF0" w:rsidRDefault="00474FED" w:rsidP="003C25CA">
      <w:pPr>
        <w:numPr>
          <w:ilvl w:val="0"/>
          <w:numId w:val="41"/>
        </w:numPr>
        <w:rPr>
          <w:rFonts w:ascii="Times New Roman" w:hAnsi="Times New Roman"/>
        </w:rPr>
      </w:pPr>
      <w:r w:rsidRPr="00467DF0">
        <w:rPr>
          <w:rFonts w:ascii="Times New Roman" w:hAnsi="Times New Roman"/>
        </w:rPr>
        <w:t xml:space="preserve">Between 2000 and 3000 heating degree-days (all other remaining regions) </w:t>
      </w:r>
    </w:p>
    <w:p w14:paraId="3476DA1F" w14:textId="77777777" w:rsidR="00474FED" w:rsidRPr="00467DF0" w:rsidRDefault="00474FED" w:rsidP="00066DAD">
      <w:pPr>
        <w:spacing w:before="120" w:after="120"/>
        <w:rPr>
          <w:rFonts w:ascii="Times New Roman" w:hAnsi="Times New Roman"/>
        </w:rPr>
      </w:pPr>
    </w:p>
    <w:p w14:paraId="4E9AB5E5" w14:textId="77777777" w:rsidR="00474FED" w:rsidRDefault="00474FED" w:rsidP="00066DAD">
      <w:pPr>
        <w:spacing w:before="120" w:after="120"/>
        <w:rPr>
          <w:rFonts w:ascii="Times New Roman" w:hAnsi="Times New Roman"/>
        </w:rPr>
      </w:pPr>
      <w:r w:rsidRPr="00467DF0">
        <w:rPr>
          <w:rFonts w:ascii="Times New Roman" w:hAnsi="Times New Roman"/>
        </w:rPr>
        <w:lastRenderedPageBreak/>
        <w:t>These variations are reflected in energy perform</w:t>
      </w:r>
      <w:r w:rsidR="003760A1">
        <w:rPr>
          <w:rFonts w:ascii="Times New Roman" w:hAnsi="Times New Roman"/>
        </w:rPr>
        <w:t>ance standards in building codes such as</w:t>
      </w:r>
      <w:r w:rsidRPr="00467DF0">
        <w:rPr>
          <w:rFonts w:ascii="Times New Roman" w:hAnsi="Times New Roman"/>
        </w:rPr>
        <w:t xml:space="preserve"> (КМК 2.01.04-97* </w:t>
      </w:r>
      <w:r w:rsidR="00CF51C4" w:rsidRPr="00467DF0">
        <w:rPr>
          <w:rFonts w:ascii="Times New Roman" w:hAnsi="Times New Roman"/>
        </w:rPr>
        <w:t>Building Heating Technologies</w:t>
      </w:r>
      <w:r w:rsidRPr="00467DF0">
        <w:rPr>
          <w:rFonts w:ascii="Times New Roman" w:hAnsi="Times New Roman"/>
        </w:rPr>
        <w:t>)</w:t>
      </w:r>
      <w:r w:rsidR="00CA10B5" w:rsidRPr="00467DF0">
        <w:rPr>
          <w:rFonts w:ascii="Times New Roman" w:hAnsi="Times New Roman"/>
        </w:rPr>
        <w:t xml:space="preserve">, which regulates the thermal resistance of the building envelope. </w:t>
      </w:r>
      <w:r w:rsidR="00CF51C4" w:rsidRPr="00467DF0">
        <w:rPr>
          <w:rFonts w:ascii="Times New Roman" w:hAnsi="Times New Roman"/>
        </w:rPr>
        <w:t>Heating degree-days have also been introduced into the methodology in the guidelines for designing new, energy-saving home heating.</w:t>
      </w:r>
    </w:p>
    <w:p w14:paraId="780A454A" w14:textId="77777777" w:rsidR="003760A1" w:rsidRPr="003760A1" w:rsidRDefault="003760A1" w:rsidP="00066DAD">
      <w:pPr>
        <w:spacing w:before="120" w:after="120"/>
        <w:rPr>
          <w:rFonts w:ascii="Times New Roman" w:hAnsi="Times New Roman"/>
          <w:b/>
        </w:rPr>
      </w:pPr>
      <w:r w:rsidRPr="003760A1">
        <w:rPr>
          <w:rFonts w:ascii="Times New Roman" w:hAnsi="Times New Roman"/>
          <w:b/>
        </w:rPr>
        <w:t>Current Building Performance Requirements for Residential Buildings</w:t>
      </w:r>
    </w:p>
    <w:p w14:paraId="5256328A" w14:textId="77777777" w:rsidR="00FD4F1E" w:rsidRDefault="003760A1" w:rsidP="00066DAD">
      <w:pPr>
        <w:spacing w:before="120" w:after="120"/>
        <w:rPr>
          <w:rFonts w:ascii="Times New Roman" w:hAnsi="Times New Roman"/>
        </w:rPr>
      </w:pPr>
      <w:r w:rsidRPr="003760A1">
        <w:rPr>
          <w:rFonts w:ascii="Times New Roman" w:hAnsi="Times New Roman"/>
        </w:rPr>
        <w:t xml:space="preserve">Standard specific heat consumption for heating and natural ventilation </w:t>
      </w:r>
      <w:r w:rsidR="00FD4F1E">
        <w:rPr>
          <w:rFonts w:ascii="Times New Roman" w:hAnsi="Times New Roman"/>
        </w:rPr>
        <w:t xml:space="preserve">for </w:t>
      </w:r>
      <w:r w:rsidRPr="003760A1">
        <w:rPr>
          <w:rFonts w:ascii="Times New Roman" w:hAnsi="Times New Roman"/>
        </w:rPr>
        <w:t>rural residential building</w:t>
      </w:r>
      <w:r w:rsidR="00FD4F1E">
        <w:rPr>
          <w:rFonts w:ascii="Times New Roman" w:hAnsi="Times New Roman"/>
        </w:rPr>
        <w:t>s (W/</w:t>
      </w:r>
      <w:r w:rsidRPr="003760A1">
        <w:rPr>
          <w:rFonts w:ascii="Times New Roman" w:hAnsi="Times New Roman"/>
        </w:rPr>
        <w:t>m</w:t>
      </w:r>
      <w:r w:rsidRPr="00FD4F1E">
        <w:rPr>
          <w:rFonts w:ascii="Times New Roman" w:hAnsi="Times New Roman"/>
          <w:vertAlign w:val="superscript"/>
        </w:rPr>
        <w:t>2</w:t>
      </w:r>
      <w:r w:rsidR="00FD4F1E">
        <w:rPr>
          <w:rFonts w:ascii="Times New Roman" w:hAnsi="Times New Roman"/>
        </w:rPr>
        <w:t xml:space="preserve">) is calculated incorporating </w:t>
      </w:r>
      <w:r w:rsidRPr="003760A1">
        <w:rPr>
          <w:rFonts w:ascii="Times New Roman" w:hAnsi="Times New Roman"/>
        </w:rPr>
        <w:t xml:space="preserve">the estimated temperature of the outside air </w:t>
      </w:r>
      <w:r w:rsidR="00FD4F1E">
        <w:rPr>
          <w:rFonts w:ascii="Times New Roman" w:hAnsi="Times New Roman"/>
        </w:rPr>
        <w:t>(</w:t>
      </w:r>
      <w:r w:rsidRPr="003760A1">
        <w:rPr>
          <w:rFonts w:ascii="Times New Roman" w:hAnsi="Times New Roman"/>
        </w:rPr>
        <w:t xml:space="preserve">in view of heat release </w:t>
      </w:r>
      <w:r w:rsidR="00FD4F1E">
        <w:rPr>
          <w:rFonts w:ascii="Times New Roman" w:hAnsi="Times New Roman"/>
        </w:rPr>
        <w:t>from</w:t>
      </w:r>
      <w:r w:rsidRPr="003760A1">
        <w:rPr>
          <w:rFonts w:ascii="Times New Roman" w:hAnsi="Times New Roman"/>
        </w:rPr>
        <w:t xml:space="preserve"> the building</w:t>
      </w:r>
      <w:r w:rsidR="00FD4F1E">
        <w:rPr>
          <w:rFonts w:ascii="Times New Roman" w:hAnsi="Times New Roman"/>
        </w:rPr>
        <w:t>)</w:t>
      </w:r>
      <w:r w:rsidRPr="003760A1">
        <w:rPr>
          <w:rFonts w:ascii="Times New Roman" w:hAnsi="Times New Roman"/>
        </w:rPr>
        <w:t xml:space="preserve"> depending on the degree-days of </w:t>
      </w:r>
      <w:r w:rsidR="00FD4F1E">
        <w:rPr>
          <w:rFonts w:ascii="Times New Roman" w:hAnsi="Times New Roman"/>
        </w:rPr>
        <w:t xml:space="preserve">the </w:t>
      </w:r>
      <w:r w:rsidRPr="003760A1">
        <w:rPr>
          <w:rFonts w:ascii="Times New Roman" w:hAnsi="Times New Roman"/>
        </w:rPr>
        <w:t xml:space="preserve">heating </w:t>
      </w:r>
      <w:r w:rsidR="00FD4F1E">
        <w:rPr>
          <w:rFonts w:ascii="Times New Roman" w:hAnsi="Times New Roman"/>
        </w:rPr>
        <w:t>season</w:t>
      </w:r>
      <w:r w:rsidRPr="003760A1">
        <w:rPr>
          <w:rFonts w:ascii="Times New Roman" w:hAnsi="Times New Roman"/>
        </w:rPr>
        <w:t xml:space="preserve"> </w:t>
      </w:r>
      <w:r w:rsidR="00FD4F1E">
        <w:rPr>
          <w:rFonts w:ascii="Times New Roman" w:hAnsi="Times New Roman"/>
        </w:rPr>
        <w:t xml:space="preserve">in the specific </w:t>
      </w:r>
      <w:r w:rsidRPr="003760A1">
        <w:rPr>
          <w:rFonts w:ascii="Times New Roman" w:hAnsi="Times New Roman"/>
        </w:rPr>
        <w:t xml:space="preserve">construction </w:t>
      </w:r>
      <w:r w:rsidR="00FD4F1E">
        <w:rPr>
          <w:rFonts w:ascii="Times New Roman" w:hAnsi="Times New Roman"/>
        </w:rPr>
        <w:t>region of Uzbekistan</w:t>
      </w:r>
      <w:r w:rsidRPr="003760A1">
        <w:rPr>
          <w:rFonts w:ascii="Times New Roman" w:hAnsi="Times New Roman"/>
        </w:rPr>
        <w:t>.</w:t>
      </w:r>
      <w:r w:rsidR="00FD4F1E">
        <w:rPr>
          <w:rFonts w:ascii="Times New Roman" w:hAnsi="Times New Roman"/>
        </w:rPr>
        <w:t xml:space="preserve">  This heat consumption is shown in Table A9.2.</w:t>
      </w:r>
    </w:p>
    <w:p w14:paraId="08857DAC" w14:textId="77777777" w:rsidR="00576001" w:rsidRPr="00FD4F1E" w:rsidRDefault="00D70308" w:rsidP="00066DAD">
      <w:pPr>
        <w:pStyle w:val="Footer"/>
        <w:spacing w:before="120" w:after="120"/>
        <w:rPr>
          <w:rFonts w:ascii="Times New Roman" w:hAnsi="Times New Roman"/>
          <w:i/>
          <w:lang w:val="en-US"/>
        </w:rPr>
      </w:pPr>
      <w:r>
        <w:rPr>
          <w:rFonts w:ascii="Times New Roman" w:hAnsi="Times New Roman"/>
          <w:i/>
          <w:lang w:val="en-US"/>
        </w:rPr>
        <w:t>Table A10</w:t>
      </w:r>
      <w:r w:rsidR="00FD4F1E" w:rsidRPr="00FD4F1E">
        <w:rPr>
          <w:rFonts w:ascii="Times New Roman" w:hAnsi="Times New Roman"/>
          <w:i/>
          <w:lang w:val="en-US"/>
        </w:rPr>
        <w:t>.2: Heat Consumption of Residential Buildings by Construction Region (W/m</w:t>
      </w:r>
      <w:r w:rsidR="00FD4F1E" w:rsidRPr="00FD4F1E">
        <w:rPr>
          <w:rFonts w:ascii="Times New Roman" w:hAnsi="Times New Roman"/>
          <w:i/>
          <w:vertAlign w:val="superscript"/>
          <w:lang w:val="en-US"/>
        </w:rPr>
        <w:t>2</w:t>
      </w:r>
      <w:r w:rsidR="00FD4F1E" w:rsidRPr="00FD4F1E">
        <w:rPr>
          <w:rFonts w:ascii="Times New Roman" w:hAnsi="Times New Roman"/>
          <w:i/>
          <w:lang w:val="en-US"/>
        </w:rPr>
        <w:t>)</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12"/>
        <w:gridCol w:w="2304"/>
        <w:gridCol w:w="1538"/>
        <w:gridCol w:w="1538"/>
        <w:gridCol w:w="1538"/>
      </w:tblGrid>
      <w:tr w:rsidR="00B17A58" w:rsidRPr="00ED27C4" w14:paraId="7A77DCE4" w14:textId="77777777" w:rsidTr="00066DAD">
        <w:trPr>
          <w:trHeight w:val="415"/>
        </w:trPr>
        <w:tc>
          <w:tcPr>
            <w:tcW w:w="4727" w:type="dxa"/>
            <w:gridSpan w:val="2"/>
            <w:vMerge w:val="restart"/>
            <w:tcBorders>
              <w:top w:val="single" w:sz="12" w:space="0" w:color="auto"/>
              <w:bottom w:val="single" w:sz="4" w:space="0" w:color="auto"/>
            </w:tcBorders>
            <w:vAlign w:val="center"/>
            <w:hideMark/>
          </w:tcPr>
          <w:p w14:paraId="320588D7"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Type of rural house</w:t>
            </w:r>
          </w:p>
        </w:tc>
        <w:tc>
          <w:tcPr>
            <w:tcW w:w="4623" w:type="dxa"/>
            <w:gridSpan w:val="3"/>
            <w:tcBorders>
              <w:top w:val="single" w:sz="12" w:space="0" w:color="auto"/>
              <w:bottom w:val="single" w:sz="4" w:space="0" w:color="auto"/>
            </w:tcBorders>
            <w:vAlign w:val="bottom"/>
            <w:hideMark/>
          </w:tcPr>
          <w:p w14:paraId="195F5CCD" w14:textId="77777777" w:rsidR="00B17A58" w:rsidRPr="00ED27C4" w:rsidRDefault="00B17A58" w:rsidP="00FD280F">
            <w:pPr>
              <w:jc w:val="center"/>
              <w:rPr>
                <w:rFonts w:ascii="Times New Roman" w:hAnsi="Times New Roman"/>
                <w:bCs/>
                <w:szCs w:val="22"/>
              </w:rPr>
            </w:pPr>
            <w:r w:rsidRPr="00ED27C4">
              <w:rPr>
                <w:rFonts w:ascii="Times New Roman" w:hAnsi="Times New Roman"/>
                <w:szCs w:val="22"/>
              </w:rPr>
              <w:t>Standard specified energy consumption fo</w:t>
            </w:r>
            <w:r w:rsidR="00177FFC" w:rsidRPr="00ED27C4">
              <w:rPr>
                <w:rFonts w:ascii="Times New Roman" w:hAnsi="Times New Roman"/>
                <w:szCs w:val="22"/>
              </w:rPr>
              <w:t xml:space="preserve">r heat and natural ventilation </w:t>
            </w:r>
            <w:r w:rsidRPr="00ED27C4">
              <w:rPr>
                <w:rFonts w:ascii="Times New Roman" w:hAnsi="Times New Roman"/>
                <w:szCs w:val="22"/>
              </w:rPr>
              <w:t>Watt per 1 square meter of floor</w:t>
            </w:r>
            <w:r w:rsidR="00177FFC" w:rsidRPr="00ED27C4">
              <w:rPr>
                <w:rFonts w:ascii="Times New Roman" w:hAnsi="Times New Roman"/>
                <w:szCs w:val="22"/>
              </w:rPr>
              <w:t xml:space="preserve"> </w:t>
            </w:r>
            <w:r w:rsidRPr="00ED27C4">
              <w:rPr>
                <w:rFonts w:ascii="Times New Roman" w:hAnsi="Times New Roman"/>
                <w:szCs w:val="22"/>
              </w:rPr>
              <w:t xml:space="preserve">space for a given value of </w:t>
            </w:r>
            <w:r w:rsidR="00177FFC" w:rsidRPr="00ED27C4">
              <w:rPr>
                <w:rFonts w:ascii="Times New Roman" w:hAnsi="Times New Roman"/>
                <w:szCs w:val="22"/>
              </w:rPr>
              <w:t>heating degree-days (HDD)</w:t>
            </w:r>
          </w:p>
        </w:tc>
      </w:tr>
      <w:tr w:rsidR="00B17A58" w:rsidRPr="00ED27C4" w14:paraId="656C94CB" w14:textId="77777777" w:rsidTr="00066DAD">
        <w:trPr>
          <w:trHeight w:val="615"/>
        </w:trPr>
        <w:tc>
          <w:tcPr>
            <w:tcW w:w="0" w:type="auto"/>
            <w:gridSpan w:val="2"/>
            <w:vMerge/>
            <w:tcBorders>
              <w:top w:val="single" w:sz="4" w:space="0" w:color="auto"/>
              <w:bottom w:val="single" w:sz="12" w:space="0" w:color="auto"/>
            </w:tcBorders>
            <w:vAlign w:val="center"/>
            <w:hideMark/>
          </w:tcPr>
          <w:p w14:paraId="63620E69" w14:textId="77777777" w:rsidR="00B17A58" w:rsidRPr="00ED27C4" w:rsidRDefault="00B17A58" w:rsidP="00B17A58">
            <w:pPr>
              <w:rPr>
                <w:rFonts w:ascii="Times New Roman" w:hAnsi="Times New Roman"/>
                <w:bCs/>
                <w:szCs w:val="22"/>
              </w:rPr>
            </w:pPr>
          </w:p>
        </w:tc>
        <w:tc>
          <w:tcPr>
            <w:tcW w:w="1541" w:type="dxa"/>
            <w:tcBorders>
              <w:top w:val="single" w:sz="4" w:space="0" w:color="auto"/>
              <w:bottom w:val="single" w:sz="12" w:space="0" w:color="auto"/>
            </w:tcBorders>
            <w:vAlign w:val="center"/>
            <w:hideMark/>
          </w:tcPr>
          <w:p w14:paraId="43CFCE73" w14:textId="77777777" w:rsidR="00B17A58" w:rsidRPr="00ED27C4" w:rsidRDefault="00177FFC" w:rsidP="00B17A58">
            <w:pPr>
              <w:jc w:val="center"/>
              <w:rPr>
                <w:rFonts w:ascii="Times New Roman" w:hAnsi="Times New Roman"/>
                <w:bCs/>
                <w:szCs w:val="22"/>
              </w:rPr>
            </w:pPr>
            <w:r w:rsidRPr="00ED27C4">
              <w:rPr>
                <w:rFonts w:ascii="Times New Roman" w:hAnsi="Times New Roman"/>
                <w:szCs w:val="22"/>
              </w:rPr>
              <w:t>Up to 2000 HDD (W/m</w:t>
            </w:r>
            <w:r w:rsidRPr="00ED27C4">
              <w:rPr>
                <w:rFonts w:ascii="Times New Roman" w:hAnsi="Times New Roman"/>
                <w:szCs w:val="22"/>
                <w:vertAlign w:val="superscript"/>
              </w:rPr>
              <w:t>2</w:t>
            </w:r>
            <w:r w:rsidRPr="00ED27C4">
              <w:rPr>
                <w:rFonts w:ascii="Times New Roman" w:hAnsi="Times New Roman"/>
                <w:szCs w:val="22"/>
              </w:rPr>
              <w:t>)</w:t>
            </w:r>
          </w:p>
        </w:tc>
        <w:tc>
          <w:tcPr>
            <w:tcW w:w="1541" w:type="dxa"/>
            <w:tcBorders>
              <w:top w:val="single" w:sz="4" w:space="0" w:color="auto"/>
              <w:bottom w:val="single" w:sz="12" w:space="0" w:color="auto"/>
            </w:tcBorders>
            <w:vAlign w:val="center"/>
            <w:hideMark/>
          </w:tcPr>
          <w:p w14:paraId="162FF8BB" w14:textId="77777777" w:rsidR="00B17A58" w:rsidRPr="00ED27C4" w:rsidRDefault="00177FFC" w:rsidP="00177FFC">
            <w:pPr>
              <w:jc w:val="center"/>
              <w:rPr>
                <w:rFonts w:ascii="Times New Roman" w:hAnsi="Times New Roman"/>
                <w:bCs/>
                <w:szCs w:val="22"/>
              </w:rPr>
            </w:pPr>
            <w:r w:rsidRPr="00ED27C4">
              <w:rPr>
                <w:rFonts w:ascii="Times New Roman" w:hAnsi="Times New Roman"/>
                <w:szCs w:val="22"/>
              </w:rPr>
              <w:t>from</w:t>
            </w:r>
            <w:r w:rsidR="00B17A58" w:rsidRPr="00ED27C4">
              <w:rPr>
                <w:rFonts w:ascii="Times New Roman" w:hAnsi="Times New Roman"/>
                <w:szCs w:val="22"/>
              </w:rPr>
              <w:t xml:space="preserve"> 2000 </w:t>
            </w:r>
            <w:proofErr w:type="spellStart"/>
            <w:r w:rsidRPr="00ED27C4">
              <w:rPr>
                <w:rFonts w:ascii="Times New Roman" w:hAnsi="Times New Roman"/>
                <w:szCs w:val="22"/>
              </w:rPr>
              <w:t>t</w:t>
            </w:r>
            <w:r w:rsidR="00B17A58" w:rsidRPr="00ED27C4">
              <w:rPr>
                <w:rFonts w:ascii="Times New Roman" w:hAnsi="Times New Roman"/>
                <w:szCs w:val="22"/>
              </w:rPr>
              <w:t>о</w:t>
            </w:r>
            <w:proofErr w:type="spellEnd"/>
            <w:r w:rsidR="00B17A58" w:rsidRPr="00ED27C4">
              <w:rPr>
                <w:rFonts w:ascii="Times New Roman" w:hAnsi="Times New Roman"/>
                <w:szCs w:val="22"/>
              </w:rPr>
              <w:t xml:space="preserve"> 3000</w:t>
            </w:r>
            <w:r w:rsidRPr="00ED27C4">
              <w:rPr>
                <w:rFonts w:ascii="Times New Roman" w:hAnsi="Times New Roman"/>
                <w:szCs w:val="22"/>
              </w:rPr>
              <w:t xml:space="preserve"> HDD (W/m</w:t>
            </w:r>
            <w:r w:rsidRPr="00ED27C4">
              <w:rPr>
                <w:rFonts w:ascii="Times New Roman" w:hAnsi="Times New Roman"/>
                <w:szCs w:val="22"/>
                <w:vertAlign w:val="superscript"/>
              </w:rPr>
              <w:t>2</w:t>
            </w:r>
            <w:r w:rsidRPr="00ED27C4">
              <w:rPr>
                <w:rFonts w:ascii="Times New Roman" w:hAnsi="Times New Roman"/>
                <w:szCs w:val="22"/>
              </w:rPr>
              <w:t>)</w:t>
            </w:r>
          </w:p>
        </w:tc>
        <w:tc>
          <w:tcPr>
            <w:tcW w:w="1541" w:type="dxa"/>
            <w:tcBorders>
              <w:top w:val="single" w:sz="4" w:space="0" w:color="auto"/>
              <w:bottom w:val="single" w:sz="12" w:space="0" w:color="auto"/>
            </w:tcBorders>
            <w:vAlign w:val="center"/>
            <w:hideMark/>
          </w:tcPr>
          <w:p w14:paraId="4965E770" w14:textId="77777777" w:rsidR="00B17A58" w:rsidRPr="00ED27C4" w:rsidRDefault="00177FFC" w:rsidP="00B17A58">
            <w:pPr>
              <w:jc w:val="center"/>
              <w:rPr>
                <w:rFonts w:ascii="Times New Roman" w:hAnsi="Times New Roman"/>
                <w:bCs/>
                <w:szCs w:val="22"/>
              </w:rPr>
            </w:pPr>
            <w:r w:rsidRPr="00ED27C4">
              <w:rPr>
                <w:rFonts w:ascii="Times New Roman" w:hAnsi="Times New Roman"/>
                <w:szCs w:val="22"/>
              </w:rPr>
              <w:t>More than</w:t>
            </w:r>
            <w:r w:rsidR="00B17A58" w:rsidRPr="00ED27C4">
              <w:rPr>
                <w:rFonts w:ascii="Times New Roman" w:hAnsi="Times New Roman"/>
                <w:szCs w:val="22"/>
              </w:rPr>
              <w:t xml:space="preserve"> 3000</w:t>
            </w:r>
            <w:r w:rsidRPr="00ED27C4">
              <w:rPr>
                <w:rFonts w:ascii="Times New Roman" w:hAnsi="Times New Roman"/>
                <w:szCs w:val="22"/>
              </w:rPr>
              <w:t xml:space="preserve"> HDD (W/m</w:t>
            </w:r>
            <w:r w:rsidRPr="00ED27C4">
              <w:rPr>
                <w:rFonts w:ascii="Times New Roman" w:hAnsi="Times New Roman"/>
                <w:szCs w:val="22"/>
                <w:vertAlign w:val="superscript"/>
              </w:rPr>
              <w:t>2</w:t>
            </w:r>
            <w:r w:rsidRPr="00ED27C4">
              <w:rPr>
                <w:rFonts w:ascii="Times New Roman" w:hAnsi="Times New Roman"/>
                <w:szCs w:val="22"/>
              </w:rPr>
              <w:t>)</w:t>
            </w:r>
          </w:p>
        </w:tc>
      </w:tr>
      <w:tr w:rsidR="00B17A58" w:rsidRPr="00ED27C4" w14:paraId="046A596A" w14:textId="77777777" w:rsidTr="00066DAD">
        <w:trPr>
          <w:trHeight w:val="605"/>
        </w:trPr>
        <w:tc>
          <w:tcPr>
            <w:tcW w:w="2416" w:type="dxa"/>
            <w:vMerge w:val="restart"/>
            <w:tcBorders>
              <w:top w:val="single" w:sz="12" w:space="0" w:color="auto"/>
            </w:tcBorders>
            <w:vAlign w:val="center"/>
          </w:tcPr>
          <w:p w14:paraId="1195192C" w14:textId="77777777" w:rsidR="00B17A58" w:rsidRPr="00ED27C4" w:rsidRDefault="00B17A58" w:rsidP="00B17A58">
            <w:pPr>
              <w:ind w:firstLine="360"/>
              <w:jc w:val="center"/>
              <w:rPr>
                <w:rFonts w:ascii="Times New Roman" w:hAnsi="Times New Roman"/>
                <w:bCs/>
                <w:szCs w:val="22"/>
              </w:rPr>
            </w:pPr>
            <w:r w:rsidRPr="00ED27C4">
              <w:rPr>
                <w:rFonts w:ascii="Times New Roman" w:hAnsi="Times New Roman"/>
                <w:szCs w:val="22"/>
              </w:rPr>
              <w:t>Single-family</w:t>
            </w:r>
          </w:p>
        </w:tc>
        <w:tc>
          <w:tcPr>
            <w:tcW w:w="2311" w:type="dxa"/>
            <w:tcBorders>
              <w:top w:val="single" w:sz="12" w:space="0" w:color="auto"/>
            </w:tcBorders>
            <w:vAlign w:val="center"/>
            <w:hideMark/>
          </w:tcPr>
          <w:p w14:paraId="1FF37644"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1-storey</w:t>
            </w:r>
          </w:p>
        </w:tc>
        <w:tc>
          <w:tcPr>
            <w:tcW w:w="1541" w:type="dxa"/>
            <w:tcBorders>
              <w:top w:val="single" w:sz="12" w:space="0" w:color="auto"/>
            </w:tcBorders>
            <w:vAlign w:val="center"/>
          </w:tcPr>
          <w:p w14:paraId="5A0CDAE7"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129</w:t>
            </w:r>
          </w:p>
        </w:tc>
        <w:tc>
          <w:tcPr>
            <w:tcW w:w="1541" w:type="dxa"/>
            <w:tcBorders>
              <w:top w:val="single" w:sz="12" w:space="0" w:color="auto"/>
            </w:tcBorders>
            <w:vAlign w:val="center"/>
          </w:tcPr>
          <w:p w14:paraId="3A36C5B5"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136</w:t>
            </w:r>
          </w:p>
        </w:tc>
        <w:tc>
          <w:tcPr>
            <w:tcW w:w="1541" w:type="dxa"/>
            <w:tcBorders>
              <w:top w:val="single" w:sz="12" w:space="0" w:color="auto"/>
            </w:tcBorders>
            <w:vAlign w:val="center"/>
          </w:tcPr>
          <w:p w14:paraId="624B78E8"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150</w:t>
            </w:r>
          </w:p>
        </w:tc>
      </w:tr>
      <w:tr w:rsidR="00B17A58" w:rsidRPr="00ED27C4" w14:paraId="2B740A06" w14:textId="77777777" w:rsidTr="00066DAD">
        <w:trPr>
          <w:trHeight w:val="605"/>
        </w:trPr>
        <w:tc>
          <w:tcPr>
            <w:tcW w:w="0" w:type="auto"/>
            <w:vMerge/>
            <w:vAlign w:val="center"/>
            <w:hideMark/>
          </w:tcPr>
          <w:p w14:paraId="7EF4F804" w14:textId="77777777" w:rsidR="00B17A58" w:rsidRPr="00ED27C4" w:rsidRDefault="00B17A58" w:rsidP="00B17A58">
            <w:pPr>
              <w:rPr>
                <w:rFonts w:ascii="Times New Roman" w:hAnsi="Times New Roman"/>
                <w:bCs/>
                <w:szCs w:val="22"/>
              </w:rPr>
            </w:pPr>
          </w:p>
        </w:tc>
        <w:tc>
          <w:tcPr>
            <w:tcW w:w="2311" w:type="dxa"/>
            <w:vAlign w:val="center"/>
            <w:hideMark/>
          </w:tcPr>
          <w:p w14:paraId="16DBC0B8"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2-storey</w:t>
            </w:r>
          </w:p>
        </w:tc>
        <w:tc>
          <w:tcPr>
            <w:tcW w:w="1541" w:type="dxa"/>
            <w:vAlign w:val="center"/>
          </w:tcPr>
          <w:p w14:paraId="077D11B6"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103</w:t>
            </w:r>
          </w:p>
        </w:tc>
        <w:tc>
          <w:tcPr>
            <w:tcW w:w="1541" w:type="dxa"/>
            <w:vAlign w:val="center"/>
          </w:tcPr>
          <w:p w14:paraId="641D35CD"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108</w:t>
            </w:r>
          </w:p>
        </w:tc>
        <w:tc>
          <w:tcPr>
            <w:tcW w:w="1541" w:type="dxa"/>
            <w:vAlign w:val="center"/>
          </w:tcPr>
          <w:p w14:paraId="4FA5ECA3"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122</w:t>
            </w:r>
          </w:p>
        </w:tc>
      </w:tr>
      <w:tr w:rsidR="00B17A58" w:rsidRPr="00ED27C4" w14:paraId="217282FB" w14:textId="77777777" w:rsidTr="00066DAD">
        <w:trPr>
          <w:trHeight w:val="605"/>
        </w:trPr>
        <w:tc>
          <w:tcPr>
            <w:tcW w:w="2416" w:type="dxa"/>
            <w:vMerge w:val="restart"/>
            <w:vAlign w:val="center"/>
          </w:tcPr>
          <w:p w14:paraId="1DB155BC" w14:textId="77777777" w:rsidR="00B17A58" w:rsidRPr="00ED27C4" w:rsidRDefault="00B17A58" w:rsidP="00B17A58">
            <w:pPr>
              <w:ind w:firstLine="360"/>
              <w:jc w:val="center"/>
              <w:rPr>
                <w:rFonts w:ascii="Times New Roman" w:hAnsi="Times New Roman"/>
                <w:bCs/>
                <w:szCs w:val="22"/>
              </w:rPr>
            </w:pPr>
            <w:r w:rsidRPr="00ED27C4">
              <w:rPr>
                <w:rFonts w:ascii="Times New Roman" w:hAnsi="Times New Roman"/>
                <w:szCs w:val="22"/>
              </w:rPr>
              <w:t>Multi-unit</w:t>
            </w:r>
          </w:p>
        </w:tc>
        <w:tc>
          <w:tcPr>
            <w:tcW w:w="2311" w:type="dxa"/>
            <w:vAlign w:val="center"/>
            <w:hideMark/>
          </w:tcPr>
          <w:p w14:paraId="3732C0B3"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1-storey</w:t>
            </w:r>
          </w:p>
        </w:tc>
        <w:tc>
          <w:tcPr>
            <w:tcW w:w="1541" w:type="dxa"/>
            <w:vAlign w:val="center"/>
          </w:tcPr>
          <w:p w14:paraId="31175DBB"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116</w:t>
            </w:r>
          </w:p>
        </w:tc>
        <w:tc>
          <w:tcPr>
            <w:tcW w:w="1541" w:type="dxa"/>
            <w:vAlign w:val="center"/>
          </w:tcPr>
          <w:p w14:paraId="6873AC71"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123</w:t>
            </w:r>
          </w:p>
        </w:tc>
        <w:tc>
          <w:tcPr>
            <w:tcW w:w="1541" w:type="dxa"/>
            <w:vAlign w:val="center"/>
          </w:tcPr>
          <w:p w14:paraId="38AB5F44"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136</w:t>
            </w:r>
          </w:p>
        </w:tc>
      </w:tr>
      <w:tr w:rsidR="00B17A58" w:rsidRPr="00ED27C4" w14:paraId="05CCF50C" w14:textId="77777777" w:rsidTr="00066DAD">
        <w:trPr>
          <w:trHeight w:val="605"/>
        </w:trPr>
        <w:tc>
          <w:tcPr>
            <w:tcW w:w="0" w:type="auto"/>
            <w:vMerge/>
            <w:vAlign w:val="center"/>
            <w:hideMark/>
          </w:tcPr>
          <w:p w14:paraId="41179167" w14:textId="77777777" w:rsidR="00B17A58" w:rsidRPr="00ED27C4" w:rsidRDefault="00B17A58" w:rsidP="00B17A58">
            <w:pPr>
              <w:rPr>
                <w:rFonts w:ascii="Times New Roman" w:hAnsi="Times New Roman"/>
                <w:bCs/>
                <w:szCs w:val="22"/>
              </w:rPr>
            </w:pPr>
          </w:p>
        </w:tc>
        <w:tc>
          <w:tcPr>
            <w:tcW w:w="2311" w:type="dxa"/>
            <w:vAlign w:val="center"/>
            <w:hideMark/>
          </w:tcPr>
          <w:p w14:paraId="4031FB6D"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2-storey</w:t>
            </w:r>
          </w:p>
        </w:tc>
        <w:tc>
          <w:tcPr>
            <w:tcW w:w="1541" w:type="dxa"/>
            <w:vAlign w:val="center"/>
            <w:hideMark/>
          </w:tcPr>
          <w:p w14:paraId="58876AB9"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90</w:t>
            </w:r>
          </w:p>
        </w:tc>
        <w:tc>
          <w:tcPr>
            <w:tcW w:w="1541" w:type="dxa"/>
            <w:vAlign w:val="center"/>
            <w:hideMark/>
          </w:tcPr>
          <w:p w14:paraId="5E162B26"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96</w:t>
            </w:r>
          </w:p>
        </w:tc>
        <w:tc>
          <w:tcPr>
            <w:tcW w:w="1541" w:type="dxa"/>
            <w:vAlign w:val="center"/>
            <w:hideMark/>
          </w:tcPr>
          <w:p w14:paraId="138238E2" w14:textId="77777777" w:rsidR="00B17A58" w:rsidRPr="00ED27C4" w:rsidRDefault="00B17A58" w:rsidP="00B17A58">
            <w:pPr>
              <w:jc w:val="center"/>
              <w:rPr>
                <w:rFonts w:ascii="Times New Roman" w:hAnsi="Times New Roman"/>
                <w:bCs/>
                <w:szCs w:val="22"/>
              </w:rPr>
            </w:pPr>
            <w:r w:rsidRPr="00ED27C4">
              <w:rPr>
                <w:rFonts w:ascii="Times New Roman" w:hAnsi="Times New Roman"/>
                <w:szCs w:val="22"/>
              </w:rPr>
              <w:t>108</w:t>
            </w:r>
          </w:p>
        </w:tc>
      </w:tr>
    </w:tbl>
    <w:p w14:paraId="22E170A7" w14:textId="77777777" w:rsidR="00F156E9" w:rsidRPr="00F156E9" w:rsidRDefault="00F156E9" w:rsidP="00F156E9">
      <w:pPr>
        <w:pStyle w:val="Footer"/>
        <w:rPr>
          <w:rFonts w:ascii="Times New Roman" w:hAnsi="Times New Roman"/>
          <w:sz w:val="18"/>
          <w:szCs w:val="18"/>
          <w:lang w:val="en-US"/>
        </w:rPr>
      </w:pPr>
      <w:r w:rsidRPr="00F156E9">
        <w:rPr>
          <w:rFonts w:ascii="Times New Roman" w:hAnsi="Times New Roman"/>
          <w:i/>
          <w:sz w:val="18"/>
          <w:szCs w:val="18"/>
          <w:lang w:val="en-US"/>
        </w:rPr>
        <w:t>Source:</w:t>
      </w:r>
      <w:r w:rsidRPr="00F156E9">
        <w:rPr>
          <w:rFonts w:ascii="Times New Roman" w:hAnsi="Times New Roman"/>
          <w:sz w:val="18"/>
          <w:szCs w:val="18"/>
          <w:lang w:val="en-US"/>
        </w:rPr>
        <w:t xml:space="preserve"> </w:t>
      </w:r>
      <w:proofErr w:type="spellStart"/>
      <w:r w:rsidRPr="00F156E9">
        <w:rPr>
          <w:rFonts w:ascii="Times New Roman" w:hAnsi="Times New Roman"/>
          <w:sz w:val="18"/>
          <w:szCs w:val="18"/>
          <w:lang w:val="en-US"/>
        </w:rPr>
        <w:t>Gosarchitectstroy</w:t>
      </w:r>
      <w:proofErr w:type="spellEnd"/>
    </w:p>
    <w:p w14:paraId="77415A83" w14:textId="77777777" w:rsidR="00066B0F" w:rsidRDefault="003F368A" w:rsidP="00066DAD">
      <w:pPr>
        <w:pStyle w:val="Footer"/>
        <w:spacing w:before="120" w:after="120"/>
        <w:rPr>
          <w:rFonts w:ascii="Times New Roman" w:hAnsi="Times New Roman"/>
          <w:lang w:val="en-US"/>
        </w:rPr>
      </w:pPr>
      <w:r>
        <w:rPr>
          <w:rFonts w:ascii="Times New Roman" w:hAnsi="Times New Roman"/>
          <w:lang w:val="en-US"/>
        </w:rPr>
        <w:t>In Uzbekistan, this approach to</w:t>
      </w:r>
      <w:r w:rsidRPr="003F368A">
        <w:rPr>
          <w:rFonts w:ascii="Times New Roman" w:hAnsi="Times New Roman"/>
          <w:lang w:val="en-US"/>
        </w:rPr>
        <w:t xml:space="preserve"> determining the specific energy consumption for particular </w:t>
      </w:r>
      <w:r>
        <w:rPr>
          <w:rFonts w:ascii="Times New Roman" w:hAnsi="Times New Roman"/>
          <w:lang w:val="en-US"/>
        </w:rPr>
        <w:t>climatic</w:t>
      </w:r>
      <w:r w:rsidRPr="003F368A">
        <w:rPr>
          <w:rFonts w:ascii="Times New Roman" w:hAnsi="Times New Roman"/>
          <w:lang w:val="en-US"/>
        </w:rPr>
        <w:t xml:space="preserve"> condition</w:t>
      </w:r>
      <w:r>
        <w:rPr>
          <w:rFonts w:ascii="Times New Roman" w:hAnsi="Times New Roman"/>
          <w:lang w:val="en-US"/>
        </w:rPr>
        <w:t>s</w:t>
      </w:r>
      <w:r w:rsidRPr="003F368A">
        <w:rPr>
          <w:rFonts w:ascii="Times New Roman" w:hAnsi="Times New Roman"/>
          <w:lang w:val="en-US"/>
        </w:rPr>
        <w:t xml:space="preserve"> </w:t>
      </w:r>
      <w:r>
        <w:rPr>
          <w:rFonts w:ascii="Times New Roman" w:hAnsi="Times New Roman"/>
          <w:lang w:val="en-US"/>
        </w:rPr>
        <w:t>using</w:t>
      </w:r>
      <w:r w:rsidRPr="003F368A">
        <w:rPr>
          <w:rFonts w:ascii="Times New Roman" w:hAnsi="Times New Roman"/>
          <w:lang w:val="en-US"/>
        </w:rPr>
        <w:t xml:space="preserve"> </w:t>
      </w:r>
      <w:r>
        <w:rPr>
          <w:rFonts w:ascii="Times New Roman" w:hAnsi="Times New Roman"/>
          <w:lang w:val="en-US"/>
        </w:rPr>
        <w:t>the W/</w:t>
      </w:r>
      <w:r w:rsidRPr="003F368A">
        <w:rPr>
          <w:rFonts w:ascii="Times New Roman" w:hAnsi="Times New Roman"/>
          <w:lang w:val="en-US"/>
        </w:rPr>
        <w:t xml:space="preserve">m2 </w:t>
      </w:r>
      <w:r>
        <w:rPr>
          <w:rFonts w:ascii="Times New Roman" w:hAnsi="Times New Roman"/>
          <w:lang w:val="en-US"/>
        </w:rPr>
        <w:t xml:space="preserve">indicator is </w:t>
      </w:r>
      <w:r w:rsidRPr="003F368A">
        <w:rPr>
          <w:rFonts w:ascii="Times New Roman" w:hAnsi="Times New Roman"/>
          <w:lang w:val="en-US"/>
        </w:rPr>
        <w:t xml:space="preserve">more than justified for </w:t>
      </w:r>
      <w:r>
        <w:rPr>
          <w:rFonts w:ascii="Times New Roman" w:hAnsi="Times New Roman"/>
          <w:lang w:val="en-US"/>
        </w:rPr>
        <w:t xml:space="preserve">use in building </w:t>
      </w:r>
      <w:r w:rsidRPr="003F368A">
        <w:rPr>
          <w:rFonts w:ascii="Times New Roman" w:hAnsi="Times New Roman"/>
          <w:lang w:val="en-US"/>
        </w:rPr>
        <w:t xml:space="preserve">design, </w:t>
      </w:r>
      <w:r>
        <w:rPr>
          <w:rFonts w:ascii="Times New Roman" w:hAnsi="Times New Roman"/>
          <w:lang w:val="en-US"/>
        </w:rPr>
        <w:t>particularly</w:t>
      </w:r>
      <w:r w:rsidRPr="003F368A">
        <w:rPr>
          <w:rFonts w:ascii="Times New Roman" w:hAnsi="Times New Roman"/>
          <w:lang w:val="en-US"/>
        </w:rPr>
        <w:t xml:space="preserve"> </w:t>
      </w:r>
      <w:r>
        <w:rPr>
          <w:rFonts w:ascii="Times New Roman" w:hAnsi="Times New Roman"/>
          <w:lang w:val="en-US"/>
        </w:rPr>
        <w:t>because it defines</w:t>
      </w:r>
      <w:r w:rsidRPr="003F368A">
        <w:rPr>
          <w:rFonts w:ascii="Times New Roman" w:hAnsi="Times New Roman"/>
          <w:lang w:val="en-US"/>
        </w:rPr>
        <w:t xml:space="preserve"> the parameters </w:t>
      </w:r>
      <w:r>
        <w:rPr>
          <w:rFonts w:ascii="Times New Roman" w:hAnsi="Times New Roman"/>
          <w:lang w:val="en-US"/>
        </w:rPr>
        <w:t>for external walls</w:t>
      </w:r>
      <w:r w:rsidRPr="003F368A">
        <w:rPr>
          <w:rFonts w:ascii="Times New Roman" w:hAnsi="Times New Roman"/>
          <w:lang w:val="en-US"/>
        </w:rPr>
        <w:t xml:space="preserve"> and the required </w:t>
      </w:r>
      <w:r>
        <w:rPr>
          <w:rFonts w:ascii="Times New Roman" w:hAnsi="Times New Roman"/>
          <w:lang w:val="en-US"/>
        </w:rPr>
        <w:t>capacity</w:t>
      </w:r>
      <w:r w:rsidRPr="003F368A">
        <w:rPr>
          <w:rFonts w:ascii="Times New Roman" w:hAnsi="Times New Roman"/>
          <w:lang w:val="en-US"/>
        </w:rPr>
        <w:t xml:space="preserve"> </w:t>
      </w:r>
      <w:r>
        <w:rPr>
          <w:rFonts w:ascii="Times New Roman" w:hAnsi="Times New Roman"/>
          <w:lang w:val="en-US"/>
        </w:rPr>
        <w:t xml:space="preserve">of </w:t>
      </w:r>
      <w:r w:rsidRPr="003F368A">
        <w:rPr>
          <w:rFonts w:ascii="Times New Roman" w:hAnsi="Times New Roman"/>
          <w:lang w:val="en-US"/>
        </w:rPr>
        <w:t xml:space="preserve">heating systems, </w:t>
      </w:r>
      <w:r>
        <w:rPr>
          <w:rFonts w:ascii="Times New Roman" w:hAnsi="Times New Roman"/>
          <w:lang w:val="en-US"/>
        </w:rPr>
        <w:t xml:space="preserve">which can ensure acceptable </w:t>
      </w:r>
      <w:r w:rsidRPr="003F368A">
        <w:rPr>
          <w:rFonts w:ascii="Times New Roman" w:hAnsi="Times New Roman"/>
          <w:lang w:val="en-US"/>
        </w:rPr>
        <w:t xml:space="preserve">indoor </w:t>
      </w:r>
      <w:r>
        <w:rPr>
          <w:rFonts w:ascii="Times New Roman" w:hAnsi="Times New Roman"/>
          <w:lang w:val="en-US"/>
        </w:rPr>
        <w:t>temperature conditions</w:t>
      </w:r>
      <w:r w:rsidRPr="003F368A">
        <w:rPr>
          <w:rFonts w:ascii="Times New Roman" w:hAnsi="Times New Roman"/>
          <w:lang w:val="en-US"/>
        </w:rPr>
        <w:t xml:space="preserve"> in </w:t>
      </w:r>
      <w:r>
        <w:rPr>
          <w:rFonts w:ascii="Times New Roman" w:hAnsi="Times New Roman"/>
          <w:lang w:val="en-US"/>
        </w:rPr>
        <w:t>extreme</w:t>
      </w:r>
      <w:r w:rsidRPr="003F368A">
        <w:rPr>
          <w:rFonts w:ascii="Times New Roman" w:hAnsi="Times New Roman"/>
          <w:lang w:val="en-US"/>
        </w:rPr>
        <w:t xml:space="preserve"> weather conditions.</w:t>
      </w:r>
      <w:r>
        <w:rPr>
          <w:rFonts w:ascii="Times New Roman" w:hAnsi="Times New Roman"/>
          <w:lang w:val="en-US"/>
        </w:rPr>
        <w:t xml:space="preserve"> However, global practice tends to express </w:t>
      </w:r>
      <w:r w:rsidRPr="003F368A">
        <w:rPr>
          <w:rFonts w:ascii="Times New Roman" w:hAnsi="Times New Roman"/>
          <w:lang w:val="en-US"/>
        </w:rPr>
        <w:t xml:space="preserve">specific energy consumption </w:t>
      </w:r>
      <w:r w:rsidR="00066B0F">
        <w:rPr>
          <w:rFonts w:ascii="Times New Roman" w:hAnsi="Times New Roman"/>
          <w:lang w:val="en-US"/>
        </w:rPr>
        <w:t>in terms of</w:t>
      </w:r>
      <w:r w:rsidRPr="003F368A">
        <w:rPr>
          <w:rFonts w:ascii="Times New Roman" w:hAnsi="Times New Roman"/>
          <w:lang w:val="en-US"/>
        </w:rPr>
        <w:t xml:space="preserve"> power consumption </w:t>
      </w:r>
      <w:r w:rsidR="00066B0F">
        <w:rPr>
          <w:rFonts w:ascii="Times New Roman" w:hAnsi="Times New Roman"/>
          <w:lang w:val="en-US"/>
        </w:rPr>
        <w:t>in a given year, which uses a different unit: kWh/</w:t>
      </w:r>
      <w:r w:rsidRPr="003F368A">
        <w:rPr>
          <w:rFonts w:ascii="Times New Roman" w:hAnsi="Times New Roman"/>
          <w:lang w:val="en-US"/>
        </w:rPr>
        <w:t>m</w:t>
      </w:r>
      <w:r w:rsidRPr="00066B0F">
        <w:rPr>
          <w:rFonts w:ascii="Times New Roman" w:hAnsi="Times New Roman"/>
          <w:vertAlign w:val="superscript"/>
          <w:lang w:val="en-US"/>
        </w:rPr>
        <w:t>2</w:t>
      </w:r>
      <w:r w:rsidRPr="003F368A">
        <w:rPr>
          <w:rFonts w:ascii="Times New Roman" w:hAnsi="Times New Roman"/>
          <w:lang w:val="en-US"/>
        </w:rPr>
        <w:t>.</w:t>
      </w:r>
      <w:r w:rsidR="00066B0F">
        <w:rPr>
          <w:rFonts w:ascii="Times New Roman" w:hAnsi="Times New Roman"/>
          <w:lang w:val="en-US"/>
        </w:rPr>
        <w:t xml:space="preserve">  It is possible to convert to this unit for expressing annual energy consumption in buildings, because the </w:t>
      </w:r>
      <w:r w:rsidRPr="003F368A">
        <w:rPr>
          <w:rFonts w:ascii="Times New Roman" w:hAnsi="Times New Roman"/>
          <w:lang w:val="en-US"/>
        </w:rPr>
        <w:t xml:space="preserve">characteristic values ​​of specific energy consumption </w:t>
      </w:r>
      <w:r w:rsidR="00066B0F">
        <w:rPr>
          <w:rFonts w:ascii="Times New Roman" w:hAnsi="Times New Roman"/>
          <w:lang w:val="en-US"/>
        </w:rPr>
        <w:t xml:space="preserve">and stated weather conditions are known. </w:t>
      </w:r>
    </w:p>
    <w:p w14:paraId="534EDFB4" w14:textId="77777777" w:rsidR="003F368A" w:rsidRDefault="003F368A" w:rsidP="00066DAD">
      <w:pPr>
        <w:pStyle w:val="Footer"/>
        <w:spacing w:before="120" w:after="120"/>
        <w:rPr>
          <w:rFonts w:ascii="Times New Roman" w:hAnsi="Times New Roman"/>
          <w:lang w:val="en-US"/>
        </w:rPr>
      </w:pPr>
      <w:r w:rsidRPr="003F368A">
        <w:rPr>
          <w:rFonts w:ascii="Times New Roman" w:hAnsi="Times New Roman"/>
          <w:lang w:val="en-US"/>
        </w:rPr>
        <w:t>Table</w:t>
      </w:r>
      <w:r w:rsidR="00066B0F">
        <w:rPr>
          <w:rFonts w:ascii="Times New Roman" w:hAnsi="Times New Roman"/>
          <w:lang w:val="en-US"/>
        </w:rPr>
        <w:t xml:space="preserve"> A9.3</w:t>
      </w:r>
      <w:r w:rsidRPr="003F368A">
        <w:rPr>
          <w:rFonts w:ascii="Times New Roman" w:hAnsi="Times New Roman"/>
          <w:lang w:val="en-US"/>
        </w:rPr>
        <w:t xml:space="preserve"> shows the results of calculation of the indicative annual</w:t>
      </w:r>
      <w:r w:rsidR="00066B0F">
        <w:rPr>
          <w:rFonts w:ascii="Times New Roman" w:hAnsi="Times New Roman"/>
          <w:lang w:val="en-US"/>
        </w:rPr>
        <w:t xml:space="preserve"> specific heat consumption (kWh/</w:t>
      </w:r>
      <w:r w:rsidRPr="003F368A">
        <w:rPr>
          <w:rFonts w:ascii="Times New Roman" w:hAnsi="Times New Roman"/>
          <w:lang w:val="en-US"/>
        </w:rPr>
        <w:t>m</w:t>
      </w:r>
      <w:r w:rsidRPr="00066B0F">
        <w:rPr>
          <w:rFonts w:ascii="Times New Roman" w:hAnsi="Times New Roman"/>
          <w:vertAlign w:val="superscript"/>
          <w:lang w:val="en-US"/>
        </w:rPr>
        <w:t>2</w:t>
      </w:r>
      <w:r w:rsidR="00066B0F">
        <w:rPr>
          <w:rFonts w:ascii="Times New Roman" w:hAnsi="Times New Roman"/>
          <w:lang w:val="en-US"/>
        </w:rPr>
        <w:t>/</w:t>
      </w:r>
      <w:proofErr w:type="spellStart"/>
      <w:r w:rsidR="00066B0F">
        <w:rPr>
          <w:rFonts w:ascii="Times New Roman" w:hAnsi="Times New Roman"/>
          <w:lang w:val="en-US"/>
        </w:rPr>
        <w:t>yr</w:t>
      </w:r>
      <w:proofErr w:type="spellEnd"/>
      <w:r w:rsidR="00066B0F">
        <w:rPr>
          <w:rFonts w:ascii="Times New Roman" w:hAnsi="Times New Roman"/>
          <w:lang w:val="en-US"/>
        </w:rPr>
        <w:t>) by region</w:t>
      </w:r>
      <w:r w:rsidRPr="003F368A">
        <w:rPr>
          <w:rFonts w:ascii="Times New Roman" w:hAnsi="Times New Roman"/>
          <w:lang w:val="en-US"/>
        </w:rPr>
        <w:t xml:space="preserve"> of Uzbekistan on the basis of indicators of standa</w:t>
      </w:r>
      <w:r w:rsidR="00066B0F">
        <w:rPr>
          <w:rFonts w:ascii="Times New Roman" w:hAnsi="Times New Roman"/>
          <w:lang w:val="en-US"/>
        </w:rPr>
        <w:t>rd specific heat consumption (W/</w:t>
      </w:r>
      <w:r w:rsidRPr="003F368A">
        <w:rPr>
          <w:rFonts w:ascii="Times New Roman" w:hAnsi="Times New Roman"/>
          <w:lang w:val="en-US"/>
        </w:rPr>
        <w:t>m</w:t>
      </w:r>
      <w:r w:rsidRPr="00066B0F">
        <w:rPr>
          <w:rFonts w:ascii="Times New Roman" w:hAnsi="Times New Roman"/>
          <w:vertAlign w:val="superscript"/>
          <w:lang w:val="en-US"/>
        </w:rPr>
        <w:t>2</w:t>
      </w:r>
      <w:r w:rsidRPr="003F368A">
        <w:rPr>
          <w:rFonts w:ascii="Times New Roman" w:hAnsi="Times New Roman"/>
          <w:lang w:val="en-US"/>
        </w:rPr>
        <w:t xml:space="preserve">) </w:t>
      </w:r>
      <w:r w:rsidR="00066B0F">
        <w:rPr>
          <w:rFonts w:ascii="Times New Roman" w:hAnsi="Times New Roman"/>
          <w:lang w:val="en-US"/>
        </w:rPr>
        <w:t>that correspond to building code KMC 2.01.18-2000</w:t>
      </w:r>
      <w:r w:rsidRPr="003F368A">
        <w:rPr>
          <w:rFonts w:ascii="Times New Roman" w:hAnsi="Times New Roman"/>
          <w:lang w:val="en-US"/>
        </w:rPr>
        <w:t xml:space="preserve">* </w:t>
      </w:r>
      <w:r w:rsidR="00066B0F">
        <w:rPr>
          <w:rFonts w:ascii="Times New Roman" w:hAnsi="Times New Roman"/>
          <w:lang w:val="en-US"/>
        </w:rPr>
        <w:t>(</w:t>
      </w:r>
      <w:r w:rsidRPr="003F368A">
        <w:rPr>
          <w:rFonts w:ascii="Times New Roman" w:hAnsi="Times New Roman"/>
          <w:lang w:val="en-US"/>
        </w:rPr>
        <w:t>"Norms of energy consumption for heating, ventilation and air conditioning of buildings and structures "</w:t>
      </w:r>
      <w:r w:rsidR="00066B0F">
        <w:rPr>
          <w:rFonts w:ascii="Times New Roman" w:hAnsi="Times New Roman"/>
          <w:lang w:val="en-US"/>
        </w:rPr>
        <w:t>).</w:t>
      </w:r>
    </w:p>
    <w:p w14:paraId="5D28DEF8" w14:textId="77777777" w:rsidR="00066DAD" w:rsidRDefault="00066DAD" w:rsidP="00066DAD">
      <w:pPr>
        <w:pStyle w:val="Footer"/>
        <w:spacing w:before="120" w:after="120"/>
        <w:rPr>
          <w:rFonts w:ascii="Times New Roman" w:hAnsi="Times New Roman"/>
          <w:i/>
          <w:lang w:val="en-US"/>
        </w:rPr>
      </w:pPr>
    </w:p>
    <w:p w14:paraId="03FEC536" w14:textId="77777777" w:rsidR="00066DAD" w:rsidRDefault="00066DAD" w:rsidP="00066DAD">
      <w:pPr>
        <w:pStyle w:val="Footer"/>
        <w:spacing w:before="120" w:after="120"/>
        <w:rPr>
          <w:rFonts w:ascii="Times New Roman" w:hAnsi="Times New Roman"/>
          <w:i/>
          <w:lang w:val="en-US"/>
        </w:rPr>
      </w:pPr>
    </w:p>
    <w:p w14:paraId="5FE0586B" w14:textId="77777777" w:rsidR="00066DAD" w:rsidRDefault="00066DAD" w:rsidP="00066DAD">
      <w:pPr>
        <w:pStyle w:val="Footer"/>
        <w:spacing w:before="120" w:after="120"/>
        <w:rPr>
          <w:rFonts w:ascii="Times New Roman" w:hAnsi="Times New Roman"/>
          <w:i/>
          <w:lang w:val="en-US"/>
        </w:rPr>
      </w:pPr>
    </w:p>
    <w:p w14:paraId="3CACFCBA" w14:textId="77777777" w:rsidR="00066DAD" w:rsidRDefault="00066DAD" w:rsidP="00066DAD">
      <w:pPr>
        <w:pStyle w:val="Footer"/>
        <w:spacing w:before="120" w:after="120"/>
        <w:rPr>
          <w:rFonts w:ascii="Times New Roman" w:hAnsi="Times New Roman"/>
          <w:i/>
          <w:lang w:val="en-US"/>
        </w:rPr>
      </w:pPr>
    </w:p>
    <w:p w14:paraId="53684F13" w14:textId="77777777" w:rsidR="00066DAD" w:rsidRDefault="00066DAD" w:rsidP="00066DAD">
      <w:pPr>
        <w:pStyle w:val="Footer"/>
        <w:spacing w:before="120" w:after="120"/>
        <w:rPr>
          <w:rFonts w:ascii="Times New Roman" w:hAnsi="Times New Roman"/>
          <w:i/>
          <w:lang w:val="en-US"/>
        </w:rPr>
      </w:pPr>
    </w:p>
    <w:p w14:paraId="13E8EF55" w14:textId="77777777" w:rsidR="003F368A" w:rsidRDefault="00D70308" w:rsidP="00066DAD">
      <w:pPr>
        <w:pStyle w:val="Footer"/>
        <w:spacing w:before="120" w:after="120"/>
        <w:rPr>
          <w:rFonts w:ascii="Times New Roman" w:hAnsi="Times New Roman"/>
          <w:i/>
          <w:lang w:val="en-US"/>
        </w:rPr>
      </w:pPr>
      <w:r>
        <w:rPr>
          <w:rFonts w:ascii="Times New Roman" w:hAnsi="Times New Roman"/>
          <w:i/>
          <w:lang w:val="en-US"/>
        </w:rPr>
        <w:lastRenderedPageBreak/>
        <w:t>Table A10</w:t>
      </w:r>
      <w:r w:rsidR="00066B0F">
        <w:rPr>
          <w:rFonts w:ascii="Times New Roman" w:hAnsi="Times New Roman"/>
          <w:i/>
          <w:lang w:val="en-US"/>
        </w:rPr>
        <w:t>.3</w:t>
      </w:r>
      <w:r w:rsidR="00066B0F" w:rsidRPr="00FD4F1E">
        <w:rPr>
          <w:rFonts w:ascii="Times New Roman" w:hAnsi="Times New Roman"/>
          <w:i/>
          <w:lang w:val="en-US"/>
        </w:rPr>
        <w:t xml:space="preserve">: </w:t>
      </w:r>
      <w:r w:rsidR="00066B0F">
        <w:rPr>
          <w:rFonts w:ascii="Times New Roman" w:hAnsi="Times New Roman"/>
          <w:i/>
          <w:lang w:val="en-US"/>
        </w:rPr>
        <w:t>Average Annual Energy Consumption in</w:t>
      </w:r>
      <w:r w:rsidR="00066B0F" w:rsidRPr="00FD4F1E">
        <w:rPr>
          <w:rFonts w:ascii="Times New Roman" w:hAnsi="Times New Roman"/>
          <w:i/>
          <w:lang w:val="en-US"/>
        </w:rPr>
        <w:t xml:space="preserve"> Residential Buildings</w:t>
      </w:r>
      <w:r w:rsidR="00066B0F">
        <w:rPr>
          <w:rFonts w:ascii="Times New Roman" w:hAnsi="Times New Roman"/>
          <w:i/>
          <w:lang w:val="en-US"/>
        </w:rPr>
        <w:t xml:space="preserve"> by Region and Building Type (kWh/m</w:t>
      </w:r>
      <w:r w:rsidR="00066B0F" w:rsidRPr="00066B0F">
        <w:rPr>
          <w:rFonts w:ascii="Times New Roman" w:hAnsi="Times New Roman"/>
          <w:i/>
          <w:vertAlign w:val="superscript"/>
          <w:lang w:val="en-US"/>
        </w:rPr>
        <w:t>2</w:t>
      </w:r>
      <w:r w:rsidR="00066B0F">
        <w:rPr>
          <w:rFonts w:ascii="Times New Roman" w:hAnsi="Times New Roman"/>
          <w:i/>
          <w:lang w:val="en-US"/>
        </w:rPr>
        <w:t>/year)</w:t>
      </w:r>
    </w:p>
    <w:tbl>
      <w:tblPr>
        <w:tblW w:w="5134" w:type="pct"/>
        <w:jc w:val="center"/>
        <w:tblLook w:val="04A0" w:firstRow="1" w:lastRow="0" w:firstColumn="1" w:lastColumn="0" w:noHBand="0" w:noVBand="1"/>
      </w:tblPr>
      <w:tblGrid>
        <w:gridCol w:w="618"/>
        <w:gridCol w:w="2082"/>
        <w:gridCol w:w="906"/>
        <w:gridCol w:w="1071"/>
        <w:gridCol w:w="925"/>
        <w:gridCol w:w="941"/>
        <w:gridCol w:w="1090"/>
        <w:gridCol w:w="1063"/>
        <w:gridCol w:w="884"/>
      </w:tblGrid>
      <w:tr w:rsidR="00066B0F" w:rsidRPr="00ED27C4" w14:paraId="489576AE" w14:textId="77777777" w:rsidTr="00427CE6">
        <w:trPr>
          <w:trHeight w:val="1297"/>
          <w:jc w:val="center"/>
        </w:trPr>
        <w:tc>
          <w:tcPr>
            <w:tcW w:w="9601" w:type="dxa"/>
            <w:gridSpan w:val="9"/>
            <w:tcBorders>
              <w:top w:val="single" w:sz="12" w:space="0" w:color="auto"/>
              <w:left w:val="single" w:sz="12" w:space="0" w:color="auto"/>
              <w:bottom w:val="single" w:sz="12" w:space="0" w:color="auto"/>
              <w:right w:val="single" w:sz="12" w:space="0" w:color="auto"/>
            </w:tcBorders>
            <w:vAlign w:val="center"/>
            <w:hideMark/>
          </w:tcPr>
          <w:p w14:paraId="28F7E192" w14:textId="77777777" w:rsidR="00066B0F" w:rsidRPr="00ED27C4" w:rsidRDefault="00066B0F" w:rsidP="00066B0F">
            <w:pPr>
              <w:spacing w:after="0"/>
              <w:rPr>
                <w:rFonts w:ascii="Times New Roman" w:hAnsi="Times New Roman"/>
                <w:b/>
                <w:bCs/>
                <w:color w:val="000000"/>
                <w:szCs w:val="22"/>
              </w:rPr>
            </w:pPr>
            <w:r w:rsidRPr="00B93A14">
              <w:rPr>
                <w:rFonts w:ascii="Times New Roman" w:hAnsi="Times New Roman"/>
                <w:szCs w:val="22"/>
                <w:lang w:val="en-US"/>
              </w:rPr>
              <w:t>Annual specific heat consumption (kWh/</w:t>
            </w:r>
            <w:r w:rsidRPr="00672909">
              <w:rPr>
                <w:rFonts w:ascii="Times New Roman" w:hAnsi="Times New Roman"/>
                <w:szCs w:val="22"/>
                <w:lang w:val="en-US"/>
              </w:rPr>
              <w:t>m</w:t>
            </w:r>
            <w:r w:rsidRPr="00672909">
              <w:rPr>
                <w:rFonts w:ascii="Times New Roman" w:hAnsi="Times New Roman"/>
                <w:szCs w:val="22"/>
                <w:vertAlign w:val="superscript"/>
                <w:lang w:val="en-US"/>
              </w:rPr>
              <w:t>2</w:t>
            </w:r>
            <w:r w:rsidRPr="007618E8">
              <w:rPr>
                <w:rFonts w:ascii="Times New Roman" w:hAnsi="Times New Roman"/>
                <w:szCs w:val="22"/>
                <w:lang w:val="en-US"/>
              </w:rPr>
              <w:t>/</w:t>
            </w:r>
            <w:proofErr w:type="spellStart"/>
            <w:r w:rsidRPr="007618E8">
              <w:rPr>
                <w:rFonts w:ascii="Times New Roman" w:hAnsi="Times New Roman"/>
                <w:szCs w:val="22"/>
                <w:lang w:val="en-US"/>
              </w:rPr>
              <w:t>yr</w:t>
            </w:r>
            <w:proofErr w:type="spellEnd"/>
            <w:r w:rsidRPr="007618E8">
              <w:rPr>
                <w:rFonts w:ascii="Times New Roman" w:hAnsi="Times New Roman"/>
                <w:szCs w:val="22"/>
                <w:lang w:val="en-US"/>
              </w:rPr>
              <w:t>) by region</w:t>
            </w:r>
            <w:r w:rsidRPr="00622E88">
              <w:rPr>
                <w:rFonts w:ascii="Times New Roman" w:hAnsi="Times New Roman"/>
                <w:szCs w:val="22"/>
                <w:lang w:val="en-US"/>
              </w:rPr>
              <w:t xml:space="preserve"> of Uzbekistan on the basis of indicators of standa</w:t>
            </w:r>
            <w:r w:rsidRPr="00686219">
              <w:rPr>
                <w:rFonts w:ascii="Times New Roman" w:hAnsi="Times New Roman"/>
                <w:szCs w:val="22"/>
                <w:lang w:val="en-US"/>
              </w:rPr>
              <w:t>rd specific heat cons</w:t>
            </w:r>
            <w:r w:rsidRPr="00027A1D">
              <w:rPr>
                <w:rFonts w:ascii="Times New Roman" w:hAnsi="Times New Roman"/>
                <w:szCs w:val="22"/>
                <w:lang w:val="en-US"/>
              </w:rPr>
              <w:t>umption (W/m</w:t>
            </w:r>
            <w:r w:rsidRPr="00027A1D">
              <w:rPr>
                <w:rFonts w:ascii="Times New Roman" w:hAnsi="Times New Roman"/>
                <w:szCs w:val="22"/>
                <w:vertAlign w:val="superscript"/>
                <w:lang w:val="en-US"/>
              </w:rPr>
              <w:t>2</w:t>
            </w:r>
            <w:r w:rsidRPr="00027A1D">
              <w:rPr>
                <w:rFonts w:ascii="Times New Roman" w:hAnsi="Times New Roman"/>
                <w:szCs w:val="22"/>
                <w:lang w:val="en-US"/>
              </w:rPr>
              <w:t>) that correspond to building code KMC 2.01.18-2000*</w:t>
            </w:r>
          </w:p>
        </w:tc>
      </w:tr>
      <w:tr w:rsidR="00066B0F" w:rsidRPr="00ED27C4" w14:paraId="141E7907" w14:textId="77777777" w:rsidTr="00427CE6">
        <w:trPr>
          <w:trHeight w:val="750"/>
          <w:jc w:val="center"/>
        </w:trPr>
        <w:tc>
          <w:tcPr>
            <w:tcW w:w="618" w:type="dxa"/>
            <w:vMerge w:val="restart"/>
            <w:tcBorders>
              <w:top w:val="single" w:sz="12" w:space="0" w:color="auto"/>
              <w:left w:val="single" w:sz="12" w:space="0" w:color="auto"/>
              <w:bottom w:val="single" w:sz="4" w:space="0" w:color="000000"/>
              <w:right w:val="single" w:sz="4" w:space="0" w:color="auto"/>
            </w:tcBorders>
            <w:vAlign w:val="center"/>
            <w:hideMark/>
          </w:tcPr>
          <w:p w14:paraId="28F6C67B"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w:t>
            </w:r>
          </w:p>
        </w:tc>
        <w:tc>
          <w:tcPr>
            <w:tcW w:w="2086" w:type="dxa"/>
            <w:vMerge w:val="restart"/>
            <w:tcBorders>
              <w:top w:val="single" w:sz="12" w:space="0" w:color="auto"/>
              <w:left w:val="single" w:sz="4" w:space="0" w:color="auto"/>
              <w:bottom w:val="single" w:sz="4" w:space="0" w:color="000000"/>
              <w:right w:val="single" w:sz="4" w:space="0" w:color="auto"/>
            </w:tcBorders>
            <w:vAlign w:val="center"/>
            <w:hideMark/>
          </w:tcPr>
          <w:p w14:paraId="1E292B49"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Region</w:t>
            </w:r>
          </w:p>
        </w:tc>
        <w:tc>
          <w:tcPr>
            <w:tcW w:w="906" w:type="dxa"/>
            <w:vMerge w:val="restart"/>
            <w:tcBorders>
              <w:top w:val="single" w:sz="12" w:space="0" w:color="auto"/>
              <w:left w:val="single" w:sz="4" w:space="0" w:color="auto"/>
              <w:bottom w:val="single" w:sz="4" w:space="0" w:color="000000"/>
              <w:right w:val="single" w:sz="4" w:space="0" w:color="auto"/>
            </w:tcBorders>
            <w:textDirection w:val="btLr"/>
            <w:vAlign w:val="center"/>
            <w:hideMark/>
          </w:tcPr>
          <w:p w14:paraId="2C6E57C0" w14:textId="77777777" w:rsidR="00F156E9" w:rsidRPr="00ED27C4" w:rsidRDefault="003868FE" w:rsidP="00F156E9">
            <w:pPr>
              <w:jc w:val="center"/>
              <w:rPr>
                <w:rFonts w:ascii="Times New Roman" w:hAnsi="Times New Roman"/>
                <w:bCs/>
                <w:color w:val="000000"/>
                <w:szCs w:val="22"/>
              </w:rPr>
            </w:pPr>
            <w:r w:rsidRPr="00ED27C4">
              <w:rPr>
                <w:rFonts w:ascii="Times New Roman" w:hAnsi="Times New Roman"/>
                <w:bCs/>
                <w:color w:val="000000"/>
                <w:szCs w:val="22"/>
              </w:rPr>
              <w:t>Coldest 5-day average</w:t>
            </w:r>
          </w:p>
          <w:p w14:paraId="20293E7D" w14:textId="77777777" w:rsidR="00066B0F" w:rsidRPr="00ED27C4" w:rsidRDefault="003868FE" w:rsidP="00F156E9">
            <w:pPr>
              <w:jc w:val="center"/>
              <w:rPr>
                <w:rFonts w:ascii="Times New Roman" w:hAnsi="Times New Roman"/>
                <w:bCs/>
                <w:color w:val="000000"/>
                <w:szCs w:val="22"/>
              </w:rPr>
            </w:pPr>
            <w:r w:rsidRPr="00ED27C4">
              <w:rPr>
                <w:rFonts w:ascii="Times New Roman" w:hAnsi="Times New Roman"/>
                <w:bCs/>
                <w:color w:val="000000"/>
                <w:szCs w:val="22"/>
              </w:rPr>
              <w:t>temperature</w:t>
            </w:r>
            <w:r w:rsidR="00066B0F" w:rsidRPr="00ED27C4">
              <w:rPr>
                <w:rFonts w:ascii="Times New Roman" w:hAnsi="Times New Roman"/>
                <w:bCs/>
                <w:color w:val="000000"/>
                <w:szCs w:val="22"/>
              </w:rPr>
              <w:t xml:space="preserve"> </w:t>
            </w:r>
            <w:r w:rsidRPr="00ED27C4">
              <w:rPr>
                <w:rFonts w:ascii="Times New Roman" w:hAnsi="Times New Roman"/>
                <w:bCs/>
                <w:color w:val="000000"/>
                <w:szCs w:val="22"/>
              </w:rPr>
              <w:t>(</w:t>
            </w:r>
            <w:r w:rsidR="00066B0F" w:rsidRPr="00ED27C4">
              <w:rPr>
                <w:rFonts w:ascii="Times New Roman" w:hAnsi="Times New Roman"/>
                <w:bCs/>
                <w:color w:val="000000"/>
                <w:szCs w:val="22"/>
                <w:vertAlign w:val="superscript"/>
              </w:rPr>
              <w:t>0</w:t>
            </w:r>
            <w:r w:rsidR="00066B0F" w:rsidRPr="00ED27C4">
              <w:rPr>
                <w:rFonts w:ascii="Times New Roman" w:hAnsi="Times New Roman"/>
                <w:bCs/>
                <w:color w:val="000000"/>
                <w:szCs w:val="22"/>
              </w:rPr>
              <w:t>С</w:t>
            </w:r>
            <w:r w:rsidRPr="00ED27C4">
              <w:rPr>
                <w:rFonts w:ascii="Times New Roman" w:hAnsi="Times New Roman"/>
                <w:bCs/>
                <w:color w:val="000000"/>
                <w:szCs w:val="22"/>
              </w:rPr>
              <w:t>)</w:t>
            </w:r>
          </w:p>
        </w:tc>
        <w:tc>
          <w:tcPr>
            <w:tcW w:w="1073" w:type="dxa"/>
            <w:vMerge w:val="restart"/>
            <w:tcBorders>
              <w:top w:val="single" w:sz="12" w:space="0" w:color="auto"/>
              <w:left w:val="single" w:sz="4" w:space="0" w:color="auto"/>
              <w:bottom w:val="single" w:sz="4" w:space="0" w:color="000000"/>
              <w:right w:val="single" w:sz="4" w:space="0" w:color="auto"/>
            </w:tcBorders>
            <w:textDirection w:val="btLr"/>
            <w:vAlign w:val="center"/>
            <w:hideMark/>
          </w:tcPr>
          <w:p w14:paraId="694EFDCD" w14:textId="77777777" w:rsidR="00F156E9"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Length of Heating</w:t>
            </w:r>
          </w:p>
          <w:p w14:paraId="166B8AC0"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 xml:space="preserve"> Season (days)</w:t>
            </w:r>
          </w:p>
        </w:tc>
        <w:tc>
          <w:tcPr>
            <w:tcW w:w="926" w:type="dxa"/>
            <w:vMerge w:val="restart"/>
            <w:tcBorders>
              <w:top w:val="single" w:sz="12" w:space="0" w:color="auto"/>
              <w:left w:val="single" w:sz="4" w:space="0" w:color="auto"/>
              <w:bottom w:val="single" w:sz="4" w:space="0" w:color="000000"/>
              <w:right w:val="single" w:sz="4" w:space="0" w:color="auto"/>
            </w:tcBorders>
            <w:textDirection w:val="btLr"/>
            <w:vAlign w:val="center"/>
            <w:hideMark/>
          </w:tcPr>
          <w:p w14:paraId="36B6A318" w14:textId="77777777" w:rsidR="00F156E9" w:rsidRPr="00ED27C4" w:rsidRDefault="003868FE" w:rsidP="00F156E9">
            <w:pPr>
              <w:jc w:val="center"/>
              <w:rPr>
                <w:rFonts w:ascii="Times New Roman" w:hAnsi="Times New Roman"/>
                <w:bCs/>
                <w:color w:val="000000"/>
                <w:szCs w:val="22"/>
              </w:rPr>
            </w:pPr>
            <w:r w:rsidRPr="00ED27C4">
              <w:rPr>
                <w:rFonts w:ascii="Times New Roman" w:hAnsi="Times New Roman"/>
                <w:bCs/>
                <w:color w:val="000000"/>
                <w:szCs w:val="22"/>
              </w:rPr>
              <w:t>Average Temperature</w:t>
            </w:r>
          </w:p>
          <w:p w14:paraId="179BA42A" w14:textId="77777777" w:rsidR="00066B0F" w:rsidRPr="00ED27C4" w:rsidRDefault="003868FE" w:rsidP="00F156E9">
            <w:pPr>
              <w:jc w:val="center"/>
              <w:rPr>
                <w:rFonts w:ascii="Times New Roman" w:hAnsi="Times New Roman"/>
                <w:bCs/>
                <w:color w:val="000000"/>
                <w:szCs w:val="22"/>
              </w:rPr>
            </w:pPr>
            <w:r w:rsidRPr="00ED27C4">
              <w:rPr>
                <w:rFonts w:ascii="Times New Roman" w:hAnsi="Times New Roman"/>
                <w:bCs/>
                <w:color w:val="000000"/>
                <w:szCs w:val="22"/>
              </w:rPr>
              <w:t>during Heating Season (</w:t>
            </w:r>
            <w:r w:rsidR="00066B0F" w:rsidRPr="00ED27C4">
              <w:rPr>
                <w:rFonts w:ascii="Times New Roman" w:hAnsi="Times New Roman"/>
                <w:bCs/>
                <w:color w:val="000000"/>
                <w:szCs w:val="22"/>
                <w:vertAlign w:val="superscript"/>
              </w:rPr>
              <w:t>0</w:t>
            </w:r>
            <w:r w:rsidR="00066B0F" w:rsidRPr="00ED27C4">
              <w:rPr>
                <w:rFonts w:ascii="Times New Roman" w:hAnsi="Times New Roman"/>
                <w:bCs/>
                <w:color w:val="000000"/>
                <w:szCs w:val="22"/>
              </w:rPr>
              <w:t>С</w:t>
            </w:r>
            <w:r w:rsidRPr="00ED27C4">
              <w:rPr>
                <w:rFonts w:ascii="Times New Roman" w:hAnsi="Times New Roman"/>
                <w:bCs/>
                <w:color w:val="000000"/>
                <w:szCs w:val="22"/>
              </w:rPr>
              <w:t>)</w:t>
            </w:r>
          </w:p>
        </w:tc>
        <w:tc>
          <w:tcPr>
            <w:tcW w:w="3992" w:type="dxa"/>
            <w:gridSpan w:val="4"/>
            <w:tcBorders>
              <w:top w:val="single" w:sz="12" w:space="0" w:color="auto"/>
              <w:left w:val="single" w:sz="4" w:space="0" w:color="auto"/>
              <w:bottom w:val="single" w:sz="4" w:space="0" w:color="auto"/>
              <w:right w:val="single" w:sz="12" w:space="0" w:color="auto"/>
            </w:tcBorders>
            <w:vAlign w:val="center"/>
            <w:hideMark/>
          </w:tcPr>
          <w:p w14:paraId="48F5ADEF" w14:textId="77777777" w:rsidR="00066B0F" w:rsidRPr="00027A1D" w:rsidRDefault="003868FE" w:rsidP="00066B0F">
            <w:pPr>
              <w:jc w:val="center"/>
              <w:rPr>
                <w:rFonts w:ascii="Times New Roman" w:hAnsi="Times New Roman"/>
                <w:bCs/>
                <w:color w:val="000000"/>
                <w:szCs w:val="22"/>
              </w:rPr>
            </w:pPr>
            <w:r w:rsidRPr="00B93A14">
              <w:rPr>
                <w:rFonts w:ascii="Times New Roman" w:hAnsi="Times New Roman"/>
                <w:bCs/>
                <w:color w:val="000000"/>
                <w:szCs w:val="22"/>
              </w:rPr>
              <w:t>Allowable</w:t>
            </w:r>
            <w:r w:rsidR="00066B0F" w:rsidRPr="00B93A14">
              <w:rPr>
                <w:rFonts w:ascii="Times New Roman" w:hAnsi="Times New Roman"/>
                <w:bCs/>
                <w:color w:val="000000"/>
                <w:szCs w:val="22"/>
              </w:rPr>
              <w:t xml:space="preserve"> specific thermal energy consumption for the heating</w:t>
            </w:r>
            <w:r w:rsidR="00066B0F" w:rsidRPr="00672909">
              <w:rPr>
                <w:rFonts w:ascii="Times New Roman" w:hAnsi="Times New Roman"/>
                <w:bCs/>
                <w:color w:val="000000"/>
                <w:szCs w:val="22"/>
              </w:rPr>
              <w:t xml:space="preserve"> season </w:t>
            </w:r>
            <w:r w:rsidR="00066B0F" w:rsidRPr="007618E8">
              <w:rPr>
                <w:rFonts w:ascii="Times New Roman" w:hAnsi="Times New Roman"/>
                <w:szCs w:val="22"/>
                <w:lang w:val="en-US"/>
              </w:rPr>
              <w:t>(kWh/m</w:t>
            </w:r>
            <w:r w:rsidR="00066B0F" w:rsidRPr="00622E88">
              <w:rPr>
                <w:rFonts w:ascii="Times New Roman" w:hAnsi="Times New Roman"/>
                <w:szCs w:val="22"/>
                <w:vertAlign w:val="superscript"/>
                <w:lang w:val="en-US"/>
              </w:rPr>
              <w:t>2</w:t>
            </w:r>
            <w:r w:rsidR="00066B0F" w:rsidRPr="00686219">
              <w:rPr>
                <w:rFonts w:ascii="Times New Roman" w:hAnsi="Times New Roman"/>
                <w:szCs w:val="22"/>
                <w:lang w:val="en-US"/>
              </w:rPr>
              <w:t>/</w:t>
            </w:r>
            <w:proofErr w:type="spellStart"/>
            <w:r w:rsidR="00066B0F" w:rsidRPr="00686219">
              <w:rPr>
                <w:rFonts w:ascii="Times New Roman" w:hAnsi="Times New Roman"/>
                <w:szCs w:val="22"/>
                <w:lang w:val="en-US"/>
              </w:rPr>
              <w:t>yr</w:t>
            </w:r>
            <w:proofErr w:type="spellEnd"/>
            <w:r w:rsidR="00066B0F" w:rsidRPr="00686219">
              <w:rPr>
                <w:rFonts w:ascii="Times New Roman" w:hAnsi="Times New Roman"/>
                <w:szCs w:val="22"/>
                <w:lang w:val="en-US"/>
              </w:rPr>
              <w:t>) for houses that are</w:t>
            </w:r>
          </w:p>
        </w:tc>
      </w:tr>
      <w:tr w:rsidR="00066B0F" w:rsidRPr="00ED27C4" w14:paraId="754BCDF3" w14:textId="77777777" w:rsidTr="00066DAD">
        <w:trPr>
          <w:trHeight w:val="810"/>
          <w:jc w:val="center"/>
        </w:trPr>
        <w:tc>
          <w:tcPr>
            <w:tcW w:w="0" w:type="auto"/>
            <w:vMerge/>
            <w:tcBorders>
              <w:top w:val="nil"/>
              <w:left w:val="single" w:sz="12" w:space="0" w:color="auto"/>
              <w:bottom w:val="single" w:sz="4" w:space="0" w:color="000000"/>
              <w:right w:val="single" w:sz="4" w:space="0" w:color="auto"/>
            </w:tcBorders>
            <w:vAlign w:val="center"/>
            <w:hideMark/>
          </w:tcPr>
          <w:p w14:paraId="7015B4CB" w14:textId="77777777" w:rsidR="00066B0F" w:rsidRPr="00ED27C4" w:rsidRDefault="00066B0F" w:rsidP="00066B0F">
            <w:pPr>
              <w:rPr>
                <w:rFonts w:ascii="Times New Roman" w:hAnsi="Times New Roman"/>
                <w:bCs/>
                <w:color w:val="000000"/>
                <w:szCs w:val="22"/>
              </w:rPr>
            </w:pPr>
          </w:p>
        </w:tc>
        <w:tc>
          <w:tcPr>
            <w:tcW w:w="0" w:type="auto"/>
            <w:vMerge/>
            <w:tcBorders>
              <w:top w:val="nil"/>
              <w:left w:val="single" w:sz="4" w:space="0" w:color="auto"/>
              <w:bottom w:val="single" w:sz="4" w:space="0" w:color="000000"/>
              <w:right w:val="single" w:sz="4" w:space="0" w:color="auto"/>
            </w:tcBorders>
            <w:vAlign w:val="center"/>
            <w:hideMark/>
          </w:tcPr>
          <w:p w14:paraId="0BC5B2E1" w14:textId="77777777" w:rsidR="00066B0F" w:rsidRPr="00ED27C4" w:rsidRDefault="00066B0F" w:rsidP="00066B0F">
            <w:pPr>
              <w:rPr>
                <w:rFonts w:ascii="Times New Roman" w:hAnsi="Times New Roman"/>
                <w:bCs/>
                <w:color w:val="000000"/>
                <w:szCs w:val="22"/>
              </w:rPr>
            </w:pPr>
          </w:p>
        </w:tc>
        <w:tc>
          <w:tcPr>
            <w:tcW w:w="0" w:type="auto"/>
            <w:vMerge/>
            <w:tcBorders>
              <w:top w:val="nil"/>
              <w:left w:val="single" w:sz="4" w:space="0" w:color="auto"/>
              <w:bottom w:val="single" w:sz="4" w:space="0" w:color="000000"/>
              <w:right w:val="single" w:sz="4" w:space="0" w:color="auto"/>
            </w:tcBorders>
            <w:vAlign w:val="center"/>
            <w:hideMark/>
          </w:tcPr>
          <w:p w14:paraId="3A6C2134" w14:textId="77777777" w:rsidR="00066B0F" w:rsidRPr="00ED27C4" w:rsidRDefault="00066B0F" w:rsidP="00066B0F">
            <w:pPr>
              <w:rPr>
                <w:rFonts w:ascii="Times New Roman" w:hAnsi="Times New Roman"/>
                <w:bCs/>
                <w:color w:val="000000"/>
                <w:szCs w:val="22"/>
              </w:rPr>
            </w:pPr>
          </w:p>
        </w:tc>
        <w:tc>
          <w:tcPr>
            <w:tcW w:w="0" w:type="auto"/>
            <w:vMerge/>
            <w:tcBorders>
              <w:top w:val="nil"/>
              <w:left w:val="single" w:sz="4" w:space="0" w:color="auto"/>
              <w:bottom w:val="single" w:sz="4" w:space="0" w:color="000000"/>
              <w:right w:val="single" w:sz="4" w:space="0" w:color="auto"/>
            </w:tcBorders>
            <w:vAlign w:val="center"/>
            <w:hideMark/>
          </w:tcPr>
          <w:p w14:paraId="61429BF5" w14:textId="77777777" w:rsidR="00066B0F" w:rsidRPr="00ED27C4" w:rsidRDefault="00066B0F" w:rsidP="00066B0F">
            <w:pPr>
              <w:rPr>
                <w:rFonts w:ascii="Times New Roman" w:hAnsi="Times New Roman"/>
                <w:bCs/>
                <w:color w:val="000000"/>
                <w:szCs w:val="22"/>
              </w:rPr>
            </w:pPr>
          </w:p>
        </w:tc>
        <w:tc>
          <w:tcPr>
            <w:tcW w:w="0" w:type="auto"/>
            <w:vMerge/>
            <w:tcBorders>
              <w:top w:val="nil"/>
              <w:left w:val="single" w:sz="4" w:space="0" w:color="auto"/>
              <w:bottom w:val="single" w:sz="4" w:space="0" w:color="000000"/>
              <w:right w:val="single" w:sz="4" w:space="0" w:color="auto"/>
            </w:tcBorders>
            <w:vAlign w:val="center"/>
            <w:hideMark/>
          </w:tcPr>
          <w:p w14:paraId="5365FE90" w14:textId="77777777" w:rsidR="00066B0F" w:rsidRPr="00ED27C4" w:rsidRDefault="00066B0F" w:rsidP="00066B0F">
            <w:pPr>
              <w:rPr>
                <w:rFonts w:ascii="Times New Roman" w:hAnsi="Times New Roman"/>
                <w:bCs/>
                <w:color w:val="000000"/>
                <w:szCs w:val="22"/>
              </w:rPr>
            </w:pPr>
          </w:p>
        </w:tc>
        <w:tc>
          <w:tcPr>
            <w:tcW w:w="2038" w:type="dxa"/>
            <w:gridSpan w:val="2"/>
            <w:tcBorders>
              <w:top w:val="single" w:sz="4" w:space="0" w:color="auto"/>
              <w:left w:val="single" w:sz="4" w:space="0" w:color="auto"/>
              <w:bottom w:val="single" w:sz="4" w:space="0" w:color="auto"/>
              <w:right w:val="single" w:sz="4" w:space="0" w:color="auto"/>
            </w:tcBorders>
            <w:vAlign w:val="center"/>
            <w:hideMark/>
          </w:tcPr>
          <w:p w14:paraId="0AE3BE1F"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Single-Unit</w:t>
            </w:r>
          </w:p>
        </w:tc>
        <w:tc>
          <w:tcPr>
            <w:tcW w:w="1954" w:type="dxa"/>
            <w:gridSpan w:val="2"/>
            <w:tcBorders>
              <w:top w:val="single" w:sz="4" w:space="0" w:color="auto"/>
              <w:left w:val="nil"/>
              <w:bottom w:val="single" w:sz="4" w:space="0" w:color="auto"/>
              <w:right w:val="single" w:sz="12" w:space="0" w:color="auto"/>
            </w:tcBorders>
            <w:vAlign w:val="center"/>
            <w:hideMark/>
          </w:tcPr>
          <w:p w14:paraId="5E015CA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Multi-Unit</w:t>
            </w:r>
          </w:p>
        </w:tc>
      </w:tr>
      <w:tr w:rsidR="00066B0F" w:rsidRPr="00ED27C4" w14:paraId="70AAD364" w14:textId="77777777" w:rsidTr="00427CE6">
        <w:trPr>
          <w:trHeight w:val="1340"/>
          <w:jc w:val="center"/>
        </w:trPr>
        <w:tc>
          <w:tcPr>
            <w:tcW w:w="0" w:type="auto"/>
            <w:vMerge/>
            <w:tcBorders>
              <w:top w:val="nil"/>
              <w:left w:val="single" w:sz="12" w:space="0" w:color="auto"/>
              <w:bottom w:val="single" w:sz="12" w:space="0" w:color="auto"/>
              <w:right w:val="single" w:sz="4" w:space="0" w:color="auto"/>
            </w:tcBorders>
            <w:vAlign w:val="center"/>
            <w:hideMark/>
          </w:tcPr>
          <w:p w14:paraId="7828E354" w14:textId="77777777" w:rsidR="00066B0F" w:rsidRPr="00ED27C4" w:rsidRDefault="00066B0F" w:rsidP="00066B0F">
            <w:pPr>
              <w:rPr>
                <w:rFonts w:ascii="Times New Roman" w:hAnsi="Times New Roman"/>
                <w:bCs/>
                <w:color w:val="000000"/>
                <w:szCs w:val="22"/>
              </w:rPr>
            </w:pPr>
          </w:p>
        </w:tc>
        <w:tc>
          <w:tcPr>
            <w:tcW w:w="0" w:type="auto"/>
            <w:vMerge/>
            <w:tcBorders>
              <w:top w:val="nil"/>
              <w:left w:val="single" w:sz="4" w:space="0" w:color="auto"/>
              <w:bottom w:val="single" w:sz="12" w:space="0" w:color="auto"/>
              <w:right w:val="single" w:sz="4" w:space="0" w:color="auto"/>
            </w:tcBorders>
            <w:vAlign w:val="center"/>
            <w:hideMark/>
          </w:tcPr>
          <w:p w14:paraId="53A5F7B0" w14:textId="77777777" w:rsidR="00066B0F" w:rsidRPr="00ED27C4" w:rsidRDefault="00066B0F" w:rsidP="00066B0F">
            <w:pPr>
              <w:rPr>
                <w:rFonts w:ascii="Times New Roman" w:hAnsi="Times New Roman"/>
                <w:bCs/>
                <w:color w:val="000000"/>
                <w:szCs w:val="22"/>
              </w:rPr>
            </w:pPr>
          </w:p>
        </w:tc>
        <w:tc>
          <w:tcPr>
            <w:tcW w:w="0" w:type="auto"/>
            <w:vMerge/>
            <w:tcBorders>
              <w:top w:val="nil"/>
              <w:left w:val="single" w:sz="4" w:space="0" w:color="auto"/>
              <w:bottom w:val="single" w:sz="12" w:space="0" w:color="auto"/>
              <w:right w:val="single" w:sz="4" w:space="0" w:color="auto"/>
            </w:tcBorders>
            <w:vAlign w:val="center"/>
            <w:hideMark/>
          </w:tcPr>
          <w:p w14:paraId="211C039D" w14:textId="77777777" w:rsidR="00066B0F" w:rsidRPr="00ED27C4" w:rsidRDefault="00066B0F" w:rsidP="00066B0F">
            <w:pPr>
              <w:rPr>
                <w:rFonts w:ascii="Times New Roman" w:hAnsi="Times New Roman"/>
                <w:bCs/>
                <w:color w:val="000000"/>
                <w:szCs w:val="22"/>
              </w:rPr>
            </w:pPr>
          </w:p>
        </w:tc>
        <w:tc>
          <w:tcPr>
            <w:tcW w:w="0" w:type="auto"/>
            <w:vMerge/>
            <w:tcBorders>
              <w:top w:val="nil"/>
              <w:left w:val="single" w:sz="4" w:space="0" w:color="auto"/>
              <w:bottom w:val="single" w:sz="12" w:space="0" w:color="auto"/>
              <w:right w:val="single" w:sz="4" w:space="0" w:color="auto"/>
            </w:tcBorders>
            <w:vAlign w:val="center"/>
            <w:hideMark/>
          </w:tcPr>
          <w:p w14:paraId="4AC36E5C" w14:textId="77777777" w:rsidR="00066B0F" w:rsidRPr="00ED27C4" w:rsidRDefault="00066B0F" w:rsidP="00066B0F">
            <w:pPr>
              <w:rPr>
                <w:rFonts w:ascii="Times New Roman" w:hAnsi="Times New Roman"/>
                <w:bCs/>
                <w:color w:val="000000"/>
                <w:szCs w:val="22"/>
              </w:rPr>
            </w:pPr>
          </w:p>
        </w:tc>
        <w:tc>
          <w:tcPr>
            <w:tcW w:w="0" w:type="auto"/>
            <w:vMerge/>
            <w:tcBorders>
              <w:top w:val="nil"/>
              <w:left w:val="single" w:sz="4" w:space="0" w:color="auto"/>
              <w:bottom w:val="single" w:sz="12" w:space="0" w:color="auto"/>
              <w:right w:val="single" w:sz="4" w:space="0" w:color="auto"/>
            </w:tcBorders>
            <w:vAlign w:val="center"/>
            <w:hideMark/>
          </w:tcPr>
          <w:p w14:paraId="466D8E79" w14:textId="77777777" w:rsidR="00066B0F" w:rsidRPr="00ED27C4" w:rsidRDefault="00066B0F" w:rsidP="00066B0F">
            <w:pPr>
              <w:rPr>
                <w:rFonts w:ascii="Times New Roman" w:hAnsi="Times New Roman"/>
                <w:bCs/>
                <w:color w:val="000000"/>
                <w:szCs w:val="22"/>
              </w:rPr>
            </w:pPr>
          </w:p>
        </w:tc>
        <w:tc>
          <w:tcPr>
            <w:tcW w:w="944" w:type="dxa"/>
            <w:tcBorders>
              <w:top w:val="nil"/>
              <w:left w:val="single" w:sz="8" w:space="0" w:color="auto"/>
              <w:bottom w:val="single" w:sz="12" w:space="0" w:color="auto"/>
              <w:right w:val="single" w:sz="4" w:space="0" w:color="auto"/>
            </w:tcBorders>
            <w:textDirection w:val="btLr"/>
            <w:vAlign w:val="center"/>
            <w:hideMark/>
          </w:tcPr>
          <w:p w14:paraId="73FF83A2"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1-storey</w:t>
            </w:r>
          </w:p>
        </w:tc>
        <w:tc>
          <w:tcPr>
            <w:tcW w:w="1094" w:type="dxa"/>
            <w:tcBorders>
              <w:top w:val="nil"/>
              <w:left w:val="nil"/>
              <w:bottom w:val="single" w:sz="12" w:space="0" w:color="auto"/>
              <w:right w:val="single" w:sz="4" w:space="0" w:color="auto"/>
            </w:tcBorders>
            <w:textDirection w:val="btLr"/>
            <w:vAlign w:val="center"/>
            <w:hideMark/>
          </w:tcPr>
          <w:p w14:paraId="2C69C93A"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 xml:space="preserve"> 2-story</w:t>
            </w:r>
          </w:p>
        </w:tc>
        <w:tc>
          <w:tcPr>
            <w:tcW w:w="1067" w:type="dxa"/>
            <w:tcBorders>
              <w:top w:val="nil"/>
              <w:left w:val="nil"/>
              <w:bottom w:val="single" w:sz="12" w:space="0" w:color="auto"/>
              <w:right w:val="nil"/>
            </w:tcBorders>
            <w:textDirection w:val="btLr"/>
            <w:vAlign w:val="center"/>
            <w:hideMark/>
          </w:tcPr>
          <w:p w14:paraId="715974C8"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1-storey</w:t>
            </w:r>
          </w:p>
        </w:tc>
        <w:tc>
          <w:tcPr>
            <w:tcW w:w="887" w:type="dxa"/>
            <w:tcBorders>
              <w:top w:val="nil"/>
              <w:left w:val="single" w:sz="4" w:space="0" w:color="auto"/>
              <w:bottom w:val="single" w:sz="12" w:space="0" w:color="auto"/>
              <w:right w:val="single" w:sz="12" w:space="0" w:color="auto"/>
            </w:tcBorders>
            <w:textDirection w:val="btLr"/>
            <w:vAlign w:val="center"/>
            <w:hideMark/>
          </w:tcPr>
          <w:p w14:paraId="0FE21E2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 xml:space="preserve"> 2-storey</w:t>
            </w:r>
          </w:p>
        </w:tc>
      </w:tr>
      <w:tr w:rsidR="00066B0F" w:rsidRPr="00ED27C4" w14:paraId="09345558" w14:textId="77777777" w:rsidTr="00427CE6">
        <w:trPr>
          <w:trHeight w:val="480"/>
          <w:jc w:val="center"/>
        </w:trPr>
        <w:tc>
          <w:tcPr>
            <w:tcW w:w="618" w:type="dxa"/>
            <w:tcBorders>
              <w:top w:val="single" w:sz="12" w:space="0" w:color="auto"/>
              <w:left w:val="single" w:sz="12" w:space="0" w:color="auto"/>
              <w:bottom w:val="single" w:sz="4" w:space="0" w:color="auto"/>
              <w:right w:val="single" w:sz="4" w:space="0" w:color="auto"/>
            </w:tcBorders>
            <w:vAlign w:val="center"/>
            <w:hideMark/>
          </w:tcPr>
          <w:p w14:paraId="647CA9BF"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w:t>
            </w:r>
          </w:p>
        </w:tc>
        <w:tc>
          <w:tcPr>
            <w:tcW w:w="2086" w:type="dxa"/>
            <w:tcBorders>
              <w:top w:val="single" w:sz="12" w:space="0" w:color="auto"/>
              <w:left w:val="nil"/>
              <w:bottom w:val="single" w:sz="4" w:space="0" w:color="auto"/>
              <w:right w:val="single" w:sz="4" w:space="0" w:color="auto"/>
            </w:tcBorders>
            <w:vAlign w:val="center"/>
            <w:hideMark/>
          </w:tcPr>
          <w:p w14:paraId="1D88FF7F"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City of Tashkent</w:t>
            </w:r>
          </w:p>
        </w:tc>
        <w:tc>
          <w:tcPr>
            <w:tcW w:w="906" w:type="dxa"/>
            <w:tcBorders>
              <w:top w:val="single" w:sz="12" w:space="0" w:color="auto"/>
              <w:left w:val="nil"/>
              <w:bottom w:val="single" w:sz="4" w:space="0" w:color="auto"/>
              <w:right w:val="single" w:sz="4" w:space="0" w:color="auto"/>
            </w:tcBorders>
            <w:shd w:val="clear" w:color="auto" w:fill="FFFFFF"/>
            <w:vAlign w:val="center"/>
            <w:hideMark/>
          </w:tcPr>
          <w:p w14:paraId="2BBE6F5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-14</w:t>
            </w:r>
          </w:p>
        </w:tc>
        <w:tc>
          <w:tcPr>
            <w:tcW w:w="1073" w:type="dxa"/>
            <w:tcBorders>
              <w:top w:val="single" w:sz="12" w:space="0" w:color="auto"/>
              <w:left w:val="nil"/>
              <w:bottom w:val="single" w:sz="4" w:space="0" w:color="auto"/>
              <w:right w:val="single" w:sz="4" w:space="0" w:color="auto"/>
            </w:tcBorders>
            <w:shd w:val="clear" w:color="auto" w:fill="FFFFFF"/>
            <w:vAlign w:val="center"/>
            <w:hideMark/>
          </w:tcPr>
          <w:p w14:paraId="43C181DE"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147.</w:t>
            </w:r>
            <w:r w:rsidR="00066B0F" w:rsidRPr="00ED27C4">
              <w:rPr>
                <w:rFonts w:ascii="Times New Roman" w:hAnsi="Times New Roman"/>
                <w:bCs/>
                <w:color w:val="000000"/>
                <w:szCs w:val="22"/>
              </w:rPr>
              <w:t>5</w:t>
            </w:r>
          </w:p>
        </w:tc>
        <w:tc>
          <w:tcPr>
            <w:tcW w:w="926" w:type="dxa"/>
            <w:tcBorders>
              <w:top w:val="single" w:sz="12" w:space="0" w:color="auto"/>
              <w:left w:val="nil"/>
              <w:bottom w:val="single" w:sz="4" w:space="0" w:color="auto"/>
              <w:right w:val="nil"/>
            </w:tcBorders>
            <w:shd w:val="clear" w:color="auto" w:fill="FFFFFF"/>
            <w:vAlign w:val="center"/>
            <w:hideMark/>
          </w:tcPr>
          <w:p w14:paraId="719FFCC2"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3.</w:t>
            </w:r>
            <w:r w:rsidR="00066B0F" w:rsidRPr="00ED27C4">
              <w:rPr>
                <w:rFonts w:ascii="Times New Roman" w:hAnsi="Times New Roman"/>
                <w:bCs/>
                <w:color w:val="000000"/>
                <w:szCs w:val="22"/>
              </w:rPr>
              <w:t>35</w:t>
            </w:r>
          </w:p>
        </w:tc>
        <w:tc>
          <w:tcPr>
            <w:tcW w:w="944" w:type="dxa"/>
            <w:tcBorders>
              <w:top w:val="single" w:sz="12" w:space="0" w:color="auto"/>
              <w:left w:val="single" w:sz="8" w:space="0" w:color="auto"/>
              <w:bottom w:val="single" w:sz="4" w:space="0" w:color="auto"/>
              <w:right w:val="single" w:sz="4" w:space="0" w:color="auto"/>
            </w:tcBorders>
            <w:shd w:val="clear" w:color="auto" w:fill="FFFF00"/>
            <w:vAlign w:val="center"/>
            <w:hideMark/>
          </w:tcPr>
          <w:p w14:paraId="21B099E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236</w:t>
            </w:r>
          </w:p>
        </w:tc>
        <w:tc>
          <w:tcPr>
            <w:tcW w:w="1094" w:type="dxa"/>
            <w:tcBorders>
              <w:top w:val="single" w:sz="12" w:space="0" w:color="auto"/>
              <w:left w:val="nil"/>
              <w:bottom w:val="single" w:sz="4" w:space="0" w:color="auto"/>
              <w:right w:val="single" w:sz="4" w:space="0" w:color="auto"/>
            </w:tcBorders>
            <w:shd w:val="clear" w:color="auto" w:fill="FFFF00"/>
            <w:vAlign w:val="center"/>
            <w:hideMark/>
          </w:tcPr>
          <w:p w14:paraId="0F0C533D"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187</w:t>
            </w:r>
          </w:p>
        </w:tc>
        <w:tc>
          <w:tcPr>
            <w:tcW w:w="1067" w:type="dxa"/>
            <w:tcBorders>
              <w:top w:val="single" w:sz="12" w:space="0" w:color="auto"/>
              <w:left w:val="nil"/>
              <w:bottom w:val="single" w:sz="4" w:space="0" w:color="auto"/>
              <w:right w:val="nil"/>
            </w:tcBorders>
            <w:shd w:val="clear" w:color="auto" w:fill="FFFF00"/>
            <w:vAlign w:val="center"/>
            <w:hideMark/>
          </w:tcPr>
          <w:p w14:paraId="66E2005B"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213</w:t>
            </w:r>
          </w:p>
        </w:tc>
        <w:tc>
          <w:tcPr>
            <w:tcW w:w="887" w:type="dxa"/>
            <w:tcBorders>
              <w:top w:val="single" w:sz="12" w:space="0" w:color="auto"/>
              <w:left w:val="single" w:sz="4" w:space="0" w:color="auto"/>
              <w:bottom w:val="single" w:sz="4" w:space="0" w:color="auto"/>
              <w:right w:val="single" w:sz="12" w:space="0" w:color="auto"/>
            </w:tcBorders>
            <w:shd w:val="clear" w:color="auto" w:fill="FFFF00"/>
            <w:vAlign w:val="center"/>
            <w:hideMark/>
          </w:tcPr>
          <w:p w14:paraId="0734A1EA"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166</w:t>
            </w:r>
          </w:p>
        </w:tc>
      </w:tr>
      <w:tr w:rsidR="00066B0F" w:rsidRPr="00ED27C4" w14:paraId="5701FD53"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37BAC17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w:t>
            </w:r>
          </w:p>
        </w:tc>
        <w:tc>
          <w:tcPr>
            <w:tcW w:w="2086" w:type="dxa"/>
            <w:tcBorders>
              <w:top w:val="nil"/>
              <w:left w:val="nil"/>
              <w:bottom w:val="single" w:sz="4" w:space="0" w:color="auto"/>
              <w:right w:val="single" w:sz="4" w:space="0" w:color="auto"/>
            </w:tcBorders>
            <w:vAlign w:val="center"/>
            <w:hideMark/>
          </w:tcPr>
          <w:p w14:paraId="129C2043" w14:textId="77777777" w:rsidR="00066B0F" w:rsidRPr="00ED27C4" w:rsidRDefault="00066B0F" w:rsidP="00066B0F">
            <w:pPr>
              <w:jc w:val="center"/>
              <w:rPr>
                <w:rFonts w:ascii="Times New Roman" w:hAnsi="Times New Roman"/>
                <w:bCs/>
                <w:color w:val="000000"/>
                <w:szCs w:val="22"/>
              </w:rPr>
            </w:pPr>
            <w:proofErr w:type="spellStart"/>
            <w:r w:rsidRPr="00ED27C4">
              <w:rPr>
                <w:rFonts w:ascii="Times New Roman" w:hAnsi="Times New Roman"/>
                <w:bCs/>
                <w:color w:val="000000"/>
                <w:szCs w:val="22"/>
              </w:rPr>
              <w:t>Andijan</w:t>
            </w:r>
            <w:proofErr w:type="spellEnd"/>
          </w:p>
        </w:tc>
        <w:tc>
          <w:tcPr>
            <w:tcW w:w="906" w:type="dxa"/>
            <w:tcBorders>
              <w:top w:val="nil"/>
              <w:left w:val="nil"/>
              <w:bottom w:val="single" w:sz="4" w:space="0" w:color="auto"/>
              <w:right w:val="single" w:sz="4" w:space="0" w:color="auto"/>
            </w:tcBorders>
            <w:shd w:val="clear" w:color="auto" w:fill="FFFFFF"/>
            <w:vAlign w:val="center"/>
            <w:hideMark/>
          </w:tcPr>
          <w:p w14:paraId="0A8E68C2"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-13</w:t>
            </w:r>
          </w:p>
        </w:tc>
        <w:tc>
          <w:tcPr>
            <w:tcW w:w="1073" w:type="dxa"/>
            <w:tcBorders>
              <w:top w:val="nil"/>
              <w:left w:val="nil"/>
              <w:bottom w:val="single" w:sz="4" w:space="0" w:color="auto"/>
              <w:right w:val="single" w:sz="4" w:space="0" w:color="auto"/>
            </w:tcBorders>
            <w:shd w:val="clear" w:color="auto" w:fill="FFFFFF"/>
            <w:vAlign w:val="center"/>
            <w:hideMark/>
          </w:tcPr>
          <w:p w14:paraId="145599B8"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146</w:t>
            </w:r>
          </w:p>
        </w:tc>
        <w:tc>
          <w:tcPr>
            <w:tcW w:w="926" w:type="dxa"/>
            <w:tcBorders>
              <w:top w:val="nil"/>
              <w:left w:val="nil"/>
              <w:bottom w:val="single" w:sz="4" w:space="0" w:color="auto"/>
              <w:right w:val="nil"/>
            </w:tcBorders>
            <w:shd w:val="clear" w:color="auto" w:fill="FFFFFF"/>
            <w:vAlign w:val="center"/>
            <w:hideMark/>
          </w:tcPr>
          <w:p w14:paraId="32F6E702"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2.</w:t>
            </w:r>
            <w:r w:rsidR="00066B0F" w:rsidRPr="00ED27C4">
              <w:rPr>
                <w:rFonts w:ascii="Times New Roman" w:hAnsi="Times New Roman"/>
                <w:bCs/>
                <w:color w:val="000000"/>
                <w:szCs w:val="22"/>
              </w:rPr>
              <w:t>4</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45091649"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254</w:t>
            </w:r>
          </w:p>
        </w:tc>
        <w:tc>
          <w:tcPr>
            <w:tcW w:w="1094" w:type="dxa"/>
            <w:tcBorders>
              <w:top w:val="nil"/>
              <w:left w:val="nil"/>
              <w:bottom w:val="single" w:sz="4" w:space="0" w:color="auto"/>
              <w:right w:val="single" w:sz="4" w:space="0" w:color="auto"/>
            </w:tcBorders>
            <w:shd w:val="clear" w:color="auto" w:fill="FFFF00"/>
            <w:vAlign w:val="center"/>
            <w:hideMark/>
          </w:tcPr>
          <w:p w14:paraId="08A8D134"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202</w:t>
            </w:r>
          </w:p>
        </w:tc>
        <w:tc>
          <w:tcPr>
            <w:tcW w:w="1067" w:type="dxa"/>
            <w:tcBorders>
              <w:top w:val="nil"/>
              <w:left w:val="nil"/>
              <w:bottom w:val="single" w:sz="4" w:space="0" w:color="auto"/>
              <w:right w:val="nil"/>
            </w:tcBorders>
            <w:shd w:val="clear" w:color="auto" w:fill="FFFF00"/>
            <w:vAlign w:val="center"/>
            <w:hideMark/>
          </w:tcPr>
          <w:p w14:paraId="4F6E73D5"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230</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5B5E9835"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179</w:t>
            </w:r>
          </w:p>
        </w:tc>
      </w:tr>
      <w:tr w:rsidR="00066B0F" w:rsidRPr="00ED27C4" w14:paraId="431701A0"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02602B5A"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3.</w:t>
            </w:r>
          </w:p>
        </w:tc>
        <w:tc>
          <w:tcPr>
            <w:tcW w:w="2086" w:type="dxa"/>
            <w:tcBorders>
              <w:top w:val="nil"/>
              <w:left w:val="nil"/>
              <w:bottom w:val="single" w:sz="4" w:space="0" w:color="auto"/>
              <w:right w:val="single" w:sz="4" w:space="0" w:color="auto"/>
            </w:tcBorders>
            <w:vAlign w:val="center"/>
            <w:hideMark/>
          </w:tcPr>
          <w:p w14:paraId="3E6BD92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Bukhara</w:t>
            </w:r>
          </w:p>
        </w:tc>
        <w:tc>
          <w:tcPr>
            <w:tcW w:w="906" w:type="dxa"/>
            <w:tcBorders>
              <w:top w:val="nil"/>
              <w:left w:val="nil"/>
              <w:bottom w:val="single" w:sz="4" w:space="0" w:color="auto"/>
              <w:right w:val="single" w:sz="4" w:space="0" w:color="auto"/>
            </w:tcBorders>
            <w:shd w:val="clear" w:color="auto" w:fill="FFFFFF"/>
            <w:vAlign w:val="center"/>
            <w:hideMark/>
          </w:tcPr>
          <w:p w14:paraId="4A75EB75"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-12</w:t>
            </w:r>
          </w:p>
        </w:tc>
        <w:tc>
          <w:tcPr>
            <w:tcW w:w="1073" w:type="dxa"/>
            <w:tcBorders>
              <w:top w:val="nil"/>
              <w:left w:val="nil"/>
              <w:bottom w:val="single" w:sz="4" w:space="0" w:color="auto"/>
              <w:right w:val="single" w:sz="4" w:space="0" w:color="auto"/>
            </w:tcBorders>
            <w:shd w:val="clear" w:color="auto" w:fill="FFFFFF"/>
            <w:vAlign w:val="center"/>
            <w:hideMark/>
          </w:tcPr>
          <w:p w14:paraId="28D6CCE2"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144</w:t>
            </w:r>
          </w:p>
        </w:tc>
        <w:tc>
          <w:tcPr>
            <w:tcW w:w="926" w:type="dxa"/>
            <w:tcBorders>
              <w:top w:val="nil"/>
              <w:left w:val="nil"/>
              <w:bottom w:val="single" w:sz="4" w:space="0" w:color="auto"/>
              <w:right w:val="nil"/>
            </w:tcBorders>
            <w:shd w:val="clear" w:color="auto" w:fill="FFFFFF"/>
            <w:vAlign w:val="center"/>
            <w:hideMark/>
          </w:tcPr>
          <w:p w14:paraId="537ECAB9"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3.</w:t>
            </w:r>
            <w:r w:rsidR="00066B0F" w:rsidRPr="00ED27C4">
              <w:rPr>
                <w:rFonts w:ascii="Times New Roman" w:hAnsi="Times New Roman"/>
                <w:bCs/>
                <w:color w:val="000000"/>
                <w:szCs w:val="22"/>
              </w:rPr>
              <w:t>9</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42340621"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236</w:t>
            </w:r>
          </w:p>
        </w:tc>
        <w:tc>
          <w:tcPr>
            <w:tcW w:w="1094" w:type="dxa"/>
            <w:tcBorders>
              <w:top w:val="nil"/>
              <w:left w:val="nil"/>
              <w:bottom w:val="single" w:sz="4" w:space="0" w:color="auto"/>
              <w:right w:val="single" w:sz="4" w:space="0" w:color="auto"/>
            </w:tcBorders>
            <w:shd w:val="clear" w:color="auto" w:fill="FFFF00"/>
            <w:vAlign w:val="center"/>
            <w:hideMark/>
          </w:tcPr>
          <w:p w14:paraId="60DC018B"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188</w:t>
            </w:r>
          </w:p>
        </w:tc>
        <w:tc>
          <w:tcPr>
            <w:tcW w:w="1067" w:type="dxa"/>
            <w:tcBorders>
              <w:top w:val="nil"/>
              <w:left w:val="nil"/>
              <w:bottom w:val="single" w:sz="4" w:space="0" w:color="auto"/>
              <w:right w:val="nil"/>
            </w:tcBorders>
            <w:shd w:val="clear" w:color="auto" w:fill="FFFF00"/>
            <w:vAlign w:val="center"/>
            <w:hideMark/>
          </w:tcPr>
          <w:p w14:paraId="73341E5D"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214</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317DD311"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167</w:t>
            </w:r>
          </w:p>
        </w:tc>
      </w:tr>
      <w:tr w:rsidR="00066B0F" w:rsidRPr="00ED27C4" w14:paraId="1255948C"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64A637C8"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4.</w:t>
            </w:r>
          </w:p>
        </w:tc>
        <w:tc>
          <w:tcPr>
            <w:tcW w:w="2086" w:type="dxa"/>
            <w:tcBorders>
              <w:top w:val="nil"/>
              <w:left w:val="nil"/>
              <w:bottom w:val="single" w:sz="4" w:space="0" w:color="auto"/>
              <w:right w:val="single" w:sz="4" w:space="0" w:color="auto"/>
            </w:tcBorders>
            <w:vAlign w:val="center"/>
            <w:hideMark/>
          </w:tcPr>
          <w:p w14:paraId="57B6D9A2" w14:textId="77777777" w:rsidR="00066B0F" w:rsidRPr="00ED27C4" w:rsidRDefault="00066B0F" w:rsidP="00066B0F">
            <w:pPr>
              <w:jc w:val="center"/>
              <w:rPr>
                <w:rFonts w:ascii="Times New Roman" w:hAnsi="Times New Roman"/>
                <w:bCs/>
                <w:color w:val="000000"/>
                <w:szCs w:val="22"/>
              </w:rPr>
            </w:pPr>
            <w:proofErr w:type="spellStart"/>
            <w:r w:rsidRPr="00ED27C4">
              <w:rPr>
                <w:rFonts w:ascii="Times New Roman" w:hAnsi="Times New Roman"/>
                <w:bCs/>
                <w:color w:val="000000"/>
                <w:szCs w:val="22"/>
              </w:rPr>
              <w:t>Jizzakh</w:t>
            </w:r>
            <w:proofErr w:type="spellEnd"/>
          </w:p>
        </w:tc>
        <w:tc>
          <w:tcPr>
            <w:tcW w:w="906" w:type="dxa"/>
            <w:tcBorders>
              <w:top w:val="nil"/>
              <w:left w:val="nil"/>
              <w:bottom w:val="single" w:sz="4" w:space="0" w:color="auto"/>
              <w:right w:val="single" w:sz="4" w:space="0" w:color="auto"/>
            </w:tcBorders>
            <w:shd w:val="clear" w:color="auto" w:fill="FFFFFF"/>
            <w:vAlign w:val="center"/>
            <w:hideMark/>
          </w:tcPr>
          <w:p w14:paraId="1CC7FDDC"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-16</w:t>
            </w:r>
          </w:p>
        </w:tc>
        <w:tc>
          <w:tcPr>
            <w:tcW w:w="1073" w:type="dxa"/>
            <w:tcBorders>
              <w:top w:val="nil"/>
              <w:left w:val="nil"/>
              <w:bottom w:val="single" w:sz="4" w:space="0" w:color="auto"/>
              <w:right w:val="single" w:sz="4" w:space="0" w:color="auto"/>
            </w:tcBorders>
            <w:shd w:val="clear" w:color="auto" w:fill="FFFFFF"/>
            <w:vAlign w:val="center"/>
            <w:hideMark/>
          </w:tcPr>
          <w:p w14:paraId="3F62AAE0"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143.</w:t>
            </w:r>
            <w:r w:rsidR="00066B0F" w:rsidRPr="00ED27C4">
              <w:rPr>
                <w:rFonts w:ascii="Times New Roman" w:hAnsi="Times New Roman"/>
                <w:bCs/>
                <w:color w:val="000000"/>
                <w:szCs w:val="22"/>
              </w:rPr>
              <w:t>5</w:t>
            </w:r>
          </w:p>
        </w:tc>
        <w:tc>
          <w:tcPr>
            <w:tcW w:w="926" w:type="dxa"/>
            <w:tcBorders>
              <w:top w:val="nil"/>
              <w:left w:val="nil"/>
              <w:bottom w:val="single" w:sz="4" w:space="0" w:color="auto"/>
              <w:right w:val="nil"/>
            </w:tcBorders>
            <w:shd w:val="clear" w:color="auto" w:fill="FFFFFF"/>
            <w:vAlign w:val="center"/>
            <w:hideMark/>
          </w:tcPr>
          <w:p w14:paraId="474237EE"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3.</w:t>
            </w:r>
            <w:r w:rsidR="00066B0F" w:rsidRPr="00ED27C4">
              <w:rPr>
                <w:rFonts w:ascii="Times New Roman" w:hAnsi="Times New Roman"/>
                <w:bCs/>
                <w:color w:val="000000"/>
                <w:szCs w:val="22"/>
              </w:rPr>
              <w:t>45</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52687628"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215</w:t>
            </w:r>
          </w:p>
        </w:tc>
        <w:tc>
          <w:tcPr>
            <w:tcW w:w="1094" w:type="dxa"/>
            <w:tcBorders>
              <w:top w:val="nil"/>
              <w:left w:val="nil"/>
              <w:bottom w:val="single" w:sz="4" w:space="0" w:color="auto"/>
              <w:right w:val="single" w:sz="4" w:space="0" w:color="auto"/>
            </w:tcBorders>
            <w:shd w:val="clear" w:color="auto" w:fill="FFFF00"/>
            <w:vAlign w:val="center"/>
            <w:hideMark/>
          </w:tcPr>
          <w:p w14:paraId="0C89CE6D"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171</w:t>
            </w:r>
          </w:p>
        </w:tc>
        <w:tc>
          <w:tcPr>
            <w:tcW w:w="1067" w:type="dxa"/>
            <w:tcBorders>
              <w:top w:val="nil"/>
              <w:left w:val="nil"/>
              <w:bottom w:val="single" w:sz="4" w:space="0" w:color="auto"/>
              <w:right w:val="nil"/>
            </w:tcBorders>
            <w:shd w:val="clear" w:color="auto" w:fill="FFFF00"/>
            <w:vAlign w:val="center"/>
            <w:hideMark/>
          </w:tcPr>
          <w:p w14:paraId="1DC0E2AC"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195</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0BC4A75F"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152</w:t>
            </w:r>
          </w:p>
        </w:tc>
      </w:tr>
      <w:tr w:rsidR="00066B0F" w:rsidRPr="00ED27C4" w14:paraId="1FFA8A28"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783078B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5.</w:t>
            </w:r>
          </w:p>
        </w:tc>
        <w:tc>
          <w:tcPr>
            <w:tcW w:w="2086" w:type="dxa"/>
            <w:tcBorders>
              <w:top w:val="nil"/>
              <w:left w:val="nil"/>
              <w:bottom w:val="single" w:sz="4" w:space="0" w:color="auto"/>
              <w:right w:val="single" w:sz="4" w:space="0" w:color="auto"/>
            </w:tcBorders>
            <w:vAlign w:val="center"/>
            <w:hideMark/>
          </w:tcPr>
          <w:p w14:paraId="769373EB" w14:textId="77777777" w:rsidR="00066B0F" w:rsidRPr="00ED27C4" w:rsidRDefault="00066B0F" w:rsidP="00066B0F">
            <w:pPr>
              <w:jc w:val="center"/>
              <w:rPr>
                <w:rFonts w:ascii="Times New Roman" w:hAnsi="Times New Roman"/>
                <w:bCs/>
                <w:color w:val="000000"/>
                <w:szCs w:val="22"/>
              </w:rPr>
            </w:pPr>
            <w:proofErr w:type="spellStart"/>
            <w:r w:rsidRPr="00ED27C4">
              <w:rPr>
                <w:rFonts w:ascii="Times New Roman" w:hAnsi="Times New Roman"/>
                <w:bCs/>
                <w:color w:val="000000"/>
                <w:szCs w:val="22"/>
              </w:rPr>
              <w:t>Karakalpakstan</w:t>
            </w:r>
            <w:proofErr w:type="spellEnd"/>
          </w:p>
        </w:tc>
        <w:tc>
          <w:tcPr>
            <w:tcW w:w="906" w:type="dxa"/>
            <w:tcBorders>
              <w:top w:val="nil"/>
              <w:left w:val="nil"/>
              <w:bottom w:val="single" w:sz="4" w:space="0" w:color="auto"/>
              <w:right w:val="single" w:sz="4" w:space="0" w:color="auto"/>
            </w:tcBorders>
            <w:shd w:val="clear" w:color="auto" w:fill="FFFFFF"/>
            <w:vAlign w:val="center"/>
            <w:hideMark/>
          </w:tcPr>
          <w:p w14:paraId="11D2F92F"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-19</w:t>
            </w:r>
          </w:p>
        </w:tc>
        <w:tc>
          <w:tcPr>
            <w:tcW w:w="1073" w:type="dxa"/>
            <w:tcBorders>
              <w:top w:val="nil"/>
              <w:left w:val="nil"/>
              <w:bottom w:val="single" w:sz="4" w:space="0" w:color="auto"/>
              <w:right w:val="single" w:sz="4" w:space="0" w:color="auto"/>
            </w:tcBorders>
            <w:shd w:val="clear" w:color="auto" w:fill="FFFFFF"/>
            <w:vAlign w:val="center"/>
            <w:hideMark/>
          </w:tcPr>
          <w:p w14:paraId="65AE2875"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180.</w:t>
            </w:r>
            <w:r w:rsidR="00066B0F" w:rsidRPr="00ED27C4">
              <w:rPr>
                <w:rFonts w:ascii="Times New Roman" w:hAnsi="Times New Roman"/>
                <w:bCs/>
                <w:color w:val="000000"/>
                <w:szCs w:val="22"/>
              </w:rPr>
              <w:t>5</w:t>
            </w:r>
          </w:p>
        </w:tc>
        <w:tc>
          <w:tcPr>
            <w:tcW w:w="926" w:type="dxa"/>
            <w:tcBorders>
              <w:top w:val="nil"/>
              <w:left w:val="nil"/>
              <w:bottom w:val="single" w:sz="4" w:space="0" w:color="auto"/>
              <w:right w:val="nil"/>
            </w:tcBorders>
            <w:shd w:val="clear" w:color="auto" w:fill="FFFFFF"/>
            <w:vAlign w:val="center"/>
            <w:hideMark/>
          </w:tcPr>
          <w:p w14:paraId="65530D08"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-0.</w:t>
            </w:r>
            <w:r w:rsidR="00066B0F" w:rsidRPr="00ED27C4">
              <w:rPr>
                <w:rFonts w:ascii="Times New Roman" w:hAnsi="Times New Roman"/>
                <w:bCs/>
                <w:color w:val="000000"/>
                <w:szCs w:val="22"/>
              </w:rPr>
              <w:t>45</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3E27E7C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341</w:t>
            </w:r>
          </w:p>
        </w:tc>
        <w:tc>
          <w:tcPr>
            <w:tcW w:w="1094" w:type="dxa"/>
            <w:tcBorders>
              <w:top w:val="nil"/>
              <w:left w:val="nil"/>
              <w:bottom w:val="single" w:sz="4" w:space="0" w:color="auto"/>
              <w:right w:val="single" w:sz="4" w:space="0" w:color="auto"/>
            </w:tcBorders>
            <w:shd w:val="clear" w:color="auto" w:fill="FFFF00"/>
            <w:vAlign w:val="center"/>
            <w:hideMark/>
          </w:tcPr>
          <w:p w14:paraId="1BF30759"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277</w:t>
            </w:r>
          </w:p>
        </w:tc>
        <w:tc>
          <w:tcPr>
            <w:tcW w:w="1067" w:type="dxa"/>
            <w:tcBorders>
              <w:top w:val="nil"/>
              <w:left w:val="nil"/>
              <w:bottom w:val="single" w:sz="4" w:space="0" w:color="auto"/>
              <w:right w:val="nil"/>
            </w:tcBorders>
            <w:shd w:val="clear" w:color="auto" w:fill="FFFF00"/>
            <w:vAlign w:val="center"/>
            <w:hideMark/>
          </w:tcPr>
          <w:p w14:paraId="556D9D3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309</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69348C62"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245</w:t>
            </w:r>
          </w:p>
        </w:tc>
      </w:tr>
      <w:tr w:rsidR="00066B0F" w:rsidRPr="00ED27C4" w14:paraId="33018632"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6992F25A"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6.</w:t>
            </w:r>
          </w:p>
        </w:tc>
        <w:tc>
          <w:tcPr>
            <w:tcW w:w="2086" w:type="dxa"/>
            <w:tcBorders>
              <w:top w:val="nil"/>
              <w:left w:val="nil"/>
              <w:bottom w:val="single" w:sz="4" w:space="0" w:color="auto"/>
              <w:right w:val="single" w:sz="4" w:space="0" w:color="auto"/>
            </w:tcBorders>
            <w:vAlign w:val="center"/>
            <w:hideMark/>
          </w:tcPr>
          <w:p w14:paraId="45684E05" w14:textId="77777777" w:rsidR="00066B0F" w:rsidRPr="00ED27C4" w:rsidRDefault="003868FE" w:rsidP="00066B0F">
            <w:pPr>
              <w:jc w:val="center"/>
              <w:rPr>
                <w:rFonts w:ascii="Times New Roman" w:hAnsi="Times New Roman"/>
                <w:bCs/>
                <w:color w:val="000000"/>
                <w:szCs w:val="22"/>
              </w:rPr>
            </w:pPr>
            <w:proofErr w:type="spellStart"/>
            <w:r w:rsidRPr="00ED27C4">
              <w:rPr>
                <w:rFonts w:ascii="Times New Roman" w:hAnsi="Times New Roman"/>
                <w:bCs/>
                <w:color w:val="000000"/>
                <w:szCs w:val="22"/>
              </w:rPr>
              <w:t>Kashkadarya</w:t>
            </w:r>
            <w:proofErr w:type="spellEnd"/>
          </w:p>
        </w:tc>
        <w:tc>
          <w:tcPr>
            <w:tcW w:w="906" w:type="dxa"/>
            <w:tcBorders>
              <w:top w:val="nil"/>
              <w:left w:val="nil"/>
              <w:bottom w:val="single" w:sz="4" w:space="0" w:color="auto"/>
              <w:right w:val="single" w:sz="4" w:space="0" w:color="auto"/>
            </w:tcBorders>
            <w:shd w:val="clear" w:color="auto" w:fill="FFFFFF"/>
            <w:vAlign w:val="center"/>
            <w:hideMark/>
          </w:tcPr>
          <w:p w14:paraId="4D86022A"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-14</w:t>
            </w:r>
          </w:p>
        </w:tc>
        <w:tc>
          <w:tcPr>
            <w:tcW w:w="1073" w:type="dxa"/>
            <w:tcBorders>
              <w:top w:val="nil"/>
              <w:left w:val="nil"/>
              <w:bottom w:val="single" w:sz="4" w:space="0" w:color="auto"/>
              <w:right w:val="single" w:sz="4" w:space="0" w:color="auto"/>
            </w:tcBorders>
            <w:shd w:val="clear" w:color="auto" w:fill="FFFFFF"/>
            <w:vAlign w:val="center"/>
            <w:hideMark/>
          </w:tcPr>
          <w:p w14:paraId="290DD1C3"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133.</w:t>
            </w:r>
            <w:r w:rsidR="00066B0F" w:rsidRPr="00ED27C4">
              <w:rPr>
                <w:rFonts w:ascii="Times New Roman" w:hAnsi="Times New Roman"/>
                <w:bCs/>
                <w:color w:val="000000"/>
                <w:szCs w:val="22"/>
              </w:rPr>
              <w:t>5</w:t>
            </w:r>
          </w:p>
        </w:tc>
        <w:tc>
          <w:tcPr>
            <w:tcW w:w="926" w:type="dxa"/>
            <w:tcBorders>
              <w:top w:val="nil"/>
              <w:left w:val="nil"/>
              <w:bottom w:val="single" w:sz="4" w:space="0" w:color="auto"/>
              <w:right w:val="nil"/>
            </w:tcBorders>
            <w:shd w:val="clear" w:color="auto" w:fill="FFFFFF"/>
            <w:vAlign w:val="center"/>
            <w:hideMark/>
          </w:tcPr>
          <w:p w14:paraId="1234EAC7"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4.</w:t>
            </w:r>
            <w:r w:rsidR="00066B0F" w:rsidRPr="00ED27C4">
              <w:rPr>
                <w:rFonts w:ascii="Times New Roman" w:hAnsi="Times New Roman"/>
                <w:bCs/>
                <w:color w:val="000000"/>
                <w:szCs w:val="22"/>
              </w:rPr>
              <w:t>45</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131F8BF8"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199</w:t>
            </w:r>
          </w:p>
        </w:tc>
        <w:tc>
          <w:tcPr>
            <w:tcW w:w="1094" w:type="dxa"/>
            <w:tcBorders>
              <w:top w:val="nil"/>
              <w:left w:val="nil"/>
              <w:bottom w:val="single" w:sz="4" w:space="0" w:color="auto"/>
              <w:right w:val="single" w:sz="4" w:space="0" w:color="auto"/>
            </w:tcBorders>
            <w:shd w:val="clear" w:color="auto" w:fill="FFFF00"/>
            <w:vAlign w:val="center"/>
            <w:hideMark/>
          </w:tcPr>
          <w:p w14:paraId="3C495AFF"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158</w:t>
            </w:r>
          </w:p>
        </w:tc>
        <w:tc>
          <w:tcPr>
            <w:tcW w:w="1067" w:type="dxa"/>
            <w:tcBorders>
              <w:top w:val="nil"/>
              <w:left w:val="nil"/>
              <w:bottom w:val="single" w:sz="4" w:space="0" w:color="auto"/>
              <w:right w:val="nil"/>
            </w:tcBorders>
            <w:shd w:val="clear" w:color="auto" w:fill="FFFF00"/>
            <w:vAlign w:val="center"/>
            <w:hideMark/>
          </w:tcPr>
          <w:p w14:paraId="6534C16D"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180</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33ED55CE"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141</w:t>
            </w:r>
          </w:p>
        </w:tc>
      </w:tr>
      <w:tr w:rsidR="00066B0F" w:rsidRPr="00ED27C4" w14:paraId="637DB305"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5C85F525"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7.</w:t>
            </w:r>
          </w:p>
        </w:tc>
        <w:tc>
          <w:tcPr>
            <w:tcW w:w="2086" w:type="dxa"/>
            <w:tcBorders>
              <w:top w:val="nil"/>
              <w:left w:val="nil"/>
              <w:bottom w:val="single" w:sz="4" w:space="0" w:color="auto"/>
              <w:right w:val="single" w:sz="4" w:space="0" w:color="auto"/>
            </w:tcBorders>
            <w:vAlign w:val="center"/>
            <w:hideMark/>
          </w:tcPr>
          <w:p w14:paraId="1A1A6323" w14:textId="77777777" w:rsidR="00066B0F" w:rsidRPr="00ED27C4" w:rsidRDefault="003868FE" w:rsidP="00066B0F">
            <w:pPr>
              <w:jc w:val="center"/>
              <w:rPr>
                <w:rFonts w:ascii="Times New Roman" w:hAnsi="Times New Roman"/>
                <w:bCs/>
                <w:color w:val="000000"/>
                <w:szCs w:val="22"/>
              </w:rPr>
            </w:pPr>
            <w:proofErr w:type="spellStart"/>
            <w:r w:rsidRPr="00ED27C4">
              <w:rPr>
                <w:rFonts w:ascii="Times New Roman" w:hAnsi="Times New Roman"/>
                <w:bCs/>
                <w:color w:val="000000"/>
                <w:szCs w:val="22"/>
              </w:rPr>
              <w:t>Navoi</w:t>
            </w:r>
            <w:proofErr w:type="spellEnd"/>
          </w:p>
        </w:tc>
        <w:tc>
          <w:tcPr>
            <w:tcW w:w="906" w:type="dxa"/>
            <w:tcBorders>
              <w:top w:val="nil"/>
              <w:left w:val="nil"/>
              <w:bottom w:val="single" w:sz="4" w:space="0" w:color="auto"/>
              <w:right w:val="single" w:sz="4" w:space="0" w:color="auto"/>
            </w:tcBorders>
            <w:shd w:val="clear" w:color="auto" w:fill="FFFFFF"/>
            <w:vAlign w:val="center"/>
            <w:hideMark/>
          </w:tcPr>
          <w:p w14:paraId="0159EF44"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-13</w:t>
            </w:r>
          </w:p>
        </w:tc>
        <w:tc>
          <w:tcPr>
            <w:tcW w:w="1073" w:type="dxa"/>
            <w:tcBorders>
              <w:top w:val="nil"/>
              <w:left w:val="nil"/>
              <w:bottom w:val="single" w:sz="4" w:space="0" w:color="auto"/>
              <w:right w:val="single" w:sz="4" w:space="0" w:color="auto"/>
            </w:tcBorders>
            <w:shd w:val="clear" w:color="auto" w:fill="FFFFFF"/>
            <w:vAlign w:val="center"/>
            <w:hideMark/>
          </w:tcPr>
          <w:p w14:paraId="723CA3FF"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141,5</w:t>
            </w:r>
          </w:p>
        </w:tc>
        <w:tc>
          <w:tcPr>
            <w:tcW w:w="926" w:type="dxa"/>
            <w:tcBorders>
              <w:top w:val="nil"/>
              <w:left w:val="nil"/>
              <w:bottom w:val="single" w:sz="4" w:space="0" w:color="auto"/>
              <w:right w:val="nil"/>
            </w:tcBorders>
            <w:shd w:val="clear" w:color="auto" w:fill="FFFFFF"/>
            <w:vAlign w:val="center"/>
            <w:hideMark/>
          </w:tcPr>
          <w:p w14:paraId="1B6C527E"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4.</w:t>
            </w:r>
            <w:r w:rsidR="00066B0F" w:rsidRPr="00ED27C4">
              <w:rPr>
                <w:rFonts w:ascii="Times New Roman" w:hAnsi="Times New Roman"/>
                <w:bCs/>
                <w:color w:val="000000"/>
                <w:szCs w:val="22"/>
              </w:rPr>
              <w:t>2</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25A57D86"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221</w:t>
            </w:r>
          </w:p>
        </w:tc>
        <w:tc>
          <w:tcPr>
            <w:tcW w:w="1094" w:type="dxa"/>
            <w:tcBorders>
              <w:top w:val="nil"/>
              <w:left w:val="nil"/>
              <w:bottom w:val="single" w:sz="4" w:space="0" w:color="auto"/>
              <w:right w:val="single" w:sz="4" w:space="0" w:color="auto"/>
            </w:tcBorders>
            <w:shd w:val="clear" w:color="auto" w:fill="FFFF00"/>
            <w:vAlign w:val="center"/>
            <w:hideMark/>
          </w:tcPr>
          <w:p w14:paraId="58CD37AC"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176</w:t>
            </w:r>
          </w:p>
        </w:tc>
        <w:tc>
          <w:tcPr>
            <w:tcW w:w="1067" w:type="dxa"/>
            <w:tcBorders>
              <w:top w:val="nil"/>
              <w:left w:val="nil"/>
              <w:bottom w:val="single" w:sz="4" w:space="0" w:color="auto"/>
              <w:right w:val="nil"/>
            </w:tcBorders>
            <w:shd w:val="clear" w:color="auto" w:fill="FFFF00"/>
            <w:vAlign w:val="center"/>
            <w:hideMark/>
          </w:tcPr>
          <w:p w14:paraId="53DDB1F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200</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7B00A9C4"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156</w:t>
            </w:r>
          </w:p>
        </w:tc>
      </w:tr>
      <w:tr w:rsidR="00066B0F" w:rsidRPr="00ED27C4" w14:paraId="1ACF74B3"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6849B988"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8.</w:t>
            </w:r>
          </w:p>
        </w:tc>
        <w:tc>
          <w:tcPr>
            <w:tcW w:w="2086" w:type="dxa"/>
            <w:tcBorders>
              <w:top w:val="nil"/>
              <w:left w:val="nil"/>
              <w:bottom w:val="single" w:sz="4" w:space="0" w:color="auto"/>
              <w:right w:val="single" w:sz="4" w:space="0" w:color="auto"/>
            </w:tcBorders>
            <w:vAlign w:val="center"/>
            <w:hideMark/>
          </w:tcPr>
          <w:p w14:paraId="6F5F73C4"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Namangan</w:t>
            </w:r>
          </w:p>
        </w:tc>
        <w:tc>
          <w:tcPr>
            <w:tcW w:w="906" w:type="dxa"/>
            <w:tcBorders>
              <w:top w:val="nil"/>
              <w:left w:val="nil"/>
              <w:bottom w:val="single" w:sz="4" w:space="0" w:color="auto"/>
              <w:right w:val="single" w:sz="4" w:space="0" w:color="auto"/>
            </w:tcBorders>
            <w:shd w:val="clear" w:color="auto" w:fill="FFFFFF"/>
            <w:vAlign w:val="center"/>
            <w:hideMark/>
          </w:tcPr>
          <w:p w14:paraId="3BE90C7B"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-14</w:t>
            </w:r>
          </w:p>
        </w:tc>
        <w:tc>
          <w:tcPr>
            <w:tcW w:w="1073" w:type="dxa"/>
            <w:tcBorders>
              <w:top w:val="nil"/>
              <w:left w:val="nil"/>
              <w:bottom w:val="single" w:sz="4" w:space="0" w:color="auto"/>
              <w:right w:val="single" w:sz="4" w:space="0" w:color="auto"/>
            </w:tcBorders>
            <w:shd w:val="clear" w:color="auto" w:fill="FFFFFF"/>
            <w:vAlign w:val="center"/>
            <w:hideMark/>
          </w:tcPr>
          <w:p w14:paraId="7690A246"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143,5</w:t>
            </w:r>
          </w:p>
        </w:tc>
        <w:tc>
          <w:tcPr>
            <w:tcW w:w="926" w:type="dxa"/>
            <w:tcBorders>
              <w:top w:val="nil"/>
              <w:left w:val="nil"/>
              <w:bottom w:val="single" w:sz="4" w:space="0" w:color="auto"/>
              <w:right w:val="nil"/>
            </w:tcBorders>
            <w:shd w:val="clear" w:color="auto" w:fill="FFFFFF"/>
            <w:vAlign w:val="center"/>
            <w:hideMark/>
          </w:tcPr>
          <w:p w14:paraId="25AE3E3C"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2.</w:t>
            </w:r>
            <w:r w:rsidR="00066B0F" w:rsidRPr="00ED27C4">
              <w:rPr>
                <w:rFonts w:ascii="Times New Roman" w:hAnsi="Times New Roman"/>
                <w:bCs/>
                <w:color w:val="000000"/>
                <w:szCs w:val="22"/>
              </w:rPr>
              <w:t>3</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28963F5E"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244</w:t>
            </w:r>
          </w:p>
        </w:tc>
        <w:tc>
          <w:tcPr>
            <w:tcW w:w="1094" w:type="dxa"/>
            <w:tcBorders>
              <w:top w:val="nil"/>
              <w:left w:val="nil"/>
              <w:bottom w:val="single" w:sz="4" w:space="0" w:color="auto"/>
              <w:right w:val="single" w:sz="4" w:space="0" w:color="auto"/>
            </w:tcBorders>
            <w:shd w:val="clear" w:color="auto" w:fill="FFFF00"/>
            <w:vAlign w:val="center"/>
            <w:hideMark/>
          </w:tcPr>
          <w:p w14:paraId="2709BC2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194</w:t>
            </w:r>
          </w:p>
        </w:tc>
        <w:tc>
          <w:tcPr>
            <w:tcW w:w="1067" w:type="dxa"/>
            <w:tcBorders>
              <w:top w:val="nil"/>
              <w:left w:val="nil"/>
              <w:bottom w:val="single" w:sz="4" w:space="0" w:color="auto"/>
              <w:right w:val="nil"/>
            </w:tcBorders>
            <w:shd w:val="clear" w:color="auto" w:fill="FFFF00"/>
            <w:vAlign w:val="center"/>
            <w:hideMark/>
          </w:tcPr>
          <w:p w14:paraId="3B834D07"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221</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372ED5DE"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172</w:t>
            </w:r>
          </w:p>
        </w:tc>
      </w:tr>
      <w:tr w:rsidR="00066B0F" w:rsidRPr="00ED27C4" w14:paraId="52182B39"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23BCC2B5"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9.</w:t>
            </w:r>
          </w:p>
        </w:tc>
        <w:tc>
          <w:tcPr>
            <w:tcW w:w="2086" w:type="dxa"/>
            <w:tcBorders>
              <w:top w:val="nil"/>
              <w:left w:val="nil"/>
              <w:bottom w:val="single" w:sz="4" w:space="0" w:color="auto"/>
              <w:right w:val="single" w:sz="4" w:space="0" w:color="auto"/>
            </w:tcBorders>
            <w:vAlign w:val="center"/>
            <w:hideMark/>
          </w:tcPr>
          <w:p w14:paraId="1B865EC4"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Samarkand</w:t>
            </w:r>
          </w:p>
        </w:tc>
        <w:tc>
          <w:tcPr>
            <w:tcW w:w="906" w:type="dxa"/>
            <w:tcBorders>
              <w:top w:val="nil"/>
              <w:left w:val="nil"/>
              <w:bottom w:val="single" w:sz="4" w:space="0" w:color="auto"/>
              <w:right w:val="single" w:sz="4" w:space="0" w:color="auto"/>
            </w:tcBorders>
            <w:shd w:val="clear" w:color="auto" w:fill="FFFFFF"/>
            <w:vAlign w:val="center"/>
            <w:hideMark/>
          </w:tcPr>
          <w:p w14:paraId="0CEE43D9"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-12</w:t>
            </w:r>
          </w:p>
        </w:tc>
        <w:tc>
          <w:tcPr>
            <w:tcW w:w="1073" w:type="dxa"/>
            <w:tcBorders>
              <w:top w:val="nil"/>
              <w:left w:val="nil"/>
              <w:bottom w:val="single" w:sz="4" w:space="0" w:color="auto"/>
              <w:right w:val="single" w:sz="4" w:space="0" w:color="auto"/>
            </w:tcBorders>
            <w:shd w:val="clear" w:color="auto" w:fill="FFFFFF"/>
            <w:vAlign w:val="center"/>
            <w:hideMark/>
          </w:tcPr>
          <w:p w14:paraId="2BAD899D"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152,5</w:t>
            </w:r>
          </w:p>
        </w:tc>
        <w:tc>
          <w:tcPr>
            <w:tcW w:w="926" w:type="dxa"/>
            <w:tcBorders>
              <w:top w:val="nil"/>
              <w:left w:val="nil"/>
              <w:bottom w:val="single" w:sz="4" w:space="0" w:color="auto"/>
              <w:right w:val="nil"/>
            </w:tcBorders>
            <w:shd w:val="clear" w:color="auto" w:fill="FFFFFF"/>
            <w:vAlign w:val="center"/>
            <w:hideMark/>
          </w:tcPr>
          <w:p w14:paraId="3B852533"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4.</w:t>
            </w:r>
            <w:r w:rsidR="00066B0F" w:rsidRPr="00ED27C4">
              <w:rPr>
                <w:rFonts w:ascii="Times New Roman" w:hAnsi="Times New Roman"/>
                <w:bCs/>
                <w:color w:val="000000"/>
                <w:szCs w:val="22"/>
              </w:rPr>
              <w:t>05</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7DF0F535"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248</w:t>
            </w:r>
          </w:p>
        </w:tc>
        <w:tc>
          <w:tcPr>
            <w:tcW w:w="1094" w:type="dxa"/>
            <w:tcBorders>
              <w:top w:val="nil"/>
              <w:left w:val="nil"/>
              <w:bottom w:val="single" w:sz="4" w:space="0" w:color="auto"/>
              <w:right w:val="single" w:sz="4" w:space="0" w:color="auto"/>
            </w:tcBorders>
            <w:shd w:val="clear" w:color="auto" w:fill="FFFF00"/>
            <w:vAlign w:val="center"/>
            <w:hideMark/>
          </w:tcPr>
          <w:p w14:paraId="1FFBF0BC"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197</w:t>
            </w:r>
          </w:p>
        </w:tc>
        <w:tc>
          <w:tcPr>
            <w:tcW w:w="1067" w:type="dxa"/>
            <w:tcBorders>
              <w:top w:val="nil"/>
              <w:left w:val="nil"/>
              <w:bottom w:val="single" w:sz="4" w:space="0" w:color="auto"/>
              <w:right w:val="nil"/>
            </w:tcBorders>
            <w:shd w:val="clear" w:color="auto" w:fill="FFFF00"/>
            <w:vAlign w:val="center"/>
            <w:hideMark/>
          </w:tcPr>
          <w:p w14:paraId="1F4F2727"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224</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3A9DC841"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175</w:t>
            </w:r>
          </w:p>
        </w:tc>
      </w:tr>
      <w:tr w:rsidR="00066B0F" w:rsidRPr="00ED27C4" w14:paraId="50F3BCCD"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043EF9BC"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10.</w:t>
            </w:r>
          </w:p>
        </w:tc>
        <w:tc>
          <w:tcPr>
            <w:tcW w:w="2086" w:type="dxa"/>
            <w:tcBorders>
              <w:top w:val="nil"/>
              <w:left w:val="nil"/>
              <w:bottom w:val="single" w:sz="4" w:space="0" w:color="auto"/>
              <w:right w:val="single" w:sz="4" w:space="0" w:color="auto"/>
            </w:tcBorders>
            <w:vAlign w:val="center"/>
            <w:hideMark/>
          </w:tcPr>
          <w:p w14:paraId="7EFF5478" w14:textId="77777777" w:rsidR="00066B0F" w:rsidRPr="00ED27C4" w:rsidRDefault="003868FE" w:rsidP="00066B0F">
            <w:pPr>
              <w:jc w:val="center"/>
              <w:rPr>
                <w:rFonts w:ascii="Times New Roman" w:hAnsi="Times New Roman"/>
                <w:bCs/>
                <w:color w:val="000000"/>
                <w:szCs w:val="22"/>
              </w:rPr>
            </w:pPr>
            <w:proofErr w:type="spellStart"/>
            <w:r w:rsidRPr="00ED27C4">
              <w:rPr>
                <w:rFonts w:ascii="Times New Roman" w:hAnsi="Times New Roman"/>
                <w:bCs/>
                <w:color w:val="000000"/>
                <w:szCs w:val="22"/>
              </w:rPr>
              <w:t>Sukhandarya</w:t>
            </w:r>
            <w:proofErr w:type="spellEnd"/>
          </w:p>
        </w:tc>
        <w:tc>
          <w:tcPr>
            <w:tcW w:w="906" w:type="dxa"/>
            <w:tcBorders>
              <w:top w:val="nil"/>
              <w:left w:val="nil"/>
              <w:bottom w:val="single" w:sz="4" w:space="0" w:color="auto"/>
              <w:right w:val="single" w:sz="4" w:space="0" w:color="auto"/>
            </w:tcBorders>
            <w:shd w:val="clear" w:color="auto" w:fill="FFFFFF"/>
            <w:vAlign w:val="center"/>
            <w:hideMark/>
          </w:tcPr>
          <w:p w14:paraId="2458821F"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-10</w:t>
            </w:r>
          </w:p>
        </w:tc>
        <w:tc>
          <w:tcPr>
            <w:tcW w:w="1073" w:type="dxa"/>
            <w:tcBorders>
              <w:top w:val="nil"/>
              <w:left w:val="nil"/>
              <w:bottom w:val="single" w:sz="4" w:space="0" w:color="auto"/>
              <w:right w:val="single" w:sz="4" w:space="0" w:color="auto"/>
            </w:tcBorders>
            <w:shd w:val="clear" w:color="auto" w:fill="FFFFFF"/>
            <w:vAlign w:val="center"/>
            <w:hideMark/>
          </w:tcPr>
          <w:p w14:paraId="7284A2EB"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112,5</w:t>
            </w:r>
          </w:p>
        </w:tc>
        <w:tc>
          <w:tcPr>
            <w:tcW w:w="926" w:type="dxa"/>
            <w:tcBorders>
              <w:top w:val="nil"/>
              <w:left w:val="nil"/>
              <w:bottom w:val="single" w:sz="4" w:space="0" w:color="auto"/>
              <w:right w:val="nil"/>
            </w:tcBorders>
            <w:shd w:val="clear" w:color="auto" w:fill="FFFFFF"/>
            <w:vAlign w:val="center"/>
            <w:hideMark/>
          </w:tcPr>
          <w:p w14:paraId="656B1265"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5.</w:t>
            </w:r>
            <w:r w:rsidR="00066B0F" w:rsidRPr="00ED27C4">
              <w:rPr>
                <w:rFonts w:ascii="Times New Roman" w:hAnsi="Times New Roman"/>
                <w:bCs/>
                <w:color w:val="000000"/>
                <w:szCs w:val="22"/>
              </w:rPr>
              <w:t>4</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57ADA4CD"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170</w:t>
            </w:r>
          </w:p>
        </w:tc>
        <w:tc>
          <w:tcPr>
            <w:tcW w:w="1094" w:type="dxa"/>
            <w:tcBorders>
              <w:top w:val="nil"/>
              <w:left w:val="nil"/>
              <w:bottom w:val="single" w:sz="4" w:space="0" w:color="auto"/>
              <w:right w:val="single" w:sz="4" w:space="0" w:color="auto"/>
            </w:tcBorders>
            <w:shd w:val="clear" w:color="auto" w:fill="FFFF00"/>
            <w:vAlign w:val="center"/>
            <w:hideMark/>
          </w:tcPr>
          <w:p w14:paraId="3B982CD5"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135</w:t>
            </w:r>
          </w:p>
        </w:tc>
        <w:tc>
          <w:tcPr>
            <w:tcW w:w="1067" w:type="dxa"/>
            <w:tcBorders>
              <w:top w:val="nil"/>
              <w:left w:val="nil"/>
              <w:bottom w:val="single" w:sz="4" w:space="0" w:color="auto"/>
              <w:right w:val="nil"/>
            </w:tcBorders>
            <w:shd w:val="clear" w:color="auto" w:fill="FFFF00"/>
            <w:vAlign w:val="center"/>
            <w:hideMark/>
          </w:tcPr>
          <w:p w14:paraId="57FCB17B"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152</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1431AE2D"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118</w:t>
            </w:r>
          </w:p>
        </w:tc>
      </w:tr>
      <w:tr w:rsidR="00066B0F" w:rsidRPr="00ED27C4" w14:paraId="3354A30C"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319EF71D"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11.</w:t>
            </w:r>
          </w:p>
        </w:tc>
        <w:tc>
          <w:tcPr>
            <w:tcW w:w="2086" w:type="dxa"/>
            <w:tcBorders>
              <w:top w:val="nil"/>
              <w:left w:val="nil"/>
              <w:bottom w:val="single" w:sz="4" w:space="0" w:color="auto"/>
              <w:right w:val="single" w:sz="4" w:space="0" w:color="auto"/>
            </w:tcBorders>
            <w:vAlign w:val="center"/>
            <w:hideMark/>
          </w:tcPr>
          <w:p w14:paraId="3A7AE9EE" w14:textId="77777777" w:rsidR="00066B0F" w:rsidRPr="00ED27C4" w:rsidRDefault="003868FE" w:rsidP="00066B0F">
            <w:pPr>
              <w:jc w:val="center"/>
              <w:rPr>
                <w:rFonts w:ascii="Times New Roman" w:hAnsi="Times New Roman"/>
                <w:bCs/>
                <w:color w:val="000000"/>
                <w:szCs w:val="22"/>
              </w:rPr>
            </w:pPr>
            <w:proofErr w:type="spellStart"/>
            <w:r w:rsidRPr="00ED27C4">
              <w:rPr>
                <w:rFonts w:ascii="Times New Roman" w:hAnsi="Times New Roman"/>
                <w:bCs/>
                <w:color w:val="000000"/>
                <w:szCs w:val="22"/>
              </w:rPr>
              <w:t>Syrdarya</w:t>
            </w:r>
            <w:proofErr w:type="spellEnd"/>
          </w:p>
        </w:tc>
        <w:tc>
          <w:tcPr>
            <w:tcW w:w="906" w:type="dxa"/>
            <w:tcBorders>
              <w:top w:val="nil"/>
              <w:left w:val="nil"/>
              <w:bottom w:val="single" w:sz="4" w:space="0" w:color="auto"/>
              <w:right w:val="single" w:sz="4" w:space="0" w:color="auto"/>
            </w:tcBorders>
            <w:shd w:val="clear" w:color="auto" w:fill="FFFFFF"/>
            <w:vAlign w:val="center"/>
            <w:hideMark/>
          </w:tcPr>
          <w:p w14:paraId="186D1380"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-19</w:t>
            </w:r>
          </w:p>
        </w:tc>
        <w:tc>
          <w:tcPr>
            <w:tcW w:w="1073" w:type="dxa"/>
            <w:tcBorders>
              <w:top w:val="nil"/>
              <w:left w:val="nil"/>
              <w:bottom w:val="single" w:sz="4" w:space="0" w:color="auto"/>
              <w:right w:val="single" w:sz="4" w:space="0" w:color="auto"/>
            </w:tcBorders>
            <w:shd w:val="clear" w:color="auto" w:fill="FFFFFF"/>
            <w:vAlign w:val="center"/>
            <w:hideMark/>
          </w:tcPr>
          <w:p w14:paraId="2B91C648"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150</w:t>
            </w:r>
          </w:p>
        </w:tc>
        <w:tc>
          <w:tcPr>
            <w:tcW w:w="926" w:type="dxa"/>
            <w:tcBorders>
              <w:top w:val="nil"/>
              <w:left w:val="nil"/>
              <w:bottom w:val="single" w:sz="4" w:space="0" w:color="auto"/>
              <w:right w:val="nil"/>
            </w:tcBorders>
            <w:shd w:val="clear" w:color="auto" w:fill="FFFFFF"/>
            <w:vAlign w:val="center"/>
            <w:hideMark/>
          </w:tcPr>
          <w:p w14:paraId="12707527"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2.</w:t>
            </w:r>
            <w:r w:rsidR="00066B0F" w:rsidRPr="00ED27C4">
              <w:rPr>
                <w:rFonts w:ascii="Times New Roman" w:hAnsi="Times New Roman"/>
                <w:bCs/>
                <w:color w:val="000000"/>
                <w:szCs w:val="22"/>
              </w:rPr>
              <w:t>7</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7F4B0718"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217</w:t>
            </w:r>
          </w:p>
        </w:tc>
        <w:tc>
          <w:tcPr>
            <w:tcW w:w="1094" w:type="dxa"/>
            <w:tcBorders>
              <w:top w:val="nil"/>
              <w:left w:val="nil"/>
              <w:bottom w:val="single" w:sz="4" w:space="0" w:color="auto"/>
              <w:right w:val="single" w:sz="4" w:space="0" w:color="auto"/>
            </w:tcBorders>
            <w:shd w:val="clear" w:color="auto" w:fill="FFFF00"/>
            <w:vAlign w:val="center"/>
            <w:hideMark/>
          </w:tcPr>
          <w:p w14:paraId="7C5C312E"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172</w:t>
            </w:r>
          </w:p>
        </w:tc>
        <w:tc>
          <w:tcPr>
            <w:tcW w:w="1067" w:type="dxa"/>
            <w:tcBorders>
              <w:top w:val="nil"/>
              <w:left w:val="nil"/>
              <w:bottom w:val="single" w:sz="4" w:space="0" w:color="auto"/>
              <w:right w:val="nil"/>
            </w:tcBorders>
            <w:shd w:val="clear" w:color="auto" w:fill="FFFF00"/>
            <w:vAlign w:val="center"/>
            <w:hideMark/>
          </w:tcPr>
          <w:p w14:paraId="77D7AF8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196</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287533E5"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153</w:t>
            </w:r>
          </w:p>
        </w:tc>
      </w:tr>
      <w:tr w:rsidR="00066B0F" w:rsidRPr="00ED27C4" w14:paraId="29420DA1" w14:textId="77777777" w:rsidTr="00066DAD">
        <w:trPr>
          <w:trHeight w:val="480"/>
          <w:jc w:val="center"/>
        </w:trPr>
        <w:tc>
          <w:tcPr>
            <w:tcW w:w="618" w:type="dxa"/>
            <w:tcBorders>
              <w:top w:val="nil"/>
              <w:left w:val="single" w:sz="12" w:space="0" w:color="auto"/>
              <w:bottom w:val="single" w:sz="4" w:space="0" w:color="auto"/>
              <w:right w:val="single" w:sz="4" w:space="0" w:color="auto"/>
            </w:tcBorders>
            <w:vAlign w:val="center"/>
            <w:hideMark/>
          </w:tcPr>
          <w:p w14:paraId="50FFC871"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12.</w:t>
            </w:r>
          </w:p>
        </w:tc>
        <w:tc>
          <w:tcPr>
            <w:tcW w:w="2086" w:type="dxa"/>
            <w:tcBorders>
              <w:top w:val="nil"/>
              <w:left w:val="nil"/>
              <w:bottom w:val="single" w:sz="4" w:space="0" w:color="auto"/>
              <w:right w:val="single" w:sz="4" w:space="0" w:color="auto"/>
            </w:tcBorders>
            <w:vAlign w:val="center"/>
            <w:hideMark/>
          </w:tcPr>
          <w:p w14:paraId="7FB98305"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Fergana</w:t>
            </w:r>
          </w:p>
        </w:tc>
        <w:tc>
          <w:tcPr>
            <w:tcW w:w="906" w:type="dxa"/>
            <w:tcBorders>
              <w:top w:val="nil"/>
              <w:left w:val="nil"/>
              <w:bottom w:val="single" w:sz="4" w:space="0" w:color="auto"/>
              <w:right w:val="single" w:sz="4" w:space="0" w:color="auto"/>
            </w:tcBorders>
            <w:shd w:val="clear" w:color="auto" w:fill="FFFFFF"/>
            <w:vAlign w:val="center"/>
            <w:hideMark/>
          </w:tcPr>
          <w:p w14:paraId="0AE44D35"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-14</w:t>
            </w:r>
          </w:p>
        </w:tc>
        <w:tc>
          <w:tcPr>
            <w:tcW w:w="1073" w:type="dxa"/>
            <w:tcBorders>
              <w:top w:val="nil"/>
              <w:left w:val="nil"/>
              <w:bottom w:val="single" w:sz="4" w:space="0" w:color="auto"/>
              <w:right w:val="single" w:sz="4" w:space="0" w:color="auto"/>
            </w:tcBorders>
            <w:shd w:val="clear" w:color="auto" w:fill="FFFFFF"/>
            <w:vAlign w:val="center"/>
            <w:hideMark/>
          </w:tcPr>
          <w:p w14:paraId="73729D6D"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148</w:t>
            </w:r>
          </w:p>
        </w:tc>
        <w:tc>
          <w:tcPr>
            <w:tcW w:w="926" w:type="dxa"/>
            <w:tcBorders>
              <w:top w:val="nil"/>
              <w:left w:val="nil"/>
              <w:bottom w:val="single" w:sz="4" w:space="0" w:color="auto"/>
              <w:right w:val="nil"/>
            </w:tcBorders>
            <w:shd w:val="clear" w:color="auto" w:fill="FFFFFF"/>
            <w:vAlign w:val="center"/>
            <w:hideMark/>
          </w:tcPr>
          <w:p w14:paraId="0F0E6120"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2.</w:t>
            </w:r>
            <w:r w:rsidR="00066B0F" w:rsidRPr="00ED27C4">
              <w:rPr>
                <w:rFonts w:ascii="Times New Roman" w:hAnsi="Times New Roman"/>
                <w:bCs/>
                <w:color w:val="000000"/>
                <w:szCs w:val="22"/>
              </w:rPr>
              <w:t>65</w:t>
            </w:r>
          </w:p>
        </w:tc>
        <w:tc>
          <w:tcPr>
            <w:tcW w:w="944" w:type="dxa"/>
            <w:tcBorders>
              <w:top w:val="nil"/>
              <w:left w:val="single" w:sz="8" w:space="0" w:color="auto"/>
              <w:bottom w:val="single" w:sz="4" w:space="0" w:color="auto"/>
              <w:right w:val="single" w:sz="4" w:space="0" w:color="auto"/>
            </w:tcBorders>
            <w:shd w:val="clear" w:color="auto" w:fill="FFFF00"/>
            <w:vAlign w:val="center"/>
            <w:hideMark/>
          </w:tcPr>
          <w:p w14:paraId="35B0CC49"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247</w:t>
            </w:r>
          </w:p>
        </w:tc>
        <w:tc>
          <w:tcPr>
            <w:tcW w:w="1094" w:type="dxa"/>
            <w:tcBorders>
              <w:top w:val="nil"/>
              <w:left w:val="nil"/>
              <w:bottom w:val="single" w:sz="4" w:space="0" w:color="auto"/>
              <w:right w:val="single" w:sz="4" w:space="0" w:color="auto"/>
            </w:tcBorders>
            <w:shd w:val="clear" w:color="auto" w:fill="FFFF00"/>
            <w:vAlign w:val="center"/>
            <w:hideMark/>
          </w:tcPr>
          <w:p w14:paraId="5A99E72E"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196</w:t>
            </w:r>
          </w:p>
        </w:tc>
        <w:tc>
          <w:tcPr>
            <w:tcW w:w="1067" w:type="dxa"/>
            <w:tcBorders>
              <w:top w:val="nil"/>
              <w:left w:val="nil"/>
              <w:bottom w:val="single" w:sz="4" w:space="0" w:color="auto"/>
              <w:right w:val="nil"/>
            </w:tcBorders>
            <w:shd w:val="clear" w:color="auto" w:fill="FFFF00"/>
            <w:vAlign w:val="center"/>
            <w:hideMark/>
          </w:tcPr>
          <w:p w14:paraId="5D46C7AB"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223</w:t>
            </w:r>
          </w:p>
        </w:tc>
        <w:tc>
          <w:tcPr>
            <w:tcW w:w="887" w:type="dxa"/>
            <w:tcBorders>
              <w:top w:val="nil"/>
              <w:left w:val="single" w:sz="4" w:space="0" w:color="auto"/>
              <w:bottom w:val="single" w:sz="4" w:space="0" w:color="auto"/>
              <w:right w:val="single" w:sz="12" w:space="0" w:color="auto"/>
            </w:tcBorders>
            <w:shd w:val="clear" w:color="auto" w:fill="FFFF00"/>
            <w:vAlign w:val="center"/>
            <w:hideMark/>
          </w:tcPr>
          <w:p w14:paraId="7F66E3E7"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174</w:t>
            </w:r>
          </w:p>
        </w:tc>
      </w:tr>
      <w:tr w:rsidR="00066B0F" w:rsidRPr="00ED27C4" w14:paraId="10A040C9" w14:textId="77777777" w:rsidTr="00066DAD">
        <w:trPr>
          <w:trHeight w:val="480"/>
          <w:jc w:val="center"/>
        </w:trPr>
        <w:tc>
          <w:tcPr>
            <w:tcW w:w="618" w:type="dxa"/>
            <w:tcBorders>
              <w:top w:val="nil"/>
              <w:left w:val="single" w:sz="12" w:space="0" w:color="auto"/>
              <w:bottom w:val="single" w:sz="12" w:space="0" w:color="auto"/>
              <w:right w:val="single" w:sz="4" w:space="0" w:color="auto"/>
            </w:tcBorders>
            <w:vAlign w:val="center"/>
            <w:hideMark/>
          </w:tcPr>
          <w:p w14:paraId="6611A4F0" w14:textId="637C50FB"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13.</w:t>
            </w:r>
          </w:p>
        </w:tc>
        <w:tc>
          <w:tcPr>
            <w:tcW w:w="2086" w:type="dxa"/>
            <w:tcBorders>
              <w:top w:val="nil"/>
              <w:left w:val="nil"/>
              <w:bottom w:val="single" w:sz="12" w:space="0" w:color="auto"/>
              <w:right w:val="single" w:sz="4" w:space="0" w:color="auto"/>
            </w:tcBorders>
            <w:vAlign w:val="center"/>
            <w:hideMark/>
          </w:tcPr>
          <w:p w14:paraId="4DF18804" w14:textId="77777777" w:rsidR="00066B0F" w:rsidRPr="00ED27C4" w:rsidRDefault="003868FE" w:rsidP="00066B0F">
            <w:pPr>
              <w:jc w:val="center"/>
              <w:rPr>
                <w:rFonts w:ascii="Times New Roman" w:hAnsi="Times New Roman"/>
                <w:bCs/>
                <w:color w:val="000000"/>
                <w:szCs w:val="22"/>
              </w:rPr>
            </w:pPr>
            <w:proofErr w:type="spellStart"/>
            <w:r w:rsidRPr="00ED27C4">
              <w:rPr>
                <w:rFonts w:ascii="Times New Roman" w:hAnsi="Times New Roman"/>
                <w:bCs/>
                <w:color w:val="000000"/>
                <w:szCs w:val="22"/>
              </w:rPr>
              <w:t>Khorezm</w:t>
            </w:r>
            <w:proofErr w:type="spellEnd"/>
          </w:p>
        </w:tc>
        <w:tc>
          <w:tcPr>
            <w:tcW w:w="906" w:type="dxa"/>
            <w:tcBorders>
              <w:top w:val="nil"/>
              <w:left w:val="nil"/>
              <w:bottom w:val="single" w:sz="12" w:space="0" w:color="auto"/>
              <w:right w:val="single" w:sz="4" w:space="0" w:color="auto"/>
            </w:tcBorders>
            <w:shd w:val="clear" w:color="auto" w:fill="FFFFFF"/>
            <w:vAlign w:val="center"/>
            <w:hideMark/>
          </w:tcPr>
          <w:p w14:paraId="45FBF2D2"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-18</w:t>
            </w:r>
          </w:p>
        </w:tc>
        <w:tc>
          <w:tcPr>
            <w:tcW w:w="1073" w:type="dxa"/>
            <w:tcBorders>
              <w:top w:val="nil"/>
              <w:left w:val="nil"/>
              <w:bottom w:val="single" w:sz="12" w:space="0" w:color="auto"/>
              <w:right w:val="single" w:sz="4" w:space="0" w:color="auto"/>
            </w:tcBorders>
            <w:shd w:val="clear" w:color="auto" w:fill="FFFFFF"/>
            <w:vAlign w:val="center"/>
            <w:hideMark/>
          </w:tcPr>
          <w:p w14:paraId="6D9F354F"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162</w:t>
            </w:r>
          </w:p>
        </w:tc>
        <w:tc>
          <w:tcPr>
            <w:tcW w:w="926" w:type="dxa"/>
            <w:tcBorders>
              <w:bottom w:val="single" w:sz="12" w:space="0" w:color="auto"/>
            </w:tcBorders>
            <w:shd w:val="clear" w:color="auto" w:fill="FFFFFF"/>
            <w:vAlign w:val="center"/>
            <w:hideMark/>
          </w:tcPr>
          <w:p w14:paraId="0FCCFB6F" w14:textId="77777777" w:rsidR="00066B0F" w:rsidRPr="00ED27C4" w:rsidRDefault="003868FE" w:rsidP="00066B0F">
            <w:pPr>
              <w:jc w:val="center"/>
              <w:rPr>
                <w:rFonts w:ascii="Times New Roman" w:hAnsi="Times New Roman"/>
                <w:bCs/>
                <w:color w:val="000000"/>
                <w:szCs w:val="22"/>
              </w:rPr>
            </w:pPr>
            <w:r w:rsidRPr="00ED27C4">
              <w:rPr>
                <w:rFonts w:ascii="Times New Roman" w:hAnsi="Times New Roman"/>
                <w:bCs/>
                <w:color w:val="000000"/>
                <w:szCs w:val="22"/>
              </w:rPr>
              <w:t>1.</w:t>
            </w:r>
            <w:r w:rsidR="00066B0F" w:rsidRPr="00ED27C4">
              <w:rPr>
                <w:rFonts w:ascii="Times New Roman" w:hAnsi="Times New Roman"/>
                <w:bCs/>
                <w:color w:val="000000"/>
                <w:szCs w:val="22"/>
              </w:rPr>
              <w:t>2</w:t>
            </w:r>
          </w:p>
        </w:tc>
        <w:tc>
          <w:tcPr>
            <w:tcW w:w="944" w:type="dxa"/>
            <w:tcBorders>
              <w:top w:val="nil"/>
              <w:left w:val="single" w:sz="8" w:space="0" w:color="auto"/>
              <w:bottom w:val="single" w:sz="12" w:space="0" w:color="auto"/>
              <w:right w:val="single" w:sz="4" w:space="0" w:color="auto"/>
            </w:tcBorders>
            <w:shd w:val="clear" w:color="auto" w:fill="FFFF00"/>
            <w:vAlign w:val="center"/>
            <w:hideMark/>
          </w:tcPr>
          <w:p w14:paraId="45D67BCF"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289</w:t>
            </w:r>
          </w:p>
        </w:tc>
        <w:tc>
          <w:tcPr>
            <w:tcW w:w="1094" w:type="dxa"/>
            <w:tcBorders>
              <w:top w:val="nil"/>
              <w:left w:val="nil"/>
              <w:bottom w:val="single" w:sz="12" w:space="0" w:color="auto"/>
              <w:right w:val="single" w:sz="4" w:space="0" w:color="auto"/>
            </w:tcBorders>
            <w:shd w:val="clear" w:color="auto" w:fill="FFFF00"/>
            <w:vAlign w:val="center"/>
            <w:hideMark/>
          </w:tcPr>
          <w:p w14:paraId="50588DAA"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235</w:t>
            </w:r>
          </w:p>
        </w:tc>
        <w:tc>
          <w:tcPr>
            <w:tcW w:w="1067" w:type="dxa"/>
            <w:tcBorders>
              <w:top w:val="nil"/>
              <w:left w:val="nil"/>
              <w:bottom w:val="single" w:sz="12" w:space="0" w:color="auto"/>
              <w:right w:val="nil"/>
            </w:tcBorders>
            <w:shd w:val="clear" w:color="auto" w:fill="FFFF00"/>
            <w:vAlign w:val="center"/>
            <w:hideMark/>
          </w:tcPr>
          <w:p w14:paraId="703F87F3"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262</w:t>
            </w:r>
          </w:p>
        </w:tc>
        <w:tc>
          <w:tcPr>
            <w:tcW w:w="887" w:type="dxa"/>
            <w:tcBorders>
              <w:top w:val="nil"/>
              <w:left w:val="single" w:sz="4" w:space="0" w:color="auto"/>
              <w:bottom w:val="single" w:sz="12" w:space="0" w:color="auto"/>
              <w:right w:val="single" w:sz="12" w:space="0" w:color="auto"/>
            </w:tcBorders>
            <w:shd w:val="clear" w:color="auto" w:fill="FFFF00"/>
            <w:vAlign w:val="center"/>
            <w:hideMark/>
          </w:tcPr>
          <w:p w14:paraId="504F6345" w14:textId="77777777" w:rsidR="00066B0F" w:rsidRPr="00ED27C4" w:rsidRDefault="00066B0F" w:rsidP="00066B0F">
            <w:pPr>
              <w:jc w:val="center"/>
              <w:rPr>
                <w:rFonts w:ascii="Times New Roman" w:hAnsi="Times New Roman"/>
                <w:bCs/>
                <w:color w:val="000000"/>
                <w:szCs w:val="22"/>
              </w:rPr>
            </w:pPr>
            <w:r w:rsidRPr="00ED27C4">
              <w:rPr>
                <w:rFonts w:ascii="Times New Roman" w:hAnsi="Times New Roman"/>
                <w:bCs/>
                <w:color w:val="000000"/>
                <w:szCs w:val="22"/>
              </w:rPr>
              <w:t>208</w:t>
            </w:r>
          </w:p>
        </w:tc>
      </w:tr>
    </w:tbl>
    <w:p w14:paraId="6EE21604" w14:textId="77777777" w:rsidR="00F156E9" w:rsidRPr="00F156E9" w:rsidRDefault="00F156E9" w:rsidP="00427CE6">
      <w:pPr>
        <w:pStyle w:val="Footer"/>
        <w:spacing w:before="120" w:after="120"/>
        <w:rPr>
          <w:rFonts w:ascii="Times New Roman" w:hAnsi="Times New Roman"/>
          <w:sz w:val="18"/>
          <w:szCs w:val="18"/>
          <w:lang w:val="en-US"/>
        </w:rPr>
      </w:pPr>
      <w:r w:rsidRPr="00F156E9">
        <w:rPr>
          <w:rFonts w:ascii="Times New Roman" w:hAnsi="Times New Roman"/>
          <w:i/>
          <w:sz w:val="18"/>
          <w:szCs w:val="18"/>
          <w:lang w:val="en-US"/>
        </w:rPr>
        <w:t>Source:</w:t>
      </w:r>
      <w:r w:rsidRPr="00F156E9">
        <w:rPr>
          <w:rFonts w:ascii="Times New Roman" w:hAnsi="Times New Roman"/>
          <w:sz w:val="18"/>
          <w:szCs w:val="18"/>
          <w:lang w:val="en-US"/>
        </w:rPr>
        <w:t xml:space="preserve"> </w:t>
      </w:r>
      <w:proofErr w:type="spellStart"/>
      <w:r w:rsidRPr="00F156E9">
        <w:rPr>
          <w:rFonts w:ascii="Times New Roman" w:hAnsi="Times New Roman"/>
          <w:sz w:val="18"/>
          <w:szCs w:val="18"/>
          <w:lang w:val="en-US"/>
        </w:rPr>
        <w:t>Gosarchitectstroy</w:t>
      </w:r>
      <w:proofErr w:type="spellEnd"/>
    </w:p>
    <w:p w14:paraId="53AB4686" w14:textId="77777777" w:rsidR="00D2571D" w:rsidRDefault="003868FE" w:rsidP="00427CE6">
      <w:pPr>
        <w:pStyle w:val="Footer"/>
        <w:spacing w:before="120" w:after="120"/>
        <w:rPr>
          <w:rFonts w:ascii="Times New Roman" w:hAnsi="Times New Roman"/>
          <w:lang w:val="en-US"/>
        </w:rPr>
      </w:pPr>
      <w:r>
        <w:rPr>
          <w:rFonts w:ascii="Times New Roman" w:hAnsi="Times New Roman"/>
          <w:lang w:val="en-US"/>
        </w:rPr>
        <w:t>As Table A9.3 shows</w:t>
      </w:r>
      <w:r w:rsidRPr="003868FE">
        <w:rPr>
          <w:rFonts w:ascii="Times New Roman" w:hAnsi="Times New Roman"/>
          <w:lang w:val="en-US"/>
        </w:rPr>
        <w:t xml:space="preserve">, allowable rate of specific annual heat </w:t>
      </w:r>
      <w:r>
        <w:rPr>
          <w:rFonts w:ascii="Times New Roman" w:hAnsi="Times New Roman"/>
          <w:lang w:val="en-US"/>
        </w:rPr>
        <w:t>consumption ranges from 170 kWh/</w:t>
      </w:r>
      <w:r w:rsidRPr="003868FE">
        <w:rPr>
          <w:rFonts w:ascii="Times New Roman" w:hAnsi="Times New Roman"/>
          <w:lang w:val="en-US"/>
        </w:rPr>
        <w:t>m</w:t>
      </w:r>
      <w:r w:rsidRPr="003868FE">
        <w:rPr>
          <w:rFonts w:ascii="Times New Roman" w:hAnsi="Times New Roman"/>
          <w:vertAlign w:val="superscript"/>
          <w:lang w:val="en-US"/>
        </w:rPr>
        <w:t>2</w:t>
      </w:r>
      <w:r>
        <w:rPr>
          <w:rFonts w:ascii="Times New Roman" w:hAnsi="Times New Roman"/>
          <w:lang w:val="en-US"/>
        </w:rPr>
        <w:t>/</w:t>
      </w:r>
      <w:proofErr w:type="spellStart"/>
      <w:r>
        <w:rPr>
          <w:rFonts w:ascii="Times New Roman" w:hAnsi="Times New Roman"/>
          <w:lang w:val="en-US"/>
        </w:rPr>
        <w:t>yr</w:t>
      </w:r>
      <w:proofErr w:type="spellEnd"/>
      <w:r>
        <w:rPr>
          <w:rFonts w:ascii="Times New Roman" w:hAnsi="Times New Roman"/>
          <w:lang w:val="en-US"/>
        </w:rPr>
        <w:t xml:space="preserve"> in the </w:t>
      </w:r>
      <w:proofErr w:type="spellStart"/>
      <w:r>
        <w:rPr>
          <w:rFonts w:ascii="Times New Roman" w:hAnsi="Times New Roman"/>
          <w:lang w:val="en-US"/>
        </w:rPr>
        <w:t>Surkhandarya</w:t>
      </w:r>
      <w:proofErr w:type="spellEnd"/>
      <w:r>
        <w:rPr>
          <w:rFonts w:ascii="Times New Roman" w:hAnsi="Times New Roman"/>
          <w:lang w:val="en-US"/>
        </w:rPr>
        <w:t xml:space="preserve"> region to </w:t>
      </w:r>
      <w:r w:rsidRPr="003868FE">
        <w:rPr>
          <w:rFonts w:ascii="Times New Roman" w:hAnsi="Times New Roman"/>
          <w:b/>
          <w:lang w:val="en-US"/>
        </w:rPr>
        <w:t>341 kWh/m</w:t>
      </w:r>
      <w:r w:rsidRPr="003868FE">
        <w:rPr>
          <w:rFonts w:ascii="Times New Roman" w:hAnsi="Times New Roman"/>
          <w:b/>
          <w:vertAlign w:val="superscript"/>
          <w:lang w:val="en-US"/>
        </w:rPr>
        <w:t>2</w:t>
      </w:r>
      <w:r w:rsidRPr="003868FE">
        <w:rPr>
          <w:rFonts w:ascii="Times New Roman" w:hAnsi="Times New Roman"/>
          <w:b/>
          <w:lang w:val="en-US"/>
        </w:rPr>
        <w:t>/</w:t>
      </w:r>
      <w:proofErr w:type="spellStart"/>
      <w:r w:rsidRPr="003868FE">
        <w:rPr>
          <w:rFonts w:ascii="Times New Roman" w:hAnsi="Times New Roman"/>
          <w:b/>
          <w:lang w:val="en-US"/>
        </w:rPr>
        <w:t>yr</w:t>
      </w:r>
      <w:proofErr w:type="spellEnd"/>
      <w:r>
        <w:rPr>
          <w:rFonts w:ascii="Times New Roman" w:hAnsi="Times New Roman"/>
          <w:lang w:val="en-US"/>
        </w:rPr>
        <w:t xml:space="preserve"> </w:t>
      </w:r>
      <w:r w:rsidRPr="003868FE">
        <w:rPr>
          <w:rFonts w:ascii="Times New Roman" w:hAnsi="Times New Roman"/>
          <w:lang w:val="en-US"/>
        </w:rPr>
        <w:t>in</w:t>
      </w:r>
      <w:r>
        <w:rPr>
          <w:rFonts w:ascii="Times New Roman" w:hAnsi="Times New Roman"/>
          <w:lang w:val="en-US"/>
        </w:rPr>
        <w:t xml:space="preserve"> the Republic of </w:t>
      </w:r>
      <w:proofErr w:type="spellStart"/>
      <w:r>
        <w:rPr>
          <w:rFonts w:ascii="Times New Roman" w:hAnsi="Times New Roman"/>
          <w:lang w:val="en-US"/>
        </w:rPr>
        <w:t>Karakalpakstan</w:t>
      </w:r>
      <w:proofErr w:type="spellEnd"/>
      <w:r w:rsidRPr="003868FE">
        <w:rPr>
          <w:rFonts w:ascii="Times New Roman" w:hAnsi="Times New Roman"/>
          <w:lang w:val="en-US"/>
        </w:rPr>
        <w:t xml:space="preserve">. If we compare these </w:t>
      </w:r>
      <w:r>
        <w:rPr>
          <w:rFonts w:ascii="Times New Roman" w:hAnsi="Times New Roman"/>
          <w:lang w:val="en-US"/>
        </w:rPr>
        <w:t>norms</w:t>
      </w:r>
      <w:r w:rsidRPr="003868FE">
        <w:rPr>
          <w:rFonts w:ascii="Times New Roman" w:hAnsi="Times New Roman"/>
          <w:lang w:val="en-US"/>
        </w:rPr>
        <w:t xml:space="preserve"> </w:t>
      </w:r>
      <w:r>
        <w:rPr>
          <w:rFonts w:ascii="Times New Roman" w:hAnsi="Times New Roman"/>
          <w:lang w:val="en-US"/>
        </w:rPr>
        <w:t xml:space="preserve">with those for public buildings, it can be seen that </w:t>
      </w:r>
      <w:r w:rsidRPr="003868FE">
        <w:rPr>
          <w:rFonts w:ascii="Times New Roman" w:hAnsi="Times New Roman"/>
          <w:lang w:val="en-US"/>
        </w:rPr>
        <w:t xml:space="preserve">current </w:t>
      </w:r>
      <w:r>
        <w:rPr>
          <w:rFonts w:ascii="Times New Roman" w:hAnsi="Times New Roman"/>
          <w:lang w:val="en-US"/>
        </w:rPr>
        <w:t xml:space="preserve">building codes </w:t>
      </w:r>
      <w:r w:rsidRPr="003868FE">
        <w:rPr>
          <w:rFonts w:ascii="Times New Roman" w:hAnsi="Times New Roman"/>
          <w:lang w:val="en-US"/>
        </w:rPr>
        <w:t xml:space="preserve">allow for </w:t>
      </w:r>
      <w:r>
        <w:rPr>
          <w:rFonts w:ascii="Times New Roman" w:hAnsi="Times New Roman"/>
          <w:lang w:val="en-US"/>
        </w:rPr>
        <w:t xml:space="preserve">houses that are </w:t>
      </w:r>
      <w:r w:rsidRPr="003868FE">
        <w:rPr>
          <w:rFonts w:ascii="Times New Roman" w:hAnsi="Times New Roman"/>
          <w:i/>
          <w:lang w:val="en-US"/>
        </w:rPr>
        <w:t>twice</w:t>
      </w:r>
      <w:r>
        <w:rPr>
          <w:rFonts w:ascii="Times New Roman" w:hAnsi="Times New Roman"/>
          <w:i/>
          <w:lang w:val="en-US"/>
        </w:rPr>
        <w:t xml:space="preserve"> as energy-</w:t>
      </w:r>
      <w:r w:rsidRPr="003868FE">
        <w:rPr>
          <w:rFonts w:ascii="Times New Roman" w:hAnsi="Times New Roman"/>
          <w:i/>
          <w:lang w:val="en-US"/>
        </w:rPr>
        <w:t>intensive</w:t>
      </w:r>
      <w:r w:rsidRPr="003868FE">
        <w:rPr>
          <w:rFonts w:ascii="Times New Roman" w:hAnsi="Times New Roman"/>
          <w:lang w:val="en-US"/>
        </w:rPr>
        <w:t xml:space="preserve"> </w:t>
      </w:r>
      <w:r>
        <w:rPr>
          <w:rFonts w:ascii="Times New Roman" w:hAnsi="Times New Roman"/>
          <w:lang w:val="en-US"/>
        </w:rPr>
        <w:t>as</w:t>
      </w:r>
      <w:r w:rsidRPr="003868FE">
        <w:rPr>
          <w:rFonts w:ascii="Times New Roman" w:hAnsi="Times New Roman"/>
          <w:lang w:val="en-US"/>
        </w:rPr>
        <w:t xml:space="preserve"> </w:t>
      </w:r>
      <w:r>
        <w:rPr>
          <w:rFonts w:ascii="Times New Roman" w:hAnsi="Times New Roman"/>
          <w:lang w:val="en-US"/>
        </w:rPr>
        <w:t>public</w:t>
      </w:r>
      <w:r w:rsidRPr="003868FE">
        <w:rPr>
          <w:rFonts w:ascii="Times New Roman" w:hAnsi="Times New Roman"/>
          <w:lang w:val="en-US"/>
        </w:rPr>
        <w:t xml:space="preserve"> buildings.</w:t>
      </w:r>
      <w:r w:rsidR="00D2571D">
        <w:rPr>
          <w:rFonts w:ascii="Times New Roman" w:hAnsi="Times New Roman"/>
          <w:lang w:val="en-US"/>
        </w:rPr>
        <w:t xml:space="preserve">  </w:t>
      </w:r>
    </w:p>
    <w:p w14:paraId="3987557C" w14:textId="77777777" w:rsidR="00066B0F" w:rsidRPr="00AD534D" w:rsidRDefault="00D2571D" w:rsidP="00427CE6">
      <w:pPr>
        <w:pStyle w:val="Footer"/>
        <w:spacing w:before="120" w:after="120"/>
        <w:rPr>
          <w:rFonts w:ascii="Times New Roman" w:hAnsi="Times New Roman"/>
          <w:lang w:val="en-US"/>
        </w:rPr>
      </w:pPr>
      <w:r>
        <w:rPr>
          <w:rFonts w:ascii="Times New Roman" w:hAnsi="Times New Roman"/>
          <w:lang w:val="en-US"/>
        </w:rPr>
        <w:lastRenderedPageBreak/>
        <w:t>These figures indicate</w:t>
      </w:r>
      <w:r w:rsidR="003868FE">
        <w:rPr>
          <w:rFonts w:ascii="Times New Roman" w:hAnsi="Times New Roman"/>
          <w:lang w:val="en-US"/>
        </w:rPr>
        <w:t xml:space="preserve"> that </w:t>
      </w:r>
      <w:r w:rsidR="003868FE" w:rsidRPr="003868FE">
        <w:rPr>
          <w:rFonts w:ascii="Times New Roman" w:hAnsi="Times New Roman"/>
          <w:lang w:val="en-US"/>
        </w:rPr>
        <w:t xml:space="preserve">the reduction in the rate of </w:t>
      </w:r>
      <w:r>
        <w:rPr>
          <w:rFonts w:ascii="Times New Roman" w:hAnsi="Times New Roman"/>
          <w:lang w:val="en-US"/>
        </w:rPr>
        <w:t>energy</w:t>
      </w:r>
      <w:r w:rsidR="003868FE" w:rsidRPr="003868FE">
        <w:rPr>
          <w:rFonts w:ascii="Times New Roman" w:hAnsi="Times New Roman"/>
          <w:lang w:val="en-US"/>
        </w:rPr>
        <w:t xml:space="preserve"> consumption </w:t>
      </w:r>
      <w:r>
        <w:rPr>
          <w:rFonts w:ascii="Times New Roman" w:hAnsi="Times New Roman"/>
          <w:lang w:val="en-US"/>
        </w:rPr>
        <w:t>in</w:t>
      </w:r>
      <w:r w:rsidR="003868FE" w:rsidRPr="003868FE">
        <w:rPr>
          <w:rFonts w:ascii="Times New Roman" w:hAnsi="Times New Roman"/>
          <w:lang w:val="en-US"/>
        </w:rPr>
        <w:t xml:space="preserve"> residential buildings when introducing </w:t>
      </w:r>
      <w:r w:rsidR="00415713">
        <w:rPr>
          <w:rFonts w:ascii="Times New Roman" w:hAnsi="Times New Roman"/>
          <w:lang w:val="en-US"/>
        </w:rPr>
        <w:t>stricter thermal performance requirements in building codes</w:t>
      </w:r>
      <w:r w:rsidR="003868FE" w:rsidRPr="003868FE">
        <w:rPr>
          <w:rFonts w:ascii="Times New Roman" w:hAnsi="Times New Roman"/>
          <w:lang w:val="en-US"/>
        </w:rPr>
        <w:t xml:space="preserve"> should be more than doubled.</w:t>
      </w:r>
      <w:r>
        <w:rPr>
          <w:rFonts w:ascii="Times New Roman" w:hAnsi="Times New Roman"/>
          <w:lang w:val="en-US"/>
        </w:rPr>
        <w:t xml:space="preserve"> </w:t>
      </w:r>
      <w:r w:rsidR="003868FE" w:rsidRPr="003868FE">
        <w:rPr>
          <w:rFonts w:ascii="Times New Roman" w:hAnsi="Times New Roman"/>
          <w:lang w:val="en-US"/>
        </w:rPr>
        <w:t xml:space="preserve">In addition, </w:t>
      </w:r>
      <w:r>
        <w:rPr>
          <w:rFonts w:ascii="Times New Roman" w:hAnsi="Times New Roman"/>
          <w:lang w:val="en-US"/>
        </w:rPr>
        <w:t>building codes KMC 2.01.18-2000</w:t>
      </w:r>
      <w:r w:rsidRPr="003F368A">
        <w:rPr>
          <w:rFonts w:ascii="Times New Roman" w:hAnsi="Times New Roman"/>
          <w:lang w:val="en-US"/>
        </w:rPr>
        <w:t xml:space="preserve">* </w:t>
      </w:r>
      <w:r>
        <w:rPr>
          <w:rFonts w:ascii="Times New Roman" w:hAnsi="Times New Roman"/>
          <w:lang w:val="en-US"/>
        </w:rPr>
        <w:t>(</w:t>
      </w:r>
      <w:r w:rsidRPr="003F368A">
        <w:rPr>
          <w:rFonts w:ascii="Times New Roman" w:hAnsi="Times New Roman"/>
          <w:lang w:val="en-US"/>
        </w:rPr>
        <w:t>"Norms of energy consumption for heating, ventilation and air conditioning of buildings and structures "</w:t>
      </w:r>
      <w:r>
        <w:rPr>
          <w:rFonts w:ascii="Times New Roman" w:hAnsi="Times New Roman"/>
          <w:lang w:val="en-US"/>
        </w:rPr>
        <w:t>) and KMK 2.01.04-97</w:t>
      </w:r>
      <w:r w:rsidRPr="00D2571D">
        <w:rPr>
          <w:rFonts w:ascii="Times New Roman" w:hAnsi="Times New Roman"/>
          <w:lang w:val="en-US"/>
        </w:rPr>
        <w:t xml:space="preserve">* </w:t>
      </w:r>
      <w:r>
        <w:rPr>
          <w:rFonts w:ascii="Times New Roman" w:hAnsi="Times New Roman"/>
          <w:lang w:val="en-US"/>
        </w:rPr>
        <w:t>(</w:t>
      </w:r>
      <w:r w:rsidRPr="00D2571D">
        <w:rPr>
          <w:rFonts w:ascii="Times New Roman" w:hAnsi="Times New Roman"/>
          <w:lang w:val="en-US"/>
        </w:rPr>
        <w:t>"Thermal Engineering"</w:t>
      </w:r>
      <w:r>
        <w:rPr>
          <w:rFonts w:ascii="Times New Roman" w:hAnsi="Times New Roman"/>
          <w:lang w:val="en-US"/>
        </w:rPr>
        <w:t>) should be amended to introduce mandatory maximum limits on annual energy consumption (kWh/ m</w:t>
      </w:r>
      <w:r w:rsidRPr="00D2571D">
        <w:rPr>
          <w:rFonts w:ascii="Times New Roman" w:hAnsi="Times New Roman"/>
          <w:vertAlign w:val="superscript"/>
          <w:lang w:val="en-US"/>
        </w:rPr>
        <w:t>2</w:t>
      </w:r>
      <w:r>
        <w:rPr>
          <w:rFonts w:ascii="Times New Roman" w:hAnsi="Times New Roman"/>
          <w:lang w:val="en-US"/>
        </w:rPr>
        <w:t>/</w:t>
      </w:r>
      <w:proofErr w:type="spellStart"/>
      <w:r w:rsidR="003868FE" w:rsidRPr="003868FE">
        <w:rPr>
          <w:rFonts w:ascii="Times New Roman" w:hAnsi="Times New Roman"/>
          <w:lang w:val="en-US"/>
        </w:rPr>
        <w:t>yr</w:t>
      </w:r>
      <w:proofErr w:type="spellEnd"/>
      <w:r w:rsidR="003868FE" w:rsidRPr="003868FE">
        <w:rPr>
          <w:rFonts w:ascii="Times New Roman" w:hAnsi="Times New Roman"/>
          <w:lang w:val="en-US"/>
        </w:rPr>
        <w:t>) and determine annual rates of energy consumption.</w:t>
      </w:r>
    </w:p>
    <w:p w14:paraId="6398BC7C" w14:textId="2B0DF08C" w:rsidR="00576001" w:rsidRPr="00427CE6" w:rsidRDefault="00576001" w:rsidP="00427CE6">
      <w:pPr>
        <w:pStyle w:val="Footer"/>
        <w:spacing w:before="120" w:after="120"/>
        <w:jc w:val="left"/>
        <w:rPr>
          <w:rFonts w:ascii="Times New Roman" w:hAnsi="Times New Roman"/>
          <w:b/>
          <w:lang w:val="en-US"/>
        </w:rPr>
      </w:pPr>
      <w:r w:rsidRPr="00467DF0">
        <w:rPr>
          <w:rFonts w:ascii="Times New Roman" w:hAnsi="Times New Roman"/>
          <w:b/>
          <w:lang w:val="en-US"/>
        </w:rPr>
        <w:t>Regional Climatic Variatio</w:t>
      </w:r>
      <w:r w:rsidR="00427CE6">
        <w:rPr>
          <w:rFonts w:ascii="Times New Roman" w:hAnsi="Times New Roman"/>
          <w:b/>
          <w:lang w:val="en-US"/>
        </w:rPr>
        <w:t>n and Other Construction Issues</w:t>
      </w:r>
    </w:p>
    <w:p w14:paraId="7583C1DA" w14:textId="77777777" w:rsidR="00576001" w:rsidRDefault="00576001" w:rsidP="00427CE6">
      <w:pPr>
        <w:pStyle w:val="Footer"/>
        <w:spacing w:before="120" w:after="120"/>
        <w:jc w:val="left"/>
        <w:rPr>
          <w:rFonts w:ascii="Times New Roman" w:hAnsi="Times New Roman"/>
          <w:lang w:val="en-US"/>
        </w:rPr>
      </w:pPr>
      <w:r>
        <w:rPr>
          <w:rFonts w:ascii="Times New Roman" w:hAnsi="Times New Roman"/>
          <w:lang w:val="en-US"/>
        </w:rPr>
        <w:t>In addition to heating zones, Uzbekistan is also divided into three “construction-climatic” zones:</w:t>
      </w:r>
    </w:p>
    <w:p w14:paraId="5AB0BC1C" w14:textId="77777777" w:rsidR="00576001" w:rsidRDefault="00576001" w:rsidP="004C15E7">
      <w:pPr>
        <w:pStyle w:val="Footer"/>
        <w:numPr>
          <w:ilvl w:val="0"/>
          <w:numId w:val="61"/>
        </w:numPr>
        <w:tabs>
          <w:tab w:val="clear" w:pos="4153"/>
          <w:tab w:val="center" w:pos="720"/>
        </w:tabs>
        <w:rPr>
          <w:rFonts w:ascii="Times New Roman" w:hAnsi="Times New Roman"/>
          <w:lang w:val="en-US"/>
        </w:rPr>
      </w:pPr>
      <w:r>
        <w:rPr>
          <w:rFonts w:ascii="Times New Roman" w:hAnsi="Times New Roman"/>
          <w:lang w:val="en-US"/>
        </w:rPr>
        <w:t xml:space="preserve">Zone I:  This zone is comprised of territories with an arid climate with extreme climate conditions in the summer.  Zone I is sub-divided into three sub-zones: Zones </w:t>
      </w:r>
      <w:proofErr w:type="spellStart"/>
      <w:r>
        <w:rPr>
          <w:rFonts w:ascii="Times New Roman" w:hAnsi="Times New Roman"/>
          <w:lang w:val="en-US"/>
        </w:rPr>
        <w:t>I.a</w:t>
      </w:r>
      <w:proofErr w:type="spellEnd"/>
      <w:r>
        <w:rPr>
          <w:rFonts w:ascii="Times New Roman" w:hAnsi="Times New Roman"/>
          <w:lang w:val="en-US"/>
        </w:rPr>
        <w:t xml:space="preserve"> and </w:t>
      </w:r>
      <w:proofErr w:type="spellStart"/>
      <w:r>
        <w:rPr>
          <w:rFonts w:ascii="Times New Roman" w:hAnsi="Times New Roman"/>
          <w:lang w:val="en-US"/>
        </w:rPr>
        <w:t>I.b</w:t>
      </w:r>
      <w:proofErr w:type="spellEnd"/>
      <w:r>
        <w:rPr>
          <w:rFonts w:ascii="Times New Roman" w:hAnsi="Times New Roman"/>
          <w:lang w:val="en-US"/>
        </w:rPr>
        <w:t xml:space="preserve"> have an extended period of very high summer temperatures; Zones </w:t>
      </w:r>
      <w:proofErr w:type="spellStart"/>
      <w:r>
        <w:rPr>
          <w:rFonts w:ascii="Times New Roman" w:hAnsi="Times New Roman"/>
          <w:lang w:val="en-US"/>
        </w:rPr>
        <w:t>I.a</w:t>
      </w:r>
      <w:proofErr w:type="spellEnd"/>
      <w:r>
        <w:rPr>
          <w:rFonts w:ascii="Times New Roman" w:hAnsi="Times New Roman"/>
          <w:lang w:val="en-US"/>
        </w:rPr>
        <w:t xml:space="preserve">, </w:t>
      </w:r>
      <w:proofErr w:type="spellStart"/>
      <w:r>
        <w:rPr>
          <w:rFonts w:ascii="Times New Roman" w:hAnsi="Times New Roman"/>
          <w:lang w:val="en-US"/>
        </w:rPr>
        <w:t>I.b</w:t>
      </w:r>
      <w:proofErr w:type="spellEnd"/>
      <w:r>
        <w:rPr>
          <w:rFonts w:ascii="Times New Roman" w:hAnsi="Times New Roman"/>
          <w:lang w:val="en-US"/>
        </w:rPr>
        <w:t xml:space="preserve">, and </w:t>
      </w:r>
      <w:proofErr w:type="spellStart"/>
      <w:r>
        <w:rPr>
          <w:rFonts w:ascii="Times New Roman" w:hAnsi="Times New Roman"/>
          <w:lang w:val="en-US"/>
        </w:rPr>
        <w:t>I.c</w:t>
      </w:r>
      <w:proofErr w:type="spellEnd"/>
      <w:r>
        <w:rPr>
          <w:rFonts w:ascii="Times New Roman" w:hAnsi="Times New Roman"/>
          <w:lang w:val="en-US"/>
        </w:rPr>
        <w:t xml:space="preserve"> have high dust levels (excessive exposure to dust is a major health risk in many parts of Uzbekistan</w:t>
      </w:r>
      <w:r w:rsidR="003B2D69">
        <w:rPr>
          <w:rStyle w:val="FootnoteReference"/>
          <w:lang w:val="en-US"/>
        </w:rPr>
        <w:footnoteReference w:id="112"/>
      </w:r>
      <w:r>
        <w:rPr>
          <w:rFonts w:ascii="Times New Roman" w:hAnsi="Times New Roman"/>
          <w:lang w:val="en-US"/>
        </w:rPr>
        <w:t xml:space="preserve">); and </w:t>
      </w:r>
      <w:proofErr w:type="spellStart"/>
      <w:r>
        <w:rPr>
          <w:rFonts w:ascii="Times New Roman" w:hAnsi="Times New Roman"/>
          <w:lang w:val="en-US"/>
        </w:rPr>
        <w:t>I.c</w:t>
      </w:r>
      <w:proofErr w:type="spellEnd"/>
      <w:r>
        <w:rPr>
          <w:rFonts w:ascii="Times New Roman" w:hAnsi="Times New Roman"/>
          <w:lang w:val="en-US"/>
        </w:rPr>
        <w:t xml:space="preserve"> also has cold winters.</w:t>
      </w:r>
      <w:r w:rsidR="00360946">
        <w:rPr>
          <w:rFonts w:ascii="Times New Roman" w:hAnsi="Times New Roman"/>
          <w:lang w:val="en-US"/>
        </w:rPr>
        <w:t xml:space="preserve">  Housing designs in Zone I must provide the maximum amount of protection against extreme summer heat as well as protection against wind and dust; e.g., designs that shield courtyards and use </w:t>
      </w:r>
      <w:r w:rsidR="00266A85">
        <w:rPr>
          <w:rFonts w:ascii="Times New Roman" w:hAnsi="Times New Roman"/>
          <w:lang w:val="en-US"/>
        </w:rPr>
        <w:t>features such as</w:t>
      </w:r>
      <w:r w:rsidR="00360946">
        <w:rPr>
          <w:rFonts w:ascii="Times New Roman" w:hAnsi="Times New Roman"/>
          <w:lang w:val="en-US"/>
        </w:rPr>
        <w:t xml:space="preserve"> covered porches</w:t>
      </w:r>
      <w:r w:rsidR="00266A85">
        <w:rPr>
          <w:rFonts w:ascii="Times New Roman" w:hAnsi="Times New Roman"/>
          <w:lang w:val="en-US"/>
        </w:rPr>
        <w:t xml:space="preserve"> and </w:t>
      </w:r>
      <w:r w:rsidR="00CF2DFB">
        <w:rPr>
          <w:rFonts w:ascii="Times New Roman" w:hAnsi="Times New Roman"/>
          <w:lang w:val="en-US"/>
        </w:rPr>
        <w:t>window</w:t>
      </w:r>
      <w:r w:rsidR="00266A85">
        <w:rPr>
          <w:rFonts w:ascii="Times New Roman" w:hAnsi="Times New Roman"/>
          <w:lang w:val="en-US"/>
        </w:rPr>
        <w:t xml:space="preserve"> shutters</w:t>
      </w:r>
      <w:r w:rsidR="00CF2DFB">
        <w:rPr>
          <w:rFonts w:ascii="Times New Roman" w:hAnsi="Times New Roman"/>
          <w:lang w:val="en-US"/>
        </w:rPr>
        <w:t xml:space="preserve"> and external blinds</w:t>
      </w:r>
      <w:r w:rsidR="00360946">
        <w:rPr>
          <w:rFonts w:ascii="Times New Roman" w:hAnsi="Times New Roman"/>
          <w:lang w:val="en-US"/>
        </w:rPr>
        <w:t>.</w:t>
      </w:r>
    </w:p>
    <w:p w14:paraId="492D5803" w14:textId="77777777" w:rsidR="003B2D69" w:rsidRDefault="003B2D69" w:rsidP="004C15E7">
      <w:pPr>
        <w:pStyle w:val="Footer"/>
        <w:numPr>
          <w:ilvl w:val="0"/>
          <w:numId w:val="61"/>
        </w:numPr>
        <w:tabs>
          <w:tab w:val="clear" w:pos="4153"/>
          <w:tab w:val="center" w:pos="720"/>
        </w:tabs>
        <w:rPr>
          <w:rFonts w:ascii="Times New Roman" w:hAnsi="Times New Roman"/>
          <w:lang w:val="en-US"/>
        </w:rPr>
      </w:pPr>
      <w:r>
        <w:rPr>
          <w:rFonts w:ascii="Times New Roman" w:hAnsi="Times New Roman"/>
          <w:lang w:val="en-US"/>
        </w:rPr>
        <w:t>Zone II: This zone is comprised of foothill regions and oases, valleys, and areas with low mountains with relatively favorable soil conditions and growing conditions.</w:t>
      </w:r>
      <w:r w:rsidR="00360946">
        <w:rPr>
          <w:rFonts w:ascii="Times New Roman" w:hAnsi="Times New Roman"/>
          <w:lang w:val="en-US"/>
        </w:rPr>
        <w:t xml:space="preserve">  Home designs in this area should be able to take advantage of the climate conditions while protecting against overheating.</w:t>
      </w:r>
      <w:r w:rsidR="001B738B">
        <w:rPr>
          <w:rFonts w:ascii="Times New Roman" w:hAnsi="Times New Roman"/>
          <w:lang w:val="en-US"/>
        </w:rPr>
        <w:t xml:space="preserve">  This can be done by opening the house to landscaped areas for improved ventilation</w:t>
      </w:r>
      <w:r w:rsidR="000E4218">
        <w:rPr>
          <w:rFonts w:ascii="Times New Roman" w:hAnsi="Times New Roman"/>
          <w:lang w:val="en-US"/>
        </w:rPr>
        <w:t>, and landscaping can be an important factor in protecting the house from the sun during hotter months</w:t>
      </w:r>
      <w:r w:rsidR="001B738B">
        <w:rPr>
          <w:rFonts w:ascii="Times New Roman" w:hAnsi="Times New Roman"/>
          <w:lang w:val="en-US"/>
        </w:rPr>
        <w:t>.</w:t>
      </w:r>
    </w:p>
    <w:p w14:paraId="6B963CC2" w14:textId="77777777" w:rsidR="003B2D69" w:rsidRDefault="003B2D69" w:rsidP="004C15E7">
      <w:pPr>
        <w:pStyle w:val="Footer"/>
        <w:numPr>
          <w:ilvl w:val="0"/>
          <w:numId w:val="61"/>
        </w:numPr>
        <w:tabs>
          <w:tab w:val="clear" w:pos="4153"/>
          <w:tab w:val="left" w:pos="720"/>
        </w:tabs>
        <w:rPr>
          <w:rFonts w:ascii="Times New Roman" w:hAnsi="Times New Roman"/>
          <w:lang w:val="en-US"/>
        </w:rPr>
      </w:pPr>
      <w:r>
        <w:rPr>
          <w:rFonts w:ascii="Times New Roman" w:hAnsi="Times New Roman"/>
          <w:lang w:val="en-US"/>
        </w:rPr>
        <w:t xml:space="preserve">Zone III: This zone consists of high-elevation mountainous regions with extreme winter conditions. </w:t>
      </w:r>
      <w:r w:rsidR="001B738B">
        <w:rPr>
          <w:rFonts w:ascii="Times New Roman" w:hAnsi="Times New Roman"/>
          <w:lang w:val="en-US"/>
        </w:rPr>
        <w:t>Houses in this zone should be designed to protect occupants against extreme cold, which means that they should have a compact design and should be sited using a SE-SW orientation.</w:t>
      </w:r>
      <w:r w:rsidR="00636E3F">
        <w:rPr>
          <w:rFonts w:ascii="Times New Roman" w:hAnsi="Times New Roman"/>
          <w:lang w:val="en-US"/>
        </w:rPr>
        <w:t xml:space="preserve"> Furthermore, the recommended floor-to-ceiling height is slightly lower than in the other zones with less extreme winter conditions.</w:t>
      </w:r>
    </w:p>
    <w:p w14:paraId="7DA5DE3A" w14:textId="77777777" w:rsidR="003B2D69" w:rsidRDefault="003B2D69" w:rsidP="00427CE6">
      <w:pPr>
        <w:pStyle w:val="Footer"/>
        <w:tabs>
          <w:tab w:val="clear" w:pos="4153"/>
          <w:tab w:val="center" w:pos="1800"/>
        </w:tabs>
        <w:spacing w:before="120" w:after="120"/>
        <w:jc w:val="left"/>
        <w:rPr>
          <w:rFonts w:ascii="Times New Roman" w:hAnsi="Times New Roman"/>
          <w:lang w:val="en-US"/>
        </w:rPr>
      </w:pPr>
    </w:p>
    <w:p w14:paraId="5F4B4BBB" w14:textId="77777777" w:rsidR="00F70D66" w:rsidRPr="00467DF0" w:rsidRDefault="00F70D66" w:rsidP="00427CE6">
      <w:pPr>
        <w:pStyle w:val="Footer"/>
        <w:tabs>
          <w:tab w:val="clear" w:pos="4153"/>
          <w:tab w:val="center" w:pos="1800"/>
        </w:tabs>
        <w:spacing w:before="120" w:after="120"/>
        <w:jc w:val="left"/>
        <w:rPr>
          <w:rFonts w:ascii="Times New Roman" w:hAnsi="Times New Roman"/>
          <w:b/>
          <w:lang w:val="en-US"/>
        </w:rPr>
      </w:pPr>
      <w:r w:rsidRPr="00467DF0">
        <w:rPr>
          <w:rFonts w:ascii="Times New Roman" w:hAnsi="Times New Roman"/>
          <w:b/>
          <w:lang w:val="en-US"/>
        </w:rPr>
        <w:t>Building Codes</w:t>
      </w:r>
    </w:p>
    <w:p w14:paraId="6C4BED8A" w14:textId="77777777" w:rsidR="00F70D66" w:rsidRDefault="00F70D66" w:rsidP="00427CE6">
      <w:pPr>
        <w:pStyle w:val="Footer"/>
        <w:tabs>
          <w:tab w:val="clear" w:pos="4153"/>
          <w:tab w:val="center" w:pos="1800"/>
        </w:tabs>
        <w:spacing w:before="120" w:after="120"/>
        <w:rPr>
          <w:rFonts w:ascii="Times New Roman" w:hAnsi="Times New Roman"/>
          <w:lang w:val="en-US"/>
        </w:rPr>
      </w:pPr>
      <w:r>
        <w:rPr>
          <w:rFonts w:ascii="Times New Roman" w:hAnsi="Times New Roman"/>
          <w:lang w:val="en-US"/>
        </w:rPr>
        <w:t>Building codes are described in the body of the project document. During the course of project preparation, a national expert on energy efficiency in buildings reviewed these codes and identified those in need of updating.  The following seven codes were identified as not fully reflecting the current policies promoting energy efficiency, and the project team will provide specific recommendations on their revision to the government in during project implementation.</w:t>
      </w:r>
    </w:p>
    <w:p w14:paraId="5F3E7A4C" w14:textId="77777777" w:rsidR="00F70D66" w:rsidRPr="00467DF0" w:rsidRDefault="00F70D66" w:rsidP="00427CE6">
      <w:pPr>
        <w:pStyle w:val="Footer"/>
        <w:numPr>
          <w:ilvl w:val="0"/>
          <w:numId w:val="117"/>
        </w:numPr>
        <w:tabs>
          <w:tab w:val="clear" w:pos="4153"/>
          <w:tab w:val="center" w:pos="1080"/>
        </w:tabs>
        <w:jc w:val="left"/>
        <w:rPr>
          <w:rFonts w:ascii="Times New Roman" w:hAnsi="Times New Roman"/>
          <w:color w:val="222222"/>
        </w:rPr>
      </w:pPr>
      <w:r w:rsidRPr="00467DF0">
        <w:rPr>
          <w:rFonts w:ascii="Times New Roman" w:hAnsi="Times New Roman"/>
          <w:lang w:val="en-US"/>
        </w:rPr>
        <w:t xml:space="preserve">Code </w:t>
      </w:r>
      <w:proofErr w:type="spellStart"/>
      <w:r w:rsidRPr="00467DF0">
        <w:rPr>
          <w:rFonts w:ascii="Times New Roman" w:hAnsi="Times New Roman"/>
          <w:lang w:val="en-US"/>
        </w:rPr>
        <w:t>ShNK</w:t>
      </w:r>
      <w:proofErr w:type="spellEnd"/>
      <w:r w:rsidRPr="00467DF0">
        <w:rPr>
          <w:rFonts w:ascii="Times New Roman" w:hAnsi="Times New Roman"/>
          <w:lang w:val="en-US"/>
        </w:rPr>
        <w:t xml:space="preserve"> </w:t>
      </w:r>
      <w:r w:rsidRPr="00467DF0">
        <w:rPr>
          <w:rFonts w:ascii="Times New Roman" w:hAnsi="Times New Roman"/>
          <w:color w:val="222222"/>
        </w:rPr>
        <w:t xml:space="preserve">2.08.01-05: “Residential Buildings” </w:t>
      </w:r>
    </w:p>
    <w:p w14:paraId="7AE6A074" w14:textId="77777777" w:rsidR="00F70D66" w:rsidRPr="00467DF0" w:rsidRDefault="00F70D66" w:rsidP="00427CE6">
      <w:pPr>
        <w:pStyle w:val="Footer"/>
        <w:numPr>
          <w:ilvl w:val="0"/>
          <w:numId w:val="117"/>
        </w:numPr>
        <w:tabs>
          <w:tab w:val="clear" w:pos="4153"/>
          <w:tab w:val="center" w:pos="1080"/>
        </w:tabs>
        <w:jc w:val="left"/>
        <w:rPr>
          <w:rFonts w:ascii="Times New Roman" w:hAnsi="Times New Roman"/>
          <w:color w:val="222222"/>
        </w:rPr>
      </w:pPr>
      <w:r w:rsidRPr="00B408AF">
        <w:rPr>
          <w:rFonts w:ascii="Times New Roman" w:hAnsi="Times New Roman"/>
          <w:lang w:val="en-US"/>
        </w:rPr>
        <w:t xml:space="preserve">Code </w:t>
      </w:r>
      <w:proofErr w:type="spellStart"/>
      <w:r w:rsidRPr="00B408AF">
        <w:rPr>
          <w:rFonts w:ascii="Times New Roman" w:hAnsi="Times New Roman"/>
          <w:lang w:val="en-US"/>
        </w:rPr>
        <w:t>ShNK</w:t>
      </w:r>
      <w:proofErr w:type="spellEnd"/>
      <w:r w:rsidRPr="00B408AF">
        <w:rPr>
          <w:rFonts w:ascii="Times New Roman" w:hAnsi="Times New Roman"/>
        </w:rPr>
        <w:t xml:space="preserve"> 2.07.04-12: “</w:t>
      </w:r>
      <w:r w:rsidR="00514B7D" w:rsidRPr="00B408AF">
        <w:rPr>
          <w:rFonts w:ascii="Times New Roman" w:hAnsi="Times New Roman"/>
          <w:szCs w:val="22"/>
          <w:shd w:val="clear" w:color="auto" w:fill="FFFFFF"/>
          <w:lang w:val="en-US"/>
        </w:rPr>
        <w:t>Architecture-Planning Organization of Territories in Rural Areas</w:t>
      </w:r>
      <w:r w:rsidR="00B408AF">
        <w:rPr>
          <w:rFonts w:ascii="Times New Roman" w:hAnsi="Times New Roman"/>
          <w:szCs w:val="22"/>
          <w:shd w:val="clear" w:color="auto" w:fill="FFFFFF"/>
          <w:lang w:val="en-US"/>
        </w:rPr>
        <w:t>” (APOT)</w:t>
      </w:r>
    </w:p>
    <w:p w14:paraId="7CA68317" w14:textId="77777777" w:rsidR="00F70D66" w:rsidRPr="00467DF0" w:rsidRDefault="00F70D66" w:rsidP="00427CE6">
      <w:pPr>
        <w:pStyle w:val="Footer"/>
        <w:numPr>
          <w:ilvl w:val="0"/>
          <w:numId w:val="117"/>
        </w:numPr>
        <w:tabs>
          <w:tab w:val="clear" w:pos="4153"/>
          <w:tab w:val="center" w:pos="1080"/>
        </w:tabs>
        <w:jc w:val="left"/>
        <w:rPr>
          <w:rFonts w:ascii="Times New Roman" w:hAnsi="Times New Roman"/>
          <w:color w:val="222222"/>
        </w:rPr>
      </w:pPr>
      <w:r w:rsidRPr="00467DF0">
        <w:rPr>
          <w:rFonts w:ascii="Times New Roman" w:hAnsi="Times New Roman"/>
          <w:lang w:val="en-US"/>
        </w:rPr>
        <w:t>Code KMK 2.01.05-98: “Daylighting and Artificial Lighting”</w:t>
      </w:r>
    </w:p>
    <w:p w14:paraId="1AFFFA6D" w14:textId="77777777" w:rsidR="0050559C" w:rsidRPr="00221109" w:rsidRDefault="0050559C" w:rsidP="00427CE6">
      <w:pPr>
        <w:pStyle w:val="Footer"/>
        <w:numPr>
          <w:ilvl w:val="0"/>
          <w:numId w:val="117"/>
        </w:numPr>
        <w:tabs>
          <w:tab w:val="clear" w:pos="4153"/>
          <w:tab w:val="center" w:pos="1080"/>
        </w:tabs>
        <w:jc w:val="left"/>
        <w:rPr>
          <w:color w:val="222222"/>
        </w:rPr>
      </w:pPr>
      <w:r w:rsidRPr="00467DF0">
        <w:rPr>
          <w:rFonts w:ascii="Times New Roman" w:hAnsi="Times New Roman"/>
          <w:lang w:val="en-US"/>
        </w:rPr>
        <w:t>Code KMK 2.04.16-96: “</w:t>
      </w:r>
      <w:r w:rsidRPr="00467DF0">
        <w:rPr>
          <w:rFonts w:ascii="Times New Roman" w:hAnsi="Times New Roman"/>
          <w:color w:val="222222"/>
          <w:lang w:val="en-US" w:eastAsia="en-US"/>
        </w:rPr>
        <w:t>Solar Hot Water Supply Units” (including requirements for solar photovoltaic units)</w:t>
      </w:r>
    </w:p>
    <w:p w14:paraId="6936DED1" w14:textId="77777777" w:rsidR="00221109" w:rsidRPr="00221109" w:rsidRDefault="00221109" w:rsidP="00427CE6">
      <w:pPr>
        <w:pStyle w:val="Footer"/>
        <w:numPr>
          <w:ilvl w:val="0"/>
          <w:numId w:val="117"/>
        </w:numPr>
        <w:tabs>
          <w:tab w:val="clear" w:pos="4153"/>
          <w:tab w:val="center" w:pos="1080"/>
        </w:tabs>
        <w:jc w:val="left"/>
        <w:rPr>
          <w:color w:val="222222"/>
        </w:rPr>
      </w:pPr>
      <w:r>
        <w:rPr>
          <w:rFonts w:ascii="Times New Roman" w:hAnsi="Times New Roman"/>
          <w:color w:val="222222"/>
          <w:lang w:val="en-US" w:eastAsia="en-US"/>
        </w:rPr>
        <w:t>KMK 2.01.04-97*: “Construction Heating Technology” (which introduces a accounting methodology for calculating annual energy consumption)</w:t>
      </w:r>
    </w:p>
    <w:p w14:paraId="790EF31B" w14:textId="77777777" w:rsidR="00221109" w:rsidRPr="00221109" w:rsidRDefault="00221109" w:rsidP="00427CE6">
      <w:pPr>
        <w:pStyle w:val="Footer"/>
        <w:numPr>
          <w:ilvl w:val="0"/>
          <w:numId w:val="117"/>
        </w:numPr>
        <w:tabs>
          <w:tab w:val="clear" w:pos="4153"/>
          <w:tab w:val="center" w:pos="1080"/>
        </w:tabs>
        <w:jc w:val="left"/>
        <w:rPr>
          <w:color w:val="222222"/>
        </w:rPr>
      </w:pPr>
      <w:r>
        <w:rPr>
          <w:rFonts w:ascii="Times New Roman" w:hAnsi="Times New Roman"/>
          <w:color w:val="222222"/>
          <w:lang w:val="en-US" w:eastAsia="en-US"/>
        </w:rPr>
        <w:t xml:space="preserve">KMK 2.01.18-2000*: “Normative Energy Accounting for HVAC Systems” (which introduces </w:t>
      </w:r>
      <w:r w:rsidR="00415713">
        <w:rPr>
          <w:rFonts w:ascii="Times New Roman" w:hAnsi="Times New Roman"/>
          <w:color w:val="222222"/>
          <w:lang w:val="en-US" w:eastAsia="en-US"/>
        </w:rPr>
        <w:t>minimum energy performance</w:t>
      </w:r>
      <w:r>
        <w:rPr>
          <w:rFonts w:ascii="Times New Roman" w:hAnsi="Times New Roman"/>
          <w:color w:val="222222"/>
          <w:lang w:val="en-US" w:eastAsia="en-US"/>
        </w:rPr>
        <w:t xml:space="preserve"> requirements)</w:t>
      </w:r>
    </w:p>
    <w:p w14:paraId="4D914453" w14:textId="77777777" w:rsidR="00F70D66" w:rsidRPr="00FD3262" w:rsidRDefault="00221109" w:rsidP="00427CE6">
      <w:pPr>
        <w:pStyle w:val="Footer"/>
        <w:numPr>
          <w:ilvl w:val="0"/>
          <w:numId w:val="117"/>
        </w:numPr>
        <w:tabs>
          <w:tab w:val="clear" w:pos="4153"/>
          <w:tab w:val="center" w:pos="1080"/>
        </w:tabs>
        <w:jc w:val="left"/>
        <w:rPr>
          <w:color w:val="222222"/>
        </w:rPr>
      </w:pPr>
      <w:r>
        <w:rPr>
          <w:rFonts w:ascii="Times New Roman" w:hAnsi="Times New Roman"/>
          <w:color w:val="222222"/>
          <w:lang w:val="en-US" w:eastAsia="en-US"/>
        </w:rPr>
        <w:lastRenderedPageBreak/>
        <w:t xml:space="preserve">KMK 2.04.05-97*: “Heating, Ventilation, and Air Conditioning” </w:t>
      </w:r>
    </w:p>
    <w:p w14:paraId="58F7052F" w14:textId="77777777" w:rsidR="00F70D66" w:rsidRDefault="00F70D66" w:rsidP="00427CE6">
      <w:pPr>
        <w:pStyle w:val="Footer"/>
        <w:tabs>
          <w:tab w:val="clear" w:pos="4153"/>
          <w:tab w:val="center" w:pos="1800"/>
        </w:tabs>
        <w:spacing w:before="120" w:after="120"/>
        <w:jc w:val="left"/>
        <w:rPr>
          <w:rFonts w:ascii="Times New Roman" w:hAnsi="Times New Roman"/>
          <w:lang w:val="en-US"/>
        </w:rPr>
      </w:pPr>
    </w:p>
    <w:p w14:paraId="178EBE88" w14:textId="77777777" w:rsidR="00521ABD" w:rsidRDefault="00521ABD" w:rsidP="00427CE6">
      <w:pPr>
        <w:pStyle w:val="Footer"/>
        <w:tabs>
          <w:tab w:val="clear" w:pos="4153"/>
          <w:tab w:val="center" w:pos="1800"/>
        </w:tabs>
        <w:spacing w:before="120" w:after="120"/>
        <w:jc w:val="left"/>
        <w:rPr>
          <w:rFonts w:ascii="Times New Roman" w:hAnsi="Times New Roman"/>
          <w:b/>
          <w:lang w:val="en-US"/>
        </w:rPr>
      </w:pPr>
      <w:r w:rsidRPr="00521ABD">
        <w:rPr>
          <w:rFonts w:ascii="Times New Roman" w:hAnsi="Times New Roman"/>
          <w:b/>
          <w:lang w:val="en-US"/>
        </w:rPr>
        <w:t>Town Planning in Rural Areas</w:t>
      </w:r>
    </w:p>
    <w:p w14:paraId="0666B508" w14:textId="77777777" w:rsidR="007757C7" w:rsidRDefault="00521ABD" w:rsidP="00427CE6">
      <w:pPr>
        <w:pStyle w:val="Footer"/>
        <w:tabs>
          <w:tab w:val="center" w:pos="1800"/>
        </w:tabs>
        <w:spacing w:before="120" w:after="120"/>
        <w:rPr>
          <w:rFonts w:ascii="Times New Roman" w:hAnsi="Times New Roman"/>
          <w:lang w:val="en-US"/>
        </w:rPr>
      </w:pPr>
      <w:r w:rsidRPr="00521ABD">
        <w:rPr>
          <w:rFonts w:ascii="Times New Roman" w:hAnsi="Times New Roman"/>
          <w:lang w:val="en-US"/>
        </w:rPr>
        <w:t xml:space="preserve">The </w:t>
      </w:r>
      <w:r>
        <w:rPr>
          <w:rFonts w:ascii="Times New Roman" w:hAnsi="Times New Roman"/>
          <w:lang w:val="en-US"/>
        </w:rPr>
        <w:t xml:space="preserve">master plan, or </w:t>
      </w:r>
      <w:r w:rsidRPr="003D4314">
        <w:rPr>
          <w:rFonts w:ascii="Times New Roman" w:hAnsi="Times New Roman"/>
          <w:b/>
          <w:i/>
          <w:lang w:val="en-US"/>
        </w:rPr>
        <w:t>general plan</w:t>
      </w:r>
      <w:r>
        <w:rPr>
          <w:rFonts w:ascii="Times New Roman" w:hAnsi="Times New Roman"/>
          <w:lang w:val="en-US"/>
        </w:rPr>
        <w:t xml:space="preserve">, for </w:t>
      </w:r>
      <w:r w:rsidRPr="00521ABD">
        <w:rPr>
          <w:rFonts w:ascii="Times New Roman" w:hAnsi="Times New Roman"/>
          <w:lang w:val="en-US"/>
        </w:rPr>
        <w:t>rural settlement</w:t>
      </w:r>
      <w:r>
        <w:rPr>
          <w:rFonts w:ascii="Times New Roman" w:hAnsi="Times New Roman"/>
          <w:lang w:val="en-US"/>
        </w:rPr>
        <w:t>s</w:t>
      </w:r>
      <w:r w:rsidRPr="00521ABD">
        <w:rPr>
          <w:rFonts w:ascii="Times New Roman" w:hAnsi="Times New Roman"/>
          <w:lang w:val="en-US"/>
        </w:rPr>
        <w:t xml:space="preserve"> is the </w:t>
      </w:r>
      <w:r>
        <w:rPr>
          <w:rFonts w:ascii="Times New Roman" w:hAnsi="Times New Roman"/>
          <w:lang w:val="en-US"/>
        </w:rPr>
        <w:t>primary</w:t>
      </w:r>
      <w:r w:rsidRPr="00521ABD">
        <w:rPr>
          <w:rFonts w:ascii="Times New Roman" w:hAnsi="Times New Roman"/>
          <w:lang w:val="en-US"/>
        </w:rPr>
        <w:t xml:space="preserve"> town planning document </w:t>
      </w:r>
      <w:r>
        <w:rPr>
          <w:rFonts w:ascii="Times New Roman" w:hAnsi="Times New Roman"/>
          <w:lang w:val="en-US"/>
        </w:rPr>
        <w:t>that outlines t</w:t>
      </w:r>
      <w:r w:rsidRPr="00521ABD">
        <w:rPr>
          <w:rFonts w:ascii="Times New Roman" w:hAnsi="Times New Roman"/>
          <w:lang w:val="en-US"/>
        </w:rPr>
        <w:t>he long-term prospects for the development of the village</w:t>
      </w:r>
      <w:r>
        <w:rPr>
          <w:rFonts w:ascii="Times New Roman" w:hAnsi="Times New Roman"/>
          <w:lang w:val="en-US"/>
        </w:rPr>
        <w:t>s; their</w:t>
      </w:r>
      <w:r w:rsidRPr="00521ABD">
        <w:rPr>
          <w:rFonts w:ascii="Times New Roman" w:hAnsi="Times New Roman"/>
          <w:lang w:val="en-US"/>
        </w:rPr>
        <w:t xml:space="preserve"> planning structure</w:t>
      </w:r>
      <w:r>
        <w:rPr>
          <w:rFonts w:ascii="Times New Roman" w:hAnsi="Times New Roman"/>
          <w:lang w:val="en-US"/>
        </w:rPr>
        <w:t>s;</w:t>
      </w:r>
      <w:r w:rsidRPr="00521ABD">
        <w:rPr>
          <w:rFonts w:ascii="Times New Roman" w:hAnsi="Times New Roman"/>
          <w:lang w:val="en-US"/>
        </w:rPr>
        <w:t xml:space="preserve"> residential, industrial, municipal</w:t>
      </w:r>
      <w:r>
        <w:rPr>
          <w:rFonts w:ascii="Times New Roman" w:hAnsi="Times New Roman"/>
          <w:lang w:val="en-US"/>
        </w:rPr>
        <w:t>,</w:t>
      </w:r>
      <w:r w:rsidRPr="00521ABD">
        <w:rPr>
          <w:rFonts w:ascii="Times New Roman" w:hAnsi="Times New Roman"/>
          <w:lang w:val="en-US"/>
        </w:rPr>
        <w:t xml:space="preserve"> </w:t>
      </w:r>
      <w:r>
        <w:rPr>
          <w:rFonts w:ascii="Times New Roman" w:hAnsi="Times New Roman"/>
          <w:lang w:val="en-US"/>
        </w:rPr>
        <w:t xml:space="preserve">storage </w:t>
      </w:r>
      <w:r w:rsidRPr="00521ABD">
        <w:rPr>
          <w:rFonts w:ascii="Times New Roman" w:hAnsi="Times New Roman"/>
          <w:lang w:val="en-US"/>
        </w:rPr>
        <w:t xml:space="preserve">and other functional areas, networks of social services for the population, transport systems and </w:t>
      </w:r>
      <w:r>
        <w:rPr>
          <w:rFonts w:ascii="Times New Roman" w:hAnsi="Times New Roman"/>
          <w:lang w:val="en-US"/>
        </w:rPr>
        <w:t>infrastructure; and</w:t>
      </w:r>
      <w:r w:rsidR="00EA7176">
        <w:rPr>
          <w:rFonts w:ascii="Times New Roman" w:hAnsi="Times New Roman"/>
          <w:lang w:val="en-US"/>
        </w:rPr>
        <w:t xml:space="preserve"> </w:t>
      </w:r>
      <w:r w:rsidRPr="00521ABD">
        <w:rPr>
          <w:rFonts w:ascii="Times New Roman" w:hAnsi="Times New Roman"/>
          <w:lang w:val="en-US"/>
        </w:rPr>
        <w:t xml:space="preserve">environmental protection </w:t>
      </w:r>
      <w:r w:rsidR="00EA7176">
        <w:rPr>
          <w:rFonts w:ascii="Times New Roman" w:hAnsi="Times New Roman"/>
          <w:lang w:val="en-US"/>
        </w:rPr>
        <w:t>principles</w:t>
      </w:r>
      <w:r w:rsidRPr="00521ABD">
        <w:rPr>
          <w:rFonts w:ascii="Times New Roman" w:hAnsi="Times New Roman"/>
          <w:lang w:val="en-US"/>
        </w:rPr>
        <w:t>.</w:t>
      </w:r>
      <w:r w:rsidR="00577890">
        <w:rPr>
          <w:rFonts w:ascii="Times New Roman" w:hAnsi="Times New Roman"/>
          <w:lang w:val="en-US"/>
        </w:rPr>
        <w:t xml:space="preserve"> </w:t>
      </w:r>
      <w:r w:rsidRPr="00521ABD">
        <w:rPr>
          <w:rFonts w:ascii="Times New Roman" w:hAnsi="Times New Roman"/>
          <w:lang w:val="en-US"/>
        </w:rPr>
        <w:t>The master plan is a binding document for all organizations engaged in design and construction in rural areas.</w:t>
      </w:r>
      <w:r w:rsidR="00EA7176">
        <w:rPr>
          <w:rFonts w:ascii="Times New Roman" w:hAnsi="Times New Roman"/>
          <w:lang w:val="en-US"/>
        </w:rPr>
        <w:t xml:space="preserve"> In order to form</w:t>
      </w:r>
      <w:r w:rsidRPr="00521ABD">
        <w:rPr>
          <w:rFonts w:ascii="Times New Roman" w:hAnsi="Times New Roman"/>
          <w:lang w:val="en-US"/>
        </w:rPr>
        <w:t xml:space="preserve"> master plans for rural areas, </w:t>
      </w:r>
      <w:r w:rsidR="00EA7176">
        <w:rPr>
          <w:rFonts w:ascii="Times New Roman" w:hAnsi="Times New Roman"/>
          <w:lang w:val="en-US"/>
        </w:rPr>
        <w:t xml:space="preserve">the government develops architectural-planning territorial organization projects, or </w:t>
      </w:r>
      <w:r w:rsidR="00EA7176" w:rsidRPr="002B6192">
        <w:rPr>
          <w:rFonts w:ascii="Times New Roman" w:hAnsi="Times New Roman"/>
          <w:b/>
          <w:i/>
          <w:lang w:val="en-US"/>
        </w:rPr>
        <w:t>APOT</w:t>
      </w:r>
      <w:r w:rsidR="00EA7176">
        <w:rPr>
          <w:rFonts w:ascii="Times New Roman" w:hAnsi="Times New Roman"/>
          <w:lang w:val="en-US"/>
        </w:rPr>
        <w:t>s</w:t>
      </w:r>
      <w:r w:rsidRPr="00521ABD">
        <w:rPr>
          <w:rFonts w:ascii="Times New Roman" w:hAnsi="Times New Roman"/>
          <w:lang w:val="en-US"/>
        </w:rPr>
        <w:t>.</w:t>
      </w:r>
    </w:p>
    <w:p w14:paraId="6388B82B" w14:textId="77777777" w:rsidR="00521ABD" w:rsidRDefault="00521ABD" w:rsidP="00427CE6">
      <w:pPr>
        <w:pStyle w:val="Footer"/>
        <w:tabs>
          <w:tab w:val="center" w:pos="1800"/>
        </w:tabs>
        <w:spacing w:before="120" w:after="120"/>
        <w:rPr>
          <w:rFonts w:ascii="Times New Roman" w:hAnsi="Times New Roman"/>
          <w:lang w:val="en-US"/>
        </w:rPr>
      </w:pPr>
      <w:r w:rsidRPr="00521ABD">
        <w:rPr>
          <w:rFonts w:ascii="Times New Roman" w:hAnsi="Times New Roman"/>
          <w:lang w:val="en-US"/>
        </w:rPr>
        <w:t xml:space="preserve">The </w:t>
      </w:r>
      <w:r w:rsidR="002B6192">
        <w:rPr>
          <w:rFonts w:ascii="Times New Roman" w:hAnsi="Times New Roman"/>
          <w:lang w:val="en-US"/>
        </w:rPr>
        <w:t xml:space="preserve">APOT </w:t>
      </w:r>
      <w:r w:rsidR="006B2180">
        <w:rPr>
          <w:rFonts w:ascii="Times New Roman" w:hAnsi="Times New Roman"/>
          <w:lang w:val="en-US"/>
        </w:rPr>
        <w:t xml:space="preserve">is regulated by a distinct code, </w:t>
      </w:r>
      <w:r w:rsidR="006B2180" w:rsidRPr="00B408AF">
        <w:rPr>
          <w:rFonts w:ascii="Times New Roman" w:hAnsi="Times New Roman"/>
          <w:lang w:val="en-US"/>
        </w:rPr>
        <w:t xml:space="preserve">Code </w:t>
      </w:r>
      <w:proofErr w:type="spellStart"/>
      <w:r w:rsidR="006B2180" w:rsidRPr="00B408AF">
        <w:rPr>
          <w:rFonts w:ascii="Times New Roman" w:hAnsi="Times New Roman"/>
          <w:lang w:val="en-US"/>
        </w:rPr>
        <w:t>ShNK</w:t>
      </w:r>
      <w:proofErr w:type="spellEnd"/>
      <w:r w:rsidR="006B2180">
        <w:rPr>
          <w:rFonts w:ascii="Times New Roman" w:hAnsi="Times New Roman"/>
        </w:rPr>
        <w:t xml:space="preserve"> 2.07.04-12, and it</w:t>
      </w:r>
      <w:r w:rsidR="006B2180" w:rsidRPr="00B408AF">
        <w:rPr>
          <w:rFonts w:ascii="Times New Roman" w:hAnsi="Times New Roman"/>
        </w:rPr>
        <w:t xml:space="preserve"> </w:t>
      </w:r>
      <w:r w:rsidR="002B6192">
        <w:rPr>
          <w:rFonts w:ascii="Times New Roman" w:hAnsi="Times New Roman"/>
          <w:lang w:val="en-US"/>
        </w:rPr>
        <w:t xml:space="preserve">is designed to integrate rural development by incorporating various issues such as </w:t>
      </w:r>
      <w:r w:rsidRPr="00521ABD">
        <w:rPr>
          <w:rFonts w:ascii="Times New Roman" w:hAnsi="Times New Roman"/>
          <w:lang w:val="en-US"/>
        </w:rPr>
        <w:t xml:space="preserve">agricultural production, the scope of long-term development of rural areas, employment, </w:t>
      </w:r>
      <w:r w:rsidR="002B6192">
        <w:rPr>
          <w:rFonts w:ascii="Times New Roman" w:hAnsi="Times New Roman"/>
          <w:lang w:val="en-US"/>
        </w:rPr>
        <w:t xml:space="preserve">existing infrastructure, </w:t>
      </w:r>
      <w:r w:rsidRPr="00521ABD">
        <w:rPr>
          <w:rFonts w:ascii="Times New Roman" w:hAnsi="Times New Roman"/>
          <w:lang w:val="en-US"/>
        </w:rPr>
        <w:t xml:space="preserve">the organization of social </w:t>
      </w:r>
      <w:r w:rsidR="002B6192">
        <w:rPr>
          <w:rFonts w:ascii="Times New Roman" w:hAnsi="Times New Roman"/>
          <w:lang w:val="en-US"/>
        </w:rPr>
        <w:t>services and health care</w:t>
      </w:r>
      <w:r w:rsidRPr="00521ABD">
        <w:rPr>
          <w:rFonts w:ascii="Times New Roman" w:hAnsi="Times New Roman"/>
          <w:lang w:val="en-US"/>
        </w:rPr>
        <w:t>, cultural and community</w:t>
      </w:r>
      <w:r w:rsidR="002B6192">
        <w:rPr>
          <w:rFonts w:ascii="Times New Roman" w:hAnsi="Times New Roman"/>
          <w:lang w:val="en-US"/>
        </w:rPr>
        <w:t xml:space="preserve"> networks</w:t>
      </w:r>
      <w:r w:rsidRPr="00521ABD">
        <w:rPr>
          <w:rFonts w:ascii="Times New Roman" w:hAnsi="Times New Roman"/>
          <w:lang w:val="en-US"/>
        </w:rPr>
        <w:t xml:space="preserve">, and </w:t>
      </w:r>
      <w:r w:rsidR="002B6192">
        <w:rPr>
          <w:rFonts w:ascii="Times New Roman" w:hAnsi="Times New Roman"/>
          <w:lang w:val="en-US"/>
        </w:rPr>
        <w:t>rural environmental characteristics</w:t>
      </w:r>
      <w:r w:rsidRPr="00521ABD">
        <w:rPr>
          <w:rFonts w:ascii="Times New Roman" w:hAnsi="Times New Roman"/>
          <w:lang w:val="en-US"/>
        </w:rPr>
        <w:t>.</w:t>
      </w:r>
      <w:r w:rsidR="002B6192">
        <w:rPr>
          <w:rFonts w:ascii="Times New Roman" w:hAnsi="Times New Roman"/>
          <w:lang w:val="en-US"/>
        </w:rPr>
        <w:t xml:space="preserve"> </w:t>
      </w:r>
      <w:r w:rsidRPr="00521ABD">
        <w:rPr>
          <w:rFonts w:ascii="Times New Roman" w:hAnsi="Times New Roman"/>
          <w:lang w:val="en-US"/>
        </w:rPr>
        <w:t xml:space="preserve">The </w:t>
      </w:r>
      <w:r w:rsidR="002B6192">
        <w:rPr>
          <w:rFonts w:ascii="Times New Roman" w:hAnsi="Times New Roman"/>
          <w:lang w:val="en-US"/>
        </w:rPr>
        <w:t>planning horizon of an APOT is 10-</w:t>
      </w:r>
      <w:r w:rsidRPr="00521ABD">
        <w:rPr>
          <w:rFonts w:ascii="Times New Roman" w:hAnsi="Times New Roman"/>
          <w:lang w:val="en-US"/>
        </w:rPr>
        <w:t xml:space="preserve">15 years, </w:t>
      </w:r>
      <w:r w:rsidR="002B6192">
        <w:rPr>
          <w:rFonts w:ascii="Times New Roman" w:hAnsi="Times New Roman"/>
          <w:lang w:val="en-US"/>
        </w:rPr>
        <w:t>with a 5-7-year construction planning horizon for in</w:t>
      </w:r>
      <w:r w:rsidR="00B93A14">
        <w:rPr>
          <w:rFonts w:ascii="Times New Roman" w:hAnsi="Times New Roman"/>
          <w:lang w:val="en-US"/>
        </w:rPr>
        <w:t>i</w:t>
      </w:r>
      <w:r w:rsidR="002B6192">
        <w:rPr>
          <w:rFonts w:ascii="Times New Roman" w:hAnsi="Times New Roman"/>
          <w:lang w:val="en-US"/>
        </w:rPr>
        <w:t>tial construction</w:t>
      </w:r>
      <w:r w:rsidRPr="00521ABD">
        <w:rPr>
          <w:rFonts w:ascii="Times New Roman" w:hAnsi="Times New Roman"/>
          <w:lang w:val="en-US"/>
        </w:rPr>
        <w:t>.</w:t>
      </w:r>
    </w:p>
    <w:p w14:paraId="31753DDC" w14:textId="77777777" w:rsidR="00D25006" w:rsidRDefault="002B6192" w:rsidP="00427CE6">
      <w:pPr>
        <w:pStyle w:val="Footer"/>
        <w:tabs>
          <w:tab w:val="center" w:pos="1800"/>
        </w:tabs>
        <w:spacing w:before="120" w:after="120"/>
        <w:rPr>
          <w:rFonts w:ascii="Times New Roman" w:hAnsi="Times New Roman"/>
          <w:lang w:val="en-US"/>
        </w:rPr>
      </w:pPr>
      <w:r>
        <w:rPr>
          <w:rFonts w:ascii="Times New Roman" w:hAnsi="Times New Roman"/>
          <w:lang w:val="en-US"/>
        </w:rPr>
        <w:t xml:space="preserve">Each APOT includes an </w:t>
      </w:r>
      <w:r w:rsidRPr="002B6192">
        <w:rPr>
          <w:rFonts w:ascii="Times New Roman" w:hAnsi="Times New Roman"/>
          <w:b/>
          <w:i/>
          <w:lang w:val="en-US"/>
        </w:rPr>
        <w:t>explanatory note</w:t>
      </w:r>
      <w:r>
        <w:rPr>
          <w:rFonts w:ascii="Times New Roman" w:hAnsi="Times New Roman"/>
          <w:lang w:val="en-US"/>
        </w:rPr>
        <w:t xml:space="preserve"> that consists of four</w:t>
      </w:r>
      <w:r w:rsidR="00521ABD" w:rsidRPr="00521ABD">
        <w:rPr>
          <w:rFonts w:ascii="Times New Roman" w:hAnsi="Times New Roman"/>
          <w:lang w:val="en-US"/>
        </w:rPr>
        <w:t xml:space="preserve"> sections: </w:t>
      </w:r>
      <w:r>
        <w:rPr>
          <w:rFonts w:ascii="Times New Roman" w:hAnsi="Times New Roman"/>
          <w:lang w:val="en-US"/>
        </w:rPr>
        <w:t xml:space="preserve">the </w:t>
      </w:r>
      <w:r w:rsidR="00521ABD" w:rsidRPr="00521ABD">
        <w:rPr>
          <w:rFonts w:ascii="Times New Roman" w:hAnsi="Times New Roman"/>
          <w:lang w:val="en-US"/>
        </w:rPr>
        <w:t>current status</w:t>
      </w:r>
      <w:r>
        <w:rPr>
          <w:rFonts w:ascii="Times New Roman" w:hAnsi="Times New Roman"/>
          <w:lang w:val="en-US"/>
        </w:rPr>
        <w:t xml:space="preserve"> of the territory in question</w:t>
      </w:r>
      <w:r w:rsidR="00521ABD" w:rsidRPr="00521ABD">
        <w:rPr>
          <w:rFonts w:ascii="Times New Roman" w:hAnsi="Times New Roman"/>
          <w:lang w:val="en-US"/>
        </w:rPr>
        <w:t>, project proposals, engineering equipment, and technical and economic indicators.</w:t>
      </w:r>
      <w:r>
        <w:rPr>
          <w:rFonts w:ascii="Times New Roman" w:hAnsi="Times New Roman"/>
          <w:lang w:val="en-US"/>
        </w:rPr>
        <w:t xml:space="preserve"> </w:t>
      </w:r>
      <w:r w:rsidR="00521ABD" w:rsidRPr="00521ABD">
        <w:rPr>
          <w:rFonts w:ascii="Times New Roman" w:hAnsi="Times New Roman"/>
          <w:lang w:val="en-US"/>
        </w:rPr>
        <w:t>Section I provides an analysis of the location</w:t>
      </w:r>
      <w:r>
        <w:rPr>
          <w:rFonts w:ascii="Times New Roman" w:hAnsi="Times New Roman"/>
          <w:lang w:val="en-US"/>
        </w:rPr>
        <w:t>, including settlement patterns and natural conditions; a</w:t>
      </w:r>
      <w:r w:rsidR="00521ABD" w:rsidRPr="00521ABD">
        <w:rPr>
          <w:rFonts w:ascii="Times New Roman" w:hAnsi="Times New Roman"/>
          <w:lang w:val="en-US"/>
        </w:rPr>
        <w:t xml:space="preserve">griculture; </w:t>
      </w:r>
      <w:r w:rsidR="00FD3262">
        <w:rPr>
          <w:rFonts w:ascii="Times New Roman" w:hAnsi="Times New Roman"/>
          <w:lang w:val="en-US"/>
        </w:rPr>
        <w:t xml:space="preserve">natural attributes and </w:t>
      </w:r>
      <w:r w:rsidR="00521ABD" w:rsidRPr="00521ABD">
        <w:rPr>
          <w:rFonts w:ascii="Times New Roman" w:hAnsi="Times New Roman"/>
          <w:lang w:val="en-US"/>
        </w:rPr>
        <w:t xml:space="preserve">landscaping; production facilities, employment; </w:t>
      </w:r>
      <w:r w:rsidR="00D173B0">
        <w:rPr>
          <w:rFonts w:ascii="Times New Roman" w:hAnsi="Times New Roman"/>
          <w:lang w:val="en-US"/>
        </w:rPr>
        <w:t>current</w:t>
      </w:r>
      <w:r w:rsidR="00521ABD" w:rsidRPr="00521ABD">
        <w:rPr>
          <w:rFonts w:ascii="Times New Roman" w:hAnsi="Times New Roman"/>
          <w:lang w:val="en-US"/>
        </w:rPr>
        <w:t xml:space="preserve"> </w:t>
      </w:r>
      <w:r w:rsidR="00D173B0">
        <w:rPr>
          <w:rFonts w:ascii="Times New Roman" w:hAnsi="Times New Roman"/>
          <w:lang w:val="en-US"/>
        </w:rPr>
        <w:t>building</w:t>
      </w:r>
      <w:r w:rsidR="00521ABD" w:rsidRPr="00521ABD">
        <w:rPr>
          <w:rFonts w:ascii="Times New Roman" w:hAnsi="Times New Roman"/>
          <w:lang w:val="en-US"/>
        </w:rPr>
        <w:t xml:space="preserve"> </w:t>
      </w:r>
      <w:r w:rsidR="00D173B0">
        <w:rPr>
          <w:rFonts w:ascii="Times New Roman" w:hAnsi="Times New Roman"/>
          <w:lang w:val="en-US"/>
        </w:rPr>
        <w:t>stock</w:t>
      </w:r>
      <w:r w:rsidR="00521ABD" w:rsidRPr="00521ABD">
        <w:rPr>
          <w:rFonts w:ascii="Times New Roman" w:hAnsi="Times New Roman"/>
          <w:lang w:val="en-US"/>
        </w:rPr>
        <w:t xml:space="preserve">, social institutions, cultural and public services, </w:t>
      </w:r>
      <w:r w:rsidR="00D173B0">
        <w:rPr>
          <w:rFonts w:ascii="Times New Roman" w:hAnsi="Times New Roman"/>
          <w:lang w:val="en-US"/>
        </w:rPr>
        <w:t xml:space="preserve">and </w:t>
      </w:r>
      <w:r w:rsidR="00521ABD" w:rsidRPr="00521ABD">
        <w:rPr>
          <w:rFonts w:ascii="Times New Roman" w:hAnsi="Times New Roman"/>
          <w:lang w:val="en-US"/>
        </w:rPr>
        <w:t>the current state of the environment.</w:t>
      </w:r>
      <w:r w:rsidR="00D173B0">
        <w:rPr>
          <w:rFonts w:ascii="Times New Roman" w:hAnsi="Times New Roman"/>
          <w:lang w:val="en-US"/>
        </w:rPr>
        <w:t xml:space="preserve"> Section </w:t>
      </w:r>
      <w:r w:rsidR="00521ABD" w:rsidRPr="00521ABD">
        <w:rPr>
          <w:rFonts w:ascii="Times New Roman" w:hAnsi="Times New Roman"/>
          <w:lang w:val="en-US"/>
        </w:rPr>
        <w:t xml:space="preserve">II contains </w:t>
      </w:r>
      <w:r w:rsidR="00D173B0">
        <w:rPr>
          <w:rFonts w:ascii="Times New Roman" w:hAnsi="Times New Roman"/>
          <w:lang w:val="en-US"/>
        </w:rPr>
        <w:t xml:space="preserve">the proposed </w:t>
      </w:r>
      <w:r w:rsidR="00521ABD" w:rsidRPr="00521ABD">
        <w:rPr>
          <w:rFonts w:ascii="Times New Roman" w:hAnsi="Times New Roman"/>
          <w:lang w:val="en-US"/>
        </w:rPr>
        <w:t xml:space="preserve">zoning </w:t>
      </w:r>
      <w:r w:rsidR="00D173B0">
        <w:rPr>
          <w:rFonts w:ascii="Times New Roman" w:hAnsi="Times New Roman"/>
          <w:lang w:val="en-US"/>
        </w:rPr>
        <w:t>for</w:t>
      </w:r>
      <w:r w:rsidR="00521ABD" w:rsidRPr="00521ABD">
        <w:rPr>
          <w:rFonts w:ascii="Times New Roman" w:hAnsi="Times New Roman"/>
          <w:lang w:val="en-US"/>
        </w:rPr>
        <w:t xml:space="preserve"> the territory; </w:t>
      </w:r>
      <w:r w:rsidR="00D173B0">
        <w:rPr>
          <w:rFonts w:ascii="Times New Roman" w:hAnsi="Times New Roman"/>
          <w:lang w:val="en-US"/>
        </w:rPr>
        <w:t>population projections</w:t>
      </w:r>
      <w:r w:rsidR="00521ABD" w:rsidRPr="00521ABD">
        <w:rPr>
          <w:rFonts w:ascii="Times New Roman" w:hAnsi="Times New Roman"/>
          <w:lang w:val="en-US"/>
        </w:rPr>
        <w:t xml:space="preserve">; </w:t>
      </w:r>
      <w:r w:rsidR="00D173B0">
        <w:rPr>
          <w:rFonts w:ascii="Times New Roman" w:hAnsi="Times New Roman"/>
          <w:lang w:val="en-US"/>
        </w:rPr>
        <w:t xml:space="preserve">estimates of the </w:t>
      </w:r>
      <w:r w:rsidR="00521ABD" w:rsidRPr="00521ABD">
        <w:rPr>
          <w:rFonts w:ascii="Times New Roman" w:hAnsi="Times New Roman"/>
          <w:lang w:val="en-US"/>
        </w:rPr>
        <w:t xml:space="preserve">size of residential areas; </w:t>
      </w:r>
      <w:r w:rsidR="00D173B0">
        <w:rPr>
          <w:rFonts w:ascii="Times New Roman" w:hAnsi="Times New Roman"/>
          <w:lang w:val="en-US"/>
        </w:rPr>
        <w:t xml:space="preserve">potential employment opportunities; proposed community infrastructure, including </w:t>
      </w:r>
      <w:r w:rsidR="00521ABD" w:rsidRPr="00521ABD">
        <w:rPr>
          <w:rFonts w:ascii="Times New Roman" w:hAnsi="Times New Roman"/>
          <w:lang w:val="en-US"/>
        </w:rPr>
        <w:t xml:space="preserve">cultural </w:t>
      </w:r>
      <w:r w:rsidR="00D173B0">
        <w:rPr>
          <w:rFonts w:ascii="Times New Roman" w:hAnsi="Times New Roman"/>
          <w:lang w:val="en-US"/>
        </w:rPr>
        <w:t xml:space="preserve">institutions and pre-school and school education; road networks; and </w:t>
      </w:r>
      <w:r w:rsidR="00521ABD" w:rsidRPr="00521ABD">
        <w:rPr>
          <w:rFonts w:ascii="Times New Roman" w:hAnsi="Times New Roman"/>
          <w:lang w:val="en-US"/>
        </w:rPr>
        <w:t>proposals to protect the environment.</w:t>
      </w:r>
      <w:r w:rsidR="00D173B0">
        <w:rPr>
          <w:rFonts w:ascii="Times New Roman" w:hAnsi="Times New Roman"/>
          <w:lang w:val="en-US"/>
        </w:rPr>
        <w:t xml:space="preserve"> Section </w:t>
      </w:r>
      <w:r w:rsidR="00521ABD" w:rsidRPr="00521ABD">
        <w:rPr>
          <w:rFonts w:ascii="Times New Roman" w:hAnsi="Times New Roman"/>
          <w:lang w:val="en-US"/>
        </w:rPr>
        <w:t xml:space="preserve">III contains a </w:t>
      </w:r>
      <w:r w:rsidR="00D173B0">
        <w:rPr>
          <w:rFonts w:ascii="Times New Roman" w:hAnsi="Times New Roman"/>
          <w:lang w:val="en-US"/>
        </w:rPr>
        <w:t>draft</w:t>
      </w:r>
      <w:r w:rsidR="00521ABD" w:rsidRPr="00521ABD">
        <w:rPr>
          <w:rFonts w:ascii="Times New Roman" w:hAnsi="Times New Roman"/>
          <w:lang w:val="en-US"/>
        </w:rPr>
        <w:t xml:space="preserve"> proposal for </w:t>
      </w:r>
      <w:r w:rsidR="00D173B0">
        <w:rPr>
          <w:rFonts w:ascii="Times New Roman" w:hAnsi="Times New Roman"/>
          <w:lang w:val="en-US"/>
        </w:rPr>
        <w:t xml:space="preserve">how </w:t>
      </w:r>
      <w:r w:rsidR="00D25006">
        <w:rPr>
          <w:rFonts w:ascii="Times New Roman" w:hAnsi="Times New Roman"/>
          <w:lang w:val="en-US"/>
        </w:rPr>
        <w:t xml:space="preserve">the government will </w:t>
      </w:r>
      <w:r w:rsidR="00D173B0">
        <w:rPr>
          <w:rFonts w:ascii="Times New Roman" w:hAnsi="Times New Roman"/>
          <w:lang w:val="en-US"/>
        </w:rPr>
        <w:t xml:space="preserve">supply water, sanitation, </w:t>
      </w:r>
      <w:r w:rsidR="00521ABD" w:rsidRPr="00521ABD">
        <w:rPr>
          <w:rFonts w:ascii="Times New Roman" w:hAnsi="Times New Roman"/>
          <w:lang w:val="en-US"/>
        </w:rPr>
        <w:t>electricity</w:t>
      </w:r>
      <w:r w:rsidR="00D173B0">
        <w:rPr>
          <w:rFonts w:ascii="Times New Roman" w:hAnsi="Times New Roman"/>
          <w:lang w:val="en-US"/>
        </w:rPr>
        <w:t>, heating, telephone service, and radio reception</w:t>
      </w:r>
      <w:r w:rsidR="00521ABD" w:rsidRPr="00521ABD">
        <w:rPr>
          <w:rFonts w:ascii="Times New Roman" w:hAnsi="Times New Roman"/>
          <w:lang w:val="en-US"/>
        </w:rPr>
        <w:t>.</w:t>
      </w:r>
      <w:r w:rsidR="00D173B0">
        <w:rPr>
          <w:rFonts w:ascii="Times New Roman" w:hAnsi="Times New Roman"/>
          <w:lang w:val="en-US"/>
        </w:rPr>
        <w:t xml:space="preserve"> </w:t>
      </w:r>
      <w:r w:rsidR="00D25006">
        <w:rPr>
          <w:rFonts w:ascii="Times New Roman" w:hAnsi="Times New Roman"/>
          <w:lang w:val="en-US"/>
        </w:rPr>
        <w:t xml:space="preserve">Finally, </w:t>
      </w:r>
      <w:r w:rsidR="00521ABD" w:rsidRPr="00521ABD">
        <w:rPr>
          <w:rFonts w:ascii="Times New Roman" w:hAnsi="Times New Roman"/>
          <w:lang w:val="en-US"/>
        </w:rPr>
        <w:t xml:space="preserve">Section IV contains the basic technical and economic parameters of the </w:t>
      </w:r>
      <w:r w:rsidR="00D25006">
        <w:rPr>
          <w:rFonts w:ascii="Times New Roman" w:hAnsi="Times New Roman"/>
          <w:lang w:val="en-US"/>
        </w:rPr>
        <w:t>APOT</w:t>
      </w:r>
      <w:r w:rsidR="00521ABD" w:rsidRPr="00521ABD">
        <w:rPr>
          <w:rFonts w:ascii="Times New Roman" w:hAnsi="Times New Roman"/>
          <w:lang w:val="en-US"/>
        </w:rPr>
        <w:t>.</w:t>
      </w:r>
      <w:r w:rsidR="00D25006">
        <w:rPr>
          <w:rFonts w:ascii="Times New Roman" w:hAnsi="Times New Roman"/>
          <w:lang w:val="en-US"/>
        </w:rPr>
        <w:t xml:space="preserve">  </w:t>
      </w:r>
      <w:r w:rsidR="00AB79F0">
        <w:rPr>
          <w:rFonts w:ascii="Times New Roman" w:hAnsi="Times New Roman"/>
          <w:lang w:val="en-US"/>
        </w:rPr>
        <w:t>Once</w:t>
      </w:r>
      <w:r w:rsidR="00D25006">
        <w:rPr>
          <w:rFonts w:ascii="Times New Roman" w:hAnsi="Times New Roman"/>
          <w:lang w:val="en-US"/>
        </w:rPr>
        <w:t xml:space="preserve"> the </w:t>
      </w:r>
      <w:r w:rsidR="00AB79F0">
        <w:rPr>
          <w:rFonts w:ascii="Times New Roman" w:hAnsi="Times New Roman"/>
          <w:lang w:val="en-US"/>
        </w:rPr>
        <w:t xml:space="preserve">government approves the </w:t>
      </w:r>
      <w:r w:rsidR="00D25006">
        <w:rPr>
          <w:rFonts w:ascii="Times New Roman" w:hAnsi="Times New Roman"/>
          <w:lang w:val="en-US"/>
        </w:rPr>
        <w:t>APOT</w:t>
      </w:r>
      <w:r w:rsidR="00AB79F0">
        <w:rPr>
          <w:rFonts w:ascii="Times New Roman" w:hAnsi="Times New Roman"/>
          <w:lang w:val="en-US"/>
        </w:rPr>
        <w:t>,</w:t>
      </w:r>
      <w:r w:rsidR="00D25006">
        <w:rPr>
          <w:rFonts w:ascii="Times New Roman" w:hAnsi="Times New Roman"/>
          <w:lang w:val="en-US"/>
        </w:rPr>
        <w:t xml:space="preserve"> it is used as the basis for developing the master plan of the relevant settlement</w:t>
      </w:r>
      <w:r w:rsidR="00E27A58">
        <w:rPr>
          <w:rFonts w:ascii="Times New Roman" w:hAnsi="Times New Roman"/>
          <w:lang w:val="en-US"/>
        </w:rPr>
        <w:t>, or a settlement “passport”</w:t>
      </w:r>
      <w:r w:rsidR="00415713">
        <w:rPr>
          <w:rFonts w:ascii="Times New Roman" w:hAnsi="Times New Roman"/>
          <w:lang w:val="en-US"/>
        </w:rPr>
        <w:t>.</w:t>
      </w:r>
    </w:p>
    <w:p w14:paraId="2E5DD757" w14:textId="77777777" w:rsidR="00521ABD" w:rsidRPr="00521ABD" w:rsidRDefault="00521ABD" w:rsidP="00427CE6">
      <w:pPr>
        <w:pStyle w:val="Footer"/>
        <w:tabs>
          <w:tab w:val="center" w:pos="1800"/>
        </w:tabs>
        <w:spacing w:before="120" w:after="120"/>
        <w:rPr>
          <w:rFonts w:ascii="Times New Roman" w:hAnsi="Times New Roman"/>
          <w:lang w:val="en-US"/>
        </w:rPr>
      </w:pPr>
      <w:r w:rsidRPr="00521ABD">
        <w:rPr>
          <w:rFonts w:ascii="Times New Roman" w:hAnsi="Times New Roman"/>
          <w:lang w:val="en-US"/>
        </w:rPr>
        <w:t xml:space="preserve">The composition of </w:t>
      </w:r>
      <w:r w:rsidR="00E27A58">
        <w:rPr>
          <w:rFonts w:ascii="Times New Roman" w:hAnsi="Times New Roman"/>
          <w:lang w:val="en-US"/>
        </w:rPr>
        <w:t xml:space="preserve">this </w:t>
      </w:r>
      <w:r w:rsidR="002839EB">
        <w:rPr>
          <w:rFonts w:ascii="Times New Roman" w:hAnsi="Times New Roman"/>
          <w:lang w:val="en-US"/>
        </w:rPr>
        <w:t>passport</w:t>
      </w:r>
      <w:r w:rsidRPr="00521ABD">
        <w:rPr>
          <w:rFonts w:ascii="Times New Roman" w:hAnsi="Times New Roman"/>
          <w:lang w:val="en-US"/>
        </w:rPr>
        <w:t xml:space="preserve"> includes: a schematic drawing of the master plan of the rural village, made on a </w:t>
      </w:r>
      <w:r w:rsidR="003D4314">
        <w:rPr>
          <w:rFonts w:ascii="Times New Roman" w:hAnsi="Times New Roman"/>
          <w:lang w:val="en-US"/>
        </w:rPr>
        <w:t>down-scaled</w:t>
      </w:r>
      <w:r w:rsidRPr="00521ABD">
        <w:rPr>
          <w:rFonts w:ascii="Times New Roman" w:hAnsi="Times New Roman"/>
          <w:lang w:val="en-US"/>
        </w:rPr>
        <w:t xml:space="preserve"> copy of the main drawing of the general plan or </w:t>
      </w:r>
      <w:r w:rsidR="003D4314">
        <w:rPr>
          <w:rFonts w:ascii="Times New Roman" w:hAnsi="Times New Roman"/>
          <w:lang w:val="en-US"/>
        </w:rPr>
        <w:t>APOT, the basic</w:t>
      </w:r>
      <w:r w:rsidRPr="00521ABD">
        <w:rPr>
          <w:rFonts w:ascii="Times New Roman" w:hAnsi="Times New Roman"/>
          <w:lang w:val="en-US"/>
        </w:rPr>
        <w:t xml:space="preserve"> technical and economic parameters of the scheme of the general plan of the rural settlement </w:t>
      </w:r>
      <w:r w:rsidR="003D4314">
        <w:rPr>
          <w:rFonts w:ascii="Times New Roman" w:hAnsi="Times New Roman"/>
          <w:lang w:val="en-US"/>
        </w:rPr>
        <w:t>for</w:t>
      </w:r>
      <w:r w:rsidRPr="00521ABD">
        <w:rPr>
          <w:rFonts w:ascii="Times New Roman" w:hAnsi="Times New Roman"/>
          <w:lang w:val="en-US"/>
        </w:rPr>
        <w:t xml:space="preserve"> the base year, </w:t>
      </w:r>
      <w:r w:rsidR="003D4314">
        <w:rPr>
          <w:rFonts w:ascii="Times New Roman" w:hAnsi="Times New Roman"/>
          <w:lang w:val="en-US"/>
        </w:rPr>
        <w:t>primarily the initial c</w:t>
      </w:r>
      <w:r w:rsidRPr="00521ABD">
        <w:rPr>
          <w:rFonts w:ascii="Times New Roman" w:hAnsi="Times New Roman"/>
          <w:lang w:val="en-US"/>
        </w:rPr>
        <w:t xml:space="preserve">onstruction and </w:t>
      </w:r>
      <w:r w:rsidR="00116571">
        <w:rPr>
          <w:rFonts w:ascii="Times New Roman" w:hAnsi="Times New Roman"/>
          <w:lang w:val="en-US"/>
        </w:rPr>
        <w:t>expected</w:t>
      </w:r>
      <w:r w:rsidR="00D65DE4" w:rsidRPr="00D65DE4">
        <w:rPr>
          <w:rFonts w:ascii="Times New Roman" w:hAnsi="Times New Roman"/>
          <w:lang w:val="en-US"/>
        </w:rPr>
        <w:t xml:space="preserve"> </w:t>
      </w:r>
      <w:r w:rsidR="00D65DE4">
        <w:rPr>
          <w:rFonts w:ascii="Times New Roman" w:hAnsi="Times New Roman"/>
          <w:lang w:val="en-US"/>
        </w:rPr>
        <w:t>timeframe and the current and projected boundaries of the village.</w:t>
      </w:r>
      <w:r w:rsidR="002839EB">
        <w:rPr>
          <w:rFonts w:ascii="Times New Roman" w:hAnsi="Times New Roman"/>
          <w:lang w:val="en-US"/>
        </w:rPr>
        <w:t xml:space="preserve"> </w:t>
      </w:r>
      <w:r w:rsidRPr="00521ABD">
        <w:rPr>
          <w:rFonts w:ascii="Times New Roman" w:hAnsi="Times New Roman"/>
          <w:lang w:val="en-US"/>
        </w:rPr>
        <w:t xml:space="preserve">The main technical and economic indicators of the passport </w:t>
      </w:r>
      <w:r w:rsidR="00D65DE4">
        <w:rPr>
          <w:rFonts w:ascii="Times New Roman" w:hAnsi="Times New Roman"/>
          <w:lang w:val="en-US"/>
        </w:rPr>
        <w:t>include</w:t>
      </w:r>
      <w:r w:rsidRPr="00521ABD">
        <w:rPr>
          <w:rFonts w:ascii="Times New Roman" w:hAnsi="Times New Roman"/>
          <w:lang w:val="en-US"/>
        </w:rPr>
        <w:t xml:space="preserve"> </w:t>
      </w:r>
      <w:r w:rsidR="00D65DE4">
        <w:rPr>
          <w:rFonts w:ascii="Times New Roman" w:hAnsi="Times New Roman"/>
          <w:lang w:val="en-US"/>
        </w:rPr>
        <w:t>the following data for</w:t>
      </w:r>
      <w:r w:rsidRPr="00521ABD">
        <w:rPr>
          <w:rFonts w:ascii="Times New Roman" w:hAnsi="Times New Roman"/>
          <w:lang w:val="en-US"/>
        </w:rPr>
        <w:t xml:space="preserve"> the base year and </w:t>
      </w:r>
      <w:r w:rsidR="00D65DE4">
        <w:rPr>
          <w:rFonts w:ascii="Times New Roman" w:hAnsi="Times New Roman"/>
          <w:lang w:val="en-US"/>
        </w:rPr>
        <w:t>time frame under consideration</w:t>
      </w:r>
      <w:r w:rsidR="00EA1A38">
        <w:rPr>
          <w:rFonts w:ascii="Times New Roman" w:hAnsi="Times New Roman"/>
          <w:lang w:val="en-US"/>
        </w:rPr>
        <w:t xml:space="preserve"> 1) t</w:t>
      </w:r>
      <w:r w:rsidRPr="00521ABD">
        <w:rPr>
          <w:rFonts w:ascii="Times New Roman" w:hAnsi="Times New Roman"/>
          <w:lang w:val="en-US"/>
        </w:rPr>
        <w:t xml:space="preserve">he total population of </w:t>
      </w:r>
      <w:r w:rsidR="00EA1A38">
        <w:rPr>
          <w:rFonts w:ascii="Times New Roman" w:hAnsi="Times New Roman"/>
          <w:lang w:val="en-US"/>
        </w:rPr>
        <w:t xml:space="preserve">the </w:t>
      </w:r>
      <w:r w:rsidRPr="00521ABD">
        <w:rPr>
          <w:rFonts w:ascii="Times New Roman" w:hAnsi="Times New Roman"/>
          <w:lang w:val="en-US"/>
        </w:rPr>
        <w:t>r</w:t>
      </w:r>
      <w:r w:rsidR="00EA1A38">
        <w:rPr>
          <w:rFonts w:ascii="Times New Roman" w:hAnsi="Times New Roman"/>
          <w:lang w:val="en-US"/>
        </w:rPr>
        <w:t>ural settlement; 2) its demographic structure; 3) h</w:t>
      </w:r>
      <w:r w:rsidRPr="00521ABD">
        <w:rPr>
          <w:rFonts w:ascii="Times New Roman" w:hAnsi="Times New Roman"/>
          <w:lang w:val="en-US"/>
        </w:rPr>
        <w:t>uman resources (</w:t>
      </w:r>
      <w:r w:rsidR="00EA1A38">
        <w:rPr>
          <w:rFonts w:ascii="Times New Roman" w:hAnsi="Times New Roman"/>
          <w:lang w:val="en-US"/>
        </w:rPr>
        <w:t>working-age population</w:t>
      </w:r>
      <w:r w:rsidRPr="00521ABD">
        <w:rPr>
          <w:rFonts w:ascii="Times New Roman" w:hAnsi="Times New Roman"/>
          <w:lang w:val="en-US"/>
        </w:rPr>
        <w:t>; non-working popula</w:t>
      </w:r>
      <w:r w:rsidR="00EA1A38">
        <w:rPr>
          <w:rFonts w:ascii="Times New Roman" w:hAnsi="Times New Roman"/>
          <w:lang w:val="en-US"/>
        </w:rPr>
        <w:t>tion, employed population), 4) a</w:t>
      </w:r>
      <w:r w:rsidRPr="00521ABD">
        <w:rPr>
          <w:rFonts w:ascii="Times New Roman" w:hAnsi="Times New Roman"/>
          <w:lang w:val="en-US"/>
        </w:rPr>
        <w:t xml:space="preserve">reas within the boundaries of the rural village (residential, industrial </w:t>
      </w:r>
      <w:r w:rsidR="00EA1A38">
        <w:rPr>
          <w:rFonts w:ascii="Times New Roman" w:hAnsi="Times New Roman"/>
          <w:lang w:val="en-US"/>
        </w:rPr>
        <w:t>storage</w:t>
      </w:r>
      <w:r w:rsidRPr="00521ABD">
        <w:rPr>
          <w:rFonts w:ascii="Times New Roman" w:hAnsi="Times New Roman"/>
          <w:lang w:val="en-US"/>
        </w:rPr>
        <w:t xml:space="preserve">, </w:t>
      </w:r>
      <w:r w:rsidR="00EA1A38">
        <w:rPr>
          <w:rFonts w:ascii="Times New Roman" w:hAnsi="Times New Roman"/>
          <w:lang w:val="en-US"/>
        </w:rPr>
        <w:t>areas unsuitable for development</w:t>
      </w:r>
      <w:r w:rsidRPr="00521ABD">
        <w:rPr>
          <w:rFonts w:ascii="Times New Roman" w:hAnsi="Times New Roman"/>
          <w:lang w:val="en-US"/>
        </w:rPr>
        <w:t xml:space="preserve">, etc.); 5) </w:t>
      </w:r>
      <w:r w:rsidR="00EA1A38">
        <w:rPr>
          <w:rFonts w:ascii="Times New Roman" w:hAnsi="Times New Roman"/>
          <w:lang w:val="en-US"/>
        </w:rPr>
        <w:t xml:space="preserve">population density in </w:t>
      </w:r>
      <w:r w:rsidRPr="00521ABD">
        <w:rPr>
          <w:rFonts w:ascii="Times New Roman" w:hAnsi="Times New Roman"/>
          <w:lang w:val="en-US"/>
        </w:rPr>
        <w:t xml:space="preserve">built-up areas; 6) </w:t>
      </w:r>
      <w:r w:rsidR="00EA1A38">
        <w:rPr>
          <w:rFonts w:ascii="Times New Roman" w:hAnsi="Times New Roman"/>
          <w:lang w:val="en-US"/>
        </w:rPr>
        <w:t>housing stock</w:t>
      </w:r>
      <w:r w:rsidRPr="00521ABD">
        <w:rPr>
          <w:rFonts w:ascii="Times New Roman" w:hAnsi="Times New Roman"/>
          <w:lang w:val="en-US"/>
        </w:rPr>
        <w:t xml:space="preserve"> (</w:t>
      </w:r>
      <w:r w:rsidR="00EA1A38">
        <w:rPr>
          <w:rFonts w:ascii="Times New Roman" w:hAnsi="Times New Roman"/>
          <w:lang w:val="en-US"/>
        </w:rPr>
        <w:t>for the total area); 7) a</w:t>
      </w:r>
      <w:r w:rsidRPr="00521ABD">
        <w:rPr>
          <w:rFonts w:ascii="Times New Roman" w:hAnsi="Times New Roman"/>
          <w:lang w:val="en-US"/>
        </w:rPr>
        <w:t>verage</w:t>
      </w:r>
      <w:r w:rsidR="00EA1A38">
        <w:rPr>
          <w:rFonts w:ascii="Times New Roman" w:hAnsi="Times New Roman"/>
          <w:lang w:val="en-US"/>
        </w:rPr>
        <w:t xml:space="preserve"> amount of land per person;</w:t>
      </w:r>
      <w:r w:rsidRPr="00521ABD">
        <w:rPr>
          <w:rFonts w:ascii="Times New Roman" w:hAnsi="Times New Roman"/>
          <w:lang w:val="en-US"/>
        </w:rPr>
        <w:t xml:space="preserve"> 8) average density </w:t>
      </w:r>
      <w:r w:rsidR="00EA1A38">
        <w:rPr>
          <w:rFonts w:ascii="Times New Roman" w:hAnsi="Times New Roman"/>
          <w:lang w:val="en-US"/>
        </w:rPr>
        <w:t xml:space="preserve">of </w:t>
      </w:r>
      <w:r w:rsidR="00FB6656">
        <w:rPr>
          <w:rFonts w:ascii="Times New Roman" w:hAnsi="Times New Roman"/>
          <w:lang w:val="en-US"/>
        </w:rPr>
        <w:t xml:space="preserve">housing; 9) construction of public and commercial buildings </w:t>
      </w:r>
      <w:r w:rsidRPr="00521ABD">
        <w:rPr>
          <w:rFonts w:ascii="Times New Roman" w:hAnsi="Times New Roman"/>
          <w:lang w:val="en-US"/>
        </w:rPr>
        <w:t>(kindergartens, secondary schools, health</w:t>
      </w:r>
      <w:r w:rsidR="00FB6656">
        <w:rPr>
          <w:rFonts w:ascii="Times New Roman" w:hAnsi="Times New Roman"/>
          <w:lang w:val="en-US"/>
        </w:rPr>
        <w:t>care</w:t>
      </w:r>
      <w:r w:rsidRPr="00521ABD">
        <w:rPr>
          <w:rFonts w:ascii="Times New Roman" w:hAnsi="Times New Roman"/>
          <w:lang w:val="en-US"/>
        </w:rPr>
        <w:t xml:space="preserve"> facilities, </w:t>
      </w:r>
      <w:r w:rsidR="00FB6656">
        <w:rPr>
          <w:rFonts w:ascii="Times New Roman" w:hAnsi="Times New Roman"/>
          <w:lang w:val="en-US"/>
        </w:rPr>
        <w:t>stores, cultural</w:t>
      </w:r>
      <w:r w:rsidRPr="00521ABD">
        <w:rPr>
          <w:rFonts w:ascii="Times New Roman" w:hAnsi="Times New Roman"/>
          <w:lang w:val="en-US"/>
        </w:rPr>
        <w:t xml:space="preserve"> and sport</w:t>
      </w:r>
      <w:r w:rsidR="00FB6656">
        <w:rPr>
          <w:rFonts w:ascii="Times New Roman" w:hAnsi="Times New Roman"/>
          <w:lang w:val="en-US"/>
        </w:rPr>
        <w:t>s facilities</w:t>
      </w:r>
      <w:r w:rsidRPr="00521ABD">
        <w:rPr>
          <w:rFonts w:ascii="Times New Roman" w:hAnsi="Times New Roman"/>
          <w:lang w:val="en-US"/>
        </w:rPr>
        <w:t xml:space="preserve">; </w:t>
      </w:r>
      <w:r w:rsidR="00FB6656">
        <w:rPr>
          <w:rFonts w:ascii="Times New Roman" w:hAnsi="Times New Roman"/>
          <w:lang w:val="en-US"/>
        </w:rPr>
        <w:t>and public utilities</w:t>
      </w:r>
      <w:r w:rsidRPr="00521ABD">
        <w:rPr>
          <w:rFonts w:ascii="Times New Roman" w:hAnsi="Times New Roman"/>
          <w:lang w:val="en-US"/>
        </w:rPr>
        <w:t>)</w:t>
      </w:r>
      <w:r w:rsidR="00FB6656">
        <w:rPr>
          <w:rFonts w:ascii="Times New Roman" w:hAnsi="Times New Roman"/>
          <w:lang w:val="en-US"/>
        </w:rPr>
        <w:t>;</w:t>
      </w:r>
      <w:r w:rsidRPr="00521ABD">
        <w:rPr>
          <w:rFonts w:ascii="Times New Roman" w:hAnsi="Times New Roman"/>
          <w:lang w:val="en-US"/>
        </w:rPr>
        <w:t xml:space="preserve"> 10) </w:t>
      </w:r>
      <w:r w:rsidR="006B2180">
        <w:rPr>
          <w:rFonts w:ascii="Times New Roman" w:hAnsi="Times New Roman"/>
          <w:lang w:val="en-US"/>
        </w:rPr>
        <w:t>infrastructure</w:t>
      </w:r>
      <w:r w:rsidRPr="00521ABD">
        <w:rPr>
          <w:rFonts w:ascii="Times New Roman" w:hAnsi="Times New Roman"/>
          <w:lang w:val="en-US"/>
        </w:rPr>
        <w:t xml:space="preserve"> (water supply, sewerage, electricity supply, gas supply, heatin</w:t>
      </w:r>
      <w:r w:rsidR="006B2180">
        <w:rPr>
          <w:rFonts w:ascii="Times New Roman" w:hAnsi="Times New Roman"/>
          <w:lang w:val="en-US"/>
        </w:rPr>
        <w:t>g, telephones); 11) l</w:t>
      </w:r>
      <w:r w:rsidRPr="00521ABD">
        <w:rPr>
          <w:rFonts w:ascii="Times New Roman" w:hAnsi="Times New Roman"/>
          <w:lang w:val="en-US"/>
        </w:rPr>
        <w:t xml:space="preserve">and </w:t>
      </w:r>
      <w:r w:rsidR="002839EB">
        <w:rPr>
          <w:rFonts w:ascii="Times New Roman" w:hAnsi="Times New Roman"/>
          <w:lang w:val="en-US"/>
        </w:rPr>
        <w:t>management</w:t>
      </w:r>
      <w:r w:rsidRPr="00521ABD">
        <w:rPr>
          <w:rFonts w:ascii="Times New Roman" w:hAnsi="Times New Roman"/>
          <w:lang w:val="en-US"/>
        </w:rPr>
        <w:t xml:space="preserve"> (irrigation, </w:t>
      </w:r>
      <w:r w:rsidR="002839EB">
        <w:rPr>
          <w:rFonts w:ascii="Times New Roman" w:hAnsi="Times New Roman"/>
          <w:lang w:val="en-US"/>
        </w:rPr>
        <w:t>effects on</w:t>
      </w:r>
      <w:r w:rsidRPr="00521ABD">
        <w:rPr>
          <w:rFonts w:ascii="Times New Roman" w:hAnsi="Times New Roman"/>
          <w:lang w:val="en-US"/>
        </w:rPr>
        <w:t xml:space="preserve"> groundwater, protection from </w:t>
      </w:r>
      <w:r w:rsidR="006B2180">
        <w:rPr>
          <w:rFonts w:ascii="Times New Roman" w:hAnsi="Times New Roman"/>
          <w:lang w:val="en-US"/>
        </w:rPr>
        <w:t>flash floods</w:t>
      </w:r>
      <w:r w:rsidRPr="00521ABD">
        <w:rPr>
          <w:rFonts w:ascii="Times New Roman" w:hAnsi="Times New Roman"/>
          <w:lang w:val="en-US"/>
        </w:rPr>
        <w:t xml:space="preserve">); </w:t>
      </w:r>
      <w:r w:rsidR="006B2180">
        <w:rPr>
          <w:rFonts w:ascii="Times New Roman" w:hAnsi="Times New Roman"/>
          <w:lang w:val="en-US"/>
        </w:rPr>
        <w:t>and 12) e</w:t>
      </w:r>
      <w:r w:rsidRPr="00521ABD">
        <w:rPr>
          <w:rFonts w:ascii="Times New Roman" w:hAnsi="Times New Roman"/>
          <w:lang w:val="en-US"/>
        </w:rPr>
        <w:t>nvironmental protection (</w:t>
      </w:r>
      <w:r w:rsidR="002839EB">
        <w:rPr>
          <w:rFonts w:ascii="Times New Roman" w:hAnsi="Times New Roman"/>
          <w:lang w:val="en-US"/>
        </w:rPr>
        <w:t xml:space="preserve">boundary zones around industrial facilities, </w:t>
      </w:r>
      <w:r w:rsidR="006B2180">
        <w:rPr>
          <w:rFonts w:ascii="Times New Roman" w:hAnsi="Times New Roman"/>
          <w:lang w:val="en-US"/>
        </w:rPr>
        <w:t>protected</w:t>
      </w:r>
      <w:r w:rsidRPr="00521ABD">
        <w:rPr>
          <w:rFonts w:ascii="Times New Roman" w:hAnsi="Times New Roman"/>
          <w:lang w:val="en-US"/>
        </w:rPr>
        <w:t xml:space="preserve"> </w:t>
      </w:r>
      <w:r w:rsidR="006B2180">
        <w:rPr>
          <w:rFonts w:ascii="Times New Roman" w:hAnsi="Times New Roman"/>
          <w:lang w:val="en-US"/>
        </w:rPr>
        <w:t>areas</w:t>
      </w:r>
      <w:r w:rsidRPr="00521ABD">
        <w:rPr>
          <w:rFonts w:ascii="Times New Roman" w:hAnsi="Times New Roman"/>
          <w:lang w:val="en-US"/>
        </w:rPr>
        <w:t xml:space="preserve">, landscaping </w:t>
      </w:r>
      <w:r w:rsidR="006B2180">
        <w:rPr>
          <w:rFonts w:ascii="Times New Roman" w:hAnsi="Times New Roman"/>
          <w:lang w:val="en-US"/>
        </w:rPr>
        <w:t>for noisy</w:t>
      </w:r>
      <w:r w:rsidRPr="00521ABD">
        <w:rPr>
          <w:rFonts w:ascii="Times New Roman" w:hAnsi="Times New Roman"/>
          <w:lang w:val="en-US"/>
        </w:rPr>
        <w:t xml:space="preserve"> </w:t>
      </w:r>
      <w:r w:rsidR="006B2180">
        <w:rPr>
          <w:rFonts w:ascii="Times New Roman" w:hAnsi="Times New Roman"/>
          <w:lang w:val="en-US"/>
        </w:rPr>
        <w:t>areas</w:t>
      </w:r>
      <w:r w:rsidRPr="00521ABD">
        <w:rPr>
          <w:rFonts w:ascii="Times New Roman" w:hAnsi="Times New Roman"/>
          <w:lang w:val="en-US"/>
        </w:rPr>
        <w:t>).</w:t>
      </w:r>
    </w:p>
    <w:p w14:paraId="61DFC142" w14:textId="77777777" w:rsidR="00521ABD" w:rsidRPr="00521ABD" w:rsidRDefault="007757C7" w:rsidP="00427CE6">
      <w:pPr>
        <w:pStyle w:val="Footer"/>
        <w:tabs>
          <w:tab w:val="clear" w:pos="4153"/>
          <w:tab w:val="center" w:pos="1800"/>
        </w:tabs>
        <w:spacing w:before="120" w:after="120"/>
        <w:rPr>
          <w:rFonts w:ascii="Times New Roman" w:hAnsi="Times New Roman"/>
          <w:lang w:val="en-US"/>
        </w:rPr>
        <w:sectPr w:rsidR="00521ABD" w:rsidRPr="00521ABD" w:rsidSect="00D94773">
          <w:pgSz w:w="12240" w:h="15840"/>
          <w:pgMar w:top="1440" w:right="1440" w:bottom="1440" w:left="1440" w:header="720" w:footer="432" w:gutter="0"/>
          <w:cols w:space="708"/>
          <w:titlePg/>
          <w:docGrid w:linePitch="360"/>
        </w:sectPr>
      </w:pPr>
      <w:r>
        <w:rPr>
          <w:rFonts w:ascii="Times New Roman" w:hAnsi="Times New Roman"/>
          <w:lang w:val="en-US"/>
        </w:rPr>
        <w:t xml:space="preserve">A review of the APOT process during the project preparation phase indicated that </w:t>
      </w:r>
      <w:r w:rsidR="00521ABD" w:rsidRPr="00521ABD">
        <w:rPr>
          <w:rFonts w:ascii="Times New Roman" w:hAnsi="Times New Roman"/>
          <w:lang w:val="en-US"/>
        </w:rPr>
        <w:t xml:space="preserve">issues to reduce energy consumption and improve energy efficiency in buildings </w:t>
      </w:r>
      <w:r>
        <w:rPr>
          <w:rFonts w:ascii="Times New Roman" w:hAnsi="Times New Roman"/>
          <w:lang w:val="en-US"/>
        </w:rPr>
        <w:t>were n</w:t>
      </w:r>
      <w:r w:rsidR="00521ABD" w:rsidRPr="00521ABD">
        <w:rPr>
          <w:rFonts w:ascii="Times New Roman" w:hAnsi="Times New Roman"/>
          <w:lang w:val="en-US"/>
        </w:rPr>
        <w:t xml:space="preserve">ot sufficiently reflected in the current </w:t>
      </w:r>
      <w:r>
        <w:rPr>
          <w:rFonts w:ascii="Times New Roman" w:hAnsi="Times New Roman"/>
          <w:lang w:val="en-US"/>
        </w:rPr>
        <w:t xml:space="preserve">APOT process (or the code that regulates it).  Therefore, it would be advisable to propose language to integrate those considerations into the design and review of APOTs.  </w:t>
      </w:r>
      <w:r w:rsidR="005F04DC">
        <w:rPr>
          <w:rFonts w:ascii="Times New Roman" w:hAnsi="Times New Roman"/>
          <w:lang w:val="en-US"/>
        </w:rPr>
        <w:t>The development of the APOT provides an opportunity to consider energy provision, the interaction between energy and water resources, and a variet</w:t>
      </w:r>
      <w:r w:rsidR="002839EB">
        <w:rPr>
          <w:rFonts w:ascii="Times New Roman" w:hAnsi="Times New Roman"/>
          <w:lang w:val="en-US"/>
        </w:rPr>
        <w:t>y</w:t>
      </w:r>
      <w:r w:rsidR="005F04DC">
        <w:rPr>
          <w:rFonts w:ascii="Times New Roman" w:hAnsi="Times New Roman"/>
          <w:lang w:val="en-US"/>
        </w:rPr>
        <w:t xml:space="preserve"> of other issues that could lead to reductions in fuel use and improved local environmental quality</w:t>
      </w:r>
      <w:r w:rsidR="00415713">
        <w:rPr>
          <w:rFonts w:ascii="Times New Roman" w:hAnsi="Times New Roman"/>
          <w:lang w:val="en-US"/>
        </w:rPr>
        <w:t>.</w:t>
      </w:r>
    </w:p>
    <w:p w14:paraId="6005F770" w14:textId="5F53022A" w:rsidR="00561602" w:rsidRPr="00151945" w:rsidRDefault="00561602" w:rsidP="00E305EF">
      <w:pPr>
        <w:pStyle w:val="Heading2"/>
        <w:ind w:left="0"/>
        <w:rPr>
          <w:sz w:val="24"/>
          <w:lang w:val="en-US"/>
        </w:rPr>
      </w:pPr>
      <w:bookmarkStart w:id="49" w:name="_Toc472957647"/>
      <w:r w:rsidRPr="00151945">
        <w:rPr>
          <w:sz w:val="24"/>
          <w:lang w:val="en-US"/>
        </w:rPr>
        <w:lastRenderedPageBreak/>
        <w:t>Annex 1</w:t>
      </w:r>
      <w:r w:rsidR="000607C2" w:rsidRPr="00151945">
        <w:rPr>
          <w:sz w:val="24"/>
          <w:lang w:val="en-US"/>
        </w:rPr>
        <w:t>1</w:t>
      </w:r>
      <w:r w:rsidR="003D5928">
        <w:rPr>
          <w:sz w:val="24"/>
          <w:lang w:val="en-US"/>
        </w:rPr>
        <w:tab/>
      </w:r>
      <w:r w:rsidRPr="00151945">
        <w:rPr>
          <w:sz w:val="24"/>
          <w:lang w:val="en-US"/>
        </w:rPr>
        <w:t>GHG Emissions Reduction Calculations and Methodology</w:t>
      </w:r>
      <w:bookmarkEnd w:id="49"/>
    </w:p>
    <w:p w14:paraId="70FAAA34" w14:textId="77777777" w:rsidR="0092317E" w:rsidRDefault="00190EAA" w:rsidP="0052708C">
      <w:pPr>
        <w:pStyle w:val="Footer"/>
        <w:spacing w:before="120" w:after="120"/>
        <w:rPr>
          <w:rFonts w:ascii="Times New Roman" w:hAnsi="Times New Roman"/>
          <w:lang w:val="en-US"/>
        </w:rPr>
      </w:pPr>
      <w:r>
        <w:rPr>
          <w:rFonts w:ascii="Times New Roman" w:hAnsi="Times New Roman"/>
          <w:lang w:val="en-US"/>
        </w:rPr>
        <w:t>Emission reductions for this project were calculated based on current guidance from the GEF Secretariat</w:t>
      </w:r>
      <w:r w:rsidR="0092317E">
        <w:rPr>
          <w:rFonts w:ascii="Times New Roman" w:hAnsi="Times New Roman"/>
          <w:lang w:val="en-US"/>
        </w:rPr>
        <w:t>.  Specifically, the calculations are based on</w:t>
      </w:r>
      <w:r>
        <w:rPr>
          <w:rFonts w:ascii="Times New Roman" w:hAnsi="Times New Roman"/>
          <w:lang w:val="en-US"/>
        </w:rPr>
        <w:t xml:space="preserve"> </w:t>
      </w:r>
      <w:r w:rsidR="00B5743C">
        <w:rPr>
          <w:rFonts w:ascii="Times New Roman" w:hAnsi="Times New Roman"/>
          <w:lang w:val="en-US"/>
        </w:rPr>
        <w:t xml:space="preserve">methodologies </w:t>
      </w:r>
      <w:r w:rsidR="0092317E">
        <w:rPr>
          <w:rFonts w:ascii="Times New Roman" w:hAnsi="Times New Roman"/>
          <w:lang w:val="en-US"/>
        </w:rPr>
        <w:t>introduced for GEF-funded energy efficiency projects</w:t>
      </w:r>
      <w:r w:rsidR="00B5743C">
        <w:rPr>
          <w:rFonts w:ascii="Times New Roman" w:hAnsi="Times New Roman"/>
          <w:lang w:val="en-US"/>
        </w:rPr>
        <w:t xml:space="preserve"> by </w:t>
      </w:r>
      <w:r>
        <w:rPr>
          <w:rFonts w:ascii="Times New Roman" w:hAnsi="Times New Roman"/>
          <w:lang w:val="en-US"/>
        </w:rPr>
        <w:t>the GEF STAP (Scientific and Technical Advisory Panel)</w:t>
      </w:r>
      <w:r w:rsidR="0092317E">
        <w:rPr>
          <w:rFonts w:ascii="Times New Roman" w:hAnsi="Times New Roman"/>
          <w:lang w:val="en-US"/>
        </w:rPr>
        <w:t xml:space="preserve"> in March 2013</w:t>
      </w:r>
      <w:r>
        <w:rPr>
          <w:rFonts w:ascii="Times New Roman" w:hAnsi="Times New Roman"/>
          <w:lang w:val="en-US"/>
        </w:rPr>
        <w:t xml:space="preserve">. </w:t>
      </w:r>
      <w:r w:rsidR="00373567">
        <w:rPr>
          <w:rFonts w:ascii="Times New Roman" w:hAnsi="Times New Roman"/>
          <w:lang w:val="en-US"/>
        </w:rPr>
        <w:t xml:space="preserve">As per current practice, direct, direct post-project, and indirect emission reductions were estimated. </w:t>
      </w:r>
      <w:r w:rsidR="00B5743C">
        <w:rPr>
          <w:rFonts w:ascii="Times New Roman" w:hAnsi="Times New Roman"/>
          <w:lang w:val="en-US"/>
        </w:rPr>
        <w:t>Full</w:t>
      </w:r>
      <w:r>
        <w:rPr>
          <w:rFonts w:ascii="Times New Roman" w:hAnsi="Times New Roman"/>
          <w:lang w:val="en-US"/>
        </w:rPr>
        <w:t xml:space="preserve"> calculations </w:t>
      </w:r>
      <w:r w:rsidR="00B5743C">
        <w:rPr>
          <w:rFonts w:ascii="Times New Roman" w:hAnsi="Times New Roman"/>
          <w:lang w:val="en-US"/>
        </w:rPr>
        <w:t>are</w:t>
      </w:r>
      <w:r>
        <w:rPr>
          <w:rFonts w:ascii="Times New Roman" w:hAnsi="Times New Roman"/>
          <w:lang w:val="en-US"/>
        </w:rPr>
        <w:t xml:space="preserve"> provided in the </w:t>
      </w:r>
      <w:r w:rsidR="00B5743C">
        <w:rPr>
          <w:rFonts w:ascii="Times New Roman" w:hAnsi="Times New Roman"/>
          <w:lang w:val="en-US"/>
        </w:rPr>
        <w:t xml:space="preserve">GEF </w:t>
      </w:r>
      <w:r>
        <w:rPr>
          <w:rFonts w:ascii="Times New Roman" w:hAnsi="Times New Roman"/>
          <w:lang w:val="en-US"/>
        </w:rPr>
        <w:t>Climate Change Tracking Sheet</w:t>
      </w:r>
      <w:r w:rsidR="00B5743C">
        <w:rPr>
          <w:rFonts w:ascii="Times New Roman" w:hAnsi="Times New Roman"/>
          <w:lang w:val="en-US"/>
        </w:rPr>
        <w:t>, which</w:t>
      </w:r>
      <w:r>
        <w:rPr>
          <w:rFonts w:ascii="Times New Roman" w:hAnsi="Times New Roman"/>
          <w:lang w:val="en-US"/>
        </w:rPr>
        <w:t xml:space="preserve"> has been submitted concurrently with this document to the GEF. </w:t>
      </w:r>
      <w:r w:rsidR="0092317E">
        <w:rPr>
          <w:rFonts w:ascii="Times New Roman" w:hAnsi="Times New Roman"/>
          <w:lang w:val="en-US"/>
        </w:rPr>
        <w:t xml:space="preserve"> Default calculations in the estimates are those provided by the STAP.</w:t>
      </w:r>
      <w:r>
        <w:rPr>
          <w:rFonts w:ascii="Times New Roman" w:hAnsi="Times New Roman"/>
          <w:lang w:val="en-US"/>
        </w:rPr>
        <w:t xml:space="preserve">  </w:t>
      </w:r>
    </w:p>
    <w:p w14:paraId="1EC7696F" w14:textId="77777777" w:rsidR="00190EAA" w:rsidRDefault="0092317E" w:rsidP="0052708C">
      <w:pPr>
        <w:pStyle w:val="Footer"/>
        <w:spacing w:before="120" w:after="120"/>
        <w:rPr>
          <w:rFonts w:ascii="Times New Roman" w:hAnsi="Times New Roman"/>
          <w:lang w:val="en-US"/>
        </w:rPr>
      </w:pPr>
      <w:r>
        <w:rPr>
          <w:rFonts w:ascii="Times New Roman" w:hAnsi="Times New Roman"/>
          <w:lang w:val="en-US"/>
        </w:rPr>
        <w:t>Overall, the project calculations</w:t>
      </w:r>
      <w:r w:rsidR="00190EAA">
        <w:rPr>
          <w:rFonts w:ascii="Times New Roman" w:hAnsi="Times New Roman"/>
          <w:lang w:val="en-US"/>
        </w:rPr>
        <w:t xml:space="preserve"> assume two primary</w:t>
      </w:r>
      <w:r w:rsidR="00B5743C">
        <w:rPr>
          <w:rFonts w:ascii="Times New Roman" w:hAnsi="Times New Roman"/>
          <w:lang w:val="en-US"/>
        </w:rPr>
        <w:t xml:space="preserve"> sources of emission reductions: 1) direct emission reductions from houses constructed under the project, which are more efficient than those in a “business as usual” scenario; and 2) indirect emission reductions from the introduction of stricter building codes, which will improve the thermal performance off all new buildings.</w:t>
      </w:r>
      <w:r>
        <w:rPr>
          <w:rFonts w:ascii="Times New Roman" w:hAnsi="Times New Roman"/>
          <w:lang w:val="en-US"/>
        </w:rPr>
        <w:t xml:space="preserve"> As such, the estimates include two component-specific estimates of emission reductions.</w:t>
      </w:r>
    </w:p>
    <w:p w14:paraId="0E47C571" w14:textId="77777777" w:rsidR="00A01646" w:rsidRDefault="00A01646" w:rsidP="0052708C">
      <w:pPr>
        <w:pStyle w:val="Footer"/>
        <w:spacing w:before="120" w:after="120"/>
        <w:rPr>
          <w:rFonts w:ascii="Times New Roman" w:hAnsi="Times New Roman"/>
          <w:b/>
          <w:i/>
          <w:lang w:val="en-US"/>
        </w:rPr>
      </w:pPr>
      <w:r w:rsidRPr="00A01646">
        <w:rPr>
          <w:rFonts w:ascii="Times New Roman" w:hAnsi="Times New Roman"/>
          <w:b/>
          <w:i/>
          <w:lang w:val="en-US"/>
        </w:rPr>
        <w:t>Direct Emission Reductions</w:t>
      </w:r>
    </w:p>
    <w:p w14:paraId="0BE34F61" w14:textId="77777777" w:rsidR="00D22E2A" w:rsidRDefault="00561602" w:rsidP="0052708C">
      <w:pPr>
        <w:pStyle w:val="Footer"/>
        <w:spacing w:before="120" w:after="120"/>
        <w:rPr>
          <w:rFonts w:ascii="Times New Roman" w:hAnsi="Times New Roman"/>
          <w:lang w:val="en-US"/>
        </w:rPr>
      </w:pPr>
      <w:r>
        <w:rPr>
          <w:rFonts w:ascii="Times New Roman" w:hAnsi="Times New Roman"/>
          <w:lang w:val="en-US"/>
        </w:rPr>
        <w:t xml:space="preserve">Direct emission reductions were calculated </w:t>
      </w:r>
      <w:r w:rsidR="00F2643E">
        <w:rPr>
          <w:rFonts w:ascii="Times New Roman" w:hAnsi="Times New Roman"/>
          <w:lang w:val="en-US"/>
        </w:rPr>
        <w:t>as depicted in Table A11</w:t>
      </w:r>
      <w:r w:rsidR="00A01646">
        <w:rPr>
          <w:rFonts w:ascii="Times New Roman" w:hAnsi="Times New Roman"/>
          <w:lang w:val="en-US"/>
        </w:rPr>
        <w:t>.1</w:t>
      </w:r>
      <w:r>
        <w:rPr>
          <w:rFonts w:ascii="Times New Roman" w:hAnsi="Times New Roman"/>
          <w:lang w:val="en-US"/>
        </w:rPr>
        <w:t xml:space="preserve">.  As projected in the project activities, it is proposed to finance the pilot homes at a ratio of 95% EE </w:t>
      </w:r>
      <w:r w:rsidR="00D41D32">
        <w:rPr>
          <w:rFonts w:ascii="Times New Roman" w:hAnsi="Times New Roman"/>
          <w:lang w:val="en-US"/>
        </w:rPr>
        <w:t>houses</w:t>
      </w:r>
      <w:r>
        <w:rPr>
          <w:rFonts w:ascii="Times New Roman" w:hAnsi="Times New Roman"/>
          <w:lang w:val="en-US"/>
        </w:rPr>
        <w:t xml:space="preserve"> and 5% Low-Carbon ho</w:t>
      </w:r>
      <w:r w:rsidR="00D41D32">
        <w:rPr>
          <w:rFonts w:ascii="Times New Roman" w:hAnsi="Times New Roman"/>
          <w:lang w:val="en-US"/>
        </w:rPr>
        <w:t>use</w:t>
      </w:r>
      <w:r>
        <w:rPr>
          <w:rFonts w:ascii="Times New Roman" w:hAnsi="Times New Roman"/>
          <w:lang w:val="en-US"/>
        </w:rPr>
        <w:t>s.  In the pilot mechani</w:t>
      </w:r>
      <w:r w:rsidR="0002597C">
        <w:rPr>
          <w:rFonts w:ascii="Times New Roman" w:hAnsi="Times New Roman"/>
          <w:lang w:val="en-US"/>
        </w:rPr>
        <w:t xml:space="preserve">sm launched under Component 1, </w:t>
      </w:r>
      <w:r w:rsidR="00135524">
        <w:rPr>
          <w:rFonts w:ascii="Times New Roman" w:hAnsi="Times New Roman"/>
          <w:lang w:val="en-US"/>
        </w:rPr>
        <w:t>1,588</w:t>
      </w:r>
      <w:r>
        <w:rPr>
          <w:rFonts w:ascii="Times New Roman" w:hAnsi="Times New Roman"/>
          <w:lang w:val="en-US"/>
        </w:rPr>
        <w:t xml:space="preserve"> homes will be constructed. The calculations </w:t>
      </w:r>
      <w:r w:rsidR="00A01646">
        <w:rPr>
          <w:rFonts w:ascii="Times New Roman" w:hAnsi="Times New Roman"/>
          <w:lang w:val="en-US"/>
        </w:rPr>
        <w:t>below</w:t>
      </w:r>
      <w:r>
        <w:rPr>
          <w:rFonts w:ascii="Times New Roman" w:hAnsi="Times New Roman"/>
          <w:lang w:val="en-US"/>
        </w:rPr>
        <w:t xml:space="preserve"> assume an emission factor of 0.</w:t>
      </w:r>
      <w:r w:rsidR="002F7A28">
        <w:rPr>
          <w:rFonts w:ascii="Times New Roman" w:hAnsi="Times New Roman"/>
          <w:lang w:val="en-US"/>
        </w:rPr>
        <w:t xml:space="preserve">561 </w:t>
      </w:r>
      <w:r>
        <w:rPr>
          <w:rFonts w:ascii="Times New Roman" w:hAnsi="Times New Roman"/>
          <w:lang w:val="en-US"/>
        </w:rPr>
        <w:t>tCO</w:t>
      </w:r>
      <w:r w:rsidRPr="00561602">
        <w:rPr>
          <w:rFonts w:ascii="Times New Roman" w:hAnsi="Times New Roman"/>
          <w:vertAlign w:val="subscript"/>
          <w:lang w:val="en-US"/>
        </w:rPr>
        <w:t>2</w:t>
      </w:r>
      <w:r>
        <w:rPr>
          <w:rFonts w:ascii="Times New Roman" w:hAnsi="Times New Roman"/>
          <w:lang w:val="en-US"/>
        </w:rPr>
        <w:t>/</w:t>
      </w:r>
      <w:r w:rsidR="002F7A28">
        <w:rPr>
          <w:rFonts w:ascii="Times New Roman" w:hAnsi="Times New Roman"/>
          <w:lang w:val="en-US"/>
        </w:rPr>
        <w:t>GJ</w:t>
      </w:r>
      <w:r>
        <w:rPr>
          <w:rFonts w:ascii="Times New Roman" w:hAnsi="Times New Roman"/>
          <w:lang w:val="en-US"/>
        </w:rPr>
        <w:t xml:space="preserve"> for natural gas</w:t>
      </w:r>
      <w:r w:rsidR="00D41D32">
        <w:rPr>
          <w:rFonts w:ascii="Times New Roman" w:hAnsi="Times New Roman"/>
          <w:lang w:val="en-US"/>
        </w:rPr>
        <w:t>,</w:t>
      </w:r>
      <w:r>
        <w:rPr>
          <w:rFonts w:ascii="Times New Roman" w:hAnsi="Times New Roman"/>
          <w:lang w:val="en-US"/>
        </w:rPr>
        <w:t xml:space="preserve"> and</w:t>
      </w:r>
      <w:r w:rsidR="00D466A6">
        <w:rPr>
          <w:rFonts w:ascii="Times New Roman" w:hAnsi="Times New Roman"/>
          <w:lang w:val="en-US"/>
        </w:rPr>
        <w:t xml:space="preserve"> an emission factor of</w:t>
      </w:r>
      <w:r>
        <w:rPr>
          <w:rFonts w:ascii="Times New Roman" w:hAnsi="Times New Roman"/>
          <w:lang w:val="en-US"/>
        </w:rPr>
        <w:t xml:space="preserve"> 0.569 tCO</w:t>
      </w:r>
      <w:r w:rsidRPr="00561602">
        <w:rPr>
          <w:rFonts w:ascii="Times New Roman" w:hAnsi="Times New Roman"/>
          <w:vertAlign w:val="subscript"/>
          <w:lang w:val="en-US"/>
        </w:rPr>
        <w:t>2</w:t>
      </w:r>
      <w:r>
        <w:rPr>
          <w:rFonts w:ascii="Times New Roman" w:hAnsi="Times New Roman"/>
          <w:lang w:val="en-US"/>
        </w:rPr>
        <w:t>/MWh for electricity</w:t>
      </w:r>
      <w:r w:rsidR="002F7A28">
        <w:rPr>
          <w:rFonts w:ascii="Times New Roman" w:hAnsi="Times New Roman"/>
          <w:lang w:val="en-US"/>
        </w:rPr>
        <w:t>, assuming a 10% rate of losses in grid transmission and distribution.</w:t>
      </w:r>
    </w:p>
    <w:p w14:paraId="15A19E16" w14:textId="77777777" w:rsidR="00561602" w:rsidRDefault="00D22E2A" w:rsidP="0052708C">
      <w:pPr>
        <w:pStyle w:val="Footer"/>
        <w:spacing w:before="120" w:after="120"/>
        <w:rPr>
          <w:rFonts w:ascii="Times New Roman" w:hAnsi="Times New Roman"/>
          <w:lang w:val="en-US"/>
        </w:rPr>
      </w:pPr>
      <w:r>
        <w:rPr>
          <w:rFonts w:ascii="Times New Roman" w:hAnsi="Times New Roman"/>
          <w:lang w:val="en-US"/>
        </w:rPr>
        <w:t xml:space="preserve">This scenario also assumes that the number of “standard” houses constructed under the RHP in 2019 and 2020 will have to comply with stricter thermal performance requirements under the strengthened residential building codes that the project will introduce.  This scenario estimates that the houses under the new code will be 20% more efficient than the houses under the current code, and that code compliance rates for the RHP houses, which will be monitored by ADB, UNDP, and </w:t>
      </w:r>
      <w:proofErr w:type="spellStart"/>
      <w:r>
        <w:rPr>
          <w:rFonts w:ascii="Times New Roman" w:hAnsi="Times New Roman"/>
          <w:lang w:val="en-US"/>
        </w:rPr>
        <w:t>Gosarchitectstroy</w:t>
      </w:r>
      <w:proofErr w:type="spellEnd"/>
      <w:r>
        <w:rPr>
          <w:rFonts w:ascii="Times New Roman" w:hAnsi="Times New Roman"/>
          <w:lang w:val="en-US"/>
        </w:rPr>
        <w:t xml:space="preserve">, will be 80%. </w:t>
      </w:r>
    </w:p>
    <w:p w14:paraId="44D8D152" w14:textId="77777777" w:rsidR="0052708C" w:rsidRDefault="0052708C">
      <w:pPr>
        <w:spacing w:after="0"/>
        <w:jc w:val="left"/>
        <w:rPr>
          <w:rFonts w:ascii="Times New Roman" w:hAnsi="Times New Roman"/>
          <w:i/>
          <w:lang w:val="en-US" w:eastAsia="x-none"/>
        </w:rPr>
      </w:pPr>
      <w:r>
        <w:rPr>
          <w:rFonts w:ascii="Times New Roman" w:hAnsi="Times New Roman"/>
          <w:i/>
          <w:lang w:val="en-US"/>
        </w:rPr>
        <w:br w:type="page"/>
      </w:r>
    </w:p>
    <w:p w14:paraId="03868DE7" w14:textId="0440CBD8" w:rsidR="00A01646" w:rsidRDefault="00A01646" w:rsidP="0052708C">
      <w:pPr>
        <w:pStyle w:val="Footer"/>
        <w:spacing w:before="120" w:after="120"/>
        <w:rPr>
          <w:rFonts w:ascii="Times New Roman" w:hAnsi="Times New Roman"/>
          <w:lang w:val="en-US"/>
        </w:rPr>
      </w:pPr>
      <w:r w:rsidRPr="00A01646">
        <w:rPr>
          <w:rFonts w:ascii="Times New Roman" w:hAnsi="Times New Roman"/>
          <w:i/>
          <w:lang w:val="en-US"/>
        </w:rPr>
        <w:lastRenderedPageBreak/>
        <w:t>Table A1</w:t>
      </w:r>
      <w:r w:rsidR="00F2643E">
        <w:rPr>
          <w:rFonts w:ascii="Times New Roman" w:hAnsi="Times New Roman"/>
          <w:i/>
          <w:lang w:val="en-US"/>
        </w:rPr>
        <w:t>1</w:t>
      </w:r>
      <w:r w:rsidRPr="00A01646">
        <w:rPr>
          <w:rFonts w:ascii="Times New Roman" w:hAnsi="Times New Roman"/>
          <w:i/>
          <w:lang w:val="en-US"/>
        </w:rPr>
        <w:t>.1:</w:t>
      </w:r>
      <w:r>
        <w:rPr>
          <w:rFonts w:ascii="Times New Roman" w:hAnsi="Times New Roman"/>
          <w:lang w:val="en-US"/>
        </w:rPr>
        <w:t xml:space="preserve"> Direct Emissions from EE and Low-Carbon Rural Housing</w:t>
      </w:r>
    </w:p>
    <w:tbl>
      <w:tblPr>
        <w:tblpPr w:leftFromText="180" w:rightFromText="180" w:vertAnchor="text" w:tblpY="1"/>
        <w:tblOverlap w:val="never"/>
        <w:tblW w:w="0" w:type="auto"/>
        <w:tblLayout w:type="fixed"/>
        <w:tblLook w:val="04A0" w:firstRow="1" w:lastRow="0" w:firstColumn="1" w:lastColumn="0" w:noHBand="0" w:noVBand="1"/>
      </w:tblPr>
      <w:tblGrid>
        <w:gridCol w:w="6495"/>
        <w:gridCol w:w="1769"/>
        <w:gridCol w:w="1274"/>
        <w:gridCol w:w="904"/>
      </w:tblGrid>
      <w:tr w:rsidR="00561602" w:rsidRPr="00682522" w14:paraId="1FA12ABC" w14:textId="77777777" w:rsidTr="008D1344">
        <w:trPr>
          <w:trHeight w:val="280"/>
          <w:tblHeader/>
        </w:trPr>
        <w:tc>
          <w:tcPr>
            <w:tcW w:w="6495" w:type="dxa"/>
            <w:shd w:val="clear" w:color="000000" w:fill="C4D79B"/>
            <w:noWrap/>
            <w:vAlign w:val="bottom"/>
            <w:hideMark/>
          </w:tcPr>
          <w:p w14:paraId="5BFE8333" w14:textId="77777777" w:rsidR="00561602" w:rsidRPr="008D1344" w:rsidRDefault="00561602">
            <w:pPr>
              <w:spacing w:after="0"/>
              <w:jc w:val="left"/>
              <w:rPr>
                <w:rFonts w:ascii="Calibri" w:hAnsi="Calibri"/>
                <w:b/>
                <w:bCs/>
                <w:color w:val="000000"/>
                <w:sz w:val="20"/>
                <w:szCs w:val="20"/>
                <w:lang w:val="en-US"/>
              </w:rPr>
            </w:pPr>
            <w:r w:rsidRPr="008D1344">
              <w:rPr>
                <w:rFonts w:ascii="Calibri" w:hAnsi="Calibri"/>
                <w:b/>
                <w:bCs/>
                <w:color w:val="000000"/>
                <w:sz w:val="20"/>
                <w:szCs w:val="20"/>
                <w:lang w:val="en-US"/>
              </w:rPr>
              <w:t>DIRECT EMISSIONS</w:t>
            </w:r>
          </w:p>
        </w:tc>
        <w:tc>
          <w:tcPr>
            <w:tcW w:w="1769" w:type="dxa"/>
            <w:shd w:val="clear" w:color="000000" w:fill="C4D79B"/>
            <w:noWrap/>
            <w:vAlign w:val="bottom"/>
            <w:hideMark/>
          </w:tcPr>
          <w:p w14:paraId="4DFC22C7"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 </w:t>
            </w:r>
          </w:p>
        </w:tc>
        <w:tc>
          <w:tcPr>
            <w:tcW w:w="1274" w:type="dxa"/>
            <w:shd w:val="clear" w:color="000000" w:fill="C4D79B"/>
            <w:noWrap/>
            <w:vAlign w:val="bottom"/>
            <w:hideMark/>
          </w:tcPr>
          <w:p w14:paraId="5CCF11AB"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 </w:t>
            </w:r>
          </w:p>
        </w:tc>
        <w:tc>
          <w:tcPr>
            <w:tcW w:w="904" w:type="dxa"/>
            <w:shd w:val="clear" w:color="000000" w:fill="C4D79B"/>
            <w:noWrap/>
            <w:vAlign w:val="bottom"/>
            <w:hideMark/>
          </w:tcPr>
          <w:p w14:paraId="0EE5C41C"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 </w:t>
            </w:r>
          </w:p>
        </w:tc>
      </w:tr>
      <w:tr w:rsidR="00561602" w:rsidRPr="00682522" w14:paraId="043E325B" w14:textId="77777777" w:rsidTr="008D1344">
        <w:trPr>
          <w:trHeight w:val="280"/>
          <w:tblHeader/>
        </w:trPr>
        <w:tc>
          <w:tcPr>
            <w:tcW w:w="6495" w:type="dxa"/>
            <w:shd w:val="clear" w:color="auto" w:fill="auto"/>
            <w:noWrap/>
            <w:vAlign w:val="bottom"/>
            <w:hideMark/>
          </w:tcPr>
          <w:p w14:paraId="04F1297F" w14:textId="77777777" w:rsidR="00561602" w:rsidRPr="008D1344" w:rsidRDefault="00561602">
            <w:pPr>
              <w:spacing w:after="0"/>
              <w:jc w:val="left"/>
              <w:rPr>
                <w:rFonts w:ascii="Calibri" w:hAnsi="Calibri"/>
                <w:b/>
                <w:bCs/>
                <w:i/>
                <w:iCs/>
                <w:color w:val="000000"/>
                <w:sz w:val="20"/>
                <w:szCs w:val="20"/>
                <w:lang w:val="en-US"/>
              </w:rPr>
            </w:pPr>
            <w:r w:rsidRPr="008D1344">
              <w:rPr>
                <w:rFonts w:ascii="Calibri" w:hAnsi="Calibri"/>
                <w:b/>
                <w:bCs/>
                <w:i/>
                <w:iCs/>
                <w:color w:val="000000"/>
                <w:sz w:val="20"/>
                <w:szCs w:val="20"/>
                <w:lang w:val="en-US"/>
              </w:rPr>
              <w:t>New EE homes</w:t>
            </w:r>
          </w:p>
        </w:tc>
        <w:tc>
          <w:tcPr>
            <w:tcW w:w="1769" w:type="dxa"/>
            <w:shd w:val="clear" w:color="auto" w:fill="auto"/>
            <w:noWrap/>
            <w:vAlign w:val="bottom"/>
            <w:hideMark/>
          </w:tcPr>
          <w:p w14:paraId="32D18D48" w14:textId="77777777" w:rsidR="00561602" w:rsidRPr="008D1344" w:rsidRDefault="00E6317B">
            <w:pPr>
              <w:spacing w:after="0"/>
              <w:jc w:val="left"/>
              <w:rPr>
                <w:rFonts w:ascii="Calibri" w:hAnsi="Calibri"/>
                <w:color w:val="000000"/>
                <w:sz w:val="20"/>
                <w:szCs w:val="20"/>
                <w:lang w:val="en-US"/>
              </w:rPr>
            </w:pPr>
            <w:r w:rsidRPr="008D1344">
              <w:rPr>
                <w:rFonts w:ascii="Calibri" w:hAnsi="Calibri"/>
                <w:color w:val="000000"/>
                <w:sz w:val="20"/>
                <w:szCs w:val="20"/>
                <w:lang w:val="en-US"/>
              </w:rPr>
              <w:t xml:space="preserve"> </w:t>
            </w:r>
          </w:p>
        </w:tc>
        <w:tc>
          <w:tcPr>
            <w:tcW w:w="1274" w:type="dxa"/>
            <w:shd w:val="clear" w:color="auto" w:fill="auto"/>
            <w:noWrap/>
            <w:vAlign w:val="bottom"/>
            <w:hideMark/>
          </w:tcPr>
          <w:p w14:paraId="2C25DA13" w14:textId="77777777" w:rsidR="00561602" w:rsidRPr="008D1344" w:rsidRDefault="0058499E">
            <w:pPr>
              <w:spacing w:after="0"/>
              <w:jc w:val="left"/>
              <w:rPr>
                <w:rFonts w:ascii="Calibri" w:hAnsi="Calibri"/>
                <w:color w:val="000000"/>
                <w:sz w:val="20"/>
                <w:szCs w:val="20"/>
                <w:lang w:val="en-US"/>
              </w:rPr>
            </w:pPr>
            <w:r w:rsidRPr="008D1344">
              <w:rPr>
                <w:rFonts w:ascii="Calibri" w:hAnsi="Calibri"/>
                <w:color w:val="000000"/>
                <w:sz w:val="20"/>
                <w:szCs w:val="20"/>
                <w:lang w:val="en-US"/>
              </w:rPr>
              <w:t>Units</w:t>
            </w:r>
          </w:p>
        </w:tc>
        <w:tc>
          <w:tcPr>
            <w:tcW w:w="904" w:type="dxa"/>
            <w:shd w:val="clear" w:color="auto" w:fill="auto"/>
            <w:noWrap/>
            <w:vAlign w:val="bottom"/>
            <w:hideMark/>
          </w:tcPr>
          <w:p w14:paraId="432BD95A" w14:textId="77777777" w:rsidR="00561602" w:rsidRPr="008D1344" w:rsidRDefault="00561602">
            <w:pPr>
              <w:spacing w:after="0"/>
              <w:jc w:val="left"/>
              <w:rPr>
                <w:rFonts w:ascii="Calibri" w:hAnsi="Calibri"/>
                <w:color w:val="000000"/>
                <w:sz w:val="20"/>
                <w:szCs w:val="20"/>
                <w:lang w:val="en-US"/>
              </w:rPr>
            </w:pPr>
          </w:p>
        </w:tc>
      </w:tr>
      <w:tr w:rsidR="00561602" w:rsidRPr="00682522" w14:paraId="0F5D8746" w14:textId="77777777" w:rsidTr="008D1344">
        <w:trPr>
          <w:trHeight w:val="280"/>
          <w:tblHeader/>
        </w:trPr>
        <w:tc>
          <w:tcPr>
            <w:tcW w:w="6495" w:type="dxa"/>
            <w:shd w:val="clear" w:color="auto" w:fill="auto"/>
            <w:noWrap/>
            <w:vAlign w:val="bottom"/>
            <w:hideMark/>
          </w:tcPr>
          <w:p w14:paraId="611E8CAC"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Direct electricity savings</w:t>
            </w:r>
          </w:p>
        </w:tc>
        <w:tc>
          <w:tcPr>
            <w:tcW w:w="1769" w:type="dxa"/>
            <w:shd w:val="clear" w:color="auto" w:fill="auto"/>
            <w:noWrap/>
            <w:vAlign w:val="bottom"/>
            <w:hideMark/>
          </w:tcPr>
          <w:p w14:paraId="6C07847D" w14:textId="77777777" w:rsidR="00561602" w:rsidRPr="008D1344" w:rsidRDefault="00561602">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   </w:t>
            </w:r>
          </w:p>
        </w:tc>
        <w:tc>
          <w:tcPr>
            <w:tcW w:w="1274" w:type="dxa"/>
            <w:shd w:val="clear" w:color="auto" w:fill="auto"/>
            <w:noWrap/>
            <w:vAlign w:val="bottom"/>
            <w:hideMark/>
          </w:tcPr>
          <w:p w14:paraId="77729FBA"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kWh</w:t>
            </w:r>
          </w:p>
        </w:tc>
        <w:tc>
          <w:tcPr>
            <w:tcW w:w="904" w:type="dxa"/>
            <w:shd w:val="clear" w:color="auto" w:fill="auto"/>
            <w:noWrap/>
            <w:vAlign w:val="bottom"/>
            <w:hideMark/>
          </w:tcPr>
          <w:p w14:paraId="03668734"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1889D7BA" w14:textId="77777777" w:rsidTr="008D1344">
        <w:trPr>
          <w:trHeight w:val="280"/>
          <w:tblHeader/>
        </w:trPr>
        <w:tc>
          <w:tcPr>
            <w:tcW w:w="6495" w:type="dxa"/>
            <w:shd w:val="clear" w:color="auto" w:fill="auto"/>
            <w:noWrap/>
            <w:vAlign w:val="bottom"/>
            <w:hideMark/>
          </w:tcPr>
          <w:p w14:paraId="121B3072"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Direct natural gas savings</w:t>
            </w:r>
          </w:p>
        </w:tc>
        <w:tc>
          <w:tcPr>
            <w:tcW w:w="1769" w:type="dxa"/>
            <w:shd w:val="clear" w:color="auto" w:fill="auto"/>
            <w:noWrap/>
            <w:vAlign w:val="bottom"/>
            <w:hideMark/>
          </w:tcPr>
          <w:p w14:paraId="381E38BE" w14:textId="77777777" w:rsidR="00561602" w:rsidRPr="008D1344" w:rsidRDefault="00561602">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w:t>
            </w:r>
            <w:r w:rsidR="000E4154" w:rsidRPr="008D1344">
              <w:rPr>
                <w:rFonts w:ascii="Calibri" w:hAnsi="Calibri"/>
                <w:color w:val="000000"/>
                <w:sz w:val="20"/>
                <w:szCs w:val="20"/>
                <w:lang w:val="en-US"/>
              </w:rPr>
              <w:t>34</w:t>
            </w:r>
          </w:p>
        </w:tc>
        <w:tc>
          <w:tcPr>
            <w:tcW w:w="1274" w:type="dxa"/>
            <w:shd w:val="clear" w:color="auto" w:fill="auto"/>
            <w:noWrap/>
            <w:vAlign w:val="bottom"/>
            <w:hideMark/>
          </w:tcPr>
          <w:p w14:paraId="7A7394C1" w14:textId="77777777" w:rsidR="00561602" w:rsidRPr="008D1344" w:rsidRDefault="003C2181">
            <w:pPr>
              <w:spacing w:after="0"/>
              <w:jc w:val="left"/>
              <w:rPr>
                <w:rFonts w:ascii="Calibri" w:hAnsi="Calibri"/>
                <w:color w:val="000000"/>
                <w:sz w:val="20"/>
                <w:szCs w:val="20"/>
                <w:lang w:val="en-US"/>
              </w:rPr>
            </w:pPr>
            <w:r w:rsidRPr="008D1344">
              <w:rPr>
                <w:rFonts w:ascii="Calibri" w:hAnsi="Calibri"/>
                <w:color w:val="000000"/>
                <w:sz w:val="20"/>
                <w:szCs w:val="20"/>
                <w:lang w:val="en-US"/>
              </w:rPr>
              <w:t>GJ</w:t>
            </w:r>
          </w:p>
        </w:tc>
        <w:tc>
          <w:tcPr>
            <w:tcW w:w="904" w:type="dxa"/>
            <w:shd w:val="clear" w:color="auto" w:fill="auto"/>
            <w:noWrap/>
            <w:vAlign w:val="bottom"/>
            <w:hideMark/>
          </w:tcPr>
          <w:p w14:paraId="3F1EB81C"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2246ACE4" w14:textId="77777777" w:rsidTr="008D1344">
        <w:trPr>
          <w:trHeight w:val="280"/>
          <w:tblHeader/>
        </w:trPr>
        <w:tc>
          <w:tcPr>
            <w:tcW w:w="6495" w:type="dxa"/>
            <w:shd w:val="clear" w:color="auto" w:fill="auto"/>
            <w:noWrap/>
            <w:vAlign w:val="bottom"/>
            <w:hideMark/>
          </w:tcPr>
          <w:p w14:paraId="7B25ADF8"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Number of houses of this type built</w:t>
            </w:r>
          </w:p>
        </w:tc>
        <w:tc>
          <w:tcPr>
            <w:tcW w:w="1769" w:type="dxa"/>
            <w:shd w:val="clear" w:color="auto" w:fill="auto"/>
            <w:noWrap/>
            <w:vAlign w:val="bottom"/>
            <w:hideMark/>
          </w:tcPr>
          <w:p w14:paraId="6F8FF428" w14:textId="77777777" w:rsidR="00561602" w:rsidRPr="008D1344" w:rsidRDefault="00135524">
            <w:pPr>
              <w:spacing w:after="0"/>
              <w:jc w:val="right"/>
              <w:rPr>
                <w:rFonts w:ascii="Calibri" w:hAnsi="Calibri"/>
                <w:color w:val="000000"/>
                <w:sz w:val="20"/>
                <w:szCs w:val="20"/>
                <w:lang w:val="en-US"/>
              </w:rPr>
            </w:pPr>
            <w:r w:rsidRPr="008D1344">
              <w:rPr>
                <w:rFonts w:ascii="Calibri" w:hAnsi="Calibri"/>
                <w:color w:val="000000"/>
                <w:sz w:val="20"/>
                <w:szCs w:val="20"/>
                <w:lang w:val="en-US"/>
              </w:rPr>
              <w:t>1,509</w:t>
            </w:r>
          </w:p>
        </w:tc>
        <w:tc>
          <w:tcPr>
            <w:tcW w:w="1274" w:type="dxa"/>
            <w:shd w:val="clear" w:color="auto" w:fill="auto"/>
            <w:noWrap/>
            <w:vAlign w:val="bottom"/>
            <w:hideMark/>
          </w:tcPr>
          <w:p w14:paraId="0096A67C"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c>
          <w:tcPr>
            <w:tcW w:w="904" w:type="dxa"/>
            <w:shd w:val="clear" w:color="auto" w:fill="auto"/>
            <w:noWrap/>
            <w:vAlign w:val="bottom"/>
            <w:hideMark/>
          </w:tcPr>
          <w:p w14:paraId="2E7D9194"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7A1AA436" w14:textId="77777777" w:rsidTr="008D1344">
        <w:trPr>
          <w:trHeight w:val="280"/>
          <w:tblHeader/>
        </w:trPr>
        <w:tc>
          <w:tcPr>
            <w:tcW w:w="6495" w:type="dxa"/>
            <w:shd w:val="clear" w:color="auto" w:fill="auto"/>
            <w:noWrap/>
            <w:vAlign w:val="bottom"/>
            <w:hideMark/>
          </w:tcPr>
          <w:p w14:paraId="0C6368CE"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 xml:space="preserve">Total direct energy savings </w:t>
            </w:r>
            <w:r w:rsidR="00E6317B" w:rsidRPr="008D1344">
              <w:rPr>
                <w:rFonts w:ascii="Calibri" w:hAnsi="Calibri"/>
                <w:color w:val="000000"/>
                <w:sz w:val="20"/>
                <w:szCs w:val="20"/>
                <w:lang w:val="en-US"/>
              </w:rPr>
              <w:t>per year</w:t>
            </w:r>
          </w:p>
        </w:tc>
        <w:tc>
          <w:tcPr>
            <w:tcW w:w="1769" w:type="dxa"/>
            <w:shd w:val="clear" w:color="auto" w:fill="auto"/>
            <w:noWrap/>
            <w:vAlign w:val="bottom"/>
            <w:hideMark/>
          </w:tcPr>
          <w:p w14:paraId="5CB86AFB" w14:textId="77777777" w:rsidR="00561602" w:rsidRPr="008D1344" w:rsidRDefault="002E28FA">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w:t>
            </w:r>
            <w:r w:rsidR="00E6317B" w:rsidRPr="008D1344">
              <w:rPr>
                <w:rFonts w:ascii="Calibri" w:hAnsi="Calibri"/>
                <w:color w:val="000000"/>
                <w:sz w:val="20"/>
                <w:szCs w:val="20"/>
                <w:lang w:val="en-US"/>
              </w:rPr>
              <w:t>51,306</w:t>
            </w:r>
            <w:r w:rsidR="00561602" w:rsidRPr="008D1344">
              <w:rPr>
                <w:rFonts w:ascii="Calibri" w:hAnsi="Calibri"/>
                <w:color w:val="000000"/>
                <w:sz w:val="20"/>
                <w:szCs w:val="20"/>
                <w:lang w:val="en-US"/>
              </w:rPr>
              <w:t xml:space="preserve"> </w:t>
            </w:r>
          </w:p>
        </w:tc>
        <w:tc>
          <w:tcPr>
            <w:tcW w:w="1274" w:type="dxa"/>
            <w:shd w:val="clear" w:color="auto" w:fill="auto"/>
            <w:noWrap/>
            <w:vAlign w:val="bottom"/>
            <w:hideMark/>
          </w:tcPr>
          <w:p w14:paraId="29ED13F6" w14:textId="77777777" w:rsidR="00561602" w:rsidRPr="008D1344" w:rsidRDefault="003C2181">
            <w:pPr>
              <w:spacing w:after="0"/>
              <w:jc w:val="left"/>
              <w:rPr>
                <w:rFonts w:ascii="Calibri" w:hAnsi="Calibri"/>
                <w:color w:val="000000"/>
                <w:sz w:val="20"/>
                <w:szCs w:val="20"/>
                <w:lang w:val="en-US"/>
              </w:rPr>
            </w:pPr>
            <w:r w:rsidRPr="008D1344">
              <w:rPr>
                <w:rFonts w:ascii="Calibri" w:hAnsi="Calibri"/>
                <w:color w:val="000000"/>
                <w:sz w:val="20"/>
                <w:szCs w:val="20"/>
                <w:lang w:val="en-US"/>
              </w:rPr>
              <w:t>GJ</w:t>
            </w:r>
          </w:p>
        </w:tc>
        <w:tc>
          <w:tcPr>
            <w:tcW w:w="904" w:type="dxa"/>
            <w:shd w:val="clear" w:color="auto" w:fill="auto"/>
            <w:noWrap/>
            <w:vAlign w:val="bottom"/>
            <w:hideMark/>
          </w:tcPr>
          <w:p w14:paraId="07238E66"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4ED0E68A" w14:textId="77777777" w:rsidTr="008D1344">
        <w:trPr>
          <w:trHeight w:val="280"/>
          <w:tblHeader/>
        </w:trPr>
        <w:tc>
          <w:tcPr>
            <w:tcW w:w="6495" w:type="dxa"/>
            <w:shd w:val="clear" w:color="auto" w:fill="auto"/>
            <w:noWrap/>
            <w:vAlign w:val="bottom"/>
            <w:hideMark/>
          </w:tcPr>
          <w:p w14:paraId="6B1A9E8E"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Total direct GHG savings</w:t>
            </w:r>
            <w:r w:rsidR="00E6317B" w:rsidRPr="008D1344">
              <w:rPr>
                <w:rFonts w:ascii="Calibri" w:hAnsi="Calibri"/>
                <w:color w:val="000000"/>
                <w:sz w:val="20"/>
                <w:szCs w:val="20"/>
                <w:lang w:val="en-US"/>
              </w:rPr>
              <w:t xml:space="preserve"> </w:t>
            </w:r>
          </w:p>
        </w:tc>
        <w:tc>
          <w:tcPr>
            <w:tcW w:w="1769" w:type="dxa"/>
            <w:shd w:val="clear" w:color="auto" w:fill="auto"/>
            <w:noWrap/>
            <w:vAlign w:val="bottom"/>
            <w:hideMark/>
          </w:tcPr>
          <w:p w14:paraId="7741A000" w14:textId="77777777" w:rsidR="00561602" w:rsidRPr="008D1344" w:rsidRDefault="00561602">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w:t>
            </w:r>
            <w:r w:rsidR="000E4154" w:rsidRPr="008D1344">
              <w:rPr>
                <w:rFonts w:ascii="Calibri" w:hAnsi="Calibri"/>
                <w:color w:val="000000"/>
                <w:sz w:val="20"/>
                <w:szCs w:val="20"/>
                <w:lang w:val="en-US"/>
              </w:rPr>
              <w:t>57,566</w:t>
            </w:r>
            <w:r w:rsidRPr="008D1344">
              <w:rPr>
                <w:rFonts w:ascii="Calibri" w:hAnsi="Calibri"/>
                <w:color w:val="000000"/>
                <w:sz w:val="20"/>
                <w:szCs w:val="20"/>
                <w:lang w:val="en-US"/>
              </w:rPr>
              <w:t xml:space="preserve"> </w:t>
            </w:r>
          </w:p>
        </w:tc>
        <w:tc>
          <w:tcPr>
            <w:tcW w:w="2178" w:type="dxa"/>
            <w:gridSpan w:val="2"/>
            <w:shd w:val="clear" w:color="auto" w:fill="auto"/>
            <w:noWrap/>
            <w:vAlign w:val="bottom"/>
            <w:hideMark/>
          </w:tcPr>
          <w:p w14:paraId="2BA407ED" w14:textId="77777777" w:rsidR="00561602" w:rsidRPr="008D1344" w:rsidRDefault="00561602">
            <w:pPr>
              <w:spacing w:after="0"/>
              <w:jc w:val="left"/>
              <w:rPr>
                <w:rFonts w:ascii="Calibri" w:hAnsi="Calibri"/>
                <w:color w:val="000000"/>
                <w:sz w:val="20"/>
                <w:szCs w:val="20"/>
                <w:lang w:val="en-US"/>
              </w:rPr>
            </w:pPr>
            <w:proofErr w:type="spellStart"/>
            <w:r w:rsidRPr="008D1344">
              <w:rPr>
                <w:rFonts w:ascii="Calibri" w:hAnsi="Calibri"/>
                <w:color w:val="000000"/>
                <w:sz w:val="20"/>
                <w:szCs w:val="20"/>
                <w:lang w:val="en-US"/>
              </w:rPr>
              <w:t>tonnes</w:t>
            </w:r>
            <w:proofErr w:type="spellEnd"/>
            <w:r w:rsidRPr="008D1344">
              <w:rPr>
                <w:rFonts w:ascii="Calibri" w:hAnsi="Calibri"/>
                <w:color w:val="000000"/>
                <w:sz w:val="20"/>
                <w:szCs w:val="20"/>
                <w:lang w:val="en-US"/>
              </w:rPr>
              <w:t xml:space="preserve"> CO</w:t>
            </w:r>
            <w:r w:rsidRPr="008D1344">
              <w:rPr>
                <w:rFonts w:ascii="Calibri" w:hAnsi="Calibri"/>
                <w:color w:val="000000"/>
                <w:sz w:val="20"/>
                <w:szCs w:val="20"/>
                <w:vertAlign w:val="subscript"/>
                <w:lang w:val="en-US"/>
              </w:rPr>
              <w:t>2</w:t>
            </w:r>
          </w:p>
        </w:tc>
      </w:tr>
      <w:tr w:rsidR="00561602" w:rsidRPr="00682522" w14:paraId="762B7E2F" w14:textId="77777777" w:rsidTr="008D1344">
        <w:trPr>
          <w:trHeight w:val="280"/>
          <w:tblHeader/>
        </w:trPr>
        <w:tc>
          <w:tcPr>
            <w:tcW w:w="6495" w:type="dxa"/>
            <w:shd w:val="clear" w:color="auto" w:fill="auto"/>
            <w:noWrap/>
            <w:vAlign w:val="bottom"/>
            <w:hideMark/>
          </w:tcPr>
          <w:p w14:paraId="3F291500"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c>
          <w:tcPr>
            <w:tcW w:w="1769" w:type="dxa"/>
            <w:shd w:val="clear" w:color="auto" w:fill="auto"/>
            <w:noWrap/>
            <w:vAlign w:val="bottom"/>
            <w:hideMark/>
          </w:tcPr>
          <w:p w14:paraId="261764D0"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c>
          <w:tcPr>
            <w:tcW w:w="1274" w:type="dxa"/>
            <w:shd w:val="clear" w:color="auto" w:fill="auto"/>
            <w:noWrap/>
            <w:vAlign w:val="bottom"/>
            <w:hideMark/>
          </w:tcPr>
          <w:p w14:paraId="6A8341CC"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c>
          <w:tcPr>
            <w:tcW w:w="904" w:type="dxa"/>
            <w:shd w:val="clear" w:color="auto" w:fill="auto"/>
            <w:noWrap/>
            <w:vAlign w:val="bottom"/>
            <w:hideMark/>
          </w:tcPr>
          <w:p w14:paraId="48801ED4"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67163F2B" w14:textId="77777777" w:rsidTr="008D1344">
        <w:trPr>
          <w:trHeight w:val="280"/>
          <w:tblHeader/>
        </w:trPr>
        <w:tc>
          <w:tcPr>
            <w:tcW w:w="6495" w:type="dxa"/>
            <w:shd w:val="clear" w:color="auto" w:fill="auto"/>
            <w:noWrap/>
            <w:vAlign w:val="bottom"/>
            <w:hideMark/>
          </w:tcPr>
          <w:p w14:paraId="7D94C2BD" w14:textId="77777777" w:rsidR="00561602" w:rsidRPr="008D1344" w:rsidRDefault="00561602">
            <w:pPr>
              <w:spacing w:after="0"/>
              <w:jc w:val="left"/>
              <w:rPr>
                <w:rFonts w:ascii="Calibri" w:hAnsi="Calibri"/>
                <w:b/>
                <w:bCs/>
                <w:i/>
                <w:iCs/>
                <w:color w:val="000000"/>
                <w:sz w:val="20"/>
                <w:szCs w:val="20"/>
                <w:lang w:val="en-US"/>
              </w:rPr>
            </w:pPr>
            <w:r w:rsidRPr="008D1344">
              <w:rPr>
                <w:rFonts w:ascii="Calibri" w:hAnsi="Calibri"/>
                <w:b/>
                <w:bCs/>
                <w:i/>
                <w:iCs/>
                <w:color w:val="000000"/>
                <w:sz w:val="20"/>
                <w:szCs w:val="20"/>
                <w:lang w:val="en-US"/>
              </w:rPr>
              <w:t>New Low Carbon homes</w:t>
            </w:r>
          </w:p>
        </w:tc>
        <w:tc>
          <w:tcPr>
            <w:tcW w:w="1769" w:type="dxa"/>
            <w:shd w:val="clear" w:color="auto" w:fill="auto"/>
            <w:noWrap/>
            <w:vAlign w:val="bottom"/>
            <w:hideMark/>
          </w:tcPr>
          <w:p w14:paraId="4EFFBBA1"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c>
          <w:tcPr>
            <w:tcW w:w="1274" w:type="dxa"/>
            <w:shd w:val="clear" w:color="auto" w:fill="auto"/>
            <w:noWrap/>
            <w:vAlign w:val="bottom"/>
            <w:hideMark/>
          </w:tcPr>
          <w:p w14:paraId="43CDE9C7"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c>
          <w:tcPr>
            <w:tcW w:w="904" w:type="dxa"/>
            <w:shd w:val="clear" w:color="auto" w:fill="auto"/>
            <w:noWrap/>
            <w:vAlign w:val="bottom"/>
            <w:hideMark/>
          </w:tcPr>
          <w:p w14:paraId="4D8E4C69"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55334AE9" w14:textId="77777777" w:rsidTr="008D1344">
        <w:trPr>
          <w:trHeight w:val="280"/>
          <w:tblHeader/>
        </w:trPr>
        <w:tc>
          <w:tcPr>
            <w:tcW w:w="6495" w:type="dxa"/>
            <w:shd w:val="clear" w:color="auto" w:fill="auto"/>
            <w:noWrap/>
            <w:vAlign w:val="bottom"/>
            <w:hideMark/>
          </w:tcPr>
          <w:p w14:paraId="5B824B75"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Direct electricity savings</w:t>
            </w:r>
          </w:p>
        </w:tc>
        <w:tc>
          <w:tcPr>
            <w:tcW w:w="1769" w:type="dxa"/>
            <w:shd w:val="clear" w:color="auto" w:fill="auto"/>
            <w:noWrap/>
            <w:vAlign w:val="bottom"/>
            <w:hideMark/>
          </w:tcPr>
          <w:p w14:paraId="3095A47E" w14:textId="77777777" w:rsidR="00561602" w:rsidRPr="008D1344" w:rsidRDefault="00561602">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w:t>
            </w:r>
            <w:r w:rsidR="00E6317B" w:rsidRPr="008D1344">
              <w:rPr>
                <w:rFonts w:ascii="Calibri" w:hAnsi="Calibri"/>
                <w:color w:val="000000"/>
                <w:sz w:val="20"/>
                <w:szCs w:val="20"/>
                <w:lang w:val="en-US"/>
              </w:rPr>
              <w:t xml:space="preserve">241 </w:t>
            </w:r>
          </w:p>
        </w:tc>
        <w:tc>
          <w:tcPr>
            <w:tcW w:w="1274" w:type="dxa"/>
            <w:shd w:val="clear" w:color="auto" w:fill="auto"/>
            <w:noWrap/>
            <w:vAlign w:val="bottom"/>
            <w:hideMark/>
          </w:tcPr>
          <w:p w14:paraId="77D43935" w14:textId="77777777" w:rsidR="00561602" w:rsidRPr="008D1344" w:rsidRDefault="000E4154">
            <w:pPr>
              <w:spacing w:after="0"/>
              <w:jc w:val="left"/>
              <w:rPr>
                <w:rFonts w:ascii="Calibri" w:hAnsi="Calibri"/>
                <w:color w:val="000000"/>
                <w:sz w:val="20"/>
                <w:szCs w:val="20"/>
                <w:lang w:val="en-US"/>
              </w:rPr>
            </w:pPr>
            <w:r w:rsidRPr="008D1344">
              <w:rPr>
                <w:rFonts w:ascii="Calibri" w:hAnsi="Calibri"/>
                <w:color w:val="000000"/>
                <w:sz w:val="20"/>
                <w:szCs w:val="20"/>
                <w:lang w:val="en-US"/>
              </w:rPr>
              <w:t>k</w:t>
            </w:r>
            <w:r w:rsidR="00561602" w:rsidRPr="008D1344">
              <w:rPr>
                <w:rFonts w:ascii="Calibri" w:hAnsi="Calibri"/>
                <w:color w:val="000000"/>
                <w:sz w:val="20"/>
                <w:szCs w:val="20"/>
                <w:lang w:val="en-US"/>
              </w:rPr>
              <w:t>Wh</w:t>
            </w:r>
          </w:p>
        </w:tc>
        <w:tc>
          <w:tcPr>
            <w:tcW w:w="904" w:type="dxa"/>
            <w:shd w:val="clear" w:color="auto" w:fill="auto"/>
            <w:noWrap/>
            <w:vAlign w:val="bottom"/>
            <w:hideMark/>
          </w:tcPr>
          <w:p w14:paraId="23A39261"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4383732F" w14:textId="77777777" w:rsidTr="008D1344">
        <w:trPr>
          <w:trHeight w:val="280"/>
          <w:tblHeader/>
        </w:trPr>
        <w:tc>
          <w:tcPr>
            <w:tcW w:w="6495" w:type="dxa"/>
            <w:shd w:val="clear" w:color="auto" w:fill="auto"/>
            <w:noWrap/>
            <w:vAlign w:val="bottom"/>
            <w:hideMark/>
          </w:tcPr>
          <w:p w14:paraId="2BCDA4E9"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Direct natural gas savings</w:t>
            </w:r>
          </w:p>
        </w:tc>
        <w:tc>
          <w:tcPr>
            <w:tcW w:w="1769" w:type="dxa"/>
            <w:shd w:val="clear" w:color="auto" w:fill="auto"/>
            <w:noWrap/>
            <w:vAlign w:val="bottom"/>
            <w:hideMark/>
          </w:tcPr>
          <w:p w14:paraId="0B3C5770" w14:textId="77777777" w:rsidR="00561602" w:rsidRPr="008D1344" w:rsidRDefault="00561602">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w:t>
            </w:r>
            <w:r w:rsidR="00E6317B" w:rsidRPr="008D1344">
              <w:rPr>
                <w:rFonts w:ascii="Calibri" w:hAnsi="Calibri"/>
                <w:color w:val="000000"/>
                <w:sz w:val="20"/>
                <w:szCs w:val="20"/>
                <w:lang w:val="en-US"/>
              </w:rPr>
              <w:t>34</w:t>
            </w:r>
            <w:r w:rsidRPr="008D1344">
              <w:rPr>
                <w:rFonts w:ascii="Calibri" w:hAnsi="Calibri"/>
                <w:color w:val="000000"/>
                <w:sz w:val="20"/>
                <w:szCs w:val="20"/>
                <w:lang w:val="en-US"/>
              </w:rPr>
              <w:t xml:space="preserve"> </w:t>
            </w:r>
          </w:p>
        </w:tc>
        <w:tc>
          <w:tcPr>
            <w:tcW w:w="1274" w:type="dxa"/>
            <w:shd w:val="clear" w:color="auto" w:fill="auto"/>
            <w:noWrap/>
            <w:vAlign w:val="bottom"/>
            <w:hideMark/>
          </w:tcPr>
          <w:p w14:paraId="24F32088" w14:textId="77777777" w:rsidR="00561602" w:rsidRPr="008D1344" w:rsidRDefault="00E6317B">
            <w:pPr>
              <w:spacing w:after="0"/>
              <w:jc w:val="left"/>
              <w:rPr>
                <w:rFonts w:ascii="Calibri" w:hAnsi="Calibri"/>
                <w:color w:val="000000"/>
                <w:sz w:val="20"/>
                <w:szCs w:val="20"/>
                <w:lang w:val="en-US"/>
              </w:rPr>
            </w:pPr>
            <w:r w:rsidRPr="008D1344">
              <w:rPr>
                <w:rFonts w:ascii="Calibri" w:hAnsi="Calibri"/>
                <w:color w:val="000000"/>
                <w:sz w:val="20"/>
                <w:szCs w:val="20"/>
                <w:lang w:val="en-US"/>
              </w:rPr>
              <w:t>GJ</w:t>
            </w:r>
          </w:p>
        </w:tc>
        <w:tc>
          <w:tcPr>
            <w:tcW w:w="904" w:type="dxa"/>
            <w:shd w:val="clear" w:color="auto" w:fill="auto"/>
            <w:noWrap/>
            <w:vAlign w:val="bottom"/>
            <w:hideMark/>
          </w:tcPr>
          <w:p w14:paraId="1E33C7C4"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5BAE793D" w14:textId="77777777" w:rsidTr="008D1344">
        <w:trPr>
          <w:trHeight w:val="280"/>
          <w:tblHeader/>
        </w:trPr>
        <w:tc>
          <w:tcPr>
            <w:tcW w:w="6495" w:type="dxa"/>
            <w:shd w:val="clear" w:color="auto" w:fill="auto"/>
            <w:noWrap/>
            <w:vAlign w:val="bottom"/>
            <w:hideMark/>
          </w:tcPr>
          <w:p w14:paraId="24E6A8C5"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Number of houses of this type built</w:t>
            </w:r>
          </w:p>
        </w:tc>
        <w:tc>
          <w:tcPr>
            <w:tcW w:w="1769" w:type="dxa"/>
            <w:shd w:val="clear" w:color="auto" w:fill="auto"/>
            <w:noWrap/>
            <w:vAlign w:val="bottom"/>
            <w:hideMark/>
          </w:tcPr>
          <w:p w14:paraId="3FE5471D" w14:textId="77777777" w:rsidR="00561602" w:rsidRPr="008D1344" w:rsidRDefault="00135524">
            <w:pPr>
              <w:spacing w:after="0"/>
              <w:jc w:val="right"/>
              <w:rPr>
                <w:rFonts w:ascii="Calibri" w:hAnsi="Calibri"/>
                <w:color w:val="000000"/>
                <w:sz w:val="20"/>
                <w:szCs w:val="20"/>
                <w:lang w:val="en-US"/>
              </w:rPr>
            </w:pPr>
            <w:r w:rsidRPr="008D1344">
              <w:rPr>
                <w:rFonts w:ascii="Calibri" w:hAnsi="Calibri"/>
                <w:color w:val="000000"/>
                <w:sz w:val="20"/>
                <w:szCs w:val="20"/>
                <w:lang w:val="en-US"/>
              </w:rPr>
              <w:t>79</w:t>
            </w:r>
          </w:p>
        </w:tc>
        <w:tc>
          <w:tcPr>
            <w:tcW w:w="1274" w:type="dxa"/>
            <w:shd w:val="clear" w:color="auto" w:fill="auto"/>
            <w:noWrap/>
            <w:vAlign w:val="bottom"/>
            <w:hideMark/>
          </w:tcPr>
          <w:p w14:paraId="59E5EA31"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c>
          <w:tcPr>
            <w:tcW w:w="904" w:type="dxa"/>
            <w:shd w:val="clear" w:color="auto" w:fill="auto"/>
            <w:noWrap/>
            <w:vAlign w:val="bottom"/>
            <w:hideMark/>
          </w:tcPr>
          <w:p w14:paraId="64563EA7"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3351A9F8" w14:textId="77777777" w:rsidTr="008D1344">
        <w:trPr>
          <w:trHeight w:val="280"/>
          <w:tblHeader/>
        </w:trPr>
        <w:tc>
          <w:tcPr>
            <w:tcW w:w="6495" w:type="dxa"/>
            <w:shd w:val="clear" w:color="auto" w:fill="auto"/>
            <w:noWrap/>
            <w:vAlign w:val="bottom"/>
            <w:hideMark/>
          </w:tcPr>
          <w:p w14:paraId="4F6DFA91"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 xml:space="preserve">Total direct energy savings </w:t>
            </w:r>
            <w:r w:rsidR="000E4154" w:rsidRPr="008D1344">
              <w:rPr>
                <w:rFonts w:ascii="Calibri" w:hAnsi="Calibri"/>
                <w:color w:val="000000"/>
                <w:sz w:val="20"/>
                <w:szCs w:val="20"/>
                <w:lang w:val="en-US"/>
              </w:rPr>
              <w:t>, 2016-2021</w:t>
            </w:r>
          </w:p>
        </w:tc>
        <w:tc>
          <w:tcPr>
            <w:tcW w:w="1769" w:type="dxa"/>
            <w:shd w:val="clear" w:color="auto" w:fill="auto"/>
            <w:noWrap/>
            <w:vAlign w:val="bottom"/>
            <w:hideMark/>
          </w:tcPr>
          <w:p w14:paraId="49326B9C" w14:textId="77777777" w:rsidR="00561602" w:rsidRPr="008D1344" w:rsidRDefault="00FB3C5C">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w:t>
            </w:r>
            <w:r w:rsidR="000E4154" w:rsidRPr="008D1344">
              <w:rPr>
                <w:rFonts w:ascii="Calibri" w:hAnsi="Calibri"/>
                <w:color w:val="000000"/>
                <w:sz w:val="20"/>
                <w:szCs w:val="20"/>
                <w:lang w:val="en-US"/>
              </w:rPr>
              <w:t xml:space="preserve">6,945 </w:t>
            </w:r>
          </w:p>
        </w:tc>
        <w:tc>
          <w:tcPr>
            <w:tcW w:w="1274" w:type="dxa"/>
            <w:shd w:val="clear" w:color="auto" w:fill="auto"/>
            <w:noWrap/>
            <w:vAlign w:val="bottom"/>
            <w:hideMark/>
          </w:tcPr>
          <w:p w14:paraId="2E571ED5" w14:textId="77777777" w:rsidR="00561602" w:rsidRPr="008D1344" w:rsidRDefault="000E4154">
            <w:pPr>
              <w:spacing w:after="0"/>
              <w:jc w:val="left"/>
              <w:rPr>
                <w:rFonts w:ascii="Calibri" w:hAnsi="Calibri"/>
                <w:color w:val="000000"/>
                <w:sz w:val="20"/>
                <w:szCs w:val="20"/>
                <w:lang w:val="en-US"/>
              </w:rPr>
            </w:pPr>
            <w:r w:rsidRPr="008D1344">
              <w:rPr>
                <w:rFonts w:ascii="Calibri" w:hAnsi="Calibri"/>
                <w:color w:val="000000"/>
                <w:sz w:val="20"/>
                <w:szCs w:val="20"/>
                <w:lang w:val="en-US"/>
              </w:rPr>
              <w:t>GJ</w:t>
            </w:r>
          </w:p>
        </w:tc>
        <w:tc>
          <w:tcPr>
            <w:tcW w:w="904" w:type="dxa"/>
            <w:shd w:val="clear" w:color="auto" w:fill="auto"/>
            <w:noWrap/>
            <w:vAlign w:val="bottom"/>
            <w:hideMark/>
          </w:tcPr>
          <w:p w14:paraId="5F469F14"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3EDF4101" w14:textId="77777777" w:rsidTr="008D1344">
        <w:trPr>
          <w:trHeight w:val="280"/>
          <w:tblHeader/>
        </w:trPr>
        <w:tc>
          <w:tcPr>
            <w:tcW w:w="6495" w:type="dxa"/>
            <w:shd w:val="clear" w:color="auto" w:fill="auto"/>
            <w:noWrap/>
            <w:vAlign w:val="bottom"/>
            <w:hideMark/>
          </w:tcPr>
          <w:p w14:paraId="5EF2518E"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Total direct GHG savings</w:t>
            </w:r>
          </w:p>
        </w:tc>
        <w:tc>
          <w:tcPr>
            <w:tcW w:w="1769" w:type="dxa"/>
            <w:shd w:val="clear" w:color="auto" w:fill="auto"/>
            <w:noWrap/>
            <w:vAlign w:val="bottom"/>
            <w:hideMark/>
          </w:tcPr>
          <w:p w14:paraId="112F92D9" w14:textId="77777777" w:rsidR="00F05621" w:rsidRPr="008D1344" w:rsidRDefault="00561602">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w:t>
            </w:r>
            <w:r w:rsidR="000E4154" w:rsidRPr="008D1344">
              <w:rPr>
                <w:rFonts w:ascii="Calibri" w:hAnsi="Calibri"/>
                <w:color w:val="000000"/>
                <w:sz w:val="20"/>
                <w:szCs w:val="20"/>
                <w:lang w:val="en-US"/>
              </w:rPr>
              <w:t>3,270</w:t>
            </w:r>
          </w:p>
        </w:tc>
        <w:tc>
          <w:tcPr>
            <w:tcW w:w="2178" w:type="dxa"/>
            <w:gridSpan w:val="2"/>
            <w:shd w:val="clear" w:color="auto" w:fill="auto"/>
            <w:noWrap/>
            <w:vAlign w:val="bottom"/>
            <w:hideMark/>
          </w:tcPr>
          <w:p w14:paraId="692155A3" w14:textId="77777777" w:rsidR="00561602" w:rsidRPr="008D1344" w:rsidRDefault="00561602">
            <w:pPr>
              <w:spacing w:after="0"/>
              <w:jc w:val="left"/>
              <w:rPr>
                <w:rFonts w:ascii="Calibri" w:hAnsi="Calibri"/>
                <w:color w:val="000000"/>
                <w:sz w:val="20"/>
                <w:szCs w:val="20"/>
                <w:lang w:val="en-US"/>
              </w:rPr>
            </w:pPr>
            <w:proofErr w:type="spellStart"/>
            <w:r w:rsidRPr="008D1344">
              <w:rPr>
                <w:rFonts w:ascii="Calibri" w:hAnsi="Calibri"/>
                <w:color w:val="000000"/>
                <w:sz w:val="20"/>
                <w:szCs w:val="20"/>
                <w:lang w:val="en-US"/>
              </w:rPr>
              <w:t>tonnes</w:t>
            </w:r>
            <w:proofErr w:type="spellEnd"/>
            <w:r w:rsidRPr="008D1344">
              <w:rPr>
                <w:rFonts w:ascii="Calibri" w:hAnsi="Calibri"/>
                <w:color w:val="000000"/>
                <w:sz w:val="20"/>
                <w:szCs w:val="20"/>
                <w:lang w:val="en-US"/>
              </w:rPr>
              <w:t xml:space="preserve"> CO</w:t>
            </w:r>
            <w:r w:rsidRPr="008D1344">
              <w:rPr>
                <w:rFonts w:ascii="Calibri" w:hAnsi="Calibri"/>
                <w:color w:val="000000"/>
                <w:sz w:val="20"/>
                <w:szCs w:val="20"/>
                <w:vertAlign w:val="subscript"/>
                <w:lang w:val="en-US"/>
              </w:rPr>
              <w:t>2</w:t>
            </w:r>
            <w:r w:rsidRPr="008D1344">
              <w:rPr>
                <w:rFonts w:ascii="Calibri" w:hAnsi="Calibri"/>
                <w:color w:val="000000"/>
                <w:sz w:val="20"/>
                <w:szCs w:val="20"/>
                <w:lang w:val="en-US"/>
              </w:rPr>
              <w:t xml:space="preserve">eq </w:t>
            </w:r>
          </w:p>
        </w:tc>
      </w:tr>
      <w:tr w:rsidR="00384AC7" w:rsidRPr="00682522" w14:paraId="67E759CF" w14:textId="77777777" w:rsidTr="008D1344">
        <w:trPr>
          <w:trHeight w:val="251"/>
          <w:tblHeader/>
        </w:trPr>
        <w:tc>
          <w:tcPr>
            <w:tcW w:w="6495" w:type="dxa"/>
            <w:shd w:val="clear" w:color="auto" w:fill="auto"/>
            <w:noWrap/>
            <w:vAlign w:val="bottom"/>
          </w:tcPr>
          <w:p w14:paraId="15CDA7B2" w14:textId="77777777" w:rsidR="00F05621" w:rsidRPr="008D1344" w:rsidRDefault="00F05621">
            <w:pPr>
              <w:spacing w:after="0"/>
              <w:jc w:val="left"/>
              <w:rPr>
                <w:rFonts w:ascii="Calibri" w:hAnsi="Calibri"/>
                <w:b/>
                <w:bCs/>
                <w:i/>
                <w:color w:val="000000"/>
                <w:sz w:val="20"/>
                <w:szCs w:val="20"/>
                <w:lang w:val="en-US"/>
              </w:rPr>
            </w:pPr>
            <w:r w:rsidRPr="008D1344">
              <w:rPr>
                <w:rFonts w:ascii="Calibri" w:hAnsi="Calibri"/>
                <w:b/>
                <w:bCs/>
                <w:i/>
                <w:color w:val="000000"/>
                <w:sz w:val="20"/>
                <w:szCs w:val="20"/>
                <w:lang w:val="en-US"/>
              </w:rPr>
              <w:t>Strengthened Building Codes</w:t>
            </w:r>
          </w:p>
        </w:tc>
        <w:tc>
          <w:tcPr>
            <w:tcW w:w="1769" w:type="dxa"/>
            <w:shd w:val="clear" w:color="auto" w:fill="auto"/>
            <w:noWrap/>
            <w:vAlign w:val="bottom"/>
          </w:tcPr>
          <w:p w14:paraId="0DA71376" w14:textId="77777777" w:rsidR="00F05621" w:rsidRPr="008D1344" w:rsidRDefault="00F05621" w:rsidP="008D1344">
            <w:pPr>
              <w:pStyle w:val="Heading8"/>
              <w:rPr>
                <w:sz w:val="20"/>
              </w:rPr>
            </w:pPr>
          </w:p>
        </w:tc>
        <w:tc>
          <w:tcPr>
            <w:tcW w:w="1274" w:type="dxa"/>
            <w:shd w:val="clear" w:color="auto" w:fill="auto"/>
            <w:noWrap/>
            <w:vAlign w:val="bottom"/>
          </w:tcPr>
          <w:p w14:paraId="5DA24765" w14:textId="77777777" w:rsidR="00F05621" w:rsidRPr="008D1344" w:rsidRDefault="00F05621" w:rsidP="008D1344">
            <w:pPr>
              <w:pStyle w:val="Heading8"/>
              <w:rPr>
                <w:sz w:val="20"/>
              </w:rPr>
            </w:pPr>
          </w:p>
        </w:tc>
        <w:tc>
          <w:tcPr>
            <w:tcW w:w="904" w:type="dxa"/>
            <w:shd w:val="clear" w:color="auto" w:fill="auto"/>
            <w:noWrap/>
            <w:vAlign w:val="bottom"/>
          </w:tcPr>
          <w:p w14:paraId="3599CA01" w14:textId="77777777" w:rsidR="00F05621" w:rsidRPr="008D1344" w:rsidRDefault="00F05621" w:rsidP="008D1344">
            <w:pPr>
              <w:pStyle w:val="Heading8"/>
              <w:rPr>
                <w:sz w:val="20"/>
              </w:rPr>
            </w:pPr>
          </w:p>
        </w:tc>
      </w:tr>
      <w:tr w:rsidR="00384AC7" w:rsidRPr="00682522" w14:paraId="6D25CE06" w14:textId="77777777" w:rsidTr="008D1344">
        <w:trPr>
          <w:trHeight w:val="280"/>
          <w:tblHeader/>
        </w:trPr>
        <w:tc>
          <w:tcPr>
            <w:tcW w:w="6495" w:type="dxa"/>
            <w:shd w:val="clear" w:color="auto" w:fill="auto"/>
            <w:noWrap/>
            <w:vAlign w:val="bottom"/>
            <w:hideMark/>
          </w:tcPr>
          <w:p w14:paraId="316D450C" w14:textId="77777777" w:rsidR="000E4154" w:rsidRPr="008D1344" w:rsidRDefault="00F05621">
            <w:pPr>
              <w:spacing w:after="0"/>
              <w:jc w:val="left"/>
              <w:rPr>
                <w:rFonts w:ascii="Calibri" w:hAnsi="Calibri"/>
                <w:bCs/>
                <w:color w:val="000000"/>
                <w:sz w:val="20"/>
                <w:szCs w:val="20"/>
                <w:lang w:val="en-US"/>
              </w:rPr>
            </w:pPr>
            <w:r w:rsidRPr="008D1344">
              <w:rPr>
                <w:rFonts w:ascii="Calibri" w:hAnsi="Calibri"/>
                <w:bCs/>
                <w:color w:val="000000"/>
                <w:sz w:val="20"/>
                <w:szCs w:val="20"/>
                <w:lang w:val="en-US"/>
              </w:rPr>
              <w:t xml:space="preserve">Total new floor space </w:t>
            </w:r>
          </w:p>
          <w:p w14:paraId="47FEB7F3" w14:textId="77777777" w:rsidR="00561602" w:rsidRPr="008D1344" w:rsidRDefault="00F05621">
            <w:pPr>
              <w:spacing w:after="0"/>
              <w:jc w:val="left"/>
              <w:rPr>
                <w:rFonts w:ascii="Calibri" w:hAnsi="Calibri"/>
                <w:bCs/>
                <w:color w:val="000000"/>
                <w:sz w:val="20"/>
                <w:szCs w:val="20"/>
                <w:lang w:val="en-US"/>
              </w:rPr>
            </w:pPr>
            <w:r w:rsidRPr="008D1344">
              <w:rPr>
                <w:rFonts w:ascii="Calibri" w:hAnsi="Calibri"/>
                <w:bCs/>
                <w:color w:val="000000"/>
                <w:sz w:val="20"/>
                <w:szCs w:val="20"/>
                <w:lang w:val="en-US"/>
              </w:rPr>
              <w:t>(2019-2020 RHP housing construction</w:t>
            </w:r>
            <w:r w:rsidR="00384AC7" w:rsidRPr="008D1344">
              <w:rPr>
                <w:rFonts w:ascii="Calibri" w:hAnsi="Calibri"/>
                <w:bCs/>
                <w:color w:val="000000"/>
                <w:sz w:val="20"/>
                <w:szCs w:val="20"/>
                <w:lang w:val="en-US"/>
              </w:rPr>
              <w:t>: 37,000 houses @162m</w:t>
            </w:r>
            <w:r w:rsidR="00384AC7" w:rsidRPr="008D1344">
              <w:rPr>
                <w:rFonts w:ascii="Calibri" w:hAnsi="Calibri"/>
                <w:bCs/>
                <w:color w:val="000000"/>
                <w:sz w:val="20"/>
                <w:szCs w:val="20"/>
                <w:vertAlign w:val="superscript"/>
                <w:lang w:val="en-US"/>
              </w:rPr>
              <w:t>2</w:t>
            </w:r>
            <w:r w:rsidRPr="008D1344">
              <w:rPr>
                <w:rFonts w:ascii="Calibri" w:hAnsi="Calibri"/>
                <w:bCs/>
                <w:color w:val="000000"/>
                <w:sz w:val="20"/>
                <w:szCs w:val="20"/>
                <w:lang w:val="en-US"/>
              </w:rPr>
              <w:t>)</w:t>
            </w:r>
          </w:p>
        </w:tc>
        <w:tc>
          <w:tcPr>
            <w:tcW w:w="1769" w:type="dxa"/>
            <w:shd w:val="clear" w:color="auto" w:fill="auto"/>
            <w:noWrap/>
            <w:vAlign w:val="bottom"/>
            <w:hideMark/>
          </w:tcPr>
          <w:p w14:paraId="11E3AFE9" w14:textId="77777777" w:rsidR="00561602" w:rsidRPr="008D1344" w:rsidRDefault="00561602">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w:t>
            </w:r>
            <w:r w:rsidR="00F05621" w:rsidRPr="008D1344">
              <w:rPr>
                <w:rFonts w:ascii="Calibri" w:hAnsi="Calibri"/>
                <w:color w:val="000000"/>
                <w:sz w:val="20"/>
                <w:szCs w:val="20"/>
                <w:lang w:val="en-US"/>
              </w:rPr>
              <w:t>5,670,000</w:t>
            </w:r>
          </w:p>
        </w:tc>
        <w:tc>
          <w:tcPr>
            <w:tcW w:w="1274" w:type="dxa"/>
            <w:shd w:val="clear" w:color="auto" w:fill="auto"/>
            <w:noWrap/>
            <w:vAlign w:val="bottom"/>
            <w:hideMark/>
          </w:tcPr>
          <w:p w14:paraId="66E02DD2" w14:textId="77777777" w:rsidR="00561602" w:rsidRPr="008D1344" w:rsidRDefault="00F05621">
            <w:pPr>
              <w:spacing w:after="0"/>
              <w:jc w:val="left"/>
              <w:rPr>
                <w:rFonts w:ascii="Calibri" w:hAnsi="Calibri"/>
                <w:color w:val="000000"/>
                <w:sz w:val="20"/>
                <w:szCs w:val="20"/>
                <w:lang w:val="en-US"/>
              </w:rPr>
            </w:pPr>
            <w:r w:rsidRPr="008D1344">
              <w:rPr>
                <w:rFonts w:ascii="Calibri" w:hAnsi="Calibri"/>
                <w:color w:val="000000"/>
                <w:sz w:val="20"/>
                <w:szCs w:val="20"/>
                <w:lang w:val="en-US"/>
              </w:rPr>
              <w:t>m</w:t>
            </w:r>
            <w:r w:rsidRPr="008D1344">
              <w:rPr>
                <w:rFonts w:ascii="Calibri" w:hAnsi="Calibri"/>
                <w:color w:val="000000"/>
                <w:sz w:val="20"/>
                <w:szCs w:val="20"/>
                <w:vertAlign w:val="superscript"/>
                <w:lang w:val="en-US"/>
              </w:rPr>
              <w:t>2</w:t>
            </w:r>
          </w:p>
        </w:tc>
        <w:tc>
          <w:tcPr>
            <w:tcW w:w="904" w:type="dxa"/>
            <w:shd w:val="clear" w:color="auto" w:fill="auto"/>
            <w:noWrap/>
            <w:vAlign w:val="bottom"/>
            <w:hideMark/>
          </w:tcPr>
          <w:p w14:paraId="414AC9A0"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384AC7" w:rsidRPr="00682522" w14:paraId="194B0D56" w14:textId="77777777" w:rsidTr="008D1344">
        <w:trPr>
          <w:trHeight w:val="280"/>
          <w:tblHeader/>
        </w:trPr>
        <w:tc>
          <w:tcPr>
            <w:tcW w:w="6495" w:type="dxa"/>
            <w:shd w:val="clear" w:color="auto" w:fill="auto"/>
            <w:noWrap/>
            <w:vAlign w:val="bottom"/>
          </w:tcPr>
          <w:p w14:paraId="5E5DA048" w14:textId="77777777" w:rsidR="00384AC7" w:rsidRPr="008D1344" w:rsidRDefault="00384AC7" w:rsidP="00F05621">
            <w:pPr>
              <w:spacing w:after="0"/>
              <w:jc w:val="left"/>
              <w:rPr>
                <w:rFonts w:ascii="Calibri" w:hAnsi="Calibri"/>
                <w:bCs/>
                <w:color w:val="000000"/>
                <w:sz w:val="20"/>
                <w:szCs w:val="20"/>
                <w:lang w:val="en-US"/>
              </w:rPr>
            </w:pPr>
            <w:r w:rsidRPr="008D1344">
              <w:rPr>
                <w:rFonts w:ascii="Calibri" w:hAnsi="Calibri"/>
                <w:bCs/>
                <w:color w:val="000000"/>
                <w:sz w:val="20"/>
                <w:szCs w:val="20"/>
                <w:lang w:val="en-US"/>
              </w:rPr>
              <w:t>Code enforcement rate (estimated)</w:t>
            </w:r>
          </w:p>
        </w:tc>
        <w:tc>
          <w:tcPr>
            <w:tcW w:w="1769" w:type="dxa"/>
            <w:shd w:val="clear" w:color="auto" w:fill="auto"/>
            <w:noWrap/>
            <w:vAlign w:val="bottom"/>
          </w:tcPr>
          <w:p w14:paraId="48DADDC5" w14:textId="77777777" w:rsidR="00384AC7" w:rsidRPr="008D1344" w:rsidRDefault="00384AC7" w:rsidP="008D1344">
            <w:pPr>
              <w:spacing w:after="0"/>
              <w:jc w:val="right"/>
              <w:rPr>
                <w:rFonts w:ascii="Calibri" w:hAnsi="Calibri"/>
                <w:color w:val="000000"/>
                <w:sz w:val="20"/>
                <w:szCs w:val="20"/>
                <w:lang w:val="en-US"/>
              </w:rPr>
            </w:pPr>
            <w:r w:rsidRPr="008D1344">
              <w:rPr>
                <w:rFonts w:ascii="Calibri" w:hAnsi="Calibri"/>
                <w:color w:val="000000"/>
                <w:sz w:val="20"/>
                <w:szCs w:val="20"/>
                <w:lang w:val="en-US"/>
              </w:rPr>
              <w:t>80</w:t>
            </w:r>
          </w:p>
        </w:tc>
        <w:tc>
          <w:tcPr>
            <w:tcW w:w="1274" w:type="dxa"/>
            <w:shd w:val="clear" w:color="auto" w:fill="auto"/>
            <w:noWrap/>
            <w:vAlign w:val="bottom"/>
          </w:tcPr>
          <w:p w14:paraId="0F7AB2D3" w14:textId="77777777" w:rsidR="00384AC7" w:rsidRPr="008D1344" w:rsidRDefault="00384AC7" w:rsidP="00F05621">
            <w:pPr>
              <w:spacing w:after="0"/>
              <w:jc w:val="left"/>
              <w:rPr>
                <w:rFonts w:ascii="Calibri" w:hAnsi="Calibri"/>
                <w:color w:val="000000"/>
                <w:sz w:val="20"/>
                <w:szCs w:val="20"/>
                <w:lang w:val="en-US"/>
              </w:rPr>
            </w:pPr>
            <w:r w:rsidRPr="008D1344">
              <w:rPr>
                <w:rFonts w:ascii="Calibri" w:hAnsi="Calibri"/>
                <w:color w:val="000000"/>
                <w:sz w:val="20"/>
                <w:szCs w:val="20"/>
                <w:lang w:val="en-US"/>
              </w:rPr>
              <w:t>%</w:t>
            </w:r>
          </w:p>
        </w:tc>
        <w:tc>
          <w:tcPr>
            <w:tcW w:w="904" w:type="dxa"/>
            <w:shd w:val="clear" w:color="auto" w:fill="auto"/>
            <w:noWrap/>
            <w:vAlign w:val="bottom"/>
          </w:tcPr>
          <w:p w14:paraId="712AFD79" w14:textId="77777777" w:rsidR="00384AC7" w:rsidRPr="008D1344" w:rsidRDefault="00384AC7" w:rsidP="00F05621">
            <w:pPr>
              <w:tabs>
                <w:tab w:val="center" w:pos="4153"/>
                <w:tab w:val="right" w:pos="8306"/>
              </w:tabs>
              <w:spacing w:after="0"/>
              <w:jc w:val="left"/>
              <w:rPr>
                <w:rFonts w:ascii="Calibri" w:hAnsi="Calibri"/>
                <w:color w:val="000000"/>
                <w:sz w:val="20"/>
                <w:szCs w:val="20"/>
                <w:lang w:val="en-US"/>
              </w:rPr>
            </w:pPr>
          </w:p>
        </w:tc>
      </w:tr>
      <w:tr w:rsidR="00384AC7" w:rsidRPr="00682522" w14:paraId="7307CE2D" w14:textId="77777777" w:rsidTr="008D1344">
        <w:trPr>
          <w:trHeight w:val="280"/>
          <w:tblHeader/>
        </w:trPr>
        <w:tc>
          <w:tcPr>
            <w:tcW w:w="6495" w:type="dxa"/>
            <w:shd w:val="clear" w:color="auto" w:fill="auto"/>
            <w:noWrap/>
            <w:vAlign w:val="bottom"/>
          </w:tcPr>
          <w:p w14:paraId="6F4B51D0" w14:textId="77777777" w:rsidR="00384AC7" w:rsidRPr="008D1344" w:rsidRDefault="00384AC7" w:rsidP="00F05621">
            <w:pPr>
              <w:spacing w:after="0"/>
              <w:jc w:val="left"/>
              <w:rPr>
                <w:rFonts w:ascii="Calibri" w:hAnsi="Calibri"/>
                <w:bCs/>
                <w:color w:val="000000"/>
                <w:sz w:val="20"/>
                <w:szCs w:val="20"/>
                <w:lang w:val="en-US"/>
              </w:rPr>
            </w:pPr>
            <w:r w:rsidRPr="008D1344">
              <w:rPr>
                <w:rFonts w:ascii="Calibri" w:hAnsi="Calibri"/>
                <w:bCs/>
                <w:color w:val="000000"/>
                <w:sz w:val="20"/>
                <w:szCs w:val="20"/>
                <w:lang w:val="en-US"/>
              </w:rPr>
              <w:t>Total direct energy savings (building lifetime)</w:t>
            </w:r>
          </w:p>
        </w:tc>
        <w:tc>
          <w:tcPr>
            <w:tcW w:w="1769" w:type="dxa"/>
            <w:shd w:val="clear" w:color="auto" w:fill="auto"/>
            <w:noWrap/>
            <w:vAlign w:val="bottom"/>
          </w:tcPr>
          <w:p w14:paraId="378E93E5" w14:textId="77777777" w:rsidR="00384AC7" w:rsidRPr="008D1344" w:rsidRDefault="00384AC7" w:rsidP="008D1344">
            <w:pPr>
              <w:spacing w:after="0"/>
              <w:jc w:val="right"/>
              <w:rPr>
                <w:rFonts w:ascii="Calibri" w:hAnsi="Calibri"/>
                <w:color w:val="000000"/>
                <w:sz w:val="20"/>
                <w:szCs w:val="20"/>
                <w:lang w:val="en-US"/>
              </w:rPr>
            </w:pPr>
            <w:r w:rsidRPr="008D1344">
              <w:rPr>
                <w:rFonts w:ascii="Calibri" w:hAnsi="Calibri"/>
                <w:color w:val="000000"/>
                <w:sz w:val="20"/>
                <w:szCs w:val="20"/>
                <w:lang w:val="en-US"/>
              </w:rPr>
              <w:t>7,209,128</w:t>
            </w:r>
          </w:p>
        </w:tc>
        <w:tc>
          <w:tcPr>
            <w:tcW w:w="1274" w:type="dxa"/>
            <w:shd w:val="clear" w:color="auto" w:fill="auto"/>
            <w:noWrap/>
            <w:vAlign w:val="bottom"/>
          </w:tcPr>
          <w:p w14:paraId="73CC916E" w14:textId="77777777" w:rsidR="00384AC7" w:rsidRPr="008D1344" w:rsidRDefault="00384AC7" w:rsidP="00F05621">
            <w:pPr>
              <w:spacing w:after="0"/>
              <w:jc w:val="left"/>
              <w:rPr>
                <w:rFonts w:ascii="Calibri" w:hAnsi="Calibri"/>
                <w:color w:val="000000"/>
                <w:sz w:val="20"/>
                <w:szCs w:val="20"/>
                <w:lang w:val="en-US"/>
              </w:rPr>
            </w:pPr>
            <w:r w:rsidRPr="008D1344">
              <w:rPr>
                <w:rFonts w:ascii="Calibri" w:hAnsi="Calibri"/>
                <w:color w:val="000000"/>
                <w:sz w:val="20"/>
                <w:szCs w:val="20"/>
                <w:lang w:val="en-US"/>
              </w:rPr>
              <w:t>GJ</w:t>
            </w:r>
          </w:p>
        </w:tc>
        <w:tc>
          <w:tcPr>
            <w:tcW w:w="904" w:type="dxa"/>
            <w:shd w:val="clear" w:color="auto" w:fill="auto"/>
            <w:noWrap/>
            <w:vAlign w:val="bottom"/>
          </w:tcPr>
          <w:p w14:paraId="09F40F9E" w14:textId="77777777" w:rsidR="00384AC7" w:rsidRPr="008D1344" w:rsidRDefault="00384AC7" w:rsidP="00F05621">
            <w:pPr>
              <w:tabs>
                <w:tab w:val="center" w:pos="4153"/>
                <w:tab w:val="right" w:pos="8306"/>
              </w:tabs>
              <w:spacing w:after="0"/>
              <w:jc w:val="left"/>
              <w:rPr>
                <w:rFonts w:ascii="Calibri" w:hAnsi="Calibri"/>
                <w:color w:val="000000"/>
                <w:sz w:val="20"/>
                <w:szCs w:val="20"/>
                <w:lang w:val="en-US"/>
              </w:rPr>
            </w:pPr>
          </w:p>
        </w:tc>
      </w:tr>
      <w:tr w:rsidR="00384AC7" w:rsidRPr="00682522" w14:paraId="05B05EE6" w14:textId="77777777" w:rsidTr="008D1344">
        <w:trPr>
          <w:trHeight w:val="280"/>
          <w:tblHeader/>
        </w:trPr>
        <w:tc>
          <w:tcPr>
            <w:tcW w:w="6495" w:type="dxa"/>
            <w:shd w:val="clear" w:color="auto" w:fill="auto"/>
            <w:noWrap/>
            <w:vAlign w:val="bottom"/>
          </w:tcPr>
          <w:p w14:paraId="0D7D93E1" w14:textId="77777777" w:rsidR="00384AC7" w:rsidRPr="008D1344" w:rsidRDefault="00384AC7" w:rsidP="00F05621">
            <w:pPr>
              <w:spacing w:after="0"/>
              <w:jc w:val="left"/>
              <w:rPr>
                <w:rFonts w:ascii="Calibri" w:hAnsi="Calibri"/>
                <w:bCs/>
                <w:color w:val="000000"/>
                <w:sz w:val="20"/>
                <w:szCs w:val="20"/>
                <w:lang w:val="en-US"/>
              </w:rPr>
            </w:pPr>
            <w:r w:rsidRPr="008D1344">
              <w:rPr>
                <w:rFonts w:ascii="Calibri" w:hAnsi="Calibri"/>
                <w:bCs/>
                <w:color w:val="000000"/>
                <w:sz w:val="20"/>
                <w:szCs w:val="20"/>
                <w:lang w:val="en-US"/>
              </w:rPr>
              <w:t>Total direct GHG savings (building lifetime)</w:t>
            </w:r>
          </w:p>
        </w:tc>
        <w:tc>
          <w:tcPr>
            <w:tcW w:w="1769" w:type="dxa"/>
            <w:shd w:val="clear" w:color="auto" w:fill="auto"/>
            <w:noWrap/>
            <w:vAlign w:val="bottom"/>
          </w:tcPr>
          <w:p w14:paraId="259ED836" w14:textId="77777777" w:rsidR="00384AC7" w:rsidRPr="008D1344" w:rsidRDefault="00384AC7" w:rsidP="00384AC7">
            <w:pPr>
              <w:spacing w:after="0"/>
              <w:jc w:val="right"/>
              <w:rPr>
                <w:rFonts w:ascii="Calibri" w:hAnsi="Calibri"/>
                <w:color w:val="000000"/>
                <w:sz w:val="20"/>
                <w:szCs w:val="20"/>
                <w:lang w:val="en-US"/>
              </w:rPr>
            </w:pPr>
            <w:r w:rsidRPr="008D1344">
              <w:rPr>
                <w:rFonts w:ascii="Calibri" w:hAnsi="Calibri"/>
                <w:color w:val="000000"/>
                <w:sz w:val="20"/>
                <w:szCs w:val="20"/>
                <w:lang w:val="en-US"/>
              </w:rPr>
              <w:t>404,432</w:t>
            </w:r>
          </w:p>
        </w:tc>
        <w:tc>
          <w:tcPr>
            <w:tcW w:w="1274" w:type="dxa"/>
            <w:shd w:val="clear" w:color="auto" w:fill="auto"/>
            <w:noWrap/>
            <w:vAlign w:val="bottom"/>
          </w:tcPr>
          <w:p w14:paraId="59D94F4E" w14:textId="77777777" w:rsidR="00384AC7" w:rsidRPr="008D1344" w:rsidRDefault="00384AC7" w:rsidP="00384AC7">
            <w:pPr>
              <w:spacing w:after="0"/>
              <w:jc w:val="left"/>
              <w:rPr>
                <w:rFonts w:ascii="Calibri" w:hAnsi="Calibri"/>
                <w:color w:val="000000"/>
                <w:sz w:val="20"/>
                <w:szCs w:val="20"/>
                <w:lang w:val="en-US"/>
              </w:rPr>
            </w:pPr>
            <w:proofErr w:type="spellStart"/>
            <w:r w:rsidRPr="008D1344">
              <w:rPr>
                <w:rFonts w:ascii="Calibri" w:hAnsi="Calibri"/>
                <w:color w:val="000000"/>
                <w:sz w:val="20"/>
                <w:szCs w:val="20"/>
                <w:lang w:val="en-US"/>
              </w:rPr>
              <w:t>tonnes</w:t>
            </w:r>
            <w:proofErr w:type="spellEnd"/>
            <w:r w:rsidRPr="008D1344">
              <w:rPr>
                <w:rFonts w:ascii="Calibri" w:hAnsi="Calibri"/>
                <w:color w:val="000000"/>
                <w:sz w:val="20"/>
                <w:szCs w:val="20"/>
                <w:lang w:val="en-US"/>
              </w:rPr>
              <w:t xml:space="preserve"> CO</w:t>
            </w:r>
            <w:r w:rsidRPr="008D1344">
              <w:rPr>
                <w:rFonts w:ascii="Calibri" w:hAnsi="Calibri"/>
                <w:color w:val="000000"/>
                <w:sz w:val="20"/>
                <w:szCs w:val="20"/>
                <w:vertAlign w:val="subscript"/>
                <w:lang w:val="en-US"/>
              </w:rPr>
              <w:t>2</w:t>
            </w:r>
          </w:p>
        </w:tc>
        <w:tc>
          <w:tcPr>
            <w:tcW w:w="904" w:type="dxa"/>
            <w:shd w:val="clear" w:color="auto" w:fill="auto"/>
            <w:noWrap/>
            <w:vAlign w:val="bottom"/>
          </w:tcPr>
          <w:p w14:paraId="00C44C51" w14:textId="77777777" w:rsidR="00384AC7" w:rsidRPr="008D1344" w:rsidRDefault="00384AC7" w:rsidP="00F05621">
            <w:pPr>
              <w:tabs>
                <w:tab w:val="center" w:pos="4153"/>
                <w:tab w:val="right" w:pos="8306"/>
              </w:tabs>
              <w:spacing w:after="0"/>
              <w:jc w:val="left"/>
              <w:rPr>
                <w:rFonts w:ascii="Calibri" w:hAnsi="Calibri"/>
                <w:color w:val="000000"/>
                <w:sz w:val="20"/>
                <w:szCs w:val="20"/>
                <w:lang w:val="en-US"/>
              </w:rPr>
            </w:pPr>
          </w:p>
        </w:tc>
      </w:tr>
      <w:tr w:rsidR="00384AC7" w:rsidRPr="00682522" w14:paraId="67F5840B" w14:textId="77777777" w:rsidTr="008D1344">
        <w:trPr>
          <w:trHeight w:val="280"/>
          <w:tblHeader/>
        </w:trPr>
        <w:tc>
          <w:tcPr>
            <w:tcW w:w="6495" w:type="dxa"/>
            <w:shd w:val="clear" w:color="auto" w:fill="auto"/>
            <w:noWrap/>
            <w:vAlign w:val="bottom"/>
          </w:tcPr>
          <w:p w14:paraId="5A355C1F" w14:textId="77777777" w:rsidR="00384AC7" w:rsidRPr="008D1344" w:rsidRDefault="00384AC7" w:rsidP="00F05621">
            <w:pPr>
              <w:tabs>
                <w:tab w:val="center" w:pos="4153"/>
                <w:tab w:val="right" w:pos="8306"/>
              </w:tabs>
              <w:spacing w:after="0"/>
              <w:jc w:val="left"/>
              <w:rPr>
                <w:rFonts w:ascii="Calibri" w:hAnsi="Calibri"/>
                <w:bCs/>
                <w:color w:val="000000"/>
                <w:sz w:val="20"/>
                <w:szCs w:val="20"/>
                <w:lang w:val="en-US"/>
              </w:rPr>
            </w:pPr>
          </w:p>
        </w:tc>
        <w:tc>
          <w:tcPr>
            <w:tcW w:w="1769" w:type="dxa"/>
            <w:shd w:val="clear" w:color="auto" w:fill="auto"/>
            <w:noWrap/>
            <w:vAlign w:val="bottom"/>
          </w:tcPr>
          <w:p w14:paraId="4C1BE9EF" w14:textId="77777777" w:rsidR="00384AC7" w:rsidRPr="008D1344" w:rsidRDefault="00384AC7" w:rsidP="008D1344">
            <w:pPr>
              <w:spacing w:after="0"/>
              <w:jc w:val="right"/>
              <w:rPr>
                <w:rFonts w:ascii="Calibri" w:hAnsi="Calibri"/>
                <w:color w:val="000000"/>
                <w:sz w:val="20"/>
                <w:szCs w:val="20"/>
                <w:lang w:val="en-US"/>
              </w:rPr>
            </w:pPr>
          </w:p>
        </w:tc>
        <w:tc>
          <w:tcPr>
            <w:tcW w:w="1274" w:type="dxa"/>
            <w:shd w:val="clear" w:color="auto" w:fill="auto"/>
            <w:noWrap/>
            <w:vAlign w:val="bottom"/>
          </w:tcPr>
          <w:p w14:paraId="65EA5A27" w14:textId="77777777" w:rsidR="00384AC7" w:rsidRPr="008D1344" w:rsidRDefault="00384AC7" w:rsidP="00F05621">
            <w:pPr>
              <w:tabs>
                <w:tab w:val="center" w:pos="4153"/>
                <w:tab w:val="right" w:pos="8306"/>
              </w:tabs>
              <w:spacing w:after="0"/>
              <w:jc w:val="left"/>
              <w:rPr>
                <w:rFonts w:ascii="Calibri" w:hAnsi="Calibri"/>
                <w:color w:val="000000"/>
                <w:sz w:val="20"/>
                <w:szCs w:val="20"/>
                <w:lang w:val="en-US"/>
              </w:rPr>
            </w:pPr>
          </w:p>
        </w:tc>
        <w:tc>
          <w:tcPr>
            <w:tcW w:w="904" w:type="dxa"/>
            <w:shd w:val="clear" w:color="auto" w:fill="auto"/>
            <w:noWrap/>
            <w:vAlign w:val="bottom"/>
          </w:tcPr>
          <w:p w14:paraId="6A916C52" w14:textId="77777777" w:rsidR="00384AC7" w:rsidRPr="008D1344" w:rsidRDefault="00384AC7" w:rsidP="00F05621">
            <w:pPr>
              <w:tabs>
                <w:tab w:val="center" w:pos="4153"/>
                <w:tab w:val="right" w:pos="8306"/>
              </w:tabs>
              <w:spacing w:after="0"/>
              <w:jc w:val="left"/>
              <w:rPr>
                <w:rFonts w:ascii="Calibri" w:hAnsi="Calibri"/>
                <w:color w:val="000000"/>
                <w:sz w:val="20"/>
                <w:szCs w:val="20"/>
                <w:lang w:val="en-US"/>
              </w:rPr>
            </w:pPr>
          </w:p>
        </w:tc>
      </w:tr>
      <w:tr w:rsidR="00384AC7" w:rsidRPr="00682522" w14:paraId="20567D54" w14:textId="77777777" w:rsidTr="008D1344">
        <w:trPr>
          <w:trHeight w:val="280"/>
          <w:tblHeader/>
        </w:trPr>
        <w:tc>
          <w:tcPr>
            <w:tcW w:w="6495" w:type="dxa"/>
            <w:shd w:val="clear" w:color="auto" w:fill="auto"/>
            <w:noWrap/>
            <w:vAlign w:val="bottom"/>
            <w:hideMark/>
          </w:tcPr>
          <w:p w14:paraId="50D7764F" w14:textId="77777777" w:rsidR="00561602" w:rsidRPr="008D1344" w:rsidRDefault="00561602">
            <w:pPr>
              <w:spacing w:after="0"/>
              <w:jc w:val="left"/>
              <w:rPr>
                <w:rFonts w:ascii="Calibri" w:hAnsi="Calibri"/>
                <w:b/>
                <w:bCs/>
                <w:color w:val="000000"/>
                <w:sz w:val="20"/>
                <w:szCs w:val="20"/>
                <w:lang w:val="en-US"/>
              </w:rPr>
            </w:pPr>
            <w:r w:rsidRPr="008D1344">
              <w:rPr>
                <w:rFonts w:ascii="Calibri" w:hAnsi="Calibri"/>
                <w:b/>
                <w:bCs/>
                <w:color w:val="000000"/>
                <w:sz w:val="20"/>
                <w:szCs w:val="20"/>
                <w:lang w:val="en-US"/>
              </w:rPr>
              <w:t>Lifetime of technology</w:t>
            </w:r>
          </w:p>
        </w:tc>
        <w:tc>
          <w:tcPr>
            <w:tcW w:w="1769" w:type="dxa"/>
            <w:shd w:val="clear" w:color="auto" w:fill="auto"/>
            <w:noWrap/>
            <w:vAlign w:val="bottom"/>
            <w:hideMark/>
          </w:tcPr>
          <w:p w14:paraId="74E28625" w14:textId="77777777" w:rsidR="00561602" w:rsidRPr="008D1344" w:rsidRDefault="00561602">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20 </w:t>
            </w:r>
          </w:p>
        </w:tc>
        <w:tc>
          <w:tcPr>
            <w:tcW w:w="1274" w:type="dxa"/>
            <w:shd w:val="clear" w:color="auto" w:fill="auto"/>
            <w:noWrap/>
            <w:vAlign w:val="bottom"/>
            <w:hideMark/>
          </w:tcPr>
          <w:p w14:paraId="3141244A"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years</w:t>
            </w:r>
          </w:p>
        </w:tc>
        <w:tc>
          <w:tcPr>
            <w:tcW w:w="904" w:type="dxa"/>
            <w:shd w:val="clear" w:color="auto" w:fill="auto"/>
            <w:noWrap/>
            <w:vAlign w:val="bottom"/>
            <w:hideMark/>
          </w:tcPr>
          <w:p w14:paraId="2B1A059F"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r w:rsidR="00561602" w:rsidRPr="00682522" w14:paraId="73735326" w14:textId="77777777" w:rsidTr="008D1344">
        <w:trPr>
          <w:trHeight w:val="280"/>
          <w:tblHeader/>
        </w:trPr>
        <w:tc>
          <w:tcPr>
            <w:tcW w:w="6495" w:type="dxa"/>
            <w:shd w:val="clear" w:color="auto" w:fill="auto"/>
            <w:noWrap/>
            <w:vAlign w:val="bottom"/>
            <w:hideMark/>
          </w:tcPr>
          <w:p w14:paraId="3112CDD1" w14:textId="77777777" w:rsidR="00561602" w:rsidRPr="008D1344" w:rsidRDefault="00561602">
            <w:pPr>
              <w:spacing w:after="0"/>
              <w:jc w:val="left"/>
              <w:rPr>
                <w:rFonts w:ascii="Calibri" w:hAnsi="Calibri"/>
                <w:b/>
                <w:bCs/>
                <w:color w:val="000000"/>
                <w:sz w:val="20"/>
                <w:szCs w:val="20"/>
                <w:lang w:val="en-US"/>
              </w:rPr>
            </w:pPr>
            <w:r w:rsidRPr="008D1344">
              <w:rPr>
                <w:rFonts w:ascii="Calibri" w:hAnsi="Calibri"/>
                <w:b/>
                <w:bCs/>
                <w:color w:val="000000"/>
                <w:sz w:val="20"/>
                <w:szCs w:val="20"/>
                <w:lang w:val="en-US"/>
              </w:rPr>
              <w:t>Direct Total Energy Savings (</w:t>
            </w:r>
            <w:r w:rsidR="00384AC7" w:rsidRPr="008D1344">
              <w:rPr>
                <w:rFonts w:ascii="Calibri" w:hAnsi="Calibri"/>
                <w:b/>
                <w:bCs/>
                <w:color w:val="000000"/>
                <w:sz w:val="20"/>
                <w:szCs w:val="20"/>
                <w:lang w:val="en-US"/>
              </w:rPr>
              <w:t>GJ</w:t>
            </w:r>
            <w:r w:rsidRPr="008D1344">
              <w:rPr>
                <w:rFonts w:ascii="Calibri" w:hAnsi="Calibri"/>
                <w:b/>
                <w:bCs/>
                <w:color w:val="000000"/>
                <w:sz w:val="20"/>
                <w:szCs w:val="20"/>
                <w:lang w:val="en-US"/>
              </w:rPr>
              <w:t>)</w:t>
            </w:r>
          </w:p>
        </w:tc>
        <w:tc>
          <w:tcPr>
            <w:tcW w:w="1769" w:type="dxa"/>
            <w:shd w:val="clear" w:color="auto" w:fill="auto"/>
            <w:noWrap/>
            <w:vAlign w:val="bottom"/>
            <w:hideMark/>
          </w:tcPr>
          <w:p w14:paraId="396E9DA6" w14:textId="77777777" w:rsidR="00561602" w:rsidRPr="008D1344" w:rsidRDefault="00384AC7">
            <w:pPr>
              <w:spacing w:after="0"/>
              <w:jc w:val="right"/>
              <w:rPr>
                <w:rFonts w:ascii="Calibri" w:hAnsi="Calibri"/>
                <w:color w:val="000000"/>
                <w:sz w:val="20"/>
                <w:szCs w:val="20"/>
                <w:lang w:val="en-US"/>
              </w:rPr>
            </w:pPr>
            <w:r w:rsidRPr="008D1344">
              <w:rPr>
                <w:rFonts w:ascii="Calibri" w:hAnsi="Calibri"/>
                <w:color w:val="000000"/>
                <w:sz w:val="20"/>
                <w:szCs w:val="20"/>
                <w:lang w:val="en-US"/>
              </w:rPr>
              <w:t>8,290,665</w:t>
            </w:r>
            <w:r w:rsidR="00135524" w:rsidRPr="008D1344">
              <w:rPr>
                <w:rFonts w:ascii="Calibri" w:hAnsi="Calibri"/>
                <w:color w:val="000000"/>
                <w:sz w:val="20"/>
                <w:szCs w:val="20"/>
                <w:lang w:val="en-US"/>
              </w:rPr>
              <w:t xml:space="preserve"> </w:t>
            </w:r>
          </w:p>
        </w:tc>
        <w:tc>
          <w:tcPr>
            <w:tcW w:w="2178" w:type="dxa"/>
            <w:gridSpan w:val="2"/>
            <w:shd w:val="clear" w:color="auto" w:fill="auto"/>
            <w:noWrap/>
            <w:vAlign w:val="bottom"/>
            <w:hideMark/>
          </w:tcPr>
          <w:p w14:paraId="63A2B129"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 xml:space="preserve">lifetime </w:t>
            </w:r>
            <w:r w:rsidR="00384AC7" w:rsidRPr="008D1344">
              <w:rPr>
                <w:rFonts w:ascii="Calibri" w:hAnsi="Calibri"/>
                <w:color w:val="000000"/>
                <w:sz w:val="20"/>
                <w:szCs w:val="20"/>
                <w:lang w:val="en-US"/>
              </w:rPr>
              <w:t>GJ</w:t>
            </w:r>
          </w:p>
        </w:tc>
      </w:tr>
      <w:tr w:rsidR="00561602" w:rsidRPr="00682522" w14:paraId="38E77A9B" w14:textId="77777777" w:rsidTr="008D1344">
        <w:trPr>
          <w:trHeight w:val="300"/>
          <w:tblHeader/>
        </w:trPr>
        <w:tc>
          <w:tcPr>
            <w:tcW w:w="6495" w:type="dxa"/>
            <w:shd w:val="clear" w:color="auto" w:fill="auto"/>
            <w:noWrap/>
            <w:vAlign w:val="bottom"/>
            <w:hideMark/>
          </w:tcPr>
          <w:p w14:paraId="2A49D02B" w14:textId="77777777" w:rsidR="00561602" w:rsidRPr="008D1344" w:rsidRDefault="00561602">
            <w:pPr>
              <w:spacing w:after="0"/>
              <w:jc w:val="left"/>
              <w:rPr>
                <w:rFonts w:ascii="Calibri" w:hAnsi="Calibri"/>
                <w:b/>
                <w:bCs/>
                <w:color w:val="000000"/>
                <w:sz w:val="20"/>
                <w:szCs w:val="20"/>
                <w:lang w:val="en-US"/>
              </w:rPr>
            </w:pPr>
            <w:r w:rsidRPr="008D1344">
              <w:rPr>
                <w:rFonts w:ascii="Calibri" w:hAnsi="Calibri"/>
                <w:b/>
                <w:bCs/>
                <w:color w:val="000000"/>
                <w:sz w:val="20"/>
                <w:szCs w:val="20"/>
                <w:lang w:val="en-US"/>
              </w:rPr>
              <w:t>Direct GHG Emission Savings (tCO</w:t>
            </w:r>
            <w:r w:rsidRPr="008D1344">
              <w:rPr>
                <w:rFonts w:ascii="Calibri" w:hAnsi="Calibri"/>
                <w:b/>
                <w:bCs/>
                <w:color w:val="000000"/>
                <w:sz w:val="20"/>
                <w:szCs w:val="20"/>
                <w:vertAlign w:val="subscript"/>
                <w:lang w:val="en-US"/>
              </w:rPr>
              <w:t>2</w:t>
            </w:r>
            <w:r w:rsidRPr="008D1344">
              <w:rPr>
                <w:rFonts w:ascii="Calibri" w:hAnsi="Calibri"/>
                <w:b/>
                <w:bCs/>
                <w:color w:val="000000"/>
                <w:sz w:val="20"/>
                <w:szCs w:val="20"/>
                <w:lang w:val="en-US"/>
              </w:rPr>
              <w:t>)</w:t>
            </w:r>
          </w:p>
        </w:tc>
        <w:tc>
          <w:tcPr>
            <w:tcW w:w="1769" w:type="dxa"/>
            <w:shd w:val="clear" w:color="auto" w:fill="auto"/>
            <w:noWrap/>
            <w:vAlign w:val="bottom"/>
            <w:hideMark/>
          </w:tcPr>
          <w:p w14:paraId="6CC3C2BB" w14:textId="77777777" w:rsidR="00561602" w:rsidRPr="008D1344" w:rsidRDefault="00CD67A5">
            <w:pPr>
              <w:spacing w:after="0"/>
              <w:jc w:val="right"/>
              <w:rPr>
                <w:rFonts w:ascii="Calibri" w:hAnsi="Calibri"/>
                <w:color w:val="000000"/>
                <w:sz w:val="20"/>
                <w:szCs w:val="20"/>
                <w:lang w:val="en-US"/>
              </w:rPr>
            </w:pPr>
            <w:r w:rsidRPr="008D1344">
              <w:rPr>
                <w:rFonts w:ascii="Calibri" w:hAnsi="Calibri"/>
                <w:color w:val="000000"/>
                <w:sz w:val="20"/>
                <w:szCs w:val="20"/>
                <w:lang w:val="en-US"/>
              </w:rPr>
              <w:t xml:space="preserve"> </w:t>
            </w:r>
            <w:r w:rsidR="00984732" w:rsidRPr="008D1344">
              <w:rPr>
                <w:rFonts w:ascii="Calibri" w:hAnsi="Calibri"/>
                <w:color w:val="000000"/>
                <w:sz w:val="20"/>
                <w:szCs w:val="20"/>
                <w:lang w:val="en-US"/>
              </w:rPr>
              <w:t>465,267</w:t>
            </w:r>
            <w:r w:rsidR="00561602" w:rsidRPr="008D1344">
              <w:rPr>
                <w:rFonts w:ascii="Calibri" w:hAnsi="Calibri"/>
                <w:color w:val="000000"/>
                <w:sz w:val="20"/>
                <w:szCs w:val="20"/>
                <w:lang w:val="en-US"/>
              </w:rPr>
              <w:t xml:space="preserve"> </w:t>
            </w:r>
          </w:p>
        </w:tc>
        <w:tc>
          <w:tcPr>
            <w:tcW w:w="2178" w:type="dxa"/>
            <w:gridSpan w:val="2"/>
            <w:shd w:val="clear" w:color="auto" w:fill="auto"/>
            <w:noWrap/>
            <w:vAlign w:val="bottom"/>
            <w:hideMark/>
          </w:tcPr>
          <w:p w14:paraId="2D127A38" w14:textId="77777777" w:rsidR="00561602" w:rsidRPr="008D1344" w:rsidRDefault="00561602">
            <w:pPr>
              <w:spacing w:after="0"/>
              <w:jc w:val="left"/>
              <w:rPr>
                <w:rFonts w:ascii="Calibri" w:hAnsi="Calibri"/>
                <w:color w:val="000000"/>
                <w:sz w:val="20"/>
                <w:szCs w:val="20"/>
                <w:lang w:val="en-US"/>
              </w:rPr>
            </w:pPr>
            <w:r w:rsidRPr="008D1344">
              <w:rPr>
                <w:rFonts w:ascii="Calibri" w:hAnsi="Calibri"/>
                <w:color w:val="000000"/>
                <w:sz w:val="20"/>
                <w:szCs w:val="20"/>
                <w:lang w:val="en-US"/>
              </w:rPr>
              <w:t xml:space="preserve">lifetime </w:t>
            </w:r>
            <w:proofErr w:type="spellStart"/>
            <w:r w:rsidRPr="008D1344">
              <w:rPr>
                <w:rFonts w:ascii="Calibri" w:hAnsi="Calibri"/>
                <w:color w:val="000000"/>
                <w:sz w:val="20"/>
                <w:szCs w:val="20"/>
                <w:lang w:val="en-US"/>
              </w:rPr>
              <w:t>tonnes</w:t>
            </w:r>
            <w:proofErr w:type="spellEnd"/>
            <w:r w:rsidRPr="008D1344">
              <w:rPr>
                <w:rFonts w:ascii="Calibri" w:hAnsi="Calibri"/>
                <w:color w:val="000000"/>
                <w:sz w:val="20"/>
                <w:szCs w:val="20"/>
                <w:lang w:val="en-US"/>
              </w:rPr>
              <w:t xml:space="preserve"> CO</w:t>
            </w:r>
            <w:r w:rsidRPr="008D1344">
              <w:rPr>
                <w:rFonts w:ascii="Calibri" w:hAnsi="Calibri"/>
                <w:color w:val="000000"/>
                <w:sz w:val="20"/>
                <w:szCs w:val="20"/>
                <w:vertAlign w:val="subscript"/>
                <w:lang w:val="en-US"/>
              </w:rPr>
              <w:t>2</w:t>
            </w:r>
            <w:r w:rsidRPr="008D1344">
              <w:rPr>
                <w:rFonts w:ascii="Calibri" w:hAnsi="Calibri"/>
                <w:color w:val="000000"/>
                <w:sz w:val="20"/>
                <w:szCs w:val="20"/>
                <w:lang w:val="en-US"/>
              </w:rPr>
              <w:t>eq</w:t>
            </w:r>
          </w:p>
        </w:tc>
      </w:tr>
      <w:tr w:rsidR="00561602" w:rsidRPr="00682522" w14:paraId="1585AF77" w14:textId="77777777" w:rsidTr="008D1344">
        <w:trPr>
          <w:trHeight w:val="300"/>
          <w:tblHeader/>
        </w:trPr>
        <w:tc>
          <w:tcPr>
            <w:tcW w:w="6495" w:type="dxa"/>
            <w:shd w:val="clear" w:color="auto" w:fill="auto"/>
            <w:noWrap/>
            <w:vAlign w:val="bottom"/>
            <w:hideMark/>
          </w:tcPr>
          <w:p w14:paraId="235751FE"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c>
          <w:tcPr>
            <w:tcW w:w="1769" w:type="dxa"/>
            <w:shd w:val="clear" w:color="auto" w:fill="auto"/>
            <w:noWrap/>
            <w:vAlign w:val="bottom"/>
            <w:hideMark/>
          </w:tcPr>
          <w:p w14:paraId="67F15443"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c>
          <w:tcPr>
            <w:tcW w:w="1274" w:type="dxa"/>
            <w:shd w:val="clear" w:color="auto" w:fill="auto"/>
            <w:noWrap/>
            <w:vAlign w:val="bottom"/>
            <w:hideMark/>
          </w:tcPr>
          <w:p w14:paraId="303A8A1F"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c>
          <w:tcPr>
            <w:tcW w:w="904" w:type="dxa"/>
            <w:shd w:val="clear" w:color="auto" w:fill="auto"/>
            <w:noWrap/>
            <w:vAlign w:val="bottom"/>
            <w:hideMark/>
          </w:tcPr>
          <w:p w14:paraId="50D1A3CC" w14:textId="77777777" w:rsidR="00561602" w:rsidRPr="008D1344" w:rsidRDefault="00561602">
            <w:pPr>
              <w:tabs>
                <w:tab w:val="center" w:pos="4153"/>
                <w:tab w:val="right" w:pos="8306"/>
              </w:tabs>
              <w:spacing w:after="0"/>
              <w:jc w:val="left"/>
              <w:rPr>
                <w:rFonts w:ascii="Calibri" w:hAnsi="Calibri"/>
                <w:color w:val="000000"/>
                <w:sz w:val="20"/>
                <w:szCs w:val="20"/>
                <w:lang w:val="en-US"/>
              </w:rPr>
            </w:pPr>
          </w:p>
        </w:tc>
      </w:tr>
    </w:tbl>
    <w:p w14:paraId="44A9205A" w14:textId="77777777" w:rsidR="00A01646" w:rsidRDefault="00F05621" w:rsidP="0052708C">
      <w:pPr>
        <w:pStyle w:val="Footer"/>
        <w:spacing w:before="120" w:after="120"/>
        <w:rPr>
          <w:rFonts w:ascii="Times New Roman" w:hAnsi="Times New Roman"/>
          <w:lang w:val="en-US"/>
        </w:rPr>
      </w:pPr>
      <w:r w:rsidRPr="008D1344">
        <w:rPr>
          <w:rFonts w:ascii="Times New Roman" w:hAnsi="Times New Roman"/>
          <w:sz w:val="20"/>
          <w:szCs w:val="20"/>
          <w:lang w:val="en-US"/>
        </w:rPr>
        <w:br w:type="textWrapping" w:clear="all"/>
      </w:r>
    </w:p>
    <w:p w14:paraId="274AF869" w14:textId="77777777" w:rsidR="00A01646" w:rsidRDefault="00A01646" w:rsidP="0052708C">
      <w:pPr>
        <w:pStyle w:val="Footer"/>
        <w:spacing w:before="120" w:after="120"/>
        <w:rPr>
          <w:rFonts w:ascii="Times New Roman" w:hAnsi="Times New Roman"/>
          <w:lang w:val="en-US"/>
        </w:rPr>
      </w:pPr>
      <w:r>
        <w:rPr>
          <w:rFonts w:ascii="Times New Roman" w:hAnsi="Times New Roman"/>
          <w:b/>
          <w:i/>
          <w:lang w:val="en-US"/>
        </w:rPr>
        <w:t>Indirect Emission Reductions</w:t>
      </w:r>
    </w:p>
    <w:p w14:paraId="02289436" w14:textId="77777777" w:rsidR="00135524" w:rsidRDefault="00A01646" w:rsidP="0052708C">
      <w:pPr>
        <w:pStyle w:val="Footer"/>
        <w:spacing w:before="120" w:after="120"/>
        <w:rPr>
          <w:rFonts w:ascii="Times New Roman" w:hAnsi="Times New Roman"/>
          <w:lang w:val="en-US"/>
        </w:rPr>
      </w:pPr>
      <w:r>
        <w:rPr>
          <w:rFonts w:ascii="Times New Roman" w:hAnsi="Times New Roman"/>
          <w:lang w:val="en-US"/>
        </w:rPr>
        <w:t>Indirect reductions were estimated by using both bottom-up</w:t>
      </w:r>
      <w:r w:rsidR="00F2643E">
        <w:rPr>
          <w:rFonts w:ascii="Times New Roman" w:hAnsi="Times New Roman"/>
          <w:lang w:val="en-US"/>
        </w:rPr>
        <w:t xml:space="preserve"> and top-down methods. Table A11</w:t>
      </w:r>
      <w:r>
        <w:rPr>
          <w:rFonts w:ascii="Times New Roman" w:hAnsi="Times New Roman"/>
          <w:lang w:val="en-US"/>
        </w:rPr>
        <w:t xml:space="preserve">.2 provides an overview of these calculations. </w:t>
      </w:r>
      <w:r w:rsidR="00D41D32">
        <w:rPr>
          <w:rFonts w:ascii="Times New Roman" w:hAnsi="Times New Roman"/>
          <w:lang w:val="en-US"/>
        </w:rPr>
        <w:t xml:space="preserve"> The bottom-up estimate assumes a</w:t>
      </w:r>
      <w:r>
        <w:rPr>
          <w:rFonts w:ascii="Times New Roman" w:hAnsi="Times New Roman"/>
          <w:lang w:val="en-US"/>
        </w:rPr>
        <w:t xml:space="preserve"> replication factor </w:t>
      </w:r>
      <w:r w:rsidR="00F07EA4">
        <w:rPr>
          <w:rFonts w:ascii="Times New Roman" w:hAnsi="Times New Roman"/>
          <w:lang w:val="en-US"/>
        </w:rPr>
        <w:t xml:space="preserve">of </w:t>
      </w:r>
      <w:r w:rsidR="0058499E">
        <w:rPr>
          <w:rFonts w:ascii="Times New Roman" w:hAnsi="Times New Roman"/>
          <w:lang w:val="en-US"/>
        </w:rPr>
        <w:t>15</w:t>
      </w:r>
      <w:r w:rsidR="00D41D32">
        <w:rPr>
          <w:rFonts w:ascii="Times New Roman" w:hAnsi="Times New Roman"/>
          <w:lang w:val="en-US"/>
        </w:rPr>
        <w:t>, which</w:t>
      </w:r>
      <w:r>
        <w:rPr>
          <w:rFonts w:ascii="Times New Roman" w:hAnsi="Times New Roman"/>
          <w:lang w:val="en-US"/>
        </w:rPr>
        <w:t xml:space="preserve"> reflects the influence of strengthened energy performance standards</w:t>
      </w:r>
      <w:r w:rsidR="00135524">
        <w:rPr>
          <w:rFonts w:ascii="Times New Roman" w:hAnsi="Times New Roman"/>
          <w:lang w:val="en-US"/>
        </w:rPr>
        <w:t xml:space="preserve"> and</w:t>
      </w:r>
      <w:r>
        <w:rPr>
          <w:rFonts w:ascii="Times New Roman" w:hAnsi="Times New Roman"/>
          <w:lang w:val="en-US"/>
        </w:rPr>
        <w:t xml:space="preserve"> improved codes enforcement</w:t>
      </w:r>
      <w:r w:rsidR="0058499E">
        <w:rPr>
          <w:rFonts w:ascii="Times New Roman" w:hAnsi="Times New Roman"/>
          <w:lang w:val="en-US"/>
        </w:rPr>
        <w:t xml:space="preserve"> (which will affect the entire residential construction sector)</w:t>
      </w:r>
      <w:r>
        <w:rPr>
          <w:rFonts w:ascii="Times New Roman" w:hAnsi="Times New Roman"/>
          <w:lang w:val="en-US"/>
        </w:rPr>
        <w:t>, both of which should result from project activities</w:t>
      </w:r>
      <w:r w:rsidR="00135524">
        <w:rPr>
          <w:rFonts w:ascii="Times New Roman" w:hAnsi="Times New Roman"/>
          <w:lang w:val="en-US"/>
        </w:rPr>
        <w:t>, as well as government pressure on the RHP to improve energy performance in the houses it constructs</w:t>
      </w:r>
      <w:r>
        <w:rPr>
          <w:rFonts w:ascii="Times New Roman" w:hAnsi="Times New Roman"/>
          <w:lang w:val="en-US"/>
        </w:rPr>
        <w:t>.</w:t>
      </w:r>
    </w:p>
    <w:p w14:paraId="1C9DE95A" w14:textId="77777777" w:rsidR="00A01646" w:rsidRDefault="00BF66D1" w:rsidP="0052708C">
      <w:pPr>
        <w:pStyle w:val="Footer"/>
        <w:spacing w:before="120" w:after="120"/>
        <w:rPr>
          <w:rFonts w:ascii="Times New Roman" w:hAnsi="Times New Roman"/>
          <w:lang w:val="en-US"/>
        </w:rPr>
      </w:pPr>
      <w:r>
        <w:rPr>
          <w:rFonts w:ascii="Times New Roman" w:hAnsi="Times New Roman"/>
          <w:lang w:val="en-US"/>
        </w:rPr>
        <w:lastRenderedPageBreak/>
        <w:t xml:space="preserve">The top-down estimate of new building construction assumes that </w:t>
      </w:r>
      <w:r w:rsidR="00D41D32">
        <w:rPr>
          <w:rFonts w:ascii="Times New Roman" w:hAnsi="Times New Roman"/>
          <w:lang w:val="en-US"/>
        </w:rPr>
        <w:t xml:space="preserve">rural </w:t>
      </w:r>
      <w:r>
        <w:rPr>
          <w:rFonts w:ascii="Times New Roman" w:hAnsi="Times New Roman"/>
          <w:lang w:val="en-US"/>
        </w:rPr>
        <w:t xml:space="preserve">construction </w:t>
      </w:r>
      <w:r w:rsidR="00D41D32">
        <w:rPr>
          <w:rFonts w:ascii="Times New Roman" w:hAnsi="Times New Roman"/>
          <w:lang w:val="en-US"/>
        </w:rPr>
        <w:t xml:space="preserve">will continue to increase at </w:t>
      </w:r>
      <w:r w:rsidR="00A85D6D">
        <w:rPr>
          <w:rFonts w:ascii="Times New Roman" w:hAnsi="Times New Roman"/>
          <w:lang w:val="en-US"/>
        </w:rPr>
        <w:t>the current average rate</w:t>
      </w:r>
      <w:r w:rsidR="00D41D32">
        <w:rPr>
          <w:rFonts w:ascii="Times New Roman" w:hAnsi="Times New Roman"/>
          <w:lang w:val="en-US"/>
        </w:rPr>
        <w:t xml:space="preserve">. </w:t>
      </w:r>
      <w:r>
        <w:rPr>
          <w:rFonts w:ascii="Times New Roman" w:hAnsi="Times New Roman"/>
          <w:lang w:val="en-US"/>
        </w:rPr>
        <w:t xml:space="preserve">However, it assumes that the performance of </w:t>
      </w:r>
      <w:r w:rsidR="00D22E2A">
        <w:rPr>
          <w:rFonts w:ascii="Times New Roman" w:hAnsi="Times New Roman"/>
          <w:lang w:val="en-US"/>
        </w:rPr>
        <w:t>standardized rural houses</w:t>
      </w:r>
      <w:r>
        <w:rPr>
          <w:rFonts w:ascii="Times New Roman" w:hAnsi="Times New Roman"/>
          <w:lang w:val="en-US"/>
        </w:rPr>
        <w:t xml:space="preserve"> will</w:t>
      </w:r>
      <w:r w:rsidR="00D22E2A">
        <w:rPr>
          <w:rFonts w:ascii="Times New Roman" w:hAnsi="Times New Roman"/>
          <w:lang w:val="en-US"/>
        </w:rPr>
        <w:t xml:space="preserve"> </w:t>
      </w:r>
      <w:r>
        <w:rPr>
          <w:rFonts w:ascii="Times New Roman" w:hAnsi="Times New Roman"/>
          <w:lang w:val="en-US"/>
        </w:rPr>
        <w:t xml:space="preserve">reach the level of EE homes </w:t>
      </w:r>
      <w:r w:rsidR="00D41D32">
        <w:rPr>
          <w:rFonts w:ascii="Times New Roman" w:hAnsi="Times New Roman"/>
          <w:lang w:val="en-US"/>
        </w:rPr>
        <w:t xml:space="preserve">when higher energy performance standards are introduced into building codes and </w:t>
      </w:r>
      <w:r>
        <w:rPr>
          <w:rFonts w:ascii="Times New Roman" w:hAnsi="Times New Roman"/>
          <w:lang w:val="en-US"/>
        </w:rPr>
        <w:t xml:space="preserve">as the market for EE services increases and cost of those homes decreases.  The scenario also assumes that continuous increases in gas and electricity tariffs will provide increasing incentives for homebuyers and </w:t>
      </w:r>
      <w:r w:rsidRPr="008D1344">
        <w:rPr>
          <w:rFonts w:ascii="Times New Roman" w:hAnsi="Times New Roman"/>
          <w:i/>
          <w:lang w:val="en-US"/>
        </w:rPr>
        <w:t>existing</w:t>
      </w:r>
      <w:r>
        <w:rPr>
          <w:rFonts w:ascii="Times New Roman" w:hAnsi="Times New Roman"/>
          <w:lang w:val="en-US"/>
        </w:rPr>
        <w:t xml:space="preserve"> homeowners to invest in EE and RE materials and technologies.</w:t>
      </w:r>
      <w:r w:rsidR="00EC2DAE">
        <w:rPr>
          <w:rFonts w:ascii="Times New Roman" w:hAnsi="Times New Roman"/>
          <w:lang w:val="en-US"/>
        </w:rPr>
        <w:t xml:space="preserve"> </w:t>
      </w:r>
      <w:r w:rsidR="009735AB">
        <w:rPr>
          <w:rFonts w:ascii="Times New Roman" w:hAnsi="Times New Roman"/>
          <w:lang w:val="en-US"/>
        </w:rPr>
        <w:t>While the scenario does not include additional savings due to electricity savings from renewable energy, it can be expected that these benefits will increase.</w:t>
      </w:r>
      <w:r w:rsidR="00EC2DAE">
        <w:rPr>
          <w:rFonts w:ascii="Times New Roman" w:hAnsi="Times New Roman"/>
          <w:lang w:val="en-US"/>
        </w:rPr>
        <w:t xml:space="preserve"> Finally, </w:t>
      </w:r>
      <w:r w:rsidR="009735AB">
        <w:rPr>
          <w:rFonts w:ascii="Times New Roman" w:hAnsi="Times New Roman"/>
          <w:lang w:val="en-US"/>
        </w:rPr>
        <w:t>the estimates</w:t>
      </w:r>
      <w:r w:rsidR="00EC2DAE">
        <w:rPr>
          <w:rFonts w:ascii="Times New Roman" w:hAnsi="Times New Roman"/>
          <w:lang w:val="en-US"/>
        </w:rPr>
        <w:t xml:space="preserve"> assume that code compliance for RHP houses will be universal due to the standardized designs and construction oversight, while compliance with the stricter codes will be lower for buildings outside of the project, but higher than at present due to capacity strengthening in codes enforcement.</w:t>
      </w:r>
    </w:p>
    <w:p w14:paraId="3A5BCECC" w14:textId="77777777" w:rsidR="00A01646" w:rsidRDefault="00A01646" w:rsidP="0052708C">
      <w:pPr>
        <w:pStyle w:val="Footer"/>
        <w:spacing w:before="120" w:after="120"/>
        <w:rPr>
          <w:rFonts w:ascii="Times New Roman" w:hAnsi="Times New Roman"/>
          <w:lang w:val="en-US"/>
        </w:rPr>
      </w:pPr>
      <w:r>
        <w:rPr>
          <w:rFonts w:ascii="Times New Roman" w:hAnsi="Times New Roman"/>
          <w:i/>
          <w:lang w:val="en-US"/>
        </w:rPr>
        <w:t>Table A1</w:t>
      </w:r>
      <w:r w:rsidR="00F2643E">
        <w:rPr>
          <w:rFonts w:ascii="Times New Roman" w:hAnsi="Times New Roman"/>
          <w:i/>
          <w:lang w:val="en-US"/>
        </w:rPr>
        <w:t>1</w:t>
      </w:r>
      <w:r>
        <w:rPr>
          <w:rFonts w:ascii="Times New Roman" w:hAnsi="Times New Roman"/>
          <w:i/>
          <w:lang w:val="en-US"/>
        </w:rPr>
        <w:t>.2</w:t>
      </w:r>
      <w:r w:rsidRPr="00A01646">
        <w:rPr>
          <w:rFonts w:ascii="Times New Roman" w:hAnsi="Times New Roman"/>
          <w:i/>
          <w:lang w:val="en-US"/>
        </w:rPr>
        <w:t>:</w:t>
      </w:r>
      <w:r>
        <w:rPr>
          <w:rFonts w:ascii="Times New Roman" w:hAnsi="Times New Roman"/>
          <w:lang w:val="en-US"/>
        </w:rPr>
        <w:t xml:space="preserve"> Indirect Emissions Estimates for Emission Reductions from EE and Low-Carbon Rural Housing</w:t>
      </w:r>
    </w:p>
    <w:tbl>
      <w:tblPr>
        <w:tblW w:w="10500" w:type="dxa"/>
        <w:tblCellMar>
          <w:left w:w="0" w:type="dxa"/>
          <w:right w:w="0" w:type="dxa"/>
        </w:tblCellMar>
        <w:tblLook w:val="04A0" w:firstRow="1" w:lastRow="0" w:firstColumn="1" w:lastColumn="0" w:noHBand="0" w:noVBand="1"/>
      </w:tblPr>
      <w:tblGrid>
        <w:gridCol w:w="3811"/>
        <w:gridCol w:w="1438"/>
        <w:gridCol w:w="1231"/>
        <w:gridCol w:w="454"/>
        <w:gridCol w:w="1146"/>
        <w:gridCol w:w="534"/>
        <w:gridCol w:w="526"/>
        <w:gridCol w:w="1057"/>
        <w:gridCol w:w="303"/>
      </w:tblGrid>
      <w:tr w:rsidR="00A01646" w14:paraId="3C4AC6B2" w14:textId="77777777" w:rsidTr="0052708C">
        <w:trPr>
          <w:trHeight w:val="300"/>
        </w:trPr>
        <w:tc>
          <w:tcPr>
            <w:tcW w:w="6480" w:type="dxa"/>
            <w:gridSpan w:val="3"/>
            <w:tcBorders>
              <w:top w:val="nil"/>
              <w:left w:val="nil"/>
              <w:bottom w:val="nil"/>
              <w:right w:val="nil"/>
            </w:tcBorders>
            <w:shd w:val="clear" w:color="000000" w:fill="C4D79B"/>
            <w:noWrap/>
            <w:tcMar>
              <w:top w:w="15" w:type="dxa"/>
              <w:left w:w="15" w:type="dxa"/>
              <w:bottom w:w="0" w:type="dxa"/>
              <w:right w:w="15" w:type="dxa"/>
            </w:tcMar>
            <w:vAlign w:val="bottom"/>
            <w:hideMark/>
          </w:tcPr>
          <w:p w14:paraId="33BC7EB7" w14:textId="77777777" w:rsidR="00A01646" w:rsidRDefault="00A01646">
            <w:pPr>
              <w:rPr>
                <w:rFonts w:ascii="Calibri" w:hAnsi="Calibri"/>
                <w:b/>
                <w:bCs/>
                <w:color w:val="000000"/>
                <w:szCs w:val="22"/>
              </w:rPr>
            </w:pPr>
            <w:r>
              <w:rPr>
                <w:rFonts w:ascii="Calibri" w:hAnsi="Calibri"/>
                <w:b/>
                <w:bCs/>
                <w:color w:val="000000"/>
                <w:szCs w:val="22"/>
              </w:rPr>
              <w:t>BOTTOM UP, INDIRECT</w:t>
            </w:r>
          </w:p>
        </w:tc>
        <w:tc>
          <w:tcPr>
            <w:tcW w:w="1600" w:type="dxa"/>
            <w:gridSpan w:val="2"/>
            <w:tcBorders>
              <w:top w:val="nil"/>
              <w:left w:val="nil"/>
              <w:bottom w:val="nil"/>
              <w:right w:val="nil"/>
            </w:tcBorders>
            <w:shd w:val="clear" w:color="000000" w:fill="C4D79B"/>
            <w:noWrap/>
            <w:tcMar>
              <w:top w:w="15" w:type="dxa"/>
              <w:left w:w="15" w:type="dxa"/>
              <w:bottom w:w="0" w:type="dxa"/>
              <w:right w:w="15" w:type="dxa"/>
            </w:tcMar>
            <w:vAlign w:val="bottom"/>
            <w:hideMark/>
          </w:tcPr>
          <w:p w14:paraId="6155F3BE" w14:textId="77777777" w:rsidR="00A01646" w:rsidRDefault="00A01646">
            <w:pPr>
              <w:rPr>
                <w:rFonts w:ascii="Calibri" w:hAnsi="Calibri"/>
                <w:color w:val="000000"/>
                <w:szCs w:val="22"/>
              </w:rPr>
            </w:pPr>
            <w:r>
              <w:rPr>
                <w:rFonts w:ascii="Calibri" w:hAnsi="Calibri"/>
                <w:color w:val="000000"/>
                <w:szCs w:val="22"/>
              </w:rPr>
              <w:t> </w:t>
            </w:r>
          </w:p>
        </w:tc>
        <w:tc>
          <w:tcPr>
            <w:tcW w:w="1060" w:type="dxa"/>
            <w:gridSpan w:val="2"/>
            <w:tcBorders>
              <w:top w:val="nil"/>
              <w:left w:val="nil"/>
              <w:bottom w:val="nil"/>
              <w:right w:val="nil"/>
            </w:tcBorders>
            <w:shd w:val="clear" w:color="000000" w:fill="C4D79B"/>
            <w:noWrap/>
            <w:tcMar>
              <w:top w:w="15" w:type="dxa"/>
              <w:left w:w="15" w:type="dxa"/>
              <w:bottom w:w="0" w:type="dxa"/>
              <w:right w:w="15" w:type="dxa"/>
            </w:tcMar>
            <w:vAlign w:val="bottom"/>
            <w:hideMark/>
          </w:tcPr>
          <w:p w14:paraId="3974A1E1" w14:textId="77777777" w:rsidR="00A01646" w:rsidRDefault="00A01646">
            <w:pPr>
              <w:rPr>
                <w:rFonts w:ascii="Calibri" w:hAnsi="Calibri"/>
                <w:color w:val="000000"/>
                <w:szCs w:val="22"/>
              </w:rPr>
            </w:pPr>
            <w:r>
              <w:rPr>
                <w:rFonts w:ascii="Calibri" w:hAnsi="Calibri"/>
                <w:color w:val="000000"/>
                <w:szCs w:val="22"/>
              </w:rPr>
              <w:t> </w:t>
            </w:r>
          </w:p>
        </w:tc>
        <w:tc>
          <w:tcPr>
            <w:tcW w:w="1360" w:type="dxa"/>
            <w:gridSpan w:val="2"/>
            <w:tcBorders>
              <w:top w:val="nil"/>
              <w:left w:val="nil"/>
              <w:bottom w:val="nil"/>
              <w:right w:val="nil"/>
            </w:tcBorders>
            <w:shd w:val="clear" w:color="000000" w:fill="C4D79B"/>
            <w:noWrap/>
            <w:tcMar>
              <w:top w:w="15" w:type="dxa"/>
              <w:left w:w="15" w:type="dxa"/>
              <w:bottom w:w="0" w:type="dxa"/>
              <w:right w:w="15" w:type="dxa"/>
            </w:tcMar>
            <w:vAlign w:val="bottom"/>
            <w:hideMark/>
          </w:tcPr>
          <w:p w14:paraId="4A73171E" w14:textId="77777777" w:rsidR="00A01646" w:rsidRDefault="00A01646">
            <w:pPr>
              <w:rPr>
                <w:rFonts w:ascii="Calibri" w:hAnsi="Calibri"/>
                <w:color w:val="000000"/>
                <w:szCs w:val="22"/>
              </w:rPr>
            </w:pPr>
            <w:r>
              <w:rPr>
                <w:rFonts w:ascii="Calibri" w:hAnsi="Calibri"/>
                <w:color w:val="000000"/>
                <w:szCs w:val="22"/>
              </w:rPr>
              <w:t> </w:t>
            </w:r>
          </w:p>
        </w:tc>
      </w:tr>
      <w:tr w:rsidR="00A01646" w14:paraId="3F09464F" w14:textId="77777777" w:rsidTr="0052708C">
        <w:trPr>
          <w:trHeight w:val="330"/>
        </w:trPr>
        <w:tc>
          <w:tcPr>
            <w:tcW w:w="6480" w:type="dxa"/>
            <w:gridSpan w:val="3"/>
            <w:tcBorders>
              <w:top w:val="nil"/>
              <w:left w:val="nil"/>
              <w:bottom w:val="nil"/>
              <w:right w:val="nil"/>
            </w:tcBorders>
            <w:shd w:val="clear" w:color="auto" w:fill="auto"/>
            <w:noWrap/>
            <w:tcMar>
              <w:top w:w="15" w:type="dxa"/>
              <w:left w:w="15" w:type="dxa"/>
              <w:bottom w:w="0" w:type="dxa"/>
              <w:right w:w="15" w:type="dxa"/>
            </w:tcMar>
            <w:vAlign w:val="bottom"/>
            <w:hideMark/>
          </w:tcPr>
          <w:p w14:paraId="1BB56A9D" w14:textId="77777777" w:rsidR="00A01646" w:rsidRDefault="00A01646">
            <w:pPr>
              <w:rPr>
                <w:rFonts w:cs="Arial"/>
                <w:color w:val="000000"/>
              </w:rPr>
            </w:pPr>
            <w:r>
              <w:rPr>
                <w:rFonts w:cs="Arial"/>
                <w:color w:val="000000"/>
              </w:rPr>
              <w:t>Direct GHG Emission Savings (tCO</w:t>
            </w:r>
            <w:r w:rsidRPr="00A75BEA">
              <w:rPr>
                <w:rFonts w:cs="Arial"/>
                <w:color w:val="000000"/>
                <w:vertAlign w:val="subscript"/>
              </w:rPr>
              <w:t>2</w:t>
            </w:r>
            <w:r>
              <w:rPr>
                <w:rFonts w:cs="Arial"/>
                <w:color w:val="000000"/>
              </w:rPr>
              <w:t>)</w:t>
            </w:r>
          </w:p>
        </w:tc>
        <w:tc>
          <w:tcPr>
            <w:tcW w:w="1600"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19C7DB9C" w14:textId="77777777" w:rsidR="00A01646" w:rsidRDefault="00A01646" w:rsidP="0058499E">
            <w:pPr>
              <w:jc w:val="right"/>
              <w:rPr>
                <w:rFonts w:cs="Arial"/>
                <w:color w:val="000000"/>
              </w:rPr>
            </w:pPr>
            <w:r>
              <w:rPr>
                <w:rFonts w:cs="Arial"/>
                <w:color w:val="000000"/>
              </w:rPr>
              <w:t xml:space="preserve"> </w:t>
            </w:r>
            <w:r w:rsidR="0058499E">
              <w:rPr>
                <w:rFonts w:cs="Arial"/>
                <w:color w:val="000000"/>
              </w:rPr>
              <w:t>60,835</w:t>
            </w:r>
            <w:r>
              <w:rPr>
                <w:rFonts w:cs="Arial"/>
                <w:color w:val="000000"/>
              </w:rPr>
              <w:t xml:space="preserve"> </w:t>
            </w:r>
          </w:p>
        </w:tc>
        <w:tc>
          <w:tcPr>
            <w:tcW w:w="1060"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2340A998" w14:textId="77777777" w:rsidR="00A01646" w:rsidRDefault="00A01646">
            <w:pPr>
              <w:rPr>
                <w:rFonts w:ascii="Calibri" w:hAnsi="Calibri"/>
                <w:color w:val="000000"/>
                <w:szCs w:val="22"/>
              </w:rPr>
            </w:pPr>
          </w:p>
        </w:tc>
        <w:tc>
          <w:tcPr>
            <w:tcW w:w="1360"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02B6EF5C" w14:textId="77777777" w:rsidR="00A01646" w:rsidRDefault="00A01646">
            <w:pPr>
              <w:rPr>
                <w:rFonts w:ascii="Calibri" w:hAnsi="Calibri"/>
                <w:color w:val="000000"/>
                <w:szCs w:val="22"/>
              </w:rPr>
            </w:pPr>
          </w:p>
        </w:tc>
      </w:tr>
      <w:tr w:rsidR="00A01646" w14:paraId="055E8F2A" w14:textId="77777777" w:rsidTr="0052708C">
        <w:trPr>
          <w:trHeight w:val="280"/>
        </w:trPr>
        <w:tc>
          <w:tcPr>
            <w:tcW w:w="6480" w:type="dxa"/>
            <w:gridSpan w:val="3"/>
            <w:tcBorders>
              <w:top w:val="nil"/>
              <w:left w:val="nil"/>
              <w:bottom w:val="nil"/>
              <w:right w:val="nil"/>
            </w:tcBorders>
            <w:shd w:val="clear" w:color="auto" w:fill="auto"/>
            <w:noWrap/>
            <w:tcMar>
              <w:top w:w="15" w:type="dxa"/>
              <w:left w:w="15" w:type="dxa"/>
              <w:bottom w:w="0" w:type="dxa"/>
              <w:right w:w="15" w:type="dxa"/>
            </w:tcMar>
            <w:vAlign w:val="bottom"/>
            <w:hideMark/>
          </w:tcPr>
          <w:p w14:paraId="61DB0CC8" w14:textId="77777777" w:rsidR="00A01646" w:rsidRDefault="00A01646">
            <w:pPr>
              <w:rPr>
                <w:rFonts w:cs="Arial"/>
                <w:color w:val="000000"/>
              </w:rPr>
            </w:pPr>
            <w:r>
              <w:rPr>
                <w:rFonts w:cs="Arial"/>
                <w:color w:val="000000"/>
              </w:rPr>
              <w:t xml:space="preserve">Number of Replications Post-project as </w:t>
            </w:r>
            <w:proofErr w:type="spellStart"/>
            <w:r>
              <w:rPr>
                <w:rFonts w:cs="Arial"/>
                <w:color w:val="000000"/>
              </w:rPr>
              <w:t>Spillover</w:t>
            </w:r>
            <w:proofErr w:type="spellEnd"/>
          </w:p>
        </w:tc>
        <w:tc>
          <w:tcPr>
            <w:tcW w:w="1600"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2B863B76" w14:textId="77777777" w:rsidR="00A01646" w:rsidRDefault="0058499E">
            <w:pPr>
              <w:jc w:val="right"/>
              <w:rPr>
                <w:rFonts w:cs="Arial"/>
                <w:color w:val="000000"/>
              </w:rPr>
            </w:pPr>
            <w:r>
              <w:rPr>
                <w:rFonts w:cs="Arial"/>
                <w:color w:val="000000"/>
              </w:rPr>
              <w:t>15</w:t>
            </w:r>
          </w:p>
        </w:tc>
        <w:tc>
          <w:tcPr>
            <w:tcW w:w="1060"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57A3D96F" w14:textId="77777777" w:rsidR="00A01646" w:rsidRDefault="00A01646">
            <w:pPr>
              <w:rPr>
                <w:rFonts w:ascii="Calibri" w:hAnsi="Calibri"/>
                <w:color w:val="000000"/>
                <w:szCs w:val="22"/>
              </w:rPr>
            </w:pPr>
          </w:p>
        </w:tc>
        <w:tc>
          <w:tcPr>
            <w:tcW w:w="1360"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43D960AC" w14:textId="77777777" w:rsidR="00A01646" w:rsidRDefault="00A01646">
            <w:pPr>
              <w:rPr>
                <w:rFonts w:ascii="Calibri" w:hAnsi="Calibri"/>
                <w:color w:val="000000"/>
                <w:szCs w:val="22"/>
              </w:rPr>
            </w:pPr>
          </w:p>
        </w:tc>
      </w:tr>
      <w:tr w:rsidR="00A01646" w14:paraId="069D3524" w14:textId="77777777" w:rsidTr="0052708C">
        <w:trPr>
          <w:trHeight w:val="280"/>
        </w:trPr>
        <w:tc>
          <w:tcPr>
            <w:tcW w:w="6480" w:type="dxa"/>
            <w:gridSpan w:val="3"/>
            <w:tcBorders>
              <w:top w:val="nil"/>
              <w:left w:val="nil"/>
              <w:bottom w:val="nil"/>
              <w:right w:val="nil"/>
            </w:tcBorders>
            <w:shd w:val="clear" w:color="auto" w:fill="auto"/>
            <w:noWrap/>
            <w:tcMar>
              <w:top w:w="15" w:type="dxa"/>
              <w:left w:w="15" w:type="dxa"/>
              <w:bottom w:w="0" w:type="dxa"/>
              <w:right w:w="15" w:type="dxa"/>
            </w:tcMar>
            <w:vAlign w:val="bottom"/>
            <w:hideMark/>
          </w:tcPr>
          <w:p w14:paraId="17A6E838" w14:textId="77777777" w:rsidR="00A01646" w:rsidRDefault="00A01646">
            <w:pPr>
              <w:rPr>
                <w:rFonts w:cs="Arial"/>
                <w:color w:val="000000"/>
              </w:rPr>
            </w:pPr>
            <w:r>
              <w:rPr>
                <w:rFonts w:cs="Arial"/>
                <w:color w:val="000000"/>
              </w:rPr>
              <w:t>Indirect Bottom-up Emission Savings (tCO</w:t>
            </w:r>
            <w:r w:rsidRPr="00A75BEA">
              <w:rPr>
                <w:rFonts w:cs="Arial"/>
                <w:color w:val="000000"/>
                <w:vertAlign w:val="subscript"/>
              </w:rPr>
              <w:t>2</w:t>
            </w:r>
            <w:r>
              <w:rPr>
                <w:rFonts w:cs="Arial"/>
                <w:color w:val="000000"/>
              </w:rPr>
              <w:t>)</w:t>
            </w:r>
          </w:p>
        </w:tc>
        <w:tc>
          <w:tcPr>
            <w:tcW w:w="1600"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79277B64" w14:textId="77777777" w:rsidR="00A01646" w:rsidRDefault="00A01646" w:rsidP="0058499E">
            <w:pPr>
              <w:jc w:val="right"/>
              <w:rPr>
                <w:rFonts w:cs="Arial"/>
                <w:color w:val="000000"/>
              </w:rPr>
            </w:pPr>
            <w:r>
              <w:rPr>
                <w:rFonts w:cs="Arial"/>
                <w:color w:val="000000"/>
              </w:rPr>
              <w:t xml:space="preserve"> </w:t>
            </w:r>
            <w:r w:rsidR="0058499E">
              <w:rPr>
                <w:rFonts w:cs="Arial"/>
                <w:color w:val="000000"/>
              </w:rPr>
              <w:t>912,525</w:t>
            </w:r>
            <w:r>
              <w:rPr>
                <w:rFonts w:cs="Arial"/>
                <w:color w:val="000000"/>
              </w:rPr>
              <w:t xml:space="preserve"> </w:t>
            </w:r>
          </w:p>
        </w:tc>
        <w:tc>
          <w:tcPr>
            <w:tcW w:w="1060"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7AB59D5E" w14:textId="77777777" w:rsidR="00A01646" w:rsidRDefault="00A01646">
            <w:pPr>
              <w:rPr>
                <w:rFonts w:ascii="Calibri" w:hAnsi="Calibri"/>
                <w:color w:val="000000"/>
                <w:szCs w:val="22"/>
              </w:rPr>
            </w:pPr>
          </w:p>
        </w:tc>
        <w:tc>
          <w:tcPr>
            <w:tcW w:w="1360"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24630AAC" w14:textId="77777777" w:rsidR="00A01646" w:rsidRDefault="00A01646">
            <w:pPr>
              <w:rPr>
                <w:rFonts w:ascii="Calibri" w:hAnsi="Calibri"/>
                <w:color w:val="000000"/>
                <w:szCs w:val="22"/>
              </w:rPr>
            </w:pPr>
          </w:p>
        </w:tc>
      </w:tr>
      <w:tr w:rsidR="00AE2C67" w:rsidRPr="00A01646" w14:paraId="7F7159FC" w14:textId="77777777" w:rsidTr="0052708C">
        <w:tblPrEx>
          <w:tblCellMar>
            <w:left w:w="108" w:type="dxa"/>
            <w:right w:w="108" w:type="dxa"/>
          </w:tblCellMar>
        </w:tblPrEx>
        <w:trPr>
          <w:gridAfter w:val="1"/>
          <w:wAfter w:w="303" w:type="dxa"/>
          <w:trHeight w:val="280"/>
        </w:trPr>
        <w:tc>
          <w:tcPr>
            <w:tcW w:w="3811" w:type="dxa"/>
            <w:tcBorders>
              <w:top w:val="nil"/>
              <w:left w:val="nil"/>
              <w:bottom w:val="nil"/>
              <w:right w:val="nil"/>
            </w:tcBorders>
            <w:shd w:val="clear" w:color="000000" w:fill="C4D79B"/>
            <w:noWrap/>
            <w:vAlign w:val="bottom"/>
            <w:hideMark/>
          </w:tcPr>
          <w:p w14:paraId="1D023B89" w14:textId="77777777" w:rsidR="00A01646" w:rsidRPr="00A01646" w:rsidRDefault="00A01646" w:rsidP="00A01646">
            <w:pPr>
              <w:spacing w:after="0"/>
              <w:jc w:val="left"/>
              <w:rPr>
                <w:rFonts w:cs="Arial"/>
                <w:b/>
                <w:bCs/>
                <w:color w:val="000000"/>
                <w:sz w:val="20"/>
                <w:szCs w:val="20"/>
                <w:lang w:val="en-US"/>
              </w:rPr>
            </w:pPr>
            <w:r w:rsidRPr="00A01646">
              <w:rPr>
                <w:rFonts w:cs="Arial"/>
                <w:b/>
                <w:bCs/>
                <w:color w:val="000000"/>
                <w:sz w:val="20"/>
                <w:szCs w:val="20"/>
                <w:lang w:val="en-US"/>
              </w:rPr>
              <w:t>TOP DOWN, INDIRECT</w:t>
            </w:r>
          </w:p>
        </w:tc>
        <w:tc>
          <w:tcPr>
            <w:tcW w:w="1438" w:type="dxa"/>
            <w:tcBorders>
              <w:top w:val="nil"/>
              <w:left w:val="nil"/>
              <w:bottom w:val="nil"/>
              <w:right w:val="nil"/>
            </w:tcBorders>
            <w:shd w:val="clear" w:color="000000" w:fill="C4D79B"/>
            <w:noWrap/>
            <w:vAlign w:val="bottom"/>
            <w:hideMark/>
          </w:tcPr>
          <w:p w14:paraId="79B2C883" w14:textId="77777777" w:rsidR="00A01646" w:rsidRPr="00A01646" w:rsidRDefault="00A01646" w:rsidP="00A01646">
            <w:pPr>
              <w:spacing w:after="0"/>
              <w:jc w:val="left"/>
              <w:rPr>
                <w:rFonts w:ascii="Calibri" w:hAnsi="Calibri"/>
                <w:color w:val="000000"/>
                <w:szCs w:val="22"/>
                <w:lang w:val="en-US"/>
              </w:rPr>
            </w:pPr>
            <w:r w:rsidRPr="00A01646">
              <w:rPr>
                <w:rFonts w:ascii="Calibri" w:hAnsi="Calibri"/>
                <w:color w:val="000000"/>
                <w:szCs w:val="22"/>
                <w:lang w:val="en-US"/>
              </w:rPr>
              <w:t> </w:t>
            </w:r>
          </w:p>
        </w:tc>
        <w:tc>
          <w:tcPr>
            <w:tcW w:w="1685" w:type="dxa"/>
            <w:gridSpan w:val="2"/>
            <w:tcBorders>
              <w:top w:val="nil"/>
              <w:left w:val="nil"/>
              <w:bottom w:val="nil"/>
              <w:right w:val="nil"/>
            </w:tcBorders>
            <w:shd w:val="clear" w:color="000000" w:fill="C4D79B"/>
            <w:noWrap/>
            <w:vAlign w:val="bottom"/>
            <w:hideMark/>
          </w:tcPr>
          <w:p w14:paraId="5AC3504F" w14:textId="77777777" w:rsidR="00A01646" w:rsidRPr="00A01646" w:rsidRDefault="00A01646" w:rsidP="00A01646">
            <w:pPr>
              <w:spacing w:after="0"/>
              <w:jc w:val="left"/>
              <w:rPr>
                <w:rFonts w:ascii="Calibri" w:hAnsi="Calibri"/>
                <w:color w:val="000000"/>
                <w:szCs w:val="22"/>
                <w:lang w:val="en-US"/>
              </w:rPr>
            </w:pPr>
            <w:r w:rsidRPr="00A01646">
              <w:rPr>
                <w:rFonts w:ascii="Calibri" w:hAnsi="Calibri"/>
                <w:color w:val="000000"/>
                <w:szCs w:val="22"/>
                <w:lang w:val="en-US"/>
              </w:rPr>
              <w:t> </w:t>
            </w:r>
          </w:p>
        </w:tc>
        <w:tc>
          <w:tcPr>
            <w:tcW w:w="1680" w:type="dxa"/>
            <w:gridSpan w:val="2"/>
            <w:tcBorders>
              <w:top w:val="nil"/>
              <w:left w:val="nil"/>
              <w:bottom w:val="nil"/>
              <w:right w:val="nil"/>
            </w:tcBorders>
            <w:shd w:val="clear" w:color="000000" w:fill="C4D79B"/>
            <w:noWrap/>
            <w:vAlign w:val="bottom"/>
            <w:hideMark/>
          </w:tcPr>
          <w:p w14:paraId="11ECD752" w14:textId="77777777" w:rsidR="00A01646" w:rsidRPr="00A01646" w:rsidRDefault="00A01646" w:rsidP="00A01646">
            <w:pPr>
              <w:spacing w:after="0"/>
              <w:jc w:val="left"/>
              <w:rPr>
                <w:rFonts w:ascii="Calibri" w:hAnsi="Calibri"/>
                <w:color w:val="000000"/>
                <w:szCs w:val="22"/>
                <w:lang w:val="en-US"/>
              </w:rPr>
            </w:pPr>
            <w:r w:rsidRPr="00A01646">
              <w:rPr>
                <w:rFonts w:ascii="Calibri" w:hAnsi="Calibri"/>
                <w:color w:val="000000"/>
                <w:szCs w:val="22"/>
                <w:lang w:val="en-US"/>
              </w:rPr>
              <w:t> </w:t>
            </w:r>
          </w:p>
        </w:tc>
        <w:tc>
          <w:tcPr>
            <w:tcW w:w="1583" w:type="dxa"/>
            <w:gridSpan w:val="2"/>
            <w:tcBorders>
              <w:top w:val="nil"/>
              <w:left w:val="nil"/>
              <w:bottom w:val="nil"/>
              <w:right w:val="nil"/>
            </w:tcBorders>
            <w:shd w:val="clear" w:color="auto" w:fill="auto"/>
            <w:noWrap/>
            <w:vAlign w:val="bottom"/>
            <w:hideMark/>
          </w:tcPr>
          <w:p w14:paraId="460D187D" w14:textId="77777777" w:rsidR="00A01646" w:rsidRPr="00A01646" w:rsidRDefault="00A01646" w:rsidP="00A01646">
            <w:pPr>
              <w:spacing w:after="0"/>
              <w:jc w:val="left"/>
              <w:rPr>
                <w:rFonts w:ascii="Calibri" w:hAnsi="Calibri"/>
                <w:color w:val="000000"/>
                <w:szCs w:val="22"/>
                <w:lang w:val="en-US"/>
              </w:rPr>
            </w:pPr>
          </w:p>
        </w:tc>
      </w:tr>
      <w:tr w:rsidR="00AE2C67" w:rsidRPr="00A01646" w14:paraId="0AAF2DC2" w14:textId="77777777" w:rsidTr="0052708C">
        <w:tblPrEx>
          <w:tblCellMar>
            <w:left w:w="108" w:type="dxa"/>
            <w:right w:w="108" w:type="dxa"/>
          </w:tblCellMar>
        </w:tblPrEx>
        <w:trPr>
          <w:gridAfter w:val="1"/>
          <w:wAfter w:w="303" w:type="dxa"/>
          <w:trHeight w:val="971"/>
        </w:trPr>
        <w:tc>
          <w:tcPr>
            <w:tcW w:w="3811"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3A960BF0" w14:textId="77777777" w:rsidR="00A01646" w:rsidRPr="00A01646" w:rsidRDefault="00A01646" w:rsidP="00A01646">
            <w:pPr>
              <w:spacing w:after="0"/>
              <w:jc w:val="center"/>
              <w:rPr>
                <w:rFonts w:cs="Arial"/>
                <w:b/>
                <w:bCs/>
                <w:color w:val="000000"/>
                <w:sz w:val="20"/>
                <w:szCs w:val="20"/>
                <w:lang w:val="en-US"/>
              </w:rPr>
            </w:pPr>
            <w:r w:rsidRPr="00A01646">
              <w:rPr>
                <w:rFonts w:cs="Arial"/>
                <w:b/>
                <w:bCs/>
                <w:color w:val="000000"/>
                <w:sz w:val="20"/>
                <w:szCs w:val="20"/>
                <w:lang w:val="en-US"/>
              </w:rPr>
              <w:t> </w:t>
            </w:r>
          </w:p>
        </w:tc>
        <w:tc>
          <w:tcPr>
            <w:tcW w:w="1438" w:type="dxa"/>
            <w:tcBorders>
              <w:top w:val="single" w:sz="4" w:space="0" w:color="auto"/>
              <w:left w:val="nil"/>
              <w:bottom w:val="single" w:sz="4" w:space="0" w:color="auto"/>
              <w:right w:val="single" w:sz="4" w:space="0" w:color="auto"/>
            </w:tcBorders>
            <w:shd w:val="clear" w:color="000000" w:fill="BFBFBF"/>
            <w:vAlign w:val="bottom"/>
            <w:hideMark/>
          </w:tcPr>
          <w:p w14:paraId="2954C58A" w14:textId="77777777" w:rsidR="00A01646" w:rsidRPr="00A01646" w:rsidRDefault="00D22E2A" w:rsidP="00A01646">
            <w:pPr>
              <w:spacing w:after="0"/>
              <w:jc w:val="center"/>
              <w:rPr>
                <w:rFonts w:cs="Arial"/>
                <w:b/>
                <w:bCs/>
                <w:color w:val="000000"/>
                <w:sz w:val="20"/>
                <w:szCs w:val="20"/>
                <w:lang w:val="en-US"/>
              </w:rPr>
            </w:pPr>
            <w:r>
              <w:rPr>
                <w:rFonts w:cs="Arial"/>
                <w:b/>
                <w:bCs/>
                <w:color w:val="000000"/>
                <w:sz w:val="20"/>
                <w:szCs w:val="20"/>
                <w:lang w:val="en-US"/>
              </w:rPr>
              <w:t xml:space="preserve">Housing </w:t>
            </w:r>
            <w:r w:rsidR="00D1228C">
              <w:rPr>
                <w:rFonts w:cs="Arial"/>
                <w:b/>
                <w:bCs/>
                <w:color w:val="000000"/>
                <w:sz w:val="20"/>
                <w:szCs w:val="20"/>
                <w:lang w:val="en-US"/>
              </w:rPr>
              <w:t>Units</w:t>
            </w:r>
          </w:p>
        </w:tc>
        <w:tc>
          <w:tcPr>
            <w:tcW w:w="1685" w:type="dxa"/>
            <w:gridSpan w:val="2"/>
            <w:tcBorders>
              <w:top w:val="single" w:sz="4" w:space="0" w:color="auto"/>
              <w:left w:val="nil"/>
              <w:bottom w:val="single" w:sz="4" w:space="0" w:color="auto"/>
              <w:right w:val="single" w:sz="4" w:space="0" w:color="auto"/>
            </w:tcBorders>
            <w:shd w:val="clear" w:color="000000" w:fill="BFBFBF"/>
            <w:vAlign w:val="bottom"/>
            <w:hideMark/>
          </w:tcPr>
          <w:p w14:paraId="342B0052" w14:textId="77777777" w:rsidR="00A01646" w:rsidRPr="00A01646" w:rsidRDefault="00A01646" w:rsidP="00A01646">
            <w:pPr>
              <w:spacing w:after="0"/>
              <w:jc w:val="center"/>
              <w:rPr>
                <w:rFonts w:cs="Arial"/>
                <w:b/>
                <w:bCs/>
                <w:color w:val="000000"/>
                <w:sz w:val="20"/>
                <w:szCs w:val="20"/>
                <w:lang w:val="en-US"/>
              </w:rPr>
            </w:pPr>
            <w:r w:rsidRPr="00A01646">
              <w:rPr>
                <w:rFonts w:cs="Arial"/>
                <w:b/>
                <w:bCs/>
                <w:color w:val="000000"/>
                <w:sz w:val="20"/>
                <w:szCs w:val="20"/>
                <w:lang w:val="en-US"/>
              </w:rPr>
              <w:t>Estimated 10-year market penetration rate</w:t>
            </w:r>
          </w:p>
        </w:tc>
        <w:tc>
          <w:tcPr>
            <w:tcW w:w="1680" w:type="dxa"/>
            <w:gridSpan w:val="2"/>
            <w:tcBorders>
              <w:top w:val="single" w:sz="4" w:space="0" w:color="auto"/>
              <w:left w:val="nil"/>
              <w:bottom w:val="single" w:sz="4" w:space="0" w:color="auto"/>
              <w:right w:val="single" w:sz="4" w:space="0" w:color="auto"/>
            </w:tcBorders>
            <w:shd w:val="clear" w:color="000000" w:fill="BFBFBF"/>
            <w:vAlign w:val="bottom"/>
            <w:hideMark/>
          </w:tcPr>
          <w:p w14:paraId="70B824AD" w14:textId="77777777" w:rsidR="00A01646" w:rsidRPr="00A01646" w:rsidRDefault="00A01646" w:rsidP="00A01646">
            <w:pPr>
              <w:spacing w:after="0"/>
              <w:jc w:val="center"/>
              <w:rPr>
                <w:rFonts w:cs="Arial"/>
                <w:b/>
                <w:bCs/>
                <w:color w:val="000000"/>
                <w:sz w:val="20"/>
                <w:szCs w:val="20"/>
                <w:lang w:val="en-US"/>
              </w:rPr>
            </w:pPr>
            <w:r w:rsidRPr="00A01646">
              <w:rPr>
                <w:rFonts w:cs="Arial"/>
                <w:b/>
                <w:bCs/>
                <w:color w:val="000000"/>
                <w:sz w:val="20"/>
                <w:szCs w:val="20"/>
                <w:lang w:val="en-US"/>
              </w:rPr>
              <w:t>Lifetime emissions reduced per unit (</w:t>
            </w:r>
            <w:proofErr w:type="spellStart"/>
            <w:r w:rsidRPr="00A01646">
              <w:rPr>
                <w:rFonts w:cs="Arial"/>
                <w:b/>
                <w:bCs/>
                <w:color w:val="000000"/>
                <w:sz w:val="20"/>
                <w:szCs w:val="20"/>
                <w:lang w:val="en-US"/>
              </w:rPr>
              <w:t>tonnes</w:t>
            </w:r>
            <w:proofErr w:type="spellEnd"/>
            <w:r w:rsidRPr="00A01646">
              <w:rPr>
                <w:rFonts w:cs="Arial"/>
                <w:b/>
                <w:bCs/>
                <w:color w:val="000000"/>
                <w:sz w:val="20"/>
                <w:szCs w:val="20"/>
                <w:lang w:val="en-US"/>
              </w:rPr>
              <w:t>)</w:t>
            </w:r>
          </w:p>
        </w:tc>
        <w:tc>
          <w:tcPr>
            <w:tcW w:w="1583" w:type="dxa"/>
            <w:gridSpan w:val="2"/>
            <w:tcBorders>
              <w:top w:val="single" w:sz="4" w:space="0" w:color="auto"/>
              <w:left w:val="nil"/>
              <w:bottom w:val="single" w:sz="4" w:space="0" w:color="auto"/>
              <w:right w:val="single" w:sz="4" w:space="0" w:color="auto"/>
            </w:tcBorders>
            <w:shd w:val="clear" w:color="000000" w:fill="BFBFBF"/>
            <w:vAlign w:val="bottom"/>
            <w:hideMark/>
          </w:tcPr>
          <w:p w14:paraId="6363E759" w14:textId="77777777" w:rsidR="00A01646" w:rsidRPr="00A01646" w:rsidRDefault="00A01646" w:rsidP="00A01646">
            <w:pPr>
              <w:spacing w:after="0"/>
              <w:jc w:val="center"/>
              <w:rPr>
                <w:rFonts w:cs="Arial"/>
                <w:b/>
                <w:bCs/>
                <w:color w:val="000000"/>
                <w:sz w:val="20"/>
                <w:szCs w:val="20"/>
                <w:lang w:val="en-US"/>
              </w:rPr>
            </w:pPr>
            <w:r w:rsidRPr="00A01646">
              <w:rPr>
                <w:rFonts w:cs="Arial"/>
                <w:b/>
                <w:bCs/>
                <w:color w:val="000000"/>
                <w:sz w:val="20"/>
                <w:szCs w:val="20"/>
                <w:lang w:val="en-US"/>
              </w:rPr>
              <w:t>Total potential reductions</w:t>
            </w:r>
          </w:p>
        </w:tc>
      </w:tr>
      <w:tr w:rsidR="00AE2C67" w:rsidRPr="00A01646" w14:paraId="58895DCD" w14:textId="77777777" w:rsidTr="0052708C">
        <w:tblPrEx>
          <w:tblCellMar>
            <w:left w:w="108" w:type="dxa"/>
            <w:right w:w="108" w:type="dxa"/>
          </w:tblCellMar>
        </w:tblPrEx>
        <w:trPr>
          <w:gridAfter w:val="1"/>
          <w:wAfter w:w="303" w:type="dxa"/>
          <w:trHeight w:val="280"/>
        </w:trPr>
        <w:tc>
          <w:tcPr>
            <w:tcW w:w="3811" w:type="dxa"/>
            <w:tcBorders>
              <w:top w:val="nil"/>
              <w:left w:val="single" w:sz="4" w:space="0" w:color="auto"/>
              <w:bottom w:val="single" w:sz="4" w:space="0" w:color="auto"/>
              <w:right w:val="single" w:sz="4" w:space="0" w:color="auto"/>
            </w:tcBorders>
            <w:shd w:val="clear" w:color="auto" w:fill="auto"/>
            <w:noWrap/>
            <w:vAlign w:val="bottom"/>
            <w:hideMark/>
          </w:tcPr>
          <w:p w14:paraId="7D7B1894" w14:textId="77777777" w:rsidR="00A01646" w:rsidRPr="00A01646" w:rsidRDefault="00A01646" w:rsidP="00A85D6D">
            <w:pPr>
              <w:spacing w:after="0"/>
              <w:jc w:val="left"/>
              <w:rPr>
                <w:rFonts w:cs="Arial"/>
                <w:color w:val="000000"/>
                <w:sz w:val="20"/>
                <w:szCs w:val="20"/>
                <w:lang w:val="en-US"/>
              </w:rPr>
            </w:pPr>
            <w:r w:rsidRPr="00A01646">
              <w:rPr>
                <w:rFonts w:cs="Arial"/>
                <w:color w:val="000000"/>
                <w:sz w:val="20"/>
                <w:szCs w:val="20"/>
                <w:lang w:val="en-US"/>
              </w:rPr>
              <w:t xml:space="preserve">New rural </w:t>
            </w:r>
            <w:r w:rsidR="00EC2DAE">
              <w:rPr>
                <w:rFonts w:cs="Arial"/>
                <w:color w:val="000000"/>
                <w:sz w:val="20"/>
                <w:szCs w:val="20"/>
                <w:lang w:val="en-US"/>
              </w:rPr>
              <w:t xml:space="preserve">RHP houses </w:t>
            </w:r>
            <w:r w:rsidRPr="00A01646">
              <w:rPr>
                <w:rFonts w:cs="Arial"/>
                <w:color w:val="000000"/>
                <w:sz w:val="20"/>
                <w:szCs w:val="20"/>
                <w:lang w:val="en-US"/>
              </w:rPr>
              <w:t xml:space="preserve">based on standardized EE </w:t>
            </w:r>
            <w:r w:rsidR="00EC2DAE">
              <w:rPr>
                <w:rFonts w:cs="Arial"/>
                <w:color w:val="000000"/>
                <w:sz w:val="20"/>
                <w:szCs w:val="20"/>
                <w:lang w:val="en-US"/>
              </w:rPr>
              <w:t>designs</w:t>
            </w:r>
            <w:r w:rsidR="0058499E">
              <w:rPr>
                <w:rFonts w:cs="Arial"/>
                <w:color w:val="000000"/>
                <w:sz w:val="20"/>
                <w:szCs w:val="20"/>
                <w:lang w:val="en-US"/>
              </w:rPr>
              <w:t xml:space="preserve"> and other </w:t>
            </w:r>
            <w:r w:rsidR="00A85D6D">
              <w:rPr>
                <w:rFonts w:cs="Arial"/>
                <w:color w:val="000000"/>
                <w:sz w:val="20"/>
                <w:szCs w:val="20"/>
                <w:lang w:val="en-US"/>
              </w:rPr>
              <w:t>rural</w:t>
            </w:r>
            <w:r w:rsidR="0058499E">
              <w:rPr>
                <w:rFonts w:cs="Arial"/>
                <w:color w:val="000000"/>
                <w:sz w:val="20"/>
                <w:szCs w:val="20"/>
                <w:lang w:val="en-US"/>
              </w:rPr>
              <w:t xml:space="preserve"> houses based on standardized designs</w:t>
            </w:r>
          </w:p>
        </w:tc>
        <w:tc>
          <w:tcPr>
            <w:tcW w:w="1438" w:type="dxa"/>
            <w:tcBorders>
              <w:top w:val="nil"/>
              <w:left w:val="nil"/>
              <w:bottom w:val="single" w:sz="4" w:space="0" w:color="auto"/>
              <w:right w:val="single" w:sz="4" w:space="0" w:color="auto"/>
            </w:tcBorders>
            <w:shd w:val="clear" w:color="auto" w:fill="auto"/>
            <w:noWrap/>
            <w:vAlign w:val="bottom"/>
            <w:hideMark/>
          </w:tcPr>
          <w:p w14:paraId="766AF34D" w14:textId="77777777" w:rsidR="00A01646" w:rsidRPr="00A01646" w:rsidRDefault="00D22E2A" w:rsidP="00A01646">
            <w:pPr>
              <w:spacing w:after="0"/>
              <w:jc w:val="right"/>
              <w:rPr>
                <w:rFonts w:cs="Arial"/>
                <w:color w:val="000000"/>
                <w:sz w:val="20"/>
                <w:szCs w:val="20"/>
                <w:lang w:val="en-US"/>
              </w:rPr>
            </w:pPr>
            <w:r>
              <w:rPr>
                <w:rFonts w:cs="Arial"/>
                <w:color w:val="000000"/>
                <w:sz w:val="20"/>
                <w:szCs w:val="20"/>
                <w:lang w:val="en-US"/>
              </w:rPr>
              <w:t>33,000</w:t>
            </w:r>
          </w:p>
        </w:tc>
        <w:tc>
          <w:tcPr>
            <w:tcW w:w="1685" w:type="dxa"/>
            <w:gridSpan w:val="2"/>
            <w:tcBorders>
              <w:top w:val="nil"/>
              <w:left w:val="nil"/>
              <w:bottom w:val="single" w:sz="4" w:space="0" w:color="auto"/>
              <w:right w:val="single" w:sz="4" w:space="0" w:color="auto"/>
            </w:tcBorders>
            <w:shd w:val="clear" w:color="auto" w:fill="auto"/>
            <w:noWrap/>
            <w:vAlign w:val="bottom"/>
            <w:hideMark/>
          </w:tcPr>
          <w:p w14:paraId="0004D5D3" w14:textId="77777777" w:rsidR="00A01646" w:rsidRPr="00A01646" w:rsidRDefault="00EC2DAE" w:rsidP="00A01646">
            <w:pPr>
              <w:spacing w:after="0"/>
              <w:jc w:val="right"/>
              <w:rPr>
                <w:rFonts w:cs="Arial"/>
                <w:color w:val="000000"/>
                <w:sz w:val="20"/>
                <w:szCs w:val="20"/>
                <w:lang w:val="en-US"/>
              </w:rPr>
            </w:pPr>
            <w:r>
              <w:rPr>
                <w:rFonts w:cs="Arial"/>
                <w:color w:val="000000"/>
                <w:sz w:val="20"/>
                <w:szCs w:val="20"/>
                <w:lang w:val="en-US"/>
              </w:rPr>
              <w:t>10</w:t>
            </w:r>
            <w:r w:rsidR="00AE2C67">
              <w:rPr>
                <w:rFonts w:cs="Arial"/>
                <w:color w:val="000000"/>
                <w:sz w:val="20"/>
                <w:szCs w:val="20"/>
                <w:lang w:val="en-US"/>
              </w:rPr>
              <w:t>0%</w:t>
            </w:r>
          </w:p>
        </w:tc>
        <w:tc>
          <w:tcPr>
            <w:tcW w:w="1680" w:type="dxa"/>
            <w:gridSpan w:val="2"/>
            <w:tcBorders>
              <w:top w:val="nil"/>
              <w:left w:val="nil"/>
              <w:bottom w:val="single" w:sz="4" w:space="0" w:color="auto"/>
              <w:right w:val="single" w:sz="4" w:space="0" w:color="auto"/>
            </w:tcBorders>
            <w:shd w:val="clear" w:color="auto" w:fill="auto"/>
            <w:noWrap/>
            <w:vAlign w:val="bottom"/>
            <w:hideMark/>
          </w:tcPr>
          <w:p w14:paraId="548BB513" w14:textId="77777777" w:rsidR="00A01646" w:rsidRPr="00A01646" w:rsidRDefault="00A01646" w:rsidP="00817E76">
            <w:pPr>
              <w:spacing w:after="0"/>
              <w:jc w:val="right"/>
              <w:rPr>
                <w:rFonts w:cs="Arial"/>
                <w:color w:val="000000"/>
                <w:sz w:val="20"/>
                <w:szCs w:val="20"/>
                <w:lang w:val="en-US"/>
              </w:rPr>
            </w:pPr>
            <w:r w:rsidRPr="00A01646">
              <w:rPr>
                <w:rFonts w:cs="Arial"/>
                <w:color w:val="000000"/>
                <w:sz w:val="20"/>
                <w:szCs w:val="20"/>
                <w:lang w:val="en-US"/>
              </w:rPr>
              <w:t xml:space="preserve"> </w:t>
            </w:r>
            <w:r w:rsidR="00817E76">
              <w:rPr>
                <w:rFonts w:cs="Arial"/>
                <w:color w:val="000000"/>
                <w:sz w:val="20"/>
                <w:szCs w:val="20"/>
                <w:lang w:val="en-US"/>
              </w:rPr>
              <w:t>46.94</w:t>
            </w:r>
            <w:r w:rsidRPr="00A01646">
              <w:rPr>
                <w:rFonts w:cs="Arial"/>
                <w:color w:val="000000"/>
                <w:sz w:val="20"/>
                <w:szCs w:val="20"/>
                <w:lang w:val="en-US"/>
              </w:rPr>
              <w:t xml:space="preserve"> </w:t>
            </w:r>
          </w:p>
        </w:tc>
        <w:tc>
          <w:tcPr>
            <w:tcW w:w="1583" w:type="dxa"/>
            <w:gridSpan w:val="2"/>
            <w:tcBorders>
              <w:top w:val="nil"/>
              <w:left w:val="nil"/>
              <w:bottom w:val="single" w:sz="4" w:space="0" w:color="auto"/>
              <w:right w:val="single" w:sz="4" w:space="0" w:color="auto"/>
            </w:tcBorders>
            <w:shd w:val="clear" w:color="auto" w:fill="auto"/>
            <w:noWrap/>
            <w:vAlign w:val="bottom"/>
            <w:hideMark/>
          </w:tcPr>
          <w:p w14:paraId="0EAE874D" w14:textId="77777777" w:rsidR="00A01646" w:rsidRPr="00A01646" w:rsidRDefault="009735AB" w:rsidP="00817E76">
            <w:pPr>
              <w:spacing w:after="0"/>
              <w:jc w:val="right"/>
              <w:rPr>
                <w:rFonts w:cs="Arial"/>
                <w:color w:val="000000"/>
                <w:sz w:val="20"/>
                <w:szCs w:val="20"/>
                <w:lang w:val="en-US"/>
              </w:rPr>
            </w:pPr>
            <w:r>
              <w:rPr>
                <w:rFonts w:cs="Arial"/>
                <w:color w:val="000000"/>
                <w:sz w:val="20"/>
                <w:szCs w:val="20"/>
                <w:lang w:val="en-US"/>
              </w:rPr>
              <w:t>1,549,179</w:t>
            </w:r>
          </w:p>
        </w:tc>
      </w:tr>
      <w:tr w:rsidR="00AE2C67" w:rsidRPr="00A01646" w14:paraId="29F1777F" w14:textId="77777777" w:rsidTr="0052708C">
        <w:tblPrEx>
          <w:tblCellMar>
            <w:left w:w="108" w:type="dxa"/>
            <w:right w:w="108" w:type="dxa"/>
          </w:tblCellMar>
        </w:tblPrEx>
        <w:trPr>
          <w:gridAfter w:val="1"/>
          <w:wAfter w:w="303" w:type="dxa"/>
          <w:trHeight w:val="280"/>
        </w:trPr>
        <w:tc>
          <w:tcPr>
            <w:tcW w:w="3811" w:type="dxa"/>
            <w:tcBorders>
              <w:top w:val="nil"/>
              <w:left w:val="single" w:sz="4" w:space="0" w:color="auto"/>
              <w:bottom w:val="single" w:sz="4" w:space="0" w:color="auto"/>
              <w:right w:val="single" w:sz="4" w:space="0" w:color="auto"/>
            </w:tcBorders>
            <w:shd w:val="clear" w:color="auto" w:fill="auto"/>
            <w:noWrap/>
            <w:vAlign w:val="bottom"/>
            <w:hideMark/>
          </w:tcPr>
          <w:p w14:paraId="28E07098" w14:textId="77777777" w:rsidR="00A01646" w:rsidRPr="00A01646" w:rsidRDefault="00EC2DAE" w:rsidP="0058499E">
            <w:pPr>
              <w:spacing w:after="0"/>
              <w:jc w:val="left"/>
              <w:rPr>
                <w:rFonts w:cs="Arial"/>
                <w:color w:val="000000"/>
                <w:sz w:val="20"/>
                <w:szCs w:val="20"/>
                <w:lang w:val="en-US"/>
              </w:rPr>
            </w:pPr>
            <w:r>
              <w:rPr>
                <w:rFonts w:cs="Arial"/>
                <w:color w:val="000000"/>
                <w:sz w:val="20"/>
                <w:szCs w:val="20"/>
                <w:lang w:val="en-US"/>
              </w:rPr>
              <w:t xml:space="preserve">Other </w:t>
            </w:r>
            <w:r w:rsidR="00D22E2A">
              <w:rPr>
                <w:rFonts w:cs="Arial"/>
                <w:color w:val="000000"/>
                <w:sz w:val="20"/>
                <w:szCs w:val="20"/>
                <w:lang w:val="en-US"/>
              </w:rPr>
              <w:t>new housing units</w:t>
            </w:r>
            <w:r w:rsidR="0058499E">
              <w:rPr>
                <w:rFonts w:cs="Arial"/>
                <w:color w:val="000000"/>
                <w:sz w:val="20"/>
                <w:szCs w:val="20"/>
                <w:lang w:val="en-US"/>
              </w:rPr>
              <w:t xml:space="preserve"> complying with stricter thermal performance requirements in residential building codes</w:t>
            </w:r>
            <w:r w:rsidR="00D22E2A">
              <w:rPr>
                <w:rFonts w:cs="Arial"/>
                <w:color w:val="000000"/>
                <w:sz w:val="20"/>
                <w:szCs w:val="20"/>
                <w:lang w:val="en-US"/>
              </w:rPr>
              <w:t xml:space="preserve"> more broadly</w:t>
            </w:r>
          </w:p>
        </w:tc>
        <w:tc>
          <w:tcPr>
            <w:tcW w:w="1438" w:type="dxa"/>
            <w:tcBorders>
              <w:top w:val="nil"/>
              <w:left w:val="nil"/>
              <w:bottom w:val="single" w:sz="4" w:space="0" w:color="auto"/>
              <w:right w:val="single" w:sz="4" w:space="0" w:color="auto"/>
            </w:tcBorders>
            <w:shd w:val="clear" w:color="auto" w:fill="auto"/>
            <w:noWrap/>
            <w:vAlign w:val="bottom"/>
            <w:hideMark/>
          </w:tcPr>
          <w:p w14:paraId="454C3901" w14:textId="77777777" w:rsidR="00A01646" w:rsidRPr="00A01646" w:rsidRDefault="00D22E2A" w:rsidP="00EC2DAE">
            <w:pPr>
              <w:spacing w:after="0"/>
              <w:jc w:val="right"/>
              <w:rPr>
                <w:rFonts w:cs="Arial"/>
                <w:color w:val="000000"/>
                <w:sz w:val="20"/>
                <w:szCs w:val="20"/>
                <w:lang w:val="en-US"/>
              </w:rPr>
            </w:pPr>
            <w:r>
              <w:rPr>
                <w:rFonts w:cs="Arial"/>
                <w:color w:val="000000"/>
                <w:sz w:val="20"/>
                <w:szCs w:val="20"/>
                <w:lang w:val="en-US"/>
              </w:rPr>
              <w:t>1,088,710</w:t>
            </w:r>
          </w:p>
        </w:tc>
        <w:tc>
          <w:tcPr>
            <w:tcW w:w="1685" w:type="dxa"/>
            <w:gridSpan w:val="2"/>
            <w:tcBorders>
              <w:top w:val="nil"/>
              <w:left w:val="nil"/>
              <w:bottom w:val="single" w:sz="4" w:space="0" w:color="auto"/>
              <w:right w:val="single" w:sz="4" w:space="0" w:color="auto"/>
            </w:tcBorders>
            <w:shd w:val="clear" w:color="auto" w:fill="auto"/>
            <w:noWrap/>
            <w:vAlign w:val="bottom"/>
            <w:hideMark/>
          </w:tcPr>
          <w:p w14:paraId="1833C7A3" w14:textId="77777777" w:rsidR="00A01646" w:rsidRPr="00A01646" w:rsidRDefault="00EC2DAE" w:rsidP="00A01646">
            <w:pPr>
              <w:spacing w:after="0"/>
              <w:jc w:val="right"/>
              <w:rPr>
                <w:rFonts w:cs="Arial"/>
                <w:color w:val="000000"/>
                <w:sz w:val="20"/>
                <w:szCs w:val="20"/>
                <w:lang w:val="en-US"/>
              </w:rPr>
            </w:pPr>
            <w:r>
              <w:rPr>
                <w:rFonts w:cs="Arial"/>
                <w:color w:val="000000"/>
                <w:sz w:val="20"/>
                <w:szCs w:val="20"/>
                <w:lang w:val="en-US"/>
              </w:rPr>
              <w:t>2</w:t>
            </w:r>
            <w:r w:rsidR="00AE2C67">
              <w:rPr>
                <w:rFonts w:cs="Arial"/>
                <w:color w:val="000000"/>
                <w:sz w:val="20"/>
                <w:szCs w:val="20"/>
                <w:lang w:val="en-US"/>
              </w:rPr>
              <w:t>0</w:t>
            </w:r>
            <w:r w:rsidR="00A01646" w:rsidRPr="00A01646">
              <w:rPr>
                <w:rFonts w:cs="Arial"/>
                <w:color w:val="000000"/>
                <w:sz w:val="20"/>
                <w:szCs w:val="20"/>
                <w:lang w:val="en-US"/>
              </w:rPr>
              <w:t>%</w:t>
            </w:r>
          </w:p>
        </w:tc>
        <w:tc>
          <w:tcPr>
            <w:tcW w:w="1680" w:type="dxa"/>
            <w:gridSpan w:val="2"/>
            <w:tcBorders>
              <w:top w:val="nil"/>
              <w:left w:val="nil"/>
              <w:bottom w:val="single" w:sz="4" w:space="0" w:color="auto"/>
              <w:right w:val="single" w:sz="4" w:space="0" w:color="auto"/>
            </w:tcBorders>
            <w:shd w:val="clear" w:color="auto" w:fill="auto"/>
            <w:noWrap/>
            <w:vAlign w:val="bottom"/>
            <w:hideMark/>
          </w:tcPr>
          <w:p w14:paraId="157E7DC0" w14:textId="77777777" w:rsidR="00A01646" w:rsidRPr="00A01646" w:rsidRDefault="00AE2C67" w:rsidP="009735AB">
            <w:pPr>
              <w:spacing w:after="0"/>
              <w:jc w:val="right"/>
              <w:rPr>
                <w:rFonts w:cs="Arial"/>
                <w:color w:val="000000"/>
                <w:sz w:val="20"/>
                <w:szCs w:val="20"/>
                <w:lang w:val="en-US"/>
              </w:rPr>
            </w:pPr>
            <w:r>
              <w:rPr>
                <w:rFonts w:cs="Arial"/>
                <w:color w:val="000000"/>
                <w:sz w:val="20"/>
                <w:szCs w:val="20"/>
                <w:lang w:val="en-US"/>
              </w:rPr>
              <w:t xml:space="preserve"> </w:t>
            </w:r>
            <w:r w:rsidR="009735AB">
              <w:rPr>
                <w:rFonts w:cs="Arial"/>
                <w:color w:val="000000"/>
                <w:sz w:val="20"/>
                <w:szCs w:val="20"/>
                <w:lang w:val="en-US"/>
              </w:rPr>
              <w:t>46.94</w:t>
            </w:r>
            <w:r w:rsidR="00A01646" w:rsidRPr="00A01646">
              <w:rPr>
                <w:rFonts w:cs="Arial"/>
                <w:color w:val="000000"/>
                <w:sz w:val="20"/>
                <w:szCs w:val="20"/>
                <w:lang w:val="en-US"/>
              </w:rPr>
              <w:t xml:space="preserve"> </w:t>
            </w:r>
          </w:p>
        </w:tc>
        <w:tc>
          <w:tcPr>
            <w:tcW w:w="1583" w:type="dxa"/>
            <w:gridSpan w:val="2"/>
            <w:tcBorders>
              <w:top w:val="nil"/>
              <w:left w:val="nil"/>
              <w:bottom w:val="single" w:sz="4" w:space="0" w:color="auto"/>
              <w:right w:val="single" w:sz="4" w:space="0" w:color="auto"/>
            </w:tcBorders>
            <w:shd w:val="clear" w:color="auto" w:fill="auto"/>
            <w:noWrap/>
            <w:vAlign w:val="bottom"/>
            <w:hideMark/>
          </w:tcPr>
          <w:p w14:paraId="30AAF7CE" w14:textId="77777777" w:rsidR="00A01646" w:rsidRPr="00A01646" w:rsidRDefault="009735AB" w:rsidP="00A01646">
            <w:pPr>
              <w:spacing w:after="0"/>
              <w:jc w:val="right"/>
              <w:rPr>
                <w:rFonts w:cs="Arial"/>
                <w:color w:val="000000"/>
                <w:sz w:val="20"/>
                <w:szCs w:val="20"/>
                <w:lang w:val="en-US"/>
              </w:rPr>
            </w:pPr>
            <w:r>
              <w:rPr>
                <w:rFonts w:cs="Arial"/>
                <w:color w:val="000000"/>
                <w:sz w:val="20"/>
                <w:szCs w:val="20"/>
                <w:lang w:val="en-US"/>
              </w:rPr>
              <w:t>10,220,809</w:t>
            </w:r>
            <w:r w:rsidR="00A01646" w:rsidRPr="00A01646">
              <w:rPr>
                <w:rFonts w:cs="Arial"/>
                <w:color w:val="000000"/>
                <w:sz w:val="20"/>
                <w:szCs w:val="20"/>
                <w:lang w:val="en-US"/>
              </w:rPr>
              <w:t xml:space="preserve"> </w:t>
            </w:r>
          </w:p>
        </w:tc>
      </w:tr>
      <w:tr w:rsidR="00AE2C67" w:rsidRPr="00A01646" w14:paraId="6C672C04" w14:textId="77777777" w:rsidTr="0052708C">
        <w:tblPrEx>
          <w:tblCellMar>
            <w:left w:w="108" w:type="dxa"/>
            <w:right w:w="108" w:type="dxa"/>
          </w:tblCellMar>
        </w:tblPrEx>
        <w:trPr>
          <w:gridAfter w:val="1"/>
          <w:wAfter w:w="303" w:type="dxa"/>
          <w:trHeight w:val="280"/>
        </w:trPr>
        <w:tc>
          <w:tcPr>
            <w:tcW w:w="3811" w:type="dxa"/>
            <w:tcBorders>
              <w:top w:val="nil"/>
              <w:left w:val="single" w:sz="4" w:space="0" w:color="auto"/>
              <w:bottom w:val="single" w:sz="4" w:space="0" w:color="auto"/>
              <w:right w:val="single" w:sz="4" w:space="0" w:color="auto"/>
            </w:tcBorders>
            <w:shd w:val="clear" w:color="auto" w:fill="auto"/>
            <w:noWrap/>
            <w:vAlign w:val="bottom"/>
            <w:hideMark/>
          </w:tcPr>
          <w:p w14:paraId="2F821EED"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Total Market Potential (lifetime tCO</w:t>
            </w:r>
            <w:r w:rsidRPr="00A75BEA">
              <w:rPr>
                <w:rFonts w:cs="Arial"/>
                <w:color w:val="000000"/>
                <w:sz w:val="20"/>
                <w:szCs w:val="20"/>
                <w:vertAlign w:val="subscript"/>
                <w:lang w:val="en-US"/>
              </w:rPr>
              <w:t>2</w:t>
            </w:r>
            <w:r w:rsidRPr="00A01646">
              <w:rPr>
                <w:rFonts w:cs="Arial"/>
                <w:color w:val="000000"/>
                <w:sz w:val="20"/>
                <w:szCs w:val="20"/>
                <w:lang w:val="en-US"/>
              </w:rPr>
              <w:t xml:space="preserve"> emissions)</w:t>
            </w:r>
          </w:p>
        </w:tc>
        <w:tc>
          <w:tcPr>
            <w:tcW w:w="1438" w:type="dxa"/>
            <w:tcBorders>
              <w:top w:val="nil"/>
              <w:left w:val="nil"/>
              <w:bottom w:val="single" w:sz="4" w:space="0" w:color="auto"/>
              <w:right w:val="single" w:sz="4" w:space="0" w:color="auto"/>
            </w:tcBorders>
            <w:shd w:val="clear" w:color="auto" w:fill="auto"/>
            <w:noWrap/>
            <w:vAlign w:val="bottom"/>
            <w:hideMark/>
          </w:tcPr>
          <w:p w14:paraId="2DE93122"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 </w:t>
            </w:r>
          </w:p>
        </w:tc>
        <w:tc>
          <w:tcPr>
            <w:tcW w:w="1685" w:type="dxa"/>
            <w:gridSpan w:val="2"/>
            <w:tcBorders>
              <w:top w:val="nil"/>
              <w:left w:val="nil"/>
              <w:bottom w:val="single" w:sz="4" w:space="0" w:color="auto"/>
              <w:right w:val="single" w:sz="4" w:space="0" w:color="auto"/>
            </w:tcBorders>
            <w:shd w:val="clear" w:color="auto" w:fill="auto"/>
            <w:noWrap/>
            <w:vAlign w:val="bottom"/>
            <w:hideMark/>
          </w:tcPr>
          <w:p w14:paraId="660EA051"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 </w:t>
            </w:r>
          </w:p>
        </w:tc>
        <w:tc>
          <w:tcPr>
            <w:tcW w:w="1680" w:type="dxa"/>
            <w:gridSpan w:val="2"/>
            <w:tcBorders>
              <w:top w:val="nil"/>
              <w:left w:val="nil"/>
              <w:bottom w:val="single" w:sz="4" w:space="0" w:color="auto"/>
              <w:right w:val="single" w:sz="4" w:space="0" w:color="auto"/>
            </w:tcBorders>
            <w:shd w:val="clear" w:color="auto" w:fill="auto"/>
            <w:noWrap/>
            <w:vAlign w:val="bottom"/>
            <w:hideMark/>
          </w:tcPr>
          <w:p w14:paraId="5A2941C1"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 </w:t>
            </w:r>
          </w:p>
        </w:tc>
        <w:tc>
          <w:tcPr>
            <w:tcW w:w="1583" w:type="dxa"/>
            <w:gridSpan w:val="2"/>
            <w:tcBorders>
              <w:top w:val="nil"/>
              <w:left w:val="nil"/>
              <w:bottom w:val="single" w:sz="4" w:space="0" w:color="auto"/>
              <w:right w:val="single" w:sz="4" w:space="0" w:color="auto"/>
            </w:tcBorders>
            <w:shd w:val="clear" w:color="auto" w:fill="auto"/>
            <w:noWrap/>
            <w:vAlign w:val="bottom"/>
            <w:hideMark/>
          </w:tcPr>
          <w:p w14:paraId="7BCC6C64" w14:textId="77777777" w:rsidR="00A01646" w:rsidRPr="00A01646" w:rsidRDefault="00A01646" w:rsidP="009735AB">
            <w:pPr>
              <w:spacing w:after="0"/>
              <w:jc w:val="right"/>
              <w:rPr>
                <w:rFonts w:cs="Arial"/>
                <w:color w:val="000000"/>
                <w:sz w:val="20"/>
                <w:szCs w:val="20"/>
                <w:lang w:val="en-US"/>
              </w:rPr>
            </w:pPr>
            <w:r w:rsidRPr="00A01646">
              <w:rPr>
                <w:rFonts w:cs="Arial"/>
                <w:color w:val="000000"/>
                <w:sz w:val="20"/>
                <w:szCs w:val="20"/>
                <w:lang w:val="en-US"/>
              </w:rPr>
              <w:t xml:space="preserve"> </w:t>
            </w:r>
            <w:r w:rsidR="009735AB">
              <w:rPr>
                <w:rFonts w:cs="Arial"/>
                <w:color w:val="000000"/>
                <w:sz w:val="20"/>
                <w:szCs w:val="20"/>
                <w:lang w:val="en-US"/>
              </w:rPr>
              <w:t>11,769,989</w:t>
            </w:r>
            <w:r w:rsidRPr="00A01646">
              <w:rPr>
                <w:rFonts w:cs="Arial"/>
                <w:color w:val="000000"/>
                <w:sz w:val="20"/>
                <w:szCs w:val="20"/>
                <w:lang w:val="en-US"/>
              </w:rPr>
              <w:t xml:space="preserve"> </w:t>
            </w:r>
          </w:p>
        </w:tc>
      </w:tr>
      <w:tr w:rsidR="00AE2C67" w:rsidRPr="00A01646" w14:paraId="1A958B1B" w14:textId="77777777" w:rsidTr="0052708C">
        <w:tblPrEx>
          <w:tblCellMar>
            <w:left w:w="108" w:type="dxa"/>
            <w:right w:w="108" w:type="dxa"/>
          </w:tblCellMar>
        </w:tblPrEx>
        <w:trPr>
          <w:gridAfter w:val="1"/>
          <w:wAfter w:w="303" w:type="dxa"/>
          <w:trHeight w:val="280"/>
        </w:trPr>
        <w:tc>
          <w:tcPr>
            <w:tcW w:w="3811" w:type="dxa"/>
            <w:tcBorders>
              <w:top w:val="nil"/>
              <w:left w:val="single" w:sz="4" w:space="0" w:color="auto"/>
              <w:bottom w:val="single" w:sz="4" w:space="0" w:color="auto"/>
              <w:right w:val="single" w:sz="4" w:space="0" w:color="auto"/>
            </w:tcBorders>
            <w:shd w:val="clear" w:color="auto" w:fill="auto"/>
            <w:noWrap/>
            <w:vAlign w:val="bottom"/>
            <w:hideMark/>
          </w:tcPr>
          <w:p w14:paraId="4D1080AD" w14:textId="77777777" w:rsidR="00A01646" w:rsidRPr="00A01646" w:rsidRDefault="00A01646" w:rsidP="00AE2C67">
            <w:pPr>
              <w:spacing w:after="0"/>
              <w:jc w:val="left"/>
              <w:rPr>
                <w:rFonts w:cs="Arial"/>
                <w:color w:val="000000"/>
                <w:sz w:val="20"/>
                <w:szCs w:val="20"/>
                <w:lang w:val="en-US"/>
              </w:rPr>
            </w:pPr>
            <w:r w:rsidRPr="00A01646">
              <w:rPr>
                <w:rFonts w:cs="Arial"/>
                <w:color w:val="000000"/>
                <w:sz w:val="20"/>
                <w:szCs w:val="20"/>
                <w:lang w:val="en-US"/>
              </w:rPr>
              <w:t xml:space="preserve">Causality factor (GEF level </w:t>
            </w:r>
            <w:r w:rsidR="009735AB">
              <w:rPr>
                <w:rFonts w:cs="Arial"/>
                <w:color w:val="000000"/>
                <w:sz w:val="20"/>
                <w:szCs w:val="20"/>
                <w:lang w:val="en-US"/>
              </w:rPr>
              <w:t>2 = “modest”</w:t>
            </w:r>
            <w:r w:rsidRPr="00A01646">
              <w:rPr>
                <w:rFonts w:cs="Arial"/>
                <w:color w:val="000000"/>
                <w:sz w:val="20"/>
                <w:szCs w:val="20"/>
                <w:lang w:val="en-US"/>
              </w:rPr>
              <w:t>)</w:t>
            </w:r>
          </w:p>
        </w:tc>
        <w:tc>
          <w:tcPr>
            <w:tcW w:w="1438" w:type="dxa"/>
            <w:tcBorders>
              <w:top w:val="nil"/>
              <w:left w:val="nil"/>
              <w:bottom w:val="single" w:sz="4" w:space="0" w:color="auto"/>
              <w:right w:val="single" w:sz="4" w:space="0" w:color="auto"/>
            </w:tcBorders>
            <w:shd w:val="clear" w:color="auto" w:fill="auto"/>
            <w:noWrap/>
            <w:vAlign w:val="bottom"/>
            <w:hideMark/>
          </w:tcPr>
          <w:p w14:paraId="0D2543FE"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 </w:t>
            </w:r>
          </w:p>
        </w:tc>
        <w:tc>
          <w:tcPr>
            <w:tcW w:w="1685" w:type="dxa"/>
            <w:gridSpan w:val="2"/>
            <w:tcBorders>
              <w:top w:val="nil"/>
              <w:left w:val="nil"/>
              <w:bottom w:val="single" w:sz="4" w:space="0" w:color="auto"/>
              <w:right w:val="single" w:sz="4" w:space="0" w:color="auto"/>
            </w:tcBorders>
            <w:shd w:val="clear" w:color="auto" w:fill="auto"/>
            <w:noWrap/>
            <w:vAlign w:val="bottom"/>
            <w:hideMark/>
          </w:tcPr>
          <w:p w14:paraId="69AE2443"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 </w:t>
            </w:r>
          </w:p>
        </w:tc>
        <w:tc>
          <w:tcPr>
            <w:tcW w:w="1680" w:type="dxa"/>
            <w:gridSpan w:val="2"/>
            <w:tcBorders>
              <w:top w:val="nil"/>
              <w:left w:val="nil"/>
              <w:bottom w:val="single" w:sz="4" w:space="0" w:color="auto"/>
              <w:right w:val="single" w:sz="4" w:space="0" w:color="auto"/>
            </w:tcBorders>
            <w:shd w:val="clear" w:color="auto" w:fill="auto"/>
            <w:noWrap/>
            <w:vAlign w:val="bottom"/>
            <w:hideMark/>
          </w:tcPr>
          <w:p w14:paraId="58B218FF"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 </w:t>
            </w:r>
          </w:p>
        </w:tc>
        <w:tc>
          <w:tcPr>
            <w:tcW w:w="1583" w:type="dxa"/>
            <w:gridSpan w:val="2"/>
            <w:tcBorders>
              <w:top w:val="nil"/>
              <w:left w:val="nil"/>
              <w:bottom w:val="single" w:sz="4" w:space="0" w:color="auto"/>
              <w:right w:val="single" w:sz="4" w:space="0" w:color="auto"/>
            </w:tcBorders>
            <w:shd w:val="clear" w:color="auto" w:fill="auto"/>
            <w:noWrap/>
            <w:vAlign w:val="bottom"/>
            <w:hideMark/>
          </w:tcPr>
          <w:p w14:paraId="4375D5BD" w14:textId="77777777" w:rsidR="00A01646" w:rsidRPr="00A01646" w:rsidRDefault="009735AB" w:rsidP="00A01646">
            <w:pPr>
              <w:spacing w:after="0"/>
              <w:jc w:val="right"/>
              <w:rPr>
                <w:rFonts w:cs="Arial"/>
                <w:color w:val="000000"/>
                <w:sz w:val="20"/>
                <w:szCs w:val="20"/>
                <w:lang w:val="en-US"/>
              </w:rPr>
            </w:pPr>
            <w:r>
              <w:rPr>
                <w:rFonts w:cs="Arial"/>
                <w:color w:val="000000"/>
                <w:sz w:val="20"/>
                <w:szCs w:val="20"/>
                <w:lang w:val="en-US"/>
              </w:rPr>
              <w:t>4</w:t>
            </w:r>
            <w:r w:rsidR="00A01646" w:rsidRPr="00A01646">
              <w:rPr>
                <w:rFonts w:cs="Arial"/>
                <w:color w:val="000000"/>
                <w:sz w:val="20"/>
                <w:szCs w:val="20"/>
                <w:lang w:val="en-US"/>
              </w:rPr>
              <w:t>0%</w:t>
            </w:r>
          </w:p>
        </w:tc>
      </w:tr>
      <w:tr w:rsidR="00AE2C67" w:rsidRPr="00A01646" w14:paraId="6B9A2501" w14:textId="77777777" w:rsidTr="0052708C">
        <w:tblPrEx>
          <w:tblCellMar>
            <w:left w:w="108" w:type="dxa"/>
            <w:right w:w="108" w:type="dxa"/>
          </w:tblCellMar>
        </w:tblPrEx>
        <w:trPr>
          <w:gridAfter w:val="1"/>
          <w:wAfter w:w="303" w:type="dxa"/>
          <w:trHeight w:val="280"/>
        </w:trPr>
        <w:tc>
          <w:tcPr>
            <w:tcW w:w="3811" w:type="dxa"/>
            <w:tcBorders>
              <w:top w:val="nil"/>
              <w:left w:val="single" w:sz="4" w:space="0" w:color="auto"/>
              <w:bottom w:val="single" w:sz="4" w:space="0" w:color="auto"/>
              <w:right w:val="single" w:sz="4" w:space="0" w:color="auto"/>
            </w:tcBorders>
            <w:shd w:val="clear" w:color="auto" w:fill="auto"/>
            <w:noWrap/>
            <w:vAlign w:val="bottom"/>
            <w:hideMark/>
          </w:tcPr>
          <w:p w14:paraId="76063D4F"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Indirect Top-Down Emission Reductions (tCO</w:t>
            </w:r>
            <w:r w:rsidRPr="00AE2C67">
              <w:rPr>
                <w:rFonts w:cs="Arial"/>
                <w:color w:val="000000"/>
                <w:sz w:val="20"/>
                <w:szCs w:val="20"/>
                <w:vertAlign w:val="subscript"/>
                <w:lang w:val="en-US"/>
              </w:rPr>
              <w:t>2</w:t>
            </w:r>
            <w:r w:rsidRPr="00A01646">
              <w:rPr>
                <w:rFonts w:cs="Arial"/>
                <w:color w:val="000000"/>
                <w:sz w:val="20"/>
                <w:szCs w:val="20"/>
                <w:lang w:val="en-US"/>
              </w:rPr>
              <w:t>)</w:t>
            </w:r>
          </w:p>
        </w:tc>
        <w:tc>
          <w:tcPr>
            <w:tcW w:w="1438" w:type="dxa"/>
            <w:tcBorders>
              <w:top w:val="nil"/>
              <w:left w:val="nil"/>
              <w:bottom w:val="single" w:sz="4" w:space="0" w:color="auto"/>
              <w:right w:val="single" w:sz="4" w:space="0" w:color="auto"/>
            </w:tcBorders>
            <w:shd w:val="clear" w:color="auto" w:fill="auto"/>
            <w:noWrap/>
            <w:vAlign w:val="bottom"/>
            <w:hideMark/>
          </w:tcPr>
          <w:p w14:paraId="686AE9DF"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 </w:t>
            </w:r>
          </w:p>
        </w:tc>
        <w:tc>
          <w:tcPr>
            <w:tcW w:w="1685" w:type="dxa"/>
            <w:gridSpan w:val="2"/>
            <w:tcBorders>
              <w:top w:val="nil"/>
              <w:left w:val="nil"/>
              <w:bottom w:val="single" w:sz="4" w:space="0" w:color="auto"/>
              <w:right w:val="single" w:sz="4" w:space="0" w:color="auto"/>
            </w:tcBorders>
            <w:shd w:val="clear" w:color="auto" w:fill="auto"/>
            <w:noWrap/>
            <w:vAlign w:val="bottom"/>
            <w:hideMark/>
          </w:tcPr>
          <w:p w14:paraId="689AF8AF"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 </w:t>
            </w:r>
          </w:p>
        </w:tc>
        <w:tc>
          <w:tcPr>
            <w:tcW w:w="1680" w:type="dxa"/>
            <w:gridSpan w:val="2"/>
            <w:tcBorders>
              <w:top w:val="nil"/>
              <w:left w:val="nil"/>
              <w:bottom w:val="single" w:sz="4" w:space="0" w:color="auto"/>
              <w:right w:val="single" w:sz="4" w:space="0" w:color="auto"/>
            </w:tcBorders>
            <w:shd w:val="clear" w:color="auto" w:fill="auto"/>
            <w:noWrap/>
            <w:vAlign w:val="bottom"/>
            <w:hideMark/>
          </w:tcPr>
          <w:p w14:paraId="1C434843" w14:textId="77777777" w:rsidR="00A01646" w:rsidRPr="00A01646" w:rsidRDefault="00A01646" w:rsidP="00A01646">
            <w:pPr>
              <w:spacing w:after="0"/>
              <w:jc w:val="left"/>
              <w:rPr>
                <w:rFonts w:cs="Arial"/>
                <w:color w:val="000000"/>
                <w:sz w:val="20"/>
                <w:szCs w:val="20"/>
                <w:lang w:val="en-US"/>
              </w:rPr>
            </w:pPr>
            <w:r w:rsidRPr="00A01646">
              <w:rPr>
                <w:rFonts w:cs="Arial"/>
                <w:color w:val="000000"/>
                <w:sz w:val="20"/>
                <w:szCs w:val="20"/>
                <w:lang w:val="en-US"/>
              </w:rPr>
              <w:t> </w:t>
            </w:r>
          </w:p>
        </w:tc>
        <w:tc>
          <w:tcPr>
            <w:tcW w:w="1583" w:type="dxa"/>
            <w:gridSpan w:val="2"/>
            <w:tcBorders>
              <w:top w:val="nil"/>
              <w:left w:val="nil"/>
              <w:bottom w:val="single" w:sz="4" w:space="0" w:color="auto"/>
              <w:right w:val="single" w:sz="4" w:space="0" w:color="auto"/>
            </w:tcBorders>
            <w:shd w:val="clear" w:color="auto" w:fill="auto"/>
            <w:noWrap/>
            <w:vAlign w:val="bottom"/>
            <w:hideMark/>
          </w:tcPr>
          <w:p w14:paraId="5C380163" w14:textId="77777777" w:rsidR="00A01646" w:rsidRPr="00A01646" w:rsidRDefault="009735AB" w:rsidP="00AE2C67">
            <w:pPr>
              <w:spacing w:after="0"/>
              <w:jc w:val="right"/>
              <w:rPr>
                <w:rFonts w:cs="Arial"/>
                <w:color w:val="000000"/>
                <w:sz w:val="20"/>
                <w:szCs w:val="20"/>
                <w:lang w:val="en-US"/>
              </w:rPr>
            </w:pPr>
            <w:r>
              <w:rPr>
                <w:rFonts w:cs="Arial"/>
                <w:color w:val="000000"/>
                <w:sz w:val="20"/>
                <w:szCs w:val="20"/>
                <w:lang w:val="en-US"/>
              </w:rPr>
              <w:t>4,707,995</w:t>
            </w:r>
            <w:r w:rsidR="00A01646" w:rsidRPr="00A01646">
              <w:rPr>
                <w:rFonts w:cs="Arial"/>
                <w:color w:val="000000"/>
                <w:sz w:val="20"/>
                <w:szCs w:val="20"/>
                <w:lang w:val="en-US"/>
              </w:rPr>
              <w:t xml:space="preserve"> </w:t>
            </w:r>
          </w:p>
        </w:tc>
      </w:tr>
    </w:tbl>
    <w:p w14:paraId="138A82BD" w14:textId="77777777" w:rsidR="00A01646" w:rsidRDefault="00A01646" w:rsidP="0052708C">
      <w:pPr>
        <w:pStyle w:val="Footer"/>
        <w:spacing w:before="120" w:after="120"/>
        <w:rPr>
          <w:rFonts w:ascii="Times New Roman" w:hAnsi="Times New Roman"/>
          <w:lang w:val="en-US"/>
        </w:rPr>
      </w:pPr>
    </w:p>
    <w:p w14:paraId="43C64B60" w14:textId="77777777" w:rsidR="00BF66D1" w:rsidRDefault="00BF66D1" w:rsidP="0052708C">
      <w:pPr>
        <w:pStyle w:val="Footer"/>
        <w:spacing w:before="120" w:after="120"/>
        <w:rPr>
          <w:rFonts w:ascii="Times New Roman" w:hAnsi="Times New Roman"/>
          <w:lang w:val="en-US"/>
        </w:rPr>
      </w:pPr>
      <w:r>
        <w:rPr>
          <w:rFonts w:ascii="Times New Roman" w:hAnsi="Times New Roman"/>
          <w:lang w:val="en-US"/>
        </w:rPr>
        <w:t>Table A1</w:t>
      </w:r>
      <w:r w:rsidR="00F2643E">
        <w:rPr>
          <w:rFonts w:ascii="Times New Roman" w:hAnsi="Times New Roman"/>
          <w:lang w:val="en-US"/>
        </w:rPr>
        <w:t>1</w:t>
      </w:r>
      <w:r>
        <w:rPr>
          <w:rFonts w:ascii="Times New Roman" w:hAnsi="Times New Roman"/>
          <w:lang w:val="en-US"/>
        </w:rPr>
        <w:t>.3 provides a summary view of total estimated GHG emissions reductions from the project (both direct reductions and indirect reductions) over an assumed lifetime for materials and technologies of 20 years.</w:t>
      </w:r>
    </w:p>
    <w:p w14:paraId="1035CAF5" w14:textId="77777777" w:rsidR="00BF66D1" w:rsidRDefault="00F2643E" w:rsidP="0052708C">
      <w:pPr>
        <w:pStyle w:val="Footer"/>
        <w:spacing w:before="120" w:after="120"/>
        <w:rPr>
          <w:rFonts w:ascii="Times New Roman" w:hAnsi="Times New Roman"/>
          <w:lang w:val="en-US"/>
        </w:rPr>
      </w:pPr>
      <w:r>
        <w:rPr>
          <w:rFonts w:ascii="Times New Roman" w:hAnsi="Times New Roman"/>
          <w:i/>
          <w:lang w:val="en-US"/>
        </w:rPr>
        <w:lastRenderedPageBreak/>
        <w:t>Table A11</w:t>
      </w:r>
      <w:r w:rsidR="00BF66D1" w:rsidRPr="00BF66D1">
        <w:rPr>
          <w:rFonts w:ascii="Times New Roman" w:hAnsi="Times New Roman"/>
          <w:i/>
          <w:lang w:val="en-US"/>
        </w:rPr>
        <w:t>.3:</w:t>
      </w:r>
      <w:r w:rsidR="00BF66D1">
        <w:rPr>
          <w:rFonts w:ascii="Times New Roman" w:hAnsi="Times New Roman"/>
          <w:lang w:val="en-US"/>
        </w:rPr>
        <w:t xml:space="preserve"> Summary of Total Reductions:</w:t>
      </w:r>
    </w:p>
    <w:tbl>
      <w:tblPr>
        <w:tblW w:w="0" w:type="auto"/>
        <w:tblCellMar>
          <w:left w:w="0" w:type="dxa"/>
          <w:right w:w="0" w:type="dxa"/>
        </w:tblCellMar>
        <w:tblLook w:val="04A0" w:firstRow="1" w:lastRow="0" w:firstColumn="1" w:lastColumn="0" w:noHBand="0" w:noVBand="1"/>
      </w:tblPr>
      <w:tblGrid>
        <w:gridCol w:w="3530"/>
        <w:gridCol w:w="974"/>
        <w:gridCol w:w="815"/>
        <w:gridCol w:w="1464"/>
      </w:tblGrid>
      <w:tr w:rsidR="00BF66D1" w14:paraId="15030235" w14:textId="77777777" w:rsidTr="009735AB">
        <w:trPr>
          <w:trHeight w:val="280"/>
        </w:trPr>
        <w:tc>
          <w:tcPr>
            <w:tcW w:w="0" w:type="auto"/>
            <w:tcBorders>
              <w:top w:val="nil"/>
              <w:left w:val="nil"/>
              <w:bottom w:val="nil"/>
              <w:right w:val="nil"/>
            </w:tcBorders>
            <w:shd w:val="clear" w:color="000000" w:fill="C4D79B"/>
            <w:noWrap/>
            <w:tcMar>
              <w:top w:w="15" w:type="dxa"/>
              <w:left w:w="15" w:type="dxa"/>
              <w:bottom w:w="0" w:type="dxa"/>
              <w:right w:w="15" w:type="dxa"/>
            </w:tcMar>
            <w:vAlign w:val="bottom"/>
            <w:hideMark/>
          </w:tcPr>
          <w:p w14:paraId="791AF19E" w14:textId="77777777" w:rsidR="00BF66D1" w:rsidRDefault="00BF66D1">
            <w:pPr>
              <w:rPr>
                <w:rFonts w:ascii="Calibri" w:hAnsi="Calibri"/>
                <w:b/>
                <w:bCs/>
                <w:color w:val="000000"/>
                <w:szCs w:val="22"/>
              </w:rPr>
            </w:pPr>
            <w:r>
              <w:rPr>
                <w:rFonts w:ascii="Calibri" w:hAnsi="Calibri"/>
                <w:b/>
                <w:bCs/>
                <w:color w:val="000000"/>
                <w:szCs w:val="22"/>
              </w:rPr>
              <w:t>GHG emission reduction summary</w:t>
            </w:r>
          </w:p>
        </w:tc>
        <w:tc>
          <w:tcPr>
            <w:tcW w:w="0" w:type="auto"/>
            <w:tcBorders>
              <w:top w:val="nil"/>
              <w:left w:val="nil"/>
              <w:bottom w:val="nil"/>
              <w:right w:val="nil"/>
            </w:tcBorders>
            <w:shd w:val="clear" w:color="000000" w:fill="C4D79B"/>
            <w:noWrap/>
            <w:tcMar>
              <w:top w:w="15" w:type="dxa"/>
              <w:left w:w="15" w:type="dxa"/>
              <w:bottom w:w="0" w:type="dxa"/>
              <w:right w:w="15" w:type="dxa"/>
            </w:tcMar>
            <w:vAlign w:val="bottom"/>
            <w:hideMark/>
          </w:tcPr>
          <w:p w14:paraId="19B43D73" w14:textId="77777777" w:rsidR="00BF66D1" w:rsidRDefault="00BF66D1">
            <w:pPr>
              <w:rPr>
                <w:rFonts w:ascii="Calibri" w:hAnsi="Calibri"/>
                <w:color w:val="000000"/>
                <w:szCs w:val="22"/>
              </w:rPr>
            </w:pPr>
            <w:r>
              <w:rPr>
                <w:rFonts w:ascii="Calibri" w:hAnsi="Calibri"/>
                <w:color w:val="000000"/>
                <w:szCs w:val="22"/>
              </w:rPr>
              <w:t> </w:t>
            </w:r>
          </w:p>
        </w:tc>
        <w:tc>
          <w:tcPr>
            <w:tcW w:w="0" w:type="auto"/>
            <w:tcBorders>
              <w:top w:val="nil"/>
              <w:left w:val="nil"/>
              <w:bottom w:val="nil"/>
              <w:right w:val="nil"/>
            </w:tcBorders>
            <w:shd w:val="clear" w:color="000000" w:fill="C4D79B"/>
            <w:noWrap/>
            <w:tcMar>
              <w:top w:w="15" w:type="dxa"/>
              <w:left w:w="15" w:type="dxa"/>
              <w:bottom w:w="0" w:type="dxa"/>
              <w:right w:w="15" w:type="dxa"/>
            </w:tcMar>
            <w:vAlign w:val="bottom"/>
            <w:hideMark/>
          </w:tcPr>
          <w:p w14:paraId="32A632C7" w14:textId="77777777" w:rsidR="00BF66D1" w:rsidRDefault="00BF66D1">
            <w:pPr>
              <w:rPr>
                <w:rFonts w:ascii="Calibri" w:hAnsi="Calibri"/>
                <w:color w:val="000000"/>
                <w:szCs w:val="22"/>
              </w:rPr>
            </w:pPr>
            <w:r>
              <w:rPr>
                <w:rFonts w:ascii="Calibri" w:hAnsi="Calibri"/>
                <w:color w:val="000000"/>
                <w:szCs w:val="22"/>
              </w:rPr>
              <w:t> </w:t>
            </w:r>
          </w:p>
        </w:tc>
        <w:tc>
          <w:tcPr>
            <w:tcW w:w="1464" w:type="dxa"/>
            <w:tcBorders>
              <w:top w:val="nil"/>
              <w:left w:val="nil"/>
              <w:bottom w:val="nil"/>
              <w:right w:val="nil"/>
            </w:tcBorders>
            <w:shd w:val="clear" w:color="000000" w:fill="C4D79B"/>
            <w:noWrap/>
            <w:tcMar>
              <w:top w:w="15" w:type="dxa"/>
              <w:left w:w="15" w:type="dxa"/>
              <w:bottom w:w="0" w:type="dxa"/>
              <w:right w:w="15" w:type="dxa"/>
            </w:tcMar>
            <w:vAlign w:val="bottom"/>
            <w:hideMark/>
          </w:tcPr>
          <w:p w14:paraId="2CF6D981" w14:textId="77777777" w:rsidR="00BF66D1" w:rsidRDefault="00BF66D1">
            <w:pPr>
              <w:rPr>
                <w:rFonts w:ascii="Calibri" w:hAnsi="Calibri"/>
                <w:color w:val="000000"/>
                <w:szCs w:val="22"/>
              </w:rPr>
            </w:pPr>
            <w:r>
              <w:rPr>
                <w:rFonts w:ascii="Calibri" w:hAnsi="Calibri"/>
                <w:color w:val="000000"/>
                <w:szCs w:val="22"/>
              </w:rPr>
              <w:t> </w:t>
            </w:r>
          </w:p>
        </w:tc>
      </w:tr>
      <w:tr w:rsidR="00BF66D1" w14:paraId="5586AA0F" w14:textId="77777777" w:rsidTr="0052708C">
        <w:trPr>
          <w:trHeight w:val="340"/>
        </w:trPr>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2F7864A6" w14:textId="77777777" w:rsidR="00BF66D1" w:rsidRDefault="00BF66D1">
            <w:pPr>
              <w:rPr>
                <w:rFonts w:ascii="Calibri" w:hAnsi="Calibri"/>
                <w:b/>
                <w:bCs/>
                <w:szCs w:val="22"/>
              </w:rPr>
            </w:pPr>
            <w:r>
              <w:rPr>
                <w:rFonts w:ascii="Calibri" w:hAnsi="Calibri"/>
                <w:b/>
                <w:bCs/>
                <w:szCs w:val="22"/>
              </w:rPr>
              <w:t> </w:t>
            </w:r>
          </w:p>
        </w:tc>
        <w:tc>
          <w:tcPr>
            <w:tcW w:w="3253" w:type="dxa"/>
            <w:gridSpan w:val="3"/>
            <w:tcBorders>
              <w:top w:val="nil"/>
              <w:left w:val="nil"/>
              <w:bottom w:val="nil"/>
              <w:right w:val="nil"/>
            </w:tcBorders>
            <w:shd w:val="clear" w:color="auto" w:fill="auto"/>
            <w:noWrap/>
            <w:tcMar>
              <w:top w:w="15" w:type="dxa"/>
              <w:left w:w="15" w:type="dxa"/>
              <w:bottom w:w="0" w:type="dxa"/>
              <w:right w:w="15" w:type="dxa"/>
            </w:tcMar>
            <w:vAlign w:val="bottom"/>
            <w:hideMark/>
          </w:tcPr>
          <w:p w14:paraId="38BA1364" w14:textId="77777777" w:rsidR="00BF66D1" w:rsidRDefault="00BF66D1">
            <w:pPr>
              <w:jc w:val="center"/>
              <w:rPr>
                <w:rFonts w:ascii="Calibri" w:hAnsi="Calibri"/>
                <w:b/>
                <w:bCs/>
                <w:szCs w:val="22"/>
                <w:u w:val="single"/>
              </w:rPr>
            </w:pPr>
            <w:r>
              <w:rPr>
                <w:rFonts w:ascii="Calibri" w:hAnsi="Calibri"/>
                <w:b/>
                <w:bCs/>
                <w:szCs w:val="22"/>
                <w:u w:val="single"/>
              </w:rPr>
              <w:t>Cumulative</w:t>
            </w:r>
          </w:p>
        </w:tc>
      </w:tr>
      <w:tr w:rsidR="00BF66D1" w14:paraId="5E6204AB" w14:textId="77777777" w:rsidTr="009735AB">
        <w:trPr>
          <w:trHeight w:val="28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A36ED46" w14:textId="77777777" w:rsidR="00BF66D1" w:rsidRDefault="00BF66D1">
            <w:pPr>
              <w:rPr>
                <w:rFonts w:ascii="Calibri" w:hAnsi="Calibri"/>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8395885" w14:textId="77777777" w:rsidR="00BF66D1" w:rsidRDefault="00BF66D1">
            <w:pPr>
              <w:jc w:val="center"/>
              <w:rPr>
                <w:rFonts w:ascii="Calibri" w:hAnsi="Calibri"/>
                <w:b/>
                <w:bCs/>
                <w:i/>
                <w:iCs/>
                <w:sz w:val="18"/>
                <w:szCs w:val="18"/>
              </w:rPr>
            </w:pPr>
            <w:r>
              <w:rPr>
                <w:rFonts w:ascii="Calibri" w:hAnsi="Calibri"/>
                <w:b/>
                <w:bCs/>
                <w:i/>
                <w:iCs/>
                <w:sz w:val="18"/>
                <w:szCs w:val="18"/>
              </w:rPr>
              <w:t>Total</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B05A1BB" w14:textId="77777777" w:rsidR="00BF66D1" w:rsidRDefault="00BF66D1">
            <w:pPr>
              <w:jc w:val="center"/>
              <w:rPr>
                <w:rFonts w:ascii="Calibri" w:hAnsi="Calibri"/>
                <w:b/>
                <w:bCs/>
                <w:i/>
                <w:iCs/>
                <w:sz w:val="18"/>
                <w:szCs w:val="18"/>
              </w:rPr>
            </w:pPr>
            <w:r>
              <w:rPr>
                <w:rFonts w:ascii="Calibri" w:hAnsi="Calibri"/>
                <w:b/>
                <w:bCs/>
                <w:i/>
                <w:iCs/>
                <w:sz w:val="18"/>
                <w:szCs w:val="18"/>
              </w:rPr>
              <w:t>2016-2021</w:t>
            </w:r>
          </w:p>
        </w:tc>
        <w:tc>
          <w:tcPr>
            <w:tcW w:w="1464" w:type="dxa"/>
            <w:tcBorders>
              <w:top w:val="nil"/>
              <w:left w:val="nil"/>
              <w:bottom w:val="nil"/>
              <w:right w:val="nil"/>
            </w:tcBorders>
            <w:shd w:val="clear" w:color="auto" w:fill="auto"/>
            <w:noWrap/>
            <w:tcMar>
              <w:top w:w="15" w:type="dxa"/>
              <w:left w:w="15" w:type="dxa"/>
              <w:bottom w:w="0" w:type="dxa"/>
              <w:right w:w="15" w:type="dxa"/>
            </w:tcMar>
            <w:vAlign w:val="bottom"/>
            <w:hideMark/>
          </w:tcPr>
          <w:p w14:paraId="521A84B5" w14:textId="77777777" w:rsidR="00BF66D1" w:rsidRDefault="00BF66D1">
            <w:pPr>
              <w:jc w:val="center"/>
              <w:rPr>
                <w:rFonts w:ascii="Calibri" w:hAnsi="Calibri"/>
                <w:b/>
                <w:bCs/>
                <w:i/>
                <w:iCs/>
                <w:sz w:val="18"/>
                <w:szCs w:val="18"/>
              </w:rPr>
            </w:pPr>
            <w:r>
              <w:rPr>
                <w:rFonts w:ascii="Calibri" w:hAnsi="Calibri"/>
                <w:b/>
                <w:bCs/>
                <w:i/>
                <w:iCs/>
                <w:sz w:val="18"/>
                <w:szCs w:val="18"/>
              </w:rPr>
              <w:t>2022-2041</w:t>
            </w:r>
          </w:p>
        </w:tc>
      </w:tr>
      <w:tr w:rsidR="00BF66D1" w14:paraId="471F73CC" w14:textId="77777777" w:rsidTr="009735AB">
        <w:trPr>
          <w:trHeight w:val="300"/>
        </w:trPr>
        <w:tc>
          <w:tcPr>
            <w:tcW w:w="0" w:type="auto"/>
            <w:tcBorders>
              <w:top w:val="single" w:sz="4" w:space="0" w:color="808080"/>
              <w:left w:val="single" w:sz="4" w:space="0" w:color="808080"/>
              <w:bottom w:val="nil"/>
              <w:right w:val="single" w:sz="4" w:space="0" w:color="808080"/>
            </w:tcBorders>
            <w:shd w:val="clear" w:color="000000" w:fill="FFFFFF"/>
            <w:noWrap/>
            <w:tcMar>
              <w:top w:w="15" w:type="dxa"/>
              <w:left w:w="15" w:type="dxa"/>
              <w:bottom w:w="0" w:type="dxa"/>
              <w:right w:w="180" w:type="dxa"/>
            </w:tcMar>
            <w:vAlign w:val="bottom"/>
            <w:hideMark/>
          </w:tcPr>
          <w:p w14:paraId="715A0A0E" w14:textId="77777777" w:rsidR="00BF66D1" w:rsidRDefault="00BF66D1" w:rsidP="00C1700B">
            <w:pPr>
              <w:ind w:firstLineChars="100" w:firstLine="180"/>
              <w:jc w:val="right"/>
              <w:rPr>
                <w:rFonts w:ascii="Calibri" w:hAnsi="Calibri"/>
                <w:sz w:val="18"/>
                <w:szCs w:val="18"/>
              </w:rPr>
            </w:pPr>
            <w:r>
              <w:rPr>
                <w:rFonts w:ascii="Calibri" w:hAnsi="Calibri"/>
                <w:sz w:val="18"/>
                <w:szCs w:val="18"/>
              </w:rPr>
              <w:t>Direct Total Energy Savings (</w:t>
            </w:r>
            <w:r w:rsidR="00C1700B">
              <w:rPr>
                <w:rFonts w:ascii="Calibri" w:hAnsi="Calibri"/>
                <w:sz w:val="18"/>
                <w:szCs w:val="18"/>
              </w:rPr>
              <w:t>GJ</w:t>
            </w:r>
            <w:r>
              <w:rPr>
                <w:rFonts w:ascii="Calibri" w:hAnsi="Calibri"/>
                <w:sz w:val="18"/>
                <w:szCs w:val="18"/>
              </w:rPr>
              <w:t>)</w:t>
            </w:r>
          </w:p>
        </w:tc>
        <w:tc>
          <w:tcPr>
            <w:tcW w:w="0" w:type="auto"/>
            <w:tcBorders>
              <w:top w:val="single" w:sz="4" w:space="0" w:color="808080"/>
              <w:left w:val="nil"/>
              <w:bottom w:val="single" w:sz="4" w:space="0" w:color="808080"/>
              <w:right w:val="single" w:sz="4" w:space="0" w:color="808080"/>
            </w:tcBorders>
            <w:shd w:val="clear" w:color="000000" w:fill="8DB4E2"/>
            <w:noWrap/>
            <w:tcMar>
              <w:top w:w="15" w:type="dxa"/>
              <w:left w:w="15" w:type="dxa"/>
              <w:bottom w:w="0" w:type="dxa"/>
              <w:right w:w="15" w:type="dxa"/>
            </w:tcMar>
            <w:vAlign w:val="bottom"/>
            <w:hideMark/>
          </w:tcPr>
          <w:p w14:paraId="2640B78B" w14:textId="77777777" w:rsidR="00BF66D1" w:rsidRDefault="00BF66D1">
            <w:pPr>
              <w:rPr>
                <w:rFonts w:ascii="Calibri" w:hAnsi="Calibri"/>
                <w:b/>
                <w:bCs/>
              </w:rPr>
            </w:pPr>
            <w:r>
              <w:rPr>
                <w:rFonts w:ascii="Calibri" w:hAnsi="Calibri"/>
                <w:b/>
                <w:bCs/>
              </w:rPr>
              <w:t> </w:t>
            </w:r>
            <w:r w:rsidR="00AD4FC9">
              <w:rPr>
                <w:rFonts w:ascii="Calibri" w:hAnsi="Calibri"/>
                <w:b/>
                <w:bCs/>
              </w:rPr>
              <w:t xml:space="preserve">8,290,665   </w:t>
            </w:r>
          </w:p>
        </w:tc>
        <w:tc>
          <w:tcPr>
            <w:tcW w:w="0" w:type="auto"/>
            <w:tcBorders>
              <w:top w:val="single" w:sz="4" w:space="0" w:color="808080"/>
              <w:left w:val="nil"/>
              <w:bottom w:val="single" w:sz="4" w:space="0" w:color="808080"/>
              <w:right w:val="single" w:sz="4" w:space="0" w:color="808080"/>
            </w:tcBorders>
            <w:shd w:val="clear" w:color="000000" w:fill="C5D9F1"/>
            <w:noWrap/>
            <w:tcMar>
              <w:top w:w="15" w:type="dxa"/>
              <w:left w:w="15" w:type="dxa"/>
              <w:bottom w:w="0" w:type="dxa"/>
              <w:right w:w="15" w:type="dxa"/>
            </w:tcMar>
            <w:vAlign w:val="bottom"/>
            <w:hideMark/>
          </w:tcPr>
          <w:p w14:paraId="1BCE1E19" w14:textId="77777777" w:rsidR="00BF66D1" w:rsidRDefault="00C1700B" w:rsidP="00817E76">
            <w:pPr>
              <w:jc w:val="right"/>
              <w:rPr>
                <w:rFonts w:ascii="Calibri" w:hAnsi="Calibri"/>
              </w:rPr>
            </w:pPr>
            <w:r>
              <w:rPr>
                <w:rFonts w:ascii="Calibri" w:hAnsi="Calibri"/>
              </w:rPr>
              <w:t>943,330</w:t>
            </w:r>
          </w:p>
        </w:tc>
        <w:tc>
          <w:tcPr>
            <w:tcW w:w="1464" w:type="dxa"/>
            <w:tcBorders>
              <w:top w:val="single" w:sz="4" w:space="0" w:color="808080"/>
              <w:left w:val="nil"/>
              <w:bottom w:val="single" w:sz="4" w:space="0" w:color="808080"/>
              <w:right w:val="single" w:sz="8" w:space="0" w:color="808080"/>
            </w:tcBorders>
            <w:shd w:val="clear" w:color="000000" w:fill="C5D9F1"/>
            <w:noWrap/>
            <w:tcMar>
              <w:top w:w="15" w:type="dxa"/>
              <w:left w:w="15" w:type="dxa"/>
              <w:bottom w:w="0" w:type="dxa"/>
              <w:right w:w="15" w:type="dxa"/>
            </w:tcMar>
            <w:vAlign w:val="bottom"/>
            <w:hideMark/>
          </w:tcPr>
          <w:p w14:paraId="4D656D50" w14:textId="77777777" w:rsidR="00BF66D1" w:rsidRDefault="00C1700B">
            <w:pPr>
              <w:jc w:val="right"/>
              <w:rPr>
                <w:rFonts w:ascii="Calibri" w:hAnsi="Calibri"/>
              </w:rPr>
            </w:pPr>
            <w:r>
              <w:rPr>
                <w:rFonts w:ascii="Calibri" w:hAnsi="Calibri"/>
              </w:rPr>
              <w:t>7,347,335</w:t>
            </w:r>
          </w:p>
        </w:tc>
      </w:tr>
      <w:tr w:rsidR="00BF66D1" w14:paraId="366BC8FF" w14:textId="77777777" w:rsidTr="009735AB">
        <w:trPr>
          <w:trHeight w:val="280"/>
        </w:trPr>
        <w:tc>
          <w:tcPr>
            <w:tcW w:w="0" w:type="auto"/>
            <w:tcBorders>
              <w:top w:val="single" w:sz="8" w:space="0" w:color="808080"/>
              <w:left w:val="single" w:sz="4" w:space="0" w:color="808080"/>
              <w:bottom w:val="nil"/>
              <w:right w:val="single" w:sz="4" w:space="0" w:color="808080"/>
            </w:tcBorders>
            <w:shd w:val="clear" w:color="000000" w:fill="FFFFFF"/>
            <w:noWrap/>
            <w:tcMar>
              <w:top w:w="15" w:type="dxa"/>
              <w:left w:w="15" w:type="dxa"/>
              <w:bottom w:w="0" w:type="dxa"/>
              <w:right w:w="180" w:type="dxa"/>
            </w:tcMar>
            <w:vAlign w:val="bottom"/>
            <w:hideMark/>
          </w:tcPr>
          <w:p w14:paraId="1CAA3BDE" w14:textId="77777777" w:rsidR="00BF66D1" w:rsidRDefault="00BF66D1">
            <w:pPr>
              <w:ind w:firstLineChars="100" w:firstLine="180"/>
              <w:jc w:val="right"/>
              <w:rPr>
                <w:rFonts w:ascii="Calibri" w:hAnsi="Calibri"/>
                <w:sz w:val="18"/>
                <w:szCs w:val="18"/>
              </w:rPr>
            </w:pPr>
            <w:r>
              <w:rPr>
                <w:rFonts w:ascii="Calibri" w:hAnsi="Calibri"/>
                <w:sz w:val="18"/>
                <w:szCs w:val="18"/>
              </w:rPr>
              <w:t>Direct GHG Emission Savings (tCO</w:t>
            </w:r>
            <w:r w:rsidRPr="00C7775A">
              <w:rPr>
                <w:rFonts w:ascii="Calibri" w:hAnsi="Calibri"/>
                <w:sz w:val="18"/>
                <w:szCs w:val="18"/>
                <w:vertAlign w:val="subscript"/>
              </w:rPr>
              <w:t>2</w:t>
            </w:r>
            <w:r>
              <w:rPr>
                <w:rFonts w:ascii="Calibri" w:hAnsi="Calibri"/>
                <w:sz w:val="18"/>
                <w:szCs w:val="18"/>
              </w:rPr>
              <w:t>)</w:t>
            </w:r>
          </w:p>
        </w:tc>
        <w:tc>
          <w:tcPr>
            <w:tcW w:w="0" w:type="auto"/>
            <w:tcBorders>
              <w:top w:val="single" w:sz="8" w:space="0" w:color="808080"/>
              <w:left w:val="nil"/>
              <w:bottom w:val="nil"/>
              <w:right w:val="single" w:sz="4" w:space="0" w:color="808080"/>
            </w:tcBorders>
            <w:shd w:val="clear" w:color="000000" w:fill="8DB4E2"/>
            <w:noWrap/>
            <w:tcMar>
              <w:top w:w="15" w:type="dxa"/>
              <w:left w:w="15" w:type="dxa"/>
              <w:bottom w:w="0" w:type="dxa"/>
              <w:right w:w="15" w:type="dxa"/>
            </w:tcMar>
            <w:vAlign w:val="bottom"/>
            <w:hideMark/>
          </w:tcPr>
          <w:p w14:paraId="49C7768F" w14:textId="77777777" w:rsidR="00BF66D1" w:rsidRDefault="00BF66D1">
            <w:pPr>
              <w:rPr>
                <w:rFonts w:ascii="Calibri" w:hAnsi="Calibri"/>
                <w:b/>
                <w:bCs/>
              </w:rPr>
            </w:pPr>
            <w:r>
              <w:rPr>
                <w:rFonts w:ascii="Calibri" w:hAnsi="Calibri"/>
                <w:b/>
                <w:bCs/>
              </w:rPr>
              <w:t> </w:t>
            </w:r>
            <w:r w:rsidR="00AD4FC9">
              <w:rPr>
                <w:rFonts w:ascii="Calibri" w:hAnsi="Calibri"/>
                <w:b/>
                <w:bCs/>
              </w:rPr>
              <w:t>465,267</w:t>
            </w:r>
          </w:p>
        </w:tc>
        <w:tc>
          <w:tcPr>
            <w:tcW w:w="0" w:type="auto"/>
            <w:tcBorders>
              <w:top w:val="single" w:sz="8" w:space="0" w:color="808080"/>
              <w:left w:val="nil"/>
              <w:bottom w:val="nil"/>
              <w:right w:val="single" w:sz="4" w:space="0" w:color="808080"/>
            </w:tcBorders>
            <w:shd w:val="clear" w:color="000000" w:fill="C5D9F1"/>
            <w:noWrap/>
            <w:tcMar>
              <w:top w:w="15" w:type="dxa"/>
              <w:left w:w="15" w:type="dxa"/>
              <w:bottom w:w="0" w:type="dxa"/>
              <w:right w:w="15" w:type="dxa"/>
            </w:tcMar>
            <w:vAlign w:val="bottom"/>
            <w:hideMark/>
          </w:tcPr>
          <w:p w14:paraId="041C2DA9" w14:textId="77777777" w:rsidR="00BF66D1" w:rsidRDefault="00AD4FC9" w:rsidP="00C7775A">
            <w:pPr>
              <w:jc w:val="right"/>
              <w:rPr>
                <w:rFonts w:ascii="Calibri" w:hAnsi="Calibri"/>
              </w:rPr>
            </w:pPr>
            <w:r>
              <w:rPr>
                <w:rFonts w:ascii="Calibri" w:hAnsi="Calibri"/>
              </w:rPr>
              <w:t>52,941</w:t>
            </w:r>
          </w:p>
        </w:tc>
        <w:tc>
          <w:tcPr>
            <w:tcW w:w="1464" w:type="dxa"/>
            <w:tcBorders>
              <w:top w:val="single" w:sz="8" w:space="0" w:color="808080"/>
              <w:left w:val="nil"/>
              <w:bottom w:val="nil"/>
              <w:right w:val="single" w:sz="8" w:space="0" w:color="808080"/>
            </w:tcBorders>
            <w:shd w:val="clear" w:color="000000" w:fill="C5D9F1"/>
            <w:noWrap/>
            <w:tcMar>
              <w:top w:w="15" w:type="dxa"/>
              <w:left w:w="15" w:type="dxa"/>
              <w:bottom w:w="0" w:type="dxa"/>
              <w:right w:w="15" w:type="dxa"/>
            </w:tcMar>
            <w:vAlign w:val="bottom"/>
            <w:hideMark/>
          </w:tcPr>
          <w:p w14:paraId="48105A7A" w14:textId="77777777" w:rsidR="00BF66D1" w:rsidRDefault="00AD4FC9">
            <w:pPr>
              <w:jc w:val="right"/>
              <w:rPr>
                <w:rFonts w:ascii="Calibri" w:hAnsi="Calibri"/>
              </w:rPr>
            </w:pPr>
            <w:r>
              <w:rPr>
                <w:rFonts w:ascii="Calibri" w:hAnsi="Calibri"/>
              </w:rPr>
              <w:t>412,326</w:t>
            </w:r>
          </w:p>
        </w:tc>
      </w:tr>
      <w:tr w:rsidR="00BF66D1" w14:paraId="685689E7" w14:textId="77777777" w:rsidTr="009735AB">
        <w:trPr>
          <w:trHeight w:val="280"/>
        </w:trPr>
        <w:tc>
          <w:tcPr>
            <w:tcW w:w="0" w:type="auto"/>
            <w:tcBorders>
              <w:top w:val="single" w:sz="4" w:space="0" w:color="808080"/>
              <w:left w:val="single" w:sz="4" w:space="0" w:color="808080"/>
              <w:bottom w:val="single" w:sz="4" w:space="0" w:color="808080"/>
              <w:right w:val="single" w:sz="4" w:space="0" w:color="808080"/>
            </w:tcBorders>
            <w:shd w:val="clear" w:color="000000" w:fill="FFFFFF"/>
            <w:noWrap/>
            <w:tcMar>
              <w:top w:w="15" w:type="dxa"/>
              <w:left w:w="15" w:type="dxa"/>
              <w:bottom w:w="0" w:type="dxa"/>
              <w:right w:w="180" w:type="dxa"/>
            </w:tcMar>
            <w:vAlign w:val="bottom"/>
            <w:hideMark/>
          </w:tcPr>
          <w:p w14:paraId="600AADD6" w14:textId="77777777" w:rsidR="00BF66D1" w:rsidRDefault="00BF66D1">
            <w:pPr>
              <w:ind w:firstLineChars="100" w:firstLine="180"/>
              <w:jc w:val="right"/>
              <w:rPr>
                <w:rFonts w:ascii="Calibri" w:hAnsi="Calibri"/>
                <w:sz w:val="18"/>
                <w:szCs w:val="18"/>
              </w:rPr>
            </w:pPr>
            <w:r>
              <w:rPr>
                <w:rFonts w:ascii="Calibri" w:hAnsi="Calibri"/>
                <w:sz w:val="18"/>
                <w:szCs w:val="18"/>
              </w:rPr>
              <w:t>Indirect Bottom-up Emission Savings (tCO</w:t>
            </w:r>
            <w:r w:rsidRPr="002E7264">
              <w:rPr>
                <w:rFonts w:ascii="Calibri" w:hAnsi="Calibri"/>
                <w:sz w:val="18"/>
                <w:szCs w:val="18"/>
                <w:vertAlign w:val="subscript"/>
              </w:rPr>
              <w:t>2</w:t>
            </w:r>
            <w:r>
              <w:rPr>
                <w:rFonts w:ascii="Calibri" w:hAnsi="Calibri"/>
                <w:sz w:val="18"/>
                <w:szCs w:val="18"/>
              </w:rPr>
              <w:t>)</w:t>
            </w:r>
          </w:p>
        </w:tc>
        <w:tc>
          <w:tcPr>
            <w:tcW w:w="0" w:type="auto"/>
            <w:tcBorders>
              <w:top w:val="single" w:sz="4" w:space="0" w:color="808080"/>
              <w:left w:val="nil"/>
              <w:bottom w:val="single" w:sz="4" w:space="0" w:color="808080"/>
              <w:right w:val="single" w:sz="4" w:space="0" w:color="808080"/>
            </w:tcBorders>
            <w:shd w:val="clear" w:color="000000" w:fill="8DB4E2"/>
            <w:noWrap/>
            <w:tcMar>
              <w:top w:w="15" w:type="dxa"/>
              <w:left w:w="15" w:type="dxa"/>
              <w:bottom w:w="0" w:type="dxa"/>
              <w:right w:w="15" w:type="dxa"/>
            </w:tcMar>
            <w:vAlign w:val="bottom"/>
            <w:hideMark/>
          </w:tcPr>
          <w:p w14:paraId="14BBC45C" w14:textId="77777777" w:rsidR="00BF66D1" w:rsidRDefault="00BF66D1">
            <w:pPr>
              <w:rPr>
                <w:rFonts w:ascii="Calibri" w:hAnsi="Calibri"/>
                <w:b/>
                <w:bCs/>
              </w:rPr>
            </w:pPr>
            <w:r>
              <w:rPr>
                <w:rFonts w:ascii="Calibri" w:hAnsi="Calibri"/>
                <w:b/>
                <w:bCs/>
              </w:rPr>
              <w:t> </w:t>
            </w:r>
            <w:r w:rsidR="00AD4FC9">
              <w:rPr>
                <w:rFonts w:ascii="Calibri" w:hAnsi="Calibri"/>
                <w:b/>
                <w:bCs/>
              </w:rPr>
              <w:t>912,525</w:t>
            </w:r>
          </w:p>
        </w:tc>
        <w:tc>
          <w:tcPr>
            <w:tcW w:w="0" w:type="auto"/>
            <w:tcBorders>
              <w:top w:val="single" w:sz="4" w:space="0" w:color="808080"/>
              <w:left w:val="nil"/>
              <w:bottom w:val="single" w:sz="4" w:space="0" w:color="808080"/>
              <w:right w:val="single" w:sz="4" w:space="0" w:color="808080"/>
            </w:tcBorders>
            <w:shd w:val="thinDiagStripe" w:color="000000" w:fill="D9D9D9"/>
            <w:noWrap/>
            <w:tcMar>
              <w:top w:w="15" w:type="dxa"/>
              <w:left w:w="15" w:type="dxa"/>
              <w:bottom w:w="0" w:type="dxa"/>
              <w:right w:w="15" w:type="dxa"/>
            </w:tcMar>
            <w:vAlign w:val="bottom"/>
            <w:hideMark/>
          </w:tcPr>
          <w:p w14:paraId="0268BA31" w14:textId="77777777" w:rsidR="00BF66D1" w:rsidRDefault="00BF66D1">
            <w:pPr>
              <w:rPr>
                <w:rFonts w:ascii="Calibri" w:hAnsi="Calibri"/>
              </w:rPr>
            </w:pPr>
            <w:r>
              <w:rPr>
                <w:rFonts w:ascii="Calibri" w:hAnsi="Calibri"/>
              </w:rPr>
              <w:t> </w:t>
            </w:r>
          </w:p>
        </w:tc>
        <w:tc>
          <w:tcPr>
            <w:tcW w:w="1464" w:type="dxa"/>
            <w:tcBorders>
              <w:top w:val="single" w:sz="4" w:space="0" w:color="808080"/>
              <w:left w:val="nil"/>
              <w:bottom w:val="single" w:sz="4" w:space="0" w:color="808080"/>
              <w:right w:val="single" w:sz="8" w:space="0" w:color="808080"/>
            </w:tcBorders>
            <w:shd w:val="clear" w:color="000000" w:fill="C5D9F1"/>
            <w:noWrap/>
            <w:tcMar>
              <w:top w:w="15" w:type="dxa"/>
              <w:left w:w="15" w:type="dxa"/>
              <w:bottom w:w="0" w:type="dxa"/>
              <w:right w:w="15" w:type="dxa"/>
            </w:tcMar>
            <w:vAlign w:val="bottom"/>
            <w:hideMark/>
          </w:tcPr>
          <w:p w14:paraId="06BBA932" w14:textId="77777777" w:rsidR="00BF66D1" w:rsidRDefault="00AD4FC9">
            <w:pPr>
              <w:jc w:val="right"/>
              <w:rPr>
                <w:rFonts w:ascii="Calibri" w:hAnsi="Calibri"/>
              </w:rPr>
            </w:pPr>
            <w:r>
              <w:rPr>
                <w:rFonts w:ascii="Calibri" w:hAnsi="Calibri"/>
              </w:rPr>
              <w:t>912,525</w:t>
            </w:r>
          </w:p>
        </w:tc>
      </w:tr>
      <w:tr w:rsidR="00BF66D1" w14:paraId="2086FA06" w14:textId="77777777" w:rsidTr="009735AB">
        <w:trPr>
          <w:trHeight w:val="280"/>
        </w:trPr>
        <w:tc>
          <w:tcPr>
            <w:tcW w:w="0" w:type="auto"/>
            <w:tcBorders>
              <w:top w:val="nil"/>
              <w:left w:val="single" w:sz="4" w:space="0" w:color="808080"/>
              <w:bottom w:val="single" w:sz="4" w:space="0" w:color="808080"/>
              <w:right w:val="single" w:sz="4" w:space="0" w:color="808080"/>
            </w:tcBorders>
            <w:shd w:val="clear" w:color="000000" w:fill="FFFFFF"/>
            <w:noWrap/>
            <w:tcMar>
              <w:top w:w="15" w:type="dxa"/>
              <w:left w:w="15" w:type="dxa"/>
              <w:bottom w:w="0" w:type="dxa"/>
              <w:right w:w="180" w:type="dxa"/>
            </w:tcMar>
            <w:vAlign w:val="bottom"/>
            <w:hideMark/>
          </w:tcPr>
          <w:p w14:paraId="5AF5503A" w14:textId="77777777" w:rsidR="00BF66D1" w:rsidRDefault="00BF66D1">
            <w:pPr>
              <w:ind w:firstLineChars="100" w:firstLine="180"/>
              <w:jc w:val="right"/>
              <w:rPr>
                <w:rFonts w:ascii="Calibri" w:hAnsi="Calibri"/>
                <w:sz w:val="18"/>
                <w:szCs w:val="18"/>
              </w:rPr>
            </w:pPr>
            <w:r>
              <w:rPr>
                <w:rFonts w:ascii="Calibri" w:hAnsi="Calibri"/>
                <w:sz w:val="18"/>
                <w:szCs w:val="18"/>
              </w:rPr>
              <w:t>Indirect Top-down Emission Savings (tCO</w:t>
            </w:r>
            <w:r w:rsidRPr="002E7264">
              <w:rPr>
                <w:rFonts w:ascii="Calibri" w:hAnsi="Calibri"/>
                <w:sz w:val="18"/>
                <w:szCs w:val="18"/>
                <w:vertAlign w:val="subscript"/>
              </w:rPr>
              <w:t>2</w:t>
            </w:r>
            <w:r>
              <w:rPr>
                <w:rFonts w:ascii="Calibri" w:hAnsi="Calibri"/>
                <w:sz w:val="18"/>
                <w:szCs w:val="18"/>
              </w:rPr>
              <w:t>)</w:t>
            </w:r>
          </w:p>
        </w:tc>
        <w:tc>
          <w:tcPr>
            <w:tcW w:w="0" w:type="auto"/>
            <w:tcBorders>
              <w:top w:val="nil"/>
              <w:left w:val="nil"/>
              <w:bottom w:val="single" w:sz="4" w:space="0" w:color="808080"/>
              <w:right w:val="single" w:sz="4" w:space="0" w:color="808080"/>
            </w:tcBorders>
            <w:shd w:val="clear" w:color="000000" w:fill="8DB4E2"/>
            <w:noWrap/>
            <w:tcMar>
              <w:top w:w="15" w:type="dxa"/>
              <w:left w:w="15" w:type="dxa"/>
              <w:bottom w:w="0" w:type="dxa"/>
              <w:right w:w="15" w:type="dxa"/>
            </w:tcMar>
            <w:vAlign w:val="bottom"/>
            <w:hideMark/>
          </w:tcPr>
          <w:p w14:paraId="1013B284" w14:textId="77777777" w:rsidR="00BF66D1" w:rsidRDefault="00BF66D1">
            <w:pPr>
              <w:rPr>
                <w:rFonts w:ascii="Calibri" w:hAnsi="Calibri"/>
                <w:b/>
                <w:bCs/>
              </w:rPr>
            </w:pPr>
            <w:r>
              <w:rPr>
                <w:rFonts w:ascii="Calibri" w:hAnsi="Calibri"/>
                <w:b/>
                <w:bCs/>
              </w:rPr>
              <w:t> </w:t>
            </w:r>
            <w:r w:rsidR="00AD4FC9">
              <w:rPr>
                <w:rFonts w:ascii="Calibri" w:hAnsi="Calibri"/>
                <w:b/>
                <w:bCs/>
              </w:rPr>
              <w:t>4,707,996</w:t>
            </w:r>
          </w:p>
        </w:tc>
        <w:tc>
          <w:tcPr>
            <w:tcW w:w="0" w:type="auto"/>
            <w:tcBorders>
              <w:top w:val="nil"/>
              <w:left w:val="nil"/>
              <w:bottom w:val="single" w:sz="4" w:space="0" w:color="808080"/>
              <w:right w:val="single" w:sz="4" w:space="0" w:color="808080"/>
            </w:tcBorders>
            <w:shd w:val="thinDiagStripe" w:color="000000" w:fill="D9D9D9"/>
            <w:noWrap/>
            <w:tcMar>
              <w:top w:w="15" w:type="dxa"/>
              <w:left w:w="15" w:type="dxa"/>
              <w:bottom w:w="0" w:type="dxa"/>
              <w:right w:w="15" w:type="dxa"/>
            </w:tcMar>
            <w:vAlign w:val="bottom"/>
            <w:hideMark/>
          </w:tcPr>
          <w:p w14:paraId="5EB42594" w14:textId="77777777" w:rsidR="00BF66D1" w:rsidRDefault="00BF66D1">
            <w:pPr>
              <w:rPr>
                <w:rFonts w:ascii="Calibri" w:hAnsi="Calibri"/>
              </w:rPr>
            </w:pPr>
            <w:r>
              <w:rPr>
                <w:rFonts w:ascii="Calibri" w:hAnsi="Calibri"/>
              </w:rPr>
              <w:t> </w:t>
            </w:r>
          </w:p>
        </w:tc>
        <w:tc>
          <w:tcPr>
            <w:tcW w:w="1464" w:type="dxa"/>
            <w:tcBorders>
              <w:top w:val="nil"/>
              <w:left w:val="nil"/>
              <w:bottom w:val="single" w:sz="4" w:space="0" w:color="808080"/>
              <w:right w:val="single" w:sz="8" w:space="0" w:color="808080"/>
            </w:tcBorders>
            <w:shd w:val="clear" w:color="000000" w:fill="C5D9F1"/>
            <w:noWrap/>
            <w:tcMar>
              <w:top w:w="15" w:type="dxa"/>
              <w:left w:w="15" w:type="dxa"/>
              <w:bottom w:w="0" w:type="dxa"/>
              <w:right w:w="15" w:type="dxa"/>
            </w:tcMar>
            <w:vAlign w:val="bottom"/>
            <w:hideMark/>
          </w:tcPr>
          <w:p w14:paraId="40127E60" w14:textId="77777777" w:rsidR="00BF66D1" w:rsidRDefault="009735AB" w:rsidP="00AD4FC9">
            <w:pPr>
              <w:jc w:val="right"/>
              <w:rPr>
                <w:rFonts w:ascii="Calibri" w:hAnsi="Calibri"/>
              </w:rPr>
            </w:pPr>
            <w:r>
              <w:rPr>
                <w:rFonts w:ascii="Calibri" w:hAnsi="Calibri"/>
              </w:rPr>
              <w:t>4,707,99</w:t>
            </w:r>
            <w:r w:rsidR="00AD4FC9">
              <w:rPr>
                <w:rFonts w:ascii="Calibri" w:hAnsi="Calibri"/>
              </w:rPr>
              <w:t>6</w:t>
            </w:r>
          </w:p>
        </w:tc>
      </w:tr>
    </w:tbl>
    <w:p w14:paraId="75328727" w14:textId="75923CD4" w:rsidR="00020954" w:rsidRDefault="00020954" w:rsidP="0033305F">
      <w:pPr>
        <w:pStyle w:val="Footer"/>
        <w:rPr>
          <w:rFonts w:ascii="Times New Roman" w:hAnsi="Times New Roman"/>
          <w:lang w:val="en-US"/>
        </w:rPr>
      </w:pPr>
    </w:p>
    <w:p w14:paraId="2E77CE3E" w14:textId="77777777" w:rsidR="00020954" w:rsidRDefault="00020954" w:rsidP="00E305EF">
      <w:pPr>
        <w:pStyle w:val="Heading2"/>
        <w:rPr>
          <w:lang w:val="en-US"/>
        </w:rPr>
      </w:pPr>
      <w:r>
        <w:rPr>
          <w:lang w:val="en-US"/>
        </w:rPr>
        <w:br w:type="page"/>
      </w:r>
    </w:p>
    <w:p w14:paraId="452FE9BA" w14:textId="65461550" w:rsidR="000153E8" w:rsidRPr="00151945" w:rsidRDefault="000153E8" w:rsidP="00151945">
      <w:pPr>
        <w:pStyle w:val="Heading2"/>
        <w:ind w:left="0"/>
        <w:rPr>
          <w:sz w:val="24"/>
        </w:rPr>
      </w:pPr>
      <w:bookmarkStart w:id="50" w:name="_Toc472957648"/>
      <w:r w:rsidRPr="00151945">
        <w:rPr>
          <w:sz w:val="24"/>
        </w:rPr>
        <w:lastRenderedPageBreak/>
        <w:t>Annex 1</w:t>
      </w:r>
      <w:r w:rsidR="000607C2" w:rsidRPr="00151945">
        <w:rPr>
          <w:sz w:val="24"/>
        </w:rPr>
        <w:t>2</w:t>
      </w:r>
      <w:r w:rsidR="00151945" w:rsidRPr="00151945">
        <w:rPr>
          <w:sz w:val="24"/>
        </w:rPr>
        <w:tab/>
      </w:r>
      <w:r w:rsidRPr="00151945">
        <w:rPr>
          <w:sz w:val="24"/>
        </w:rPr>
        <w:t>UNDP Environmental and Social Impact Assessment (ESIA)</w:t>
      </w:r>
      <w:bookmarkEnd w:id="50"/>
    </w:p>
    <w:p w14:paraId="5A26702B" w14:textId="77777777" w:rsidR="00BB1C00" w:rsidRPr="00EB1628" w:rsidRDefault="00BB1C00" w:rsidP="00BB1C00">
      <w:pPr>
        <w:rPr>
          <w:rFonts w:cs="Arial"/>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9923"/>
      </w:tblGrid>
      <w:tr w:rsidR="00BB1C00" w:rsidRPr="00375480" w14:paraId="5CE05BB5" w14:textId="77777777" w:rsidTr="00BB1C00">
        <w:tc>
          <w:tcPr>
            <w:tcW w:w="3325" w:type="dxa"/>
            <w:shd w:val="clear" w:color="auto" w:fill="C6D9F1"/>
            <w:vAlign w:val="center"/>
          </w:tcPr>
          <w:p w14:paraId="0FA9F52B" w14:textId="77777777" w:rsidR="00BB1C00" w:rsidRPr="00BB1C00" w:rsidRDefault="00BB1C00" w:rsidP="00BB1C00">
            <w:pPr>
              <w:tabs>
                <w:tab w:val="left" w:pos="360"/>
              </w:tabs>
              <w:rPr>
                <w:rFonts w:cs="Arial"/>
                <w:b/>
                <w:i/>
                <w:color w:val="000000"/>
              </w:rPr>
            </w:pPr>
            <w:r w:rsidRPr="00BB1C00">
              <w:rPr>
                <w:rFonts w:cs="Arial"/>
                <w:b/>
                <w:i/>
                <w:color w:val="000000"/>
              </w:rPr>
              <w:t xml:space="preserve">Project Information </w:t>
            </w:r>
          </w:p>
        </w:tc>
        <w:tc>
          <w:tcPr>
            <w:tcW w:w="9923" w:type="dxa"/>
            <w:shd w:val="clear" w:color="auto" w:fill="C6D9F1"/>
            <w:vAlign w:val="center"/>
          </w:tcPr>
          <w:p w14:paraId="062F3A68" w14:textId="77777777" w:rsidR="00BB1C00" w:rsidRPr="00BB1C00" w:rsidRDefault="00BB1C00" w:rsidP="00BB1C00">
            <w:pPr>
              <w:rPr>
                <w:rFonts w:cs="Arial"/>
                <w:i/>
                <w:color w:val="000000"/>
              </w:rPr>
            </w:pPr>
          </w:p>
        </w:tc>
      </w:tr>
      <w:tr w:rsidR="00BB1C00" w:rsidRPr="00375480" w14:paraId="510A751B" w14:textId="77777777" w:rsidTr="00BB1C00">
        <w:trPr>
          <w:trHeight w:val="288"/>
        </w:trPr>
        <w:tc>
          <w:tcPr>
            <w:tcW w:w="3325" w:type="dxa"/>
            <w:shd w:val="clear" w:color="auto" w:fill="auto"/>
            <w:vAlign w:val="center"/>
          </w:tcPr>
          <w:p w14:paraId="262B03E0" w14:textId="77777777" w:rsidR="00BB1C00" w:rsidRPr="002E7A49" w:rsidRDefault="00BB1C00" w:rsidP="003C25CA">
            <w:pPr>
              <w:pStyle w:val="ColorfulShading-Accent31"/>
              <w:numPr>
                <w:ilvl w:val="0"/>
                <w:numId w:val="45"/>
              </w:numPr>
              <w:spacing w:after="0" w:line="240" w:lineRule="auto"/>
              <w:ind w:left="360"/>
              <w:contextualSpacing/>
              <w:rPr>
                <w:rFonts w:cs="Arial"/>
                <w:sz w:val="18"/>
                <w:szCs w:val="18"/>
                <w:lang w:val="en-US"/>
              </w:rPr>
            </w:pPr>
            <w:r w:rsidRPr="002E7A49">
              <w:rPr>
                <w:rFonts w:cs="Arial"/>
                <w:sz w:val="18"/>
                <w:szCs w:val="18"/>
                <w:lang w:val="en-US"/>
              </w:rPr>
              <w:t>Project Title</w:t>
            </w:r>
          </w:p>
        </w:tc>
        <w:tc>
          <w:tcPr>
            <w:tcW w:w="9923" w:type="dxa"/>
            <w:shd w:val="clear" w:color="auto" w:fill="auto"/>
            <w:vAlign w:val="center"/>
          </w:tcPr>
          <w:p w14:paraId="5B406909" w14:textId="77777777" w:rsidR="00BB1C00" w:rsidRPr="004C0695" w:rsidRDefault="004C0695" w:rsidP="00BB1C00">
            <w:pPr>
              <w:rPr>
                <w:rFonts w:cs="Arial"/>
                <w:sz w:val="18"/>
                <w:szCs w:val="18"/>
              </w:rPr>
            </w:pPr>
            <w:r w:rsidRPr="004C0695">
              <w:rPr>
                <w:rFonts w:cs="Arial"/>
                <w:sz w:val="18"/>
                <w:szCs w:val="18"/>
                <w:lang w:val="en-US"/>
              </w:rPr>
              <w:t>Market Transformation for Sustainable Rural Housing in Uzbekistan</w:t>
            </w:r>
          </w:p>
        </w:tc>
      </w:tr>
      <w:tr w:rsidR="00BB1C00" w:rsidRPr="00375480" w14:paraId="6BA8129E" w14:textId="77777777" w:rsidTr="00BB1C00">
        <w:trPr>
          <w:trHeight w:val="288"/>
        </w:trPr>
        <w:tc>
          <w:tcPr>
            <w:tcW w:w="3325" w:type="dxa"/>
            <w:shd w:val="clear" w:color="auto" w:fill="auto"/>
            <w:vAlign w:val="center"/>
          </w:tcPr>
          <w:p w14:paraId="193B69CC" w14:textId="77777777" w:rsidR="00BB1C00" w:rsidRPr="002E7A49" w:rsidRDefault="00BB1C00" w:rsidP="003C25CA">
            <w:pPr>
              <w:pStyle w:val="ColorfulShading-Accent31"/>
              <w:numPr>
                <w:ilvl w:val="0"/>
                <w:numId w:val="45"/>
              </w:numPr>
              <w:spacing w:after="0" w:line="240" w:lineRule="auto"/>
              <w:ind w:left="360"/>
              <w:contextualSpacing/>
              <w:rPr>
                <w:rFonts w:cs="Arial"/>
                <w:sz w:val="18"/>
                <w:szCs w:val="18"/>
                <w:lang w:val="en-US"/>
              </w:rPr>
            </w:pPr>
            <w:r w:rsidRPr="002E7A49">
              <w:rPr>
                <w:rFonts w:cs="Arial"/>
                <w:sz w:val="18"/>
                <w:szCs w:val="18"/>
                <w:lang w:val="en-US"/>
              </w:rPr>
              <w:t>Project Number</w:t>
            </w:r>
          </w:p>
        </w:tc>
        <w:tc>
          <w:tcPr>
            <w:tcW w:w="9923" w:type="dxa"/>
            <w:shd w:val="clear" w:color="auto" w:fill="auto"/>
            <w:vAlign w:val="center"/>
          </w:tcPr>
          <w:p w14:paraId="17567A8C" w14:textId="77777777" w:rsidR="00BB1C00" w:rsidRPr="00BB1C00" w:rsidRDefault="006D3CFD" w:rsidP="00BB1C00">
            <w:pPr>
              <w:rPr>
                <w:rFonts w:cs="Arial"/>
                <w:sz w:val="18"/>
                <w:szCs w:val="18"/>
              </w:rPr>
            </w:pPr>
            <w:r>
              <w:rPr>
                <w:rFonts w:cs="Arial"/>
                <w:sz w:val="18"/>
                <w:szCs w:val="18"/>
              </w:rPr>
              <w:t>PIMS 5392</w:t>
            </w:r>
          </w:p>
        </w:tc>
      </w:tr>
      <w:tr w:rsidR="00BB1C00" w:rsidRPr="00375480" w14:paraId="245C9E80" w14:textId="77777777" w:rsidTr="00BB1C00">
        <w:trPr>
          <w:trHeight w:val="288"/>
        </w:trPr>
        <w:tc>
          <w:tcPr>
            <w:tcW w:w="3325" w:type="dxa"/>
            <w:shd w:val="clear" w:color="auto" w:fill="auto"/>
            <w:vAlign w:val="center"/>
          </w:tcPr>
          <w:p w14:paraId="29DF155C" w14:textId="77777777" w:rsidR="00BB1C00" w:rsidRPr="002E7A49" w:rsidRDefault="00BB1C00" w:rsidP="003C25CA">
            <w:pPr>
              <w:pStyle w:val="ColorfulShading-Accent31"/>
              <w:numPr>
                <w:ilvl w:val="0"/>
                <w:numId w:val="45"/>
              </w:numPr>
              <w:spacing w:after="0" w:line="240" w:lineRule="auto"/>
              <w:ind w:left="360"/>
              <w:contextualSpacing/>
              <w:rPr>
                <w:rFonts w:cs="Arial"/>
                <w:sz w:val="18"/>
                <w:szCs w:val="18"/>
                <w:lang w:val="en-US"/>
              </w:rPr>
            </w:pPr>
            <w:r w:rsidRPr="002E7A49">
              <w:rPr>
                <w:rFonts w:cs="Arial"/>
                <w:sz w:val="18"/>
                <w:szCs w:val="18"/>
                <w:lang w:val="en-US"/>
              </w:rPr>
              <w:t>Location (Global/Region/Country)</w:t>
            </w:r>
          </w:p>
        </w:tc>
        <w:tc>
          <w:tcPr>
            <w:tcW w:w="9923" w:type="dxa"/>
            <w:shd w:val="clear" w:color="auto" w:fill="auto"/>
            <w:vAlign w:val="center"/>
          </w:tcPr>
          <w:p w14:paraId="6E433BDE" w14:textId="77777777" w:rsidR="00BB1C00" w:rsidRPr="00BB1C00" w:rsidRDefault="00BB1C00" w:rsidP="00BB1C00">
            <w:pPr>
              <w:rPr>
                <w:rFonts w:cs="Arial"/>
                <w:sz w:val="18"/>
                <w:szCs w:val="18"/>
              </w:rPr>
            </w:pPr>
            <w:r w:rsidRPr="00BB1C00">
              <w:rPr>
                <w:rFonts w:cs="Arial"/>
                <w:sz w:val="18"/>
                <w:szCs w:val="18"/>
              </w:rPr>
              <w:t>Uzbekistan</w:t>
            </w:r>
          </w:p>
        </w:tc>
      </w:tr>
    </w:tbl>
    <w:p w14:paraId="103948E1" w14:textId="77777777" w:rsidR="00BB1C00" w:rsidRPr="00BB1C00" w:rsidRDefault="00BB1C00" w:rsidP="00BB1C00">
      <w:pPr>
        <w:spacing w:before="200"/>
        <w:ind w:left="360"/>
        <w:rPr>
          <w:rFonts w:cs="Arial"/>
          <w:b/>
          <w:color w:val="365F91"/>
        </w:rPr>
      </w:pPr>
      <w:r w:rsidRPr="00BB1C00">
        <w:rPr>
          <w:rFonts w:cs="Arial"/>
          <w:b/>
          <w:color w:val="365F91"/>
        </w:rPr>
        <w:t>Part A. Integrating Overarching Principles to Strengthen Social and Environmental Sustainability</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BB1C00" w:rsidRPr="00EB1628" w14:paraId="1DC498DA" w14:textId="77777777" w:rsidTr="00BB1C00">
        <w:trPr>
          <w:trHeight w:val="449"/>
        </w:trPr>
        <w:tc>
          <w:tcPr>
            <w:tcW w:w="13248" w:type="dxa"/>
            <w:shd w:val="clear" w:color="auto" w:fill="0F243E"/>
            <w:vAlign w:val="center"/>
          </w:tcPr>
          <w:p w14:paraId="00AD91F2" w14:textId="77777777" w:rsidR="00BB1C00" w:rsidRPr="00BB1C00" w:rsidRDefault="00BB1C00" w:rsidP="00BB1C00">
            <w:pPr>
              <w:rPr>
                <w:rFonts w:cs="Arial"/>
              </w:rPr>
            </w:pPr>
            <w:r w:rsidRPr="00BB1C00">
              <w:rPr>
                <w:rFonts w:cs="Arial"/>
                <w:b/>
              </w:rPr>
              <w:t>QUESTION 1: How Does the Project Integrate the Overarching Principles in order to Strengthen Social and Environmental Sustainability?</w:t>
            </w:r>
          </w:p>
        </w:tc>
      </w:tr>
      <w:tr w:rsidR="00BB1C00" w:rsidRPr="00EB1628" w14:paraId="26D7CBBB" w14:textId="77777777" w:rsidTr="00BB1C00">
        <w:tc>
          <w:tcPr>
            <w:tcW w:w="13248" w:type="dxa"/>
            <w:shd w:val="clear" w:color="auto" w:fill="C6D9F1"/>
          </w:tcPr>
          <w:p w14:paraId="1A28B5EC" w14:textId="77777777" w:rsidR="00BB1C00" w:rsidRPr="00BB1C00" w:rsidRDefault="00BB1C00" w:rsidP="00BB1C00">
            <w:pPr>
              <w:tabs>
                <w:tab w:val="left" w:pos="432"/>
              </w:tabs>
              <w:spacing w:before="60"/>
              <w:rPr>
                <w:rFonts w:cs="Arial"/>
                <w:b/>
                <w:i/>
                <w:sz w:val="18"/>
                <w:szCs w:val="18"/>
              </w:rPr>
            </w:pPr>
            <w:r w:rsidRPr="00BB1C00">
              <w:rPr>
                <w:rFonts w:cs="Arial"/>
                <w:b/>
                <w:i/>
                <w:sz w:val="18"/>
                <w:szCs w:val="18"/>
              </w:rPr>
              <w:t xml:space="preserve">Briefly describe in the space below how the Project mainstreams the human-rights based approach </w:t>
            </w:r>
          </w:p>
        </w:tc>
      </w:tr>
      <w:tr w:rsidR="00BB1C00" w:rsidRPr="00EB1628" w14:paraId="6083514D" w14:textId="77777777" w:rsidTr="00BB1C00">
        <w:tc>
          <w:tcPr>
            <w:tcW w:w="13248" w:type="dxa"/>
            <w:shd w:val="clear" w:color="auto" w:fill="auto"/>
          </w:tcPr>
          <w:p w14:paraId="3FAF8E7A" w14:textId="77777777" w:rsidR="00BB1C00" w:rsidRPr="00654A53" w:rsidRDefault="00BB1C00" w:rsidP="003C25CA">
            <w:pPr>
              <w:pStyle w:val="ColorfulShading-Accent31"/>
              <w:keepNext/>
              <w:keepLines/>
              <w:numPr>
                <w:ilvl w:val="0"/>
                <w:numId w:val="46"/>
              </w:numPr>
              <w:tabs>
                <w:tab w:val="left" w:pos="432"/>
              </w:tabs>
              <w:spacing w:before="60" w:after="60" w:line="240" w:lineRule="auto"/>
              <w:contextualSpacing/>
              <w:outlineLvl w:val="7"/>
              <w:rPr>
                <w:rFonts w:cs="Arial"/>
                <w:sz w:val="18"/>
                <w:szCs w:val="18"/>
                <w:lang w:val="en-US"/>
              </w:rPr>
            </w:pPr>
            <w:r w:rsidRPr="00654A53">
              <w:rPr>
                <w:rFonts w:cs="Arial"/>
                <w:sz w:val="18"/>
                <w:szCs w:val="18"/>
                <w:lang w:val="en-US"/>
              </w:rPr>
              <w:t>The project development process will involve the active participation of both rights-holders (rural families) and duty-bearers (government officials at the local, provincial, and country level).  Analysis in the project development process explicitly focused on structural causes of the non-realization of rights; in this case, access to affordable, modern, and comfortable housing with a reliable supply of heat and power. Project activities and outcomes have been developed to support the implementation of national and international commitments in the area of environment and climate change.</w:t>
            </w:r>
          </w:p>
          <w:p w14:paraId="4CF9AFBB" w14:textId="77777777" w:rsidR="00BB1C00" w:rsidRPr="00654A53" w:rsidRDefault="00BB1C00" w:rsidP="003C25CA">
            <w:pPr>
              <w:pStyle w:val="ColorfulShading-Accent31"/>
              <w:keepNext/>
              <w:keepLines/>
              <w:numPr>
                <w:ilvl w:val="0"/>
                <w:numId w:val="46"/>
              </w:numPr>
              <w:tabs>
                <w:tab w:val="left" w:pos="432"/>
              </w:tabs>
              <w:spacing w:before="60" w:after="60" w:line="240" w:lineRule="auto"/>
              <w:contextualSpacing/>
              <w:outlineLvl w:val="7"/>
              <w:rPr>
                <w:rFonts w:cs="Arial"/>
                <w:sz w:val="18"/>
                <w:szCs w:val="18"/>
                <w:lang w:val="en-US"/>
              </w:rPr>
            </w:pPr>
            <w:r w:rsidRPr="00654A53">
              <w:rPr>
                <w:rFonts w:cs="Arial"/>
                <w:sz w:val="18"/>
                <w:szCs w:val="18"/>
                <w:lang w:val="en-US"/>
              </w:rPr>
              <w:t xml:space="preserve">All project components include activities to build the capacities of duty-bearers to fulfill their obligations, including the ability to monitor the performance of buildings and verify savings.  The project also includes activities to build the capacity of rights-holders to claim their rights by increasing the awareness of home-owners of energy-efficient and renewable home features and increasing financing options for realizing those features. </w:t>
            </w:r>
          </w:p>
          <w:p w14:paraId="21D76D28" w14:textId="77777777" w:rsidR="00BB1C00" w:rsidRPr="00654A53" w:rsidRDefault="00BB1C00" w:rsidP="003C25CA">
            <w:pPr>
              <w:pStyle w:val="ColorfulShading-Accent31"/>
              <w:keepNext/>
              <w:keepLines/>
              <w:numPr>
                <w:ilvl w:val="0"/>
                <w:numId w:val="46"/>
              </w:numPr>
              <w:tabs>
                <w:tab w:val="left" w:pos="432"/>
              </w:tabs>
              <w:spacing w:before="60" w:after="60" w:line="240" w:lineRule="auto"/>
              <w:contextualSpacing/>
              <w:outlineLvl w:val="7"/>
              <w:rPr>
                <w:rFonts w:cs="Arial"/>
                <w:sz w:val="18"/>
                <w:szCs w:val="18"/>
                <w:lang w:val="en-US"/>
              </w:rPr>
            </w:pPr>
            <w:r w:rsidRPr="00654A53">
              <w:rPr>
                <w:rFonts w:cs="Arial"/>
                <w:sz w:val="18"/>
                <w:szCs w:val="18"/>
                <w:lang w:val="en-US"/>
              </w:rPr>
              <w:t>Project monitoring and evaluation will examine project processes and outcomes with a view to human rights standards and principles.</w:t>
            </w:r>
          </w:p>
        </w:tc>
      </w:tr>
      <w:tr w:rsidR="00BB1C00" w:rsidRPr="00EB1628" w14:paraId="3AE3AA43" w14:textId="77777777" w:rsidTr="00BB1C00">
        <w:trPr>
          <w:trHeight w:val="296"/>
        </w:trPr>
        <w:tc>
          <w:tcPr>
            <w:tcW w:w="13248" w:type="dxa"/>
            <w:shd w:val="clear" w:color="auto" w:fill="C6D9F1"/>
          </w:tcPr>
          <w:p w14:paraId="28D2D289" w14:textId="77777777" w:rsidR="00BB1C00" w:rsidRPr="00BB1C00" w:rsidRDefault="00BB1C00" w:rsidP="00BB1C00">
            <w:pPr>
              <w:spacing w:after="120"/>
              <w:contextualSpacing/>
              <w:rPr>
                <w:rFonts w:cs="Arial"/>
                <w:b/>
                <w:i/>
                <w:sz w:val="18"/>
                <w:szCs w:val="18"/>
              </w:rPr>
            </w:pPr>
            <w:r w:rsidRPr="00BB1C00">
              <w:rPr>
                <w:rFonts w:cs="Arial"/>
                <w:b/>
                <w:i/>
                <w:sz w:val="18"/>
                <w:szCs w:val="18"/>
              </w:rPr>
              <w:t>Briefly describe in the space below how the Project is likely to improve gender equality and women’s empowerment</w:t>
            </w:r>
          </w:p>
        </w:tc>
      </w:tr>
      <w:tr w:rsidR="00BB1C00" w:rsidRPr="00EB1628" w14:paraId="7CB90453" w14:textId="77777777" w:rsidTr="00BB1C00">
        <w:tc>
          <w:tcPr>
            <w:tcW w:w="13248" w:type="dxa"/>
            <w:shd w:val="clear" w:color="auto" w:fill="auto"/>
          </w:tcPr>
          <w:p w14:paraId="4B0793AC" w14:textId="77777777" w:rsidR="00BB1C00" w:rsidRPr="00654A53" w:rsidRDefault="00BB1C00" w:rsidP="003C25CA">
            <w:pPr>
              <w:pStyle w:val="ColorfulShading-Accent31"/>
              <w:numPr>
                <w:ilvl w:val="0"/>
                <w:numId w:val="47"/>
              </w:numPr>
              <w:tabs>
                <w:tab w:val="left" w:pos="432"/>
              </w:tabs>
              <w:spacing w:before="60" w:after="60" w:line="240" w:lineRule="auto"/>
              <w:contextualSpacing/>
              <w:rPr>
                <w:rFonts w:cs="Arial"/>
                <w:sz w:val="18"/>
                <w:szCs w:val="18"/>
                <w:lang w:val="en-US"/>
              </w:rPr>
            </w:pPr>
            <w:r w:rsidRPr="00654A53">
              <w:rPr>
                <w:rFonts w:cs="Arial"/>
                <w:sz w:val="18"/>
                <w:szCs w:val="18"/>
                <w:lang w:val="en-US"/>
              </w:rPr>
              <w:t xml:space="preserve">The proposed project will analyze any gender-based differences in access to mortgage financing and in the project outputs and will work to address them.  The project will involve an in-country gender expert and will maintain open lines of communication with relevant ministries in this area.  Project indicators will be designed to explicitly measure the representation of women in trainings and other project-related activities. </w:t>
            </w:r>
          </w:p>
        </w:tc>
      </w:tr>
      <w:tr w:rsidR="00BB1C00" w:rsidRPr="00EB1628" w14:paraId="38700891" w14:textId="77777777" w:rsidTr="00BB1C00">
        <w:trPr>
          <w:trHeight w:val="305"/>
        </w:trPr>
        <w:tc>
          <w:tcPr>
            <w:tcW w:w="13248" w:type="dxa"/>
            <w:shd w:val="clear" w:color="auto" w:fill="C6D9F1"/>
          </w:tcPr>
          <w:p w14:paraId="60E7D1FF" w14:textId="77777777" w:rsidR="00BB1C00" w:rsidRPr="00BB1C00" w:rsidRDefault="00BB1C00" w:rsidP="00BB1C00">
            <w:pPr>
              <w:spacing w:after="120"/>
              <w:contextualSpacing/>
              <w:rPr>
                <w:rFonts w:cs="Arial"/>
                <w:b/>
                <w:i/>
                <w:sz w:val="18"/>
                <w:szCs w:val="18"/>
                <w:u w:val="single"/>
              </w:rPr>
            </w:pPr>
            <w:r w:rsidRPr="00BB1C00">
              <w:rPr>
                <w:rFonts w:cs="Arial"/>
                <w:b/>
                <w:i/>
                <w:sz w:val="18"/>
                <w:szCs w:val="18"/>
              </w:rPr>
              <w:t>Briefly describe in the space below how the Project mainstreams environmental sustainability</w:t>
            </w:r>
          </w:p>
        </w:tc>
      </w:tr>
      <w:tr w:rsidR="00BB1C00" w:rsidRPr="00EB1628" w14:paraId="14A0DB7C" w14:textId="77777777" w:rsidTr="00BB1C00">
        <w:tc>
          <w:tcPr>
            <w:tcW w:w="13248" w:type="dxa"/>
            <w:shd w:val="clear" w:color="auto" w:fill="auto"/>
          </w:tcPr>
          <w:p w14:paraId="3D056FDA" w14:textId="77777777" w:rsidR="00BB1C00" w:rsidRPr="00654A53" w:rsidRDefault="00BB1C00" w:rsidP="003C25CA">
            <w:pPr>
              <w:pStyle w:val="ColorfulShading-Accent31"/>
              <w:numPr>
                <w:ilvl w:val="0"/>
                <w:numId w:val="47"/>
              </w:numPr>
              <w:tabs>
                <w:tab w:val="left" w:pos="432"/>
              </w:tabs>
              <w:spacing w:before="60" w:after="60" w:line="240" w:lineRule="auto"/>
              <w:contextualSpacing/>
              <w:rPr>
                <w:rFonts w:cs="Arial"/>
                <w:sz w:val="18"/>
                <w:szCs w:val="18"/>
                <w:lang w:val="en-US"/>
              </w:rPr>
            </w:pPr>
            <w:r w:rsidRPr="00654A53">
              <w:rPr>
                <w:rFonts w:cs="Arial"/>
                <w:sz w:val="18"/>
                <w:szCs w:val="18"/>
                <w:lang w:val="en-US"/>
              </w:rPr>
              <w:t xml:space="preserve">The project is explicitly designed to mainstream environmental sustainability by introducing more efficient and less resource-intensive housing throughout rural areas in Uzbekistan.  Efficient homes will reduce the amount of non-renewable resources consumed in rural areas and – when minimum energy performance standards are introduced for residential buildings – in all new housing constructed in Uzbekistan. </w:t>
            </w:r>
          </w:p>
        </w:tc>
      </w:tr>
    </w:tbl>
    <w:p w14:paraId="7A10DCFD" w14:textId="77777777" w:rsidR="00BB1C00" w:rsidRPr="00EB1628" w:rsidRDefault="00BB1C00" w:rsidP="00BB1C00">
      <w:pPr>
        <w:rPr>
          <w:rFonts w:cs="Arial"/>
          <w:b/>
          <w:szCs w:val="20"/>
        </w:rPr>
      </w:pPr>
    </w:p>
    <w:p w14:paraId="73FAD7E8" w14:textId="77777777" w:rsidR="00A07AAE" w:rsidRDefault="00A07AAE" w:rsidP="00A07AAE"/>
    <w:p w14:paraId="7939E52D" w14:textId="77777777" w:rsidR="00A07AAE" w:rsidRDefault="00A07AAE">
      <w:pPr>
        <w:spacing w:after="0"/>
        <w:jc w:val="left"/>
      </w:pPr>
      <w:r>
        <w:br w:type="page"/>
      </w:r>
    </w:p>
    <w:p w14:paraId="3D19DFF7" w14:textId="77777777" w:rsidR="00BB1C00" w:rsidRPr="00A07AAE" w:rsidRDefault="00BB1C00" w:rsidP="00A07AAE">
      <w:pPr>
        <w:rPr>
          <w:b/>
          <w:color w:val="365F91" w:themeColor="accent1" w:themeShade="BF"/>
        </w:rPr>
      </w:pPr>
      <w:r w:rsidRPr="00A07AAE">
        <w:rPr>
          <w:b/>
          <w:color w:val="365F91" w:themeColor="accent1" w:themeShade="BF"/>
        </w:rPr>
        <w:lastRenderedPageBreak/>
        <w:t xml:space="preserve">Part B. Identifying and Managing Social and Environmental </w:t>
      </w:r>
      <w:r w:rsidRPr="00A07AAE">
        <w:rPr>
          <w:b/>
          <w:color w:val="365F91" w:themeColor="accent1" w:themeShade="BF"/>
          <w:u w:val="single"/>
        </w:rPr>
        <w:t>Risks</w:t>
      </w:r>
    </w:p>
    <w:tbl>
      <w:tblPr>
        <w:tblW w:w="13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281"/>
        <w:gridCol w:w="1276"/>
        <w:gridCol w:w="1786"/>
        <w:gridCol w:w="540"/>
        <w:gridCol w:w="225"/>
        <w:gridCol w:w="4522"/>
      </w:tblGrid>
      <w:tr w:rsidR="00BB1C00" w:rsidRPr="00EB1628" w14:paraId="4DC91FCC" w14:textId="77777777" w:rsidTr="00BB1C00">
        <w:trPr>
          <w:trHeight w:val="1061"/>
        </w:trPr>
        <w:tc>
          <w:tcPr>
            <w:tcW w:w="3510" w:type="dxa"/>
            <w:shd w:val="clear" w:color="auto" w:fill="0F243E"/>
          </w:tcPr>
          <w:p w14:paraId="24B1E0DF" w14:textId="77777777" w:rsidR="00BB1C00" w:rsidRPr="00BB1C00" w:rsidRDefault="00BB1C00" w:rsidP="00BB1C00">
            <w:pPr>
              <w:keepNext/>
              <w:tabs>
                <w:tab w:val="left" w:pos="101"/>
              </w:tabs>
              <w:ind w:right="252" w:firstLine="11"/>
              <w:rPr>
                <w:rFonts w:cs="Arial"/>
                <w:b/>
              </w:rPr>
            </w:pPr>
            <w:r w:rsidRPr="00BB1C00">
              <w:rPr>
                <w:rFonts w:cs="Arial"/>
                <w:b/>
              </w:rPr>
              <w:t xml:space="preserve">QUESTION 2: What are the Potential Social and Environmental Risks? </w:t>
            </w:r>
          </w:p>
          <w:p w14:paraId="570C9231" w14:textId="77777777" w:rsidR="00BB1C00" w:rsidRPr="00BB1C00" w:rsidRDefault="00BB1C00" w:rsidP="00BB1C00">
            <w:pPr>
              <w:keepNext/>
              <w:tabs>
                <w:tab w:val="left" w:pos="101"/>
              </w:tabs>
              <w:ind w:right="252" w:firstLine="11"/>
              <w:rPr>
                <w:rFonts w:cs="Arial"/>
                <w:b/>
              </w:rPr>
            </w:pPr>
            <w:r w:rsidRPr="00BB1C00">
              <w:rPr>
                <w:rFonts w:cs="Arial"/>
                <w:i/>
                <w:sz w:val="18"/>
                <w:szCs w:val="18"/>
              </w:rPr>
              <w:t>Note: Describe briefly potential social and environmental risks identified in Attachment 1 – Risk Screening Checklist (based on any “Yes” responses).</w:t>
            </w:r>
          </w:p>
        </w:tc>
        <w:tc>
          <w:tcPr>
            <w:tcW w:w="5108" w:type="dxa"/>
            <w:gridSpan w:val="5"/>
            <w:shd w:val="clear" w:color="auto" w:fill="0F243E"/>
          </w:tcPr>
          <w:p w14:paraId="18515112" w14:textId="77777777" w:rsidR="00BB1C00" w:rsidRPr="00BB1C00" w:rsidRDefault="00BB1C00" w:rsidP="00BB1C00">
            <w:pPr>
              <w:keepNext/>
              <w:tabs>
                <w:tab w:val="left" w:pos="101"/>
              </w:tabs>
              <w:ind w:right="252" w:firstLine="11"/>
              <w:rPr>
                <w:rFonts w:cs="Arial"/>
                <w:b/>
              </w:rPr>
            </w:pPr>
            <w:r w:rsidRPr="00BB1C00">
              <w:rPr>
                <w:rFonts w:cs="Arial"/>
                <w:b/>
              </w:rPr>
              <w:t>QUESTION 3: What is the level of significance of the potential social and environmental risks?</w:t>
            </w:r>
          </w:p>
          <w:p w14:paraId="029FEF44" w14:textId="77777777" w:rsidR="00BB1C00" w:rsidRPr="00BB1C00" w:rsidRDefault="00BB1C00" w:rsidP="00BB1C00">
            <w:pPr>
              <w:keepNext/>
              <w:tabs>
                <w:tab w:val="left" w:pos="432"/>
              </w:tabs>
              <w:rPr>
                <w:rFonts w:cs="Arial"/>
                <w:b/>
              </w:rPr>
            </w:pPr>
            <w:r w:rsidRPr="00BB1C00">
              <w:rPr>
                <w:rFonts w:cs="Arial"/>
                <w:i/>
                <w:sz w:val="18"/>
                <w:szCs w:val="18"/>
              </w:rPr>
              <w:t>Note: Respond to Questions 4 and 5 below before proceeding to Question 6</w:t>
            </w:r>
          </w:p>
        </w:tc>
        <w:tc>
          <w:tcPr>
            <w:tcW w:w="4522" w:type="dxa"/>
            <w:shd w:val="clear" w:color="auto" w:fill="0F243E"/>
          </w:tcPr>
          <w:p w14:paraId="4CAAC15E" w14:textId="77777777" w:rsidR="00BB1C00" w:rsidRPr="00BB1C00" w:rsidRDefault="00BB1C00" w:rsidP="00BB1C00">
            <w:pPr>
              <w:keepNext/>
              <w:tabs>
                <w:tab w:val="left" w:pos="432"/>
              </w:tabs>
              <w:rPr>
                <w:rFonts w:cs="Arial"/>
                <w:b/>
              </w:rPr>
            </w:pPr>
            <w:r w:rsidRPr="00BB1C00">
              <w:rPr>
                <w:rFonts w:cs="Arial"/>
                <w:b/>
              </w:rPr>
              <w:t>QUESTION 6: What social and environmental assessment and management measures have been conducted and/or are required to address potential risks (for Risks with Moderate and High Significance)?</w:t>
            </w:r>
          </w:p>
        </w:tc>
      </w:tr>
      <w:tr w:rsidR="00BB1C00" w:rsidRPr="00EB1628" w14:paraId="6A77B62A" w14:textId="77777777" w:rsidTr="00BB1C00">
        <w:tc>
          <w:tcPr>
            <w:tcW w:w="3510" w:type="dxa"/>
            <w:shd w:val="clear" w:color="auto" w:fill="C6D9F1"/>
          </w:tcPr>
          <w:p w14:paraId="37D5AE20" w14:textId="77777777" w:rsidR="00BB1C00" w:rsidRPr="00BB1C00" w:rsidRDefault="00BB1C00" w:rsidP="00BB1C00">
            <w:pPr>
              <w:rPr>
                <w:rFonts w:cs="Arial"/>
                <w:b/>
                <w:i/>
                <w:sz w:val="18"/>
                <w:szCs w:val="18"/>
              </w:rPr>
            </w:pPr>
            <w:r w:rsidRPr="00BB1C00">
              <w:rPr>
                <w:rFonts w:cs="Arial"/>
                <w:b/>
                <w:i/>
                <w:sz w:val="18"/>
                <w:szCs w:val="18"/>
              </w:rPr>
              <w:t>Risk Description</w:t>
            </w:r>
          </w:p>
        </w:tc>
        <w:tc>
          <w:tcPr>
            <w:tcW w:w="1281" w:type="dxa"/>
            <w:shd w:val="clear" w:color="auto" w:fill="C6D9F1"/>
          </w:tcPr>
          <w:p w14:paraId="1B85D360" w14:textId="77777777" w:rsidR="00BB1C00" w:rsidRPr="00BB1C00" w:rsidRDefault="00BB1C00" w:rsidP="00BB1C00">
            <w:pPr>
              <w:rPr>
                <w:rFonts w:cs="Arial"/>
                <w:b/>
                <w:i/>
                <w:sz w:val="18"/>
                <w:szCs w:val="18"/>
              </w:rPr>
            </w:pPr>
            <w:r w:rsidRPr="00BB1C00">
              <w:rPr>
                <w:rFonts w:cs="Arial"/>
                <w:b/>
                <w:i/>
                <w:sz w:val="18"/>
                <w:szCs w:val="18"/>
              </w:rPr>
              <w:t>Impact and Probability  (1-5)</w:t>
            </w:r>
          </w:p>
        </w:tc>
        <w:tc>
          <w:tcPr>
            <w:tcW w:w="1276" w:type="dxa"/>
            <w:shd w:val="clear" w:color="auto" w:fill="C6D9F1"/>
          </w:tcPr>
          <w:p w14:paraId="780AC3DE" w14:textId="77777777" w:rsidR="00BB1C00" w:rsidRPr="00BB1C00" w:rsidRDefault="00BB1C00" w:rsidP="00BB1C00">
            <w:pPr>
              <w:rPr>
                <w:rFonts w:cs="Arial"/>
                <w:b/>
                <w:i/>
                <w:sz w:val="18"/>
                <w:szCs w:val="18"/>
              </w:rPr>
            </w:pPr>
            <w:r w:rsidRPr="00BB1C00">
              <w:rPr>
                <w:rFonts w:cs="Arial"/>
                <w:b/>
                <w:i/>
                <w:sz w:val="18"/>
                <w:szCs w:val="18"/>
              </w:rPr>
              <w:t>Significance</w:t>
            </w:r>
          </w:p>
          <w:p w14:paraId="50090C1D" w14:textId="77777777" w:rsidR="00BB1C00" w:rsidRPr="00BB1C00" w:rsidRDefault="00BB1C00" w:rsidP="00BB1C00">
            <w:pPr>
              <w:rPr>
                <w:rFonts w:cs="Arial"/>
                <w:b/>
                <w:i/>
                <w:sz w:val="18"/>
                <w:szCs w:val="18"/>
              </w:rPr>
            </w:pPr>
            <w:r w:rsidRPr="00BB1C00">
              <w:rPr>
                <w:rFonts w:cs="Arial"/>
                <w:b/>
                <w:i/>
                <w:sz w:val="18"/>
                <w:szCs w:val="18"/>
              </w:rPr>
              <w:t>(Low, Moderate, High)</w:t>
            </w:r>
          </w:p>
        </w:tc>
        <w:tc>
          <w:tcPr>
            <w:tcW w:w="2551" w:type="dxa"/>
            <w:gridSpan w:val="3"/>
            <w:shd w:val="clear" w:color="auto" w:fill="C6D9F1"/>
          </w:tcPr>
          <w:p w14:paraId="0622A71B" w14:textId="77777777" w:rsidR="00BB1C00" w:rsidRPr="00BB1C00" w:rsidRDefault="00BB1C00" w:rsidP="00BB1C00">
            <w:pPr>
              <w:rPr>
                <w:rFonts w:cs="Arial"/>
                <w:b/>
                <w:i/>
                <w:sz w:val="18"/>
                <w:szCs w:val="18"/>
              </w:rPr>
            </w:pPr>
            <w:r w:rsidRPr="00BB1C00">
              <w:rPr>
                <w:rFonts w:cs="Arial"/>
                <w:b/>
                <w:i/>
                <w:sz w:val="18"/>
                <w:szCs w:val="18"/>
              </w:rPr>
              <w:t>Comments</w:t>
            </w:r>
          </w:p>
        </w:tc>
        <w:tc>
          <w:tcPr>
            <w:tcW w:w="4522" w:type="dxa"/>
            <w:shd w:val="clear" w:color="auto" w:fill="C6D9F1"/>
          </w:tcPr>
          <w:p w14:paraId="7A715FDE" w14:textId="77777777" w:rsidR="00BB1C00" w:rsidRPr="00BB1C00" w:rsidRDefault="00BB1C00" w:rsidP="00BB1C00">
            <w:pPr>
              <w:rPr>
                <w:rFonts w:cs="Arial"/>
                <w:b/>
                <w:i/>
                <w:sz w:val="18"/>
                <w:szCs w:val="18"/>
              </w:rPr>
            </w:pPr>
            <w:r w:rsidRPr="00BB1C00">
              <w:rPr>
                <w:rFonts w:cs="Arial"/>
                <w:b/>
                <w:i/>
                <w:sz w:val="18"/>
                <w:szCs w:val="18"/>
              </w:rPr>
              <w:t>Description of assessment and management measures as reflected in the Project design.  If ESIA or SESA is required note that the assessment should consider all potential impacts and risks.</w:t>
            </w:r>
          </w:p>
        </w:tc>
      </w:tr>
      <w:tr w:rsidR="00BB1C00" w:rsidRPr="00EB1628" w14:paraId="5A2B0FEC" w14:textId="77777777" w:rsidTr="00BB1C00">
        <w:tc>
          <w:tcPr>
            <w:tcW w:w="3510" w:type="dxa"/>
            <w:shd w:val="clear" w:color="auto" w:fill="auto"/>
            <w:vAlign w:val="center"/>
          </w:tcPr>
          <w:p w14:paraId="0D946677" w14:textId="77777777" w:rsidR="00BB1C00" w:rsidRPr="00BB1C00" w:rsidRDefault="00BB1C00" w:rsidP="00BB1C00">
            <w:pPr>
              <w:rPr>
                <w:rFonts w:cs="Arial"/>
                <w:sz w:val="18"/>
                <w:szCs w:val="18"/>
              </w:rPr>
            </w:pPr>
            <w:r w:rsidRPr="00BB1C00">
              <w:rPr>
                <w:rFonts w:cs="Arial"/>
                <w:sz w:val="18"/>
                <w:szCs w:val="18"/>
              </w:rPr>
              <w:t>Risk 1:  Generation of Non-Hazardous Construction Waste</w:t>
            </w:r>
          </w:p>
        </w:tc>
        <w:tc>
          <w:tcPr>
            <w:tcW w:w="1281" w:type="dxa"/>
            <w:shd w:val="clear" w:color="auto" w:fill="auto"/>
          </w:tcPr>
          <w:p w14:paraId="112BAAB7" w14:textId="77777777" w:rsidR="00BB1C00" w:rsidRPr="00BB1C00" w:rsidRDefault="00BB1C00" w:rsidP="00BB1C00">
            <w:pPr>
              <w:rPr>
                <w:rFonts w:cs="Arial"/>
                <w:sz w:val="18"/>
                <w:szCs w:val="18"/>
              </w:rPr>
            </w:pPr>
            <w:r w:rsidRPr="00BB1C00">
              <w:rPr>
                <w:rFonts w:cs="Arial"/>
                <w:sz w:val="18"/>
                <w:szCs w:val="18"/>
              </w:rPr>
              <w:t>I = 2</w:t>
            </w:r>
          </w:p>
          <w:p w14:paraId="5340ECE5" w14:textId="77777777" w:rsidR="00BB1C00" w:rsidRPr="00BB1C00" w:rsidRDefault="00BB1C00" w:rsidP="00BB1C00">
            <w:pPr>
              <w:rPr>
                <w:rFonts w:cs="Arial"/>
                <w:sz w:val="18"/>
                <w:szCs w:val="18"/>
              </w:rPr>
            </w:pPr>
            <w:r w:rsidRPr="00BB1C00">
              <w:rPr>
                <w:rFonts w:cs="Arial"/>
                <w:sz w:val="18"/>
                <w:szCs w:val="18"/>
              </w:rPr>
              <w:t>P = 1</w:t>
            </w:r>
          </w:p>
        </w:tc>
        <w:tc>
          <w:tcPr>
            <w:tcW w:w="1276" w:type="dxa"/>
            <w:shd w:val="clear" w:color="auto" w:fill="auto"/>
          </w:tcPr>
          <w:p w14:paraId="7CCCF2CA" w14:textId="77777777" w:rsidR="00BB1C00" w:rsidRPr="00BB1C00" w:rsidRDefault="00F42A63" w:rsidP="00BB1C00">
            <w:pPr>
              <w:rPr>
                <w:rFonts w:cs="Arial"/>
                <w:b/>
                <w:sz w:val="18"/>
                <w:szCs w:val="18"/>
              </w:rPr>
            </w:pPr>
            <w:r>
              <w:rPr>
                <w:rFonts w:cs="Arial"/>
                <w:b/>
                <w:sz w:val="18"/>
                <w:szCs w:val="18"/>
              </w:rPr>
              <w:t>Moderate</w:t>
            </w:r>
          </w:p>
        </w:tc>
        <w:tc>
          <w:tcPr>
            <w:tcW w:w="2551" w:type="dxa"/>
            <w:gridSpan w:val="3"/>
            <w:shd w:val="clear" w:color="auto" w:fill="auto"/>
          </w:tcPr>
          <w:p w14:paraId="5D8B3B46" w14:textId="77777777" w:rsidR="00BB1C00" w:rsidRPr="00BB1C00" w:rsidRDefault="00BB1C00" w:rsidP="00BB1C00">
            <w:pPr>
              <w:rPr>
                <w:rFonts w:cs="Arial"/>
                <w:sz w:val="18"/>
                <w:szCs w:val="18"/>
              </w:rPr>
            </w:pPr>
            <w:r w:rsidRPr="00BB1C00">
              <w:rPr>
                <w:rFonts w:cs="Arial"/>
                <w:sz w:val="18"/>
                <w:szCs w:val="18"/>
              </w:rPr>
              <w:t xml:space="preserve">This issue is addressed through Section 9, Para. 33 of Appendix 1 of Asian Development Bank’s Safeguard Policy Statement, which applies to construction undertaken with ADB sectoral loan funds, which are used to underwrite houses constructed under the RHP. </w:t>
            </w:r>
          </w:p>
          <w:p w14:paraId="416DCB10" w14:textId="77777777" w:rsidR="00BB1C00" w:rsidRPr="00BB1C00" w:rsidRDefault="00BB1C00" w:rsidP="00BB1C00">
            <w:pPr>
              <w:rPr>
                <w:rFonts w:cs="Arial"/>
                <w:sz w:val="18"/>
                <w:szCs w:val="18"/>
              </w:rPr>
            </w:pPr>
            <w:r w:rsidRPr="00BB1C00">
              <w:rPr>
                <w:rFonts w:cs="Arial"/>
                <w:sz w:val="18"/>
                <w:szCs w:val="18"/>
              </w:rPr>
              <w:t>Only investments in housing construction are expected to generate waste.</w:t>
            </w:r>
          </w:p>
        </w:tc>
        <w:tc>
          <w:tcPr>
            <w:tcW w:w="4522" w:type="dxa"/>
            <w:shd w:val="clear" w:color="auto" w:fill="auto"/>
          </w:tcPr>
          <w:p w14:paraId="2C140E77" w14:textId="77777777" w:rsidR="00BB1C00" w:rsidRDefault="00BB1C00" w:rsidP="00BB1C00">
            <w:pPr>
              <w:rPr>
                <w:sz w:val="18"/>
                <w:szCs w:val="18"/>
              </w:rPr>
            </w:pPr>
            <w:r w:rsidRPr="00BB1C00">
              <w:rPr>
                <w:sz w:val="18"/>
                <w:szCs w:val="18"/>
              </w:rPr>
              <w:t>Recipients of financing for EE housing will be required to dispose of the waste generated from construction consistent with the applicable local regulations.  Management of waste/construction debris will be part of the assurances/conditions in granting the loan.</w:t>
            </w:r>
            <w:r w:rsidR="00F42A63">
              <w:rPr>
                <w:sz w:val="18"/>
                <w:szCs w:val="18"/>
              </w:rPr>
              <w:t xml:space="preserve"> Project staff will monitor construction activities financed by the project in order to provide an additional layer of monitoring (in addition to existing government and ADB monitoring of RHP housing construction).</w:t>
            </w:r>
          </w:p>
          <w:p w14:paraId="187BA30E" w14:textId="77777777" w:rsidR="00F42A63" w:rsidRPr="00BB1C00" w:rsidRDefault="00F42A63" w:rsidP="00BB1C00">
            <w:pPr>
              <w:rPr>
                <w:rFonts w:cs="Arial"/>
                <w:b/>
                <w:sz w:val="18"/>
                <w:szCs w:val="18"/>
              </w:rPr>
            </w:pPr>
          </w:p>
        </w:tc>
      </w:tr>
      <w:tr w:rsidR="00BB1C00" w:rsidRPr="00EB1628" w14:paraId="41F7ACBC" w14:textId="77777777" w:rsidTr="00BB1C00">
        <w:tc>
          <w:tcPr>
            <w:tcW w:w="3510" w:type="dxa"/>
            <w:shd w:val="clear" w:color="auto" w:fill="auto"/>
            <w:vAlign w:val="center"/>
          </w:tcPr>
          <w:p w14:paraId="410EC7A5" w14:textId="77777777" w:rsidR="00BB1C00" w:rsidRPr="00B93A14" w:rsidRDefault="00BB1C00" w:rsidP="00BB1C00">
            <w:pPr>
              <w:rPr>
                <w:rFonts w:cs="Arial"/>
                <w:b/>
                <w:sz w:val="18"/>
                <w:szCs w:val="18"/>
              </w:rPr>
            </w:pPr>
            <w:r w:rsidRPr="00B93A14">
              <w:rPr>
                <w:rFonts w:cs="Arial"/>
                <w:sz w:val="18"/>
                <w:szCs w:val="18"/>
              </w:rPr>
              <w:t xml:space="preserve">Risk 2: </w:t>
            </w:r>
            <w:r w:rsidRPr="002E7A49">
              <w:rPr>
                <w:rFonts w:eastAsia="MS Mincho" w:cs="Arial"/>
                <w:sz w:val="18"/>
                <w:szCs w:val="18"/>
              </w:rPr>
              <w:t>Potential to exclude affected stakeholders from fully participating in decisions that may affect them</w:t>
            </w:r>
          </w:p>
        </w:tc>
        <w:tc>
          <w:tcPr>
            <w:tcW w:w="1281" w:type="dxa"/>
            <w:shd w:val="clear" w:color="auto" w:fill="auto"/>
          </w:tcPr>
          <w:p w14:paraId="6F0DE8E5" w14:textId="77777777" w:rsidR="00BB1C00" w:rsidRPr="00BB1C00" w:rsidRDefault="00BB1C00" w:rsidP="00BB1C00">
            <w:pPr>
              <w:rPr>
                <w:rFonts w:cs="Arial"/>
                <w:sz w:val="18"/>
                <w:szCs w:val="18"/>
              </w:rPr>
            </w:pPr>
            <w:r w:rsidRPr="00BB1C00">
              <w:rPr>
                <w:rFonts w:cs="Arial"/>
                <w:sz w:val="18"/>
                <w:szCs w:val="18"/>
              </w:rPr>
              <w:t>I = 3</w:t>
            </w:r>
          </w:p>
          <w:p w14:paraId="03AC7EE0" w14:textId="77777777" w:rsidR="00BB1C00" w:rsidRPr="00BB1C00" w:rsidRDefault="00BB1C00" w:rsidP="00BB1C00">
            <w:pPr>
              <w:rPr>
                <w:rFonts w:cs="Arial"/>
                <w:sz w:val="18"/>
                <w:szCs w:val="18"/>
              </w:rPr>
            </w:pPr>
            <w:r w:rsidRPr="00BB1C00">
              <w:rPr>
                <w:rFonts w:cs="Arial"/>
                <w:sz w:val="18"/>
                <w:szCs w:val="18"/>
              </w:rPr>
              <w:t>P = 1</w:t>
            </w:r>
          </w:p>
        </w:tc>
        <w:tc>
          <w:tcPr>
            <w:tcW w:w="1276" w:type="dxa"/>
            <w:shd w:val="clear" w:color="auto" w:fill="auto"/>
          </w:tcPr>
          <w:p w14:paraId="0B8BF739" w14:textId="77777777" w:rsidR="00BB1C00" w:rsidRPr="00BB1C00" w:rsidRDefault="00BB1C00" w:rsidP="00BB1C00">
            <w:pPr>
              <w:rPr>
                <w:rFonts w:cs="Arial"/>
                <w:b/>
                <w:sz w:val="18"/>
                <w:szCs w:val="18"/>
              </w:rPr>
            </w:pPr>
            <w:r w:rsidRPr="00BB1C00">
              <w:rPr>
                <w:rFonts w:cs="Arial"/>
                <w:b/>
                <w:sz w:val="18"/>
                <w:szCs w:val="18"/>
              </w:rPr>
              <w:t>Low</w:t>
            </w:r>
          </w:p>
        </w:tc>
        <w:tc>
          <w:tcPr>
            <w:tcW w:w="2551" w:type="dxa"/>
            <w:gridSpan w:val="3"/>
            <w:shd w:val="clear" w:color="auto" w:fill="auto"/>
          </w:tcPr>
          <w:p w14:paraId="139800C1" w14:textId="77777777" w:rsidR="00BB1C00" w:rsidRPr="00BB1C00" w:rsidRDefault="00BB1C00" w:rsidP="00BB1C00">
            <w:pPr>
              <w:rPr>
                <w:rFonts w:cs="Arial"/>
                <w:sz w:val="18"/>
                <w:szCs w:val="18"/>
              </w:rPr>
            </w:pPr>
            <w:r w:rsidRPr="00BB1C00">
              <w:rPr>
                <w:rFonts w:cs="Arial"/>
                <w:sz w:val="18"/>
                <w:szCs w:val="18"/>
              </w:rPr>
              <w:t>Inadequate and/or lack of consultation may exclude stakeholders like women committees, citizens’ organization, female-headed households, poor rural residents, etc. in providing inputs on issues such as eligibility criteria to access financing, zoning in rural areas, etc.</w:t>
            </w:r>
          </w:p>
        </w:tc>
        <w:tc>
          <w:tcPr>
            <w:tcW w:w="4522" w:type="dxa"/>
            <w:shd w:val="clear" w:color="auto" w:fill="auto"/>
          </w:tcPr>
          <w:p w14:paraId="4961A4AF" w14:textId="77777777" w:rsidR="00BB1C00" w:rsidRPr="00BB1C00" w:rsidRDefault="00BB1C00" w:rsidP="00BB1C00">
            <w:pPr>
              <w:rPr>
                <w:rFonts w:cs="Arial"/>
                <w:b/>
                <w:sz w:val="18"/>
                <w:szCs w:val="18"/>
              </w:rPr>
            </w:pPr>
            <w:r w:rsidRPr="00BB1C00">
              <w:rPr>
                <w:sz w:val="18"/>
                <w:szCs w:val="18"/>
              </w:rPr>
              <w:t>Stakeholder assessment has been conducted to identify the players to be involved in the Project which includes the government, private sector, home owners, research organizations, NGOs, organizations supporting the dissemination of efficient technologies, and multilateral banks.</w:t>
            </w:r>
          </w:p>
        </w:tc>
      </w:tr>
      <w:tr w:rsidR="00BB1C00" w:rsidRPr="00EB1628" w14:paraId="49B767ED" w14:textId="77777777" w:rsidTr="00BB1C00">
        <w:tc>
          <w:tcPr>
            <w:tcW w:w="3510" w:type="dxa"/>
            <w:shd w:val="clear" w:color="auto" w:fill="auto"/>
            <w:vAlign w:val="center"/>
          </w:tcPr>
          <w:p w14:paraId="55AA75FF" w14:textId="77777777" w:rsidR="00BB1C00" w:rsidRPr="002E7A49" w:rsidRDefault="00BB1C00" w:rsidP="00BB1C00">
            <w:pPr>
              <w:rPr>
                <w:rFonts w:eastAsia="MS Mincho" w:cs="Arial"/>
                <w:sz w:val="18"/>
                <w:szCs w:val="18"/>
              </w:rPr>
            </w:pPr>
            <w:r w:rsidRPr="00B93A14">
              <w:rPr>
                <w:rFonts w:cs="Arial"/>
                <w:sz w:val="18"/>
                <w:szCs w:val="18"/>
              </w:rPr>
              <w:t xml:space="preserve">Risk 3: </w:t>
            </w:r>
            <w:r w:rsidRPr="002E7A49">
              <w:rPr>
                <w:rFonts w:eastAsia="MS Mincho" w:cs="Arial"/>
                <w:sz w:val="18"/>
                <w:szCs w:val="18"/>
              </w:rPr>
              <w:t xml:space="preserve">Duty-bearers may not have the capacity to meet their obligations in the </w:t>
            </w:r>
            <w:r w:rsidRPr="002E7A49">
              <w:rPr>
                <w:rFonts w:eastAsia="MS Mincho" w:cs="Arial"/>
                <w:sz w:val="18"/>
                <w:szCs w:val="18"/>
              </w:rPr>
              <w:lastRenderedPageBreak/>
              <w:t>Project and rights-holder not have the capacity to claim their rights</w:t>
            </w:r>
          </w:p>
          <w:p w14:paraId="077D9F57" w14:textId="77777777" w:rsidR="00BB1C00" w:rsidRPr="00BB1C00" w:rsidRDefault="00BB1C00" w:rsidP="00BB1C00">
            <w:pPr>
              <w:rPr>
                <w:rFonts w:cs="Arial"/>
                <w:b/>
                <w:sz w:val="18"/>
                <w:szCs w:val="18"/>
              </w:rPr>
            </w:pPr>
          </w:p>
        </w:tc>
        <w:tc>
          <w:tcPr>
            <w:tcW w:w="1281" w:type="dxa"/>
            <w:shd w:val="clear" w:color="auto" w:fill="auto"/>
          </w:tcPr>
          <w:p w14:paraId="79568F10" w14:textId="77777777" w:rsidR="00BB1C00" w:rsidRPr="00BB1C00" w:rsidRDefault="00BB1C00" w:rsidP="00BB1C00">
            <w:pPr>
              <w:rPr>
                <w:rFonts w:cs="Arial"/>
                <w:sz w:val="18"/>
                <w:szCs w:val="18"/>
              </w:rPr>
            </w:pPr>
            <w:r w:rsidRPr="00BB1C00">
              <w:rPr>
                <w:rFonts w:cs="Arial"/>
                <w:sz w:val="18"/>
                <w:szCs w:val="18"/>
              </w:rPr>
              <w:lastRenderedPageBreak/>
              <w:t>I = 3</w:t>
            </w:r>
          </w:p>
          <w:p w14:paraId="08BB5D70" w14:textId="77777777" w:rsidR="00BB1C00" w:rsidRPr="00BB1C00" w:rsidRDefault="00BB1C00" w:rsidP="00BB1C00">
            <w:pPr>
              <w:rPr>
                <w:rFonts w:cs="Arial"/>
                <w:sz w:val="18"/>
                <w:szCs w:val="18"/>
              </w:rPr>
            </w:pPr>
            <w:r w:rsidRPr="00BB1C00">
              <w:rPr>
                <w:rFonts w:cs="Arial"/>
                <w:sz w:val="18"/>
                <w:szCs w:val="18"/>
              </w:rPr>
              <w:t>P = 1</w:t>
            </w:r>
          </w:p>
        </w:tc>
        <w:tc>
          <w:tcPr>
            <w:tcW w:w="1276" w:type="dxa"/>
            <w:shd w:val="clear" w:color="auto" w:fill="auto"/>
          </w:tcPr>
          <w:p w14:paraId="16FC58A6" w14:textId="77777777" w:rsidR="00BB1C00" w:rsidRPr="00BB1C00" w:rsidRDefault="00BB1C00" w:rsidP="00BB1C00">
            <w:pPr>
              <w:rPr>
                <w:rFonts w:cs="Arial"/>
                <w:b/>
                <w:sz w:val="18"/>
                <w:szCs w:val="18"/>
              </w:rPr>
            </w:pPr>
            <w:r w:rsidRPr="00BB1C00">
              <w:rPr>
                <w:rFonts w:cs="Arial"/>
                <w:b/>
                <w:sz w:val="18"/>
                <w:szCs w:val="18"/>
              </w:rPr>
              <w:t>Low</w:t>
            </w:r>
          </w:p>
        </w:tc>
        <w:tc>
          <w:tcPr>
            <w:tcW w:w="2551" w:type="dxa"/>
            <w:gridSpan w:val="3"/>
            <w:shd w:val="clear" w:color="auto" w:fill="auto"/>
          </w:tcPr>
          <w:p w14:paraId="69E18C4D" w14:textId="77777777" w:rsidR="00BB1C00" w:rsidRPr="00BB1C00" w:rsidRDefault="00BB1C00" w:rsidP="00BB1C00">
            <w:pPr>
              <w:rPr>
                <w:rFonts w:cs="Arial"/>
                <w:b/>
                <w:sz w:val="18"/>
                <w:szCs w:val="18"/>
              </w:rPr>
            </w:pPr>
            <w:r w:rsidRPr="00BB1C00">
              <w:rPr>
                <w:rFonts w:cs="Arial"/>
                <w:sz w:val="18"/>
                <w:szCs w:val="18"/>
              </w:rPr>
              <w:t xml:space="preserve">Lack of institutional and technical capability to address issues related to </w:t>
            </w:r>
            <w:r w:rsidRPr="00BB1C00">
              <w:rPr>
                <w:rFonts w:cs="Arial"/>
                <w:sz w:val="18"/>
                <w:szCs w:val="18"/>
              </w:rPr>
              <w:lastRenderedPageBreak/>
              <w:t xml:space="preserve">providing  energy-efficient rural housing (duty bearers) and lack of knowledge and information on access to financing of energy-efficient initiatives in rural housing (rights-holders) </w:t>
            </w:r>
          </w:p>
        </w:tc>
        <w:tc>
          <w:tcPr>
            <w:tcW w:w="4522" w:type="dxa"/>
            <w:shd w:val="clear" w:color="auto" w:fill="auto"/>
          </w:tcPr>
          <w:p w14:paraId="0CD0686D" w14:textId="77777777" w:rsidR="00BB1C00" w:rsidRPr="00BB1C00" w:rsidRDefault="00BB1C00" w:rsidP="00BB1C00">
            <w:pPr>
              <w:rPr>
                <w:sz w:val="18"/>
                <w:szCs w:val="18"/>
              </w:rPr>
            </w:pPr>
            <w:r w:rsidRPr="00BB1C00">
              <w:rPr>
                <w:sz w:val="18"/>
                <w:szCs w:val="18"/>
              </w:rPr>
              <w:lastRenderedPageBreak/>
              <w:t xml:space="preserve">Training of </w:t>
            </w:r>
            <w:proofErr w:type="spellStart"/>
            <w:r w:rsidRPr="00BB1C00">
              <w:rPr>
                <w:sz w:val="18"/>
                <w:szCs w:val="18"/>
              </w:rPr>
              <w:t>Gosarchitectstroy</w:t>
            </w:r>
            <w:proofErr w:type="spellEnd"/>
            <w:r w:rsidRPr="00BB1C00">
              <w:rPr>
                <w:sz w:val="18"/>
                <w:szCs w:val="18"/>
              </w:rPr>
              <w:t xml:space="preserve"> on MRV, EMIS, software and data usage, and building codes revision, update </w:t>
            </w:r>
            <w:r w:rsidRPr="00BB1C00">
              <w:rPr>
                <w:sz w:val="18"/>
                <w:szCs w:val="18"/>
              </w:rPr>
              <w:lastRenderedPageBreak/>
              <w:t>and enforcement to conduct compliance checks will be included in Components 1 and 2.</w:t>
            </w:r>
          </w:p>
          <w:p w14:paraId="3242DA24" w14:textId="77777777" w:rsidR="00BB1C00" w:rsidRPr="00BB1C00" w:rsidRDefault="00BB1C00" w:rsidP="00BB1C00">
            <w:pPr>
              <w:rPr>
                <w:rFonts w:cs="Arial"/>
                <w:b/>
                <w:sz w:val="18"/>
                <w:szCs w:val="18"/>
              </w:rPr>
            </w:pPr>
            <w:r w:rsidRPr="00BB1C00">
              <w:rPr>
                <w:sz w:val="18"/>
                <w:szCs w:val="18"/>
              </w:rPr>
              <w:t>Other agencies involved in planning will have training to strengthen their capacity on zoning and site planning that incorporates efficient use of resources in rural areas.</w:t>
            </w:r>
          </w:p>
        </w:tc>
      </w:tr>
      <w:tr w:rsidR="00BB1C00" w:rsidRPr="00EB1628" w14:paraId="5CD6587A" w14:textId="77777777" w:rsidTr="00BB1C00">
        <w:tc>
          <w:tcPr>
            <w:tcW w:w="3510" w:type="dxa"/>
            <w:shd w:val="clear" w:color="auto" w:fill="auto"/>
            <w:vAlign w:val="center"/>
          </w:tcPr>
          <w:p w14:paraId="1C1AC891" w14:textId="77777777" w:rsidR="00BB1C00" w:rsidRPr="00B93A14" w:rsidRDefault="00BB1C00" w:rsidP="00BB1C00">
            <w:pPr>
              <w:rPr>
                <w:rFonts w:cs="Arial"/>
                <w:b/>
                <w:sz w:val="18"/>
                <w:szCs w:val="18"/>
              </w:rPr>
            </w:pPr>
            <w:r w:rsidRPr="00B93A14">
              <w:rPr>
                <w:rFonts w:cs="Arial"/>
                <w:sz w:val="18"/>
                <w:szCs w:val="18"/>
              </w:rPr>
              <w:lastRenderedPageBreak/>
              <w:t xml:space="preserve">Risk 4: </w:t>
            </w:r>
            <w:r w:rsidRPr="002E7A49">
              <w:rPr>
                <w:rFonts w:eastAsia="MS Mincho" w:cs="Arial"/>
                <w:sz w:val="18"/>
                <w:szCs w:val="18"/>
              </w:rPr>
              <w:t>Potential to reproduce discrimination against women on participation and access to opportunities and benefits</w:t>
            </w:r>
          </w:p>
        </w:tc>
        <w:tc>
          <w:tcPr>
            <w:tcW w:w="1281" w:type="dxa"/>
            <w:shd w:val="clear" w:color="auto" w:fill="auto"/>
          </w:tcPr>
          <w:p w14:paraId="4A8D1181" w14:textId="77777777" w:rsidR="00BB1C00" w:rsidRPr="00BB1C00" w:rsidRDefault="00BB1C00" w:rsidP="00BB1C00">
            <w:pPr>
              <w:rPr>
                <w:rFonts w:cs="Arial"/>
                <w:sz w:val="18"/>
                <w:szCs w:val="18"/>
              </w:rPr>
            </w:pPr>
            <w:r w:rsidRPr="00BB1C00">
              <w:rPr>
                <w:rFonts w:cs="Arial"/>
                <w:sz w:val="18"/>
                <w:szCs w:val="18"/>
              </w:rPr>
              <w:t>I = 2</w:t>
            </w:r>
          </w:p>
          <w:p w14:paraId="20E56FDC" w14:textId="77777777" w:rsidR="00BB1C00" w:rsidRPr="00BB1C00" w:rsidRDefault="00BB1C00" w:rsidP="00BB1C00">
            <w:pPr>
              <w:rPr>
                <w:rFonts w:cs="Arial"/>
                <w:sz w:val="18"/>
                <w:szCs w:val="18"/>
              </w:rPr>
            </w:pPr>
            <w:r w:rsidRPr="00BB1C00">
              <w:rPr>
                <w:rFonts w:cs="Arial"/>
                <w:sz w:val="18"/>
                <w:szCs w:val="18"/>
              </w:rPr>
              <w:t>P = 1</w:t>
            </w:r>
          </w:p>
        </w:tc>
        <w:tc>
          <w:tcPr>
            <w:tcW w:w="1276" w:type="dxa"/>
            <w:shd w:val="clear" w:color="auto" w:fill="auto"/>
          </w:tcPr>
          <w:p w14:paraId="1D011747" w14:textId="77777777" w:rsidR="00BB1C00" w:rsidRPr="00BB1C00" w:rsidRDefault="00BB1C00" w:rsidP="00BB1C00">
            <w:pPr>
              <w:rPr>
                <w:rFonts w:cs="Arial"/>
                <w:b/>
                <w:sz w:val="18"/>
                <w:szCs w:val="18"/>
              </w:rPr>
            </w:pPr>
            <w:r w:rsidRPr="00BB1C00">
              <w:rPr>
                <w:rFonts w:cs="Arial"/>
                <w:b/>
                <w:sz w:val="18"/>
                <w:szCs w:val="18"/>
              </w:rPr>
              <w:t>Low</w:t>
            </w:r>
          </w:p>
        </w:tc>
        <w:tc>
          <w:tcPr>
            <w:tcW w:w="2551" w:type="dxa"/>
            <w:gridSpan w:val="3"/>
            <w:shd w:val="clear" w:color="auto" w:fill="auto"/>
          </w:tcPr>
          <w:p w14:paraId="4DE6B5CA" w14:textId="77777777" w:rsidR="00BB1C00" w:rsidRPr="00BB1C00" w:rsidRDefault="00BB1C00" w:rsidP="00BB1C00">
            <w:pPr>
              <w:rPr>
                <w:rFonts w:cs="Arial"/>
                <w:sz w:val="18"/>
                <w:szCs w:val="18"/>
              </w:rPr>
            </w:pPr>
            <w:r w:rsidRPr="00BB1C00">
              <w:rPr>
                <w:rFonts w:cs="Arial"/>
                <w:sz w:val="18"/>
                <w:szCs w:val="18"/>
              </w:rPr>
              <w:t xml:space="preserve">Access to housing finance by women is constrained by lack of awareness and understanding of the financial services, lack of regular income or collateral, and gender stereotypes. </w:t>
            </w:r>
          </w:p>
        </w:tc>
        <w:tc>
          <w:tcPr>
            <w:tcW w:w="4522" w:type="dxa"/>
            <w:shd w:val="clear" w:color="auto" w:fill="auto"/>
          </w:tcPr>
          <w:p w14:paraId="26D8ECA9" w14:textId="77777777" w:rsidR="00BB1C00" w:rsidRPr="00BB1C00" w:rsidRDefault="00BB1C00" w:rsidP="00BB1C00">
            <w:pPr>
              <w:rPr>
                <w:sz w:val="18"/>
                <w:szCs w:val="18"/>
              </w:rPr>
            </w:pPr>
            <w:r w:rsidRPr="00BB1C00">
              <w:rPr>
                <w:sz w:val="18"/>
                <w:szCs w:val="18"/>
              </w:rPr>
              <w:t>Project components will be designed to incorporate opportunities to enhance women participation not only in capacity building but also on access to financing and employment.</w:t>
            </w:r>
          </w:p>
          <w:p w14:paraId="6AFBE6E9" w14:textId="77777777" w:rsidR="00BB1C00" w:rsidRPr="00BB1C00" w:rsidRDefault="00BB1C00" w:rsidP="00BB1C00">
            <w:pPr>
              <w:rPr>
                <w:rFonts w:cs="Arial"/>
                <w:b/>
                <w:sz w:val="18"/>
                <w:szCs w:val="18"/>
              </w:rPr>
            </w:pPr>
            <w:r w:rsidRPr="00BB1C00">
              <w:rPr>
                <w:sz w:val="18"/>
                <w:szCs w:val="18"/>
                <w:lang w:val="en-CA"/>
              </w:rPr>
              <w:t xml:space="preserve">A variety of opportunities to enhance women participation such as capacity building on MRV, revision and update of codes for residential buildings, review of land use planning and zoning in rural areas, developing criteria in the beneficiary selection process and in gender-sensitive credit appraisal, identifying mechanisms for consumer credit to home technologies and energy efficient appliances, and connect women borrowers and household members with business and employment opportunities are included.  Participating banks in Component 4 will be required to develop women-friendly financial products.  </w:t>
            </w:r>
          </w:p>
        </w:tc>
      </w:tr>
      <w:tr w:rsidR="00BB1C00" w:rsidRPr="00EB1628" w14:paraId="625E70A9" w14:textId="77777777" w:rsidTr="00BB1C00">
        <w:tc>
          <w:tcPr>
            <w:tcW w:w="3510" w:type="dxa"/>
            <w:shd w:val="clear" w:color="auto" w:fill="auto"/>
            <w:vAlign w:val="center"/>
          </w:tcPr>
          <w:p w14:paraId="260D2673" w14:textId="77777777" w:rsidR="00BB1C00" w:rsidRPr="00BB1C00" w:rsidRDefault="00BB1C00" w:rsidP="00BB1C00">
            <w:pPr>
              <w:rPr>
                <w:rFonts w:cs="Arial"/>
                <w:sz w:val="18"/>
                <w:szCs w:val="18"/>
              </w:rPr>
            </w:pPr>
            <w:r w:rsidRPr="00BB1C00">
              <w:rPr>
                <w:rFonts w:cs="Arial"/>
                <w:sz w:val="18"/>
                <w:szCs w:val="18"/>
              </w:rPr>
              <w:t>Risk 5: Vulnerability to potential climate change</w:t>
            </w:r>
          </w:p>
        </w:tc>
        <w:tc>
          <w:tcPr>
            <w:tcW w:w="1281" w:type="dxa"/>
            <w:shd w:val="clear" w:color="auto" w:fill="auto"/>
          </w:tcPr>
          <w:p w14:paraId="6188D35B" w14:textId="77777777" w:rsidR="00BB1C00" w:rsidRPr="00BB1C00" w:rsidRDefault="00BB1C00" w:rsidP="00BB1C00">
            <w:pPr>
              <w:rPr>
                <w:rFonts w:cs="Arial"/>
                <w:sz w:val="18"/>
                <w:szCs w:val="18"/>
              </w:rPr>
            </w:pPr>
            <w:r w:rsidRPr="00BB1C00">
              <w:rPr>
                <w:rFonts w:cs="Arial"/>
                <w:sz w:val="18"/>
                <w:szCs w:val="18"/>
              </w:rPr>
              <w:t>I = 3</w:t>
            </w:r>
          </w:p>
          <w:p w14:paraId="59213222" w14:textId="77777777" w:rsidR="00BB1C00" w:rsidRPr="00BB1C00" w:rsidRDefault="00BB1C00" w:rsidP="00BB1C00">
            <w:pPr>
              <w:rPr>
                <w:rFonts w:cs="Arial"/>
                <w:sz w:val="18"/>
                <w:szCs w:val="18"/>
              </w:rPr>
            </w:pPr>
            <w:r w:rsidRPr="00BB1C00">
              <w:rPr>
                <w:rFonts w:cs="Arial"/>
                <w:sz w:val="18"/>
                <w:szCs w:val="18"/>
              </w:rPr>
              <w:t>P = 1</w:t>
            </w:r>
          </w:p>
        </w:tc>
        <w:tc>
          <w:tcPr>
            <w:tcW w:w="1276" w:type="dxa"/>
            <w:shd w:val="clear" w:color="auto" w:fill="auto"/>
          </w:tcPr>
          <w:p w14:paraId="698D27A7" w14:textId="77777777" w:rsidR="00BB1C00" w:rsidRPr="00BB1C00" w:rsidRDefault="00BB1C00" w:rsidP="00BB1C00">
            <w:pPr>
              <w:rPr>
                <w:rFonts w:cs="Arial"/>
                <w:b/>
                <w:sz w:val="18"/>
                <w:szCs w:val="18"/>
              </w:rPr>
            </w:pPr>
            <w:r w:rsidRPr="00BB1C00">
              <w:rPr>
                <w:rFonts w:cs="Arial"/>
                <w:b/>
                <w:sz w:val="18"/>
                <w:szCs w:val="18"/>
              </w:rPr>
              <w:t>Low</w:t>
            </w:r>
          </w:p>
        </w:tc>
        <w:tc>
          <w:tcPr>
            <w:tcW w:w="2551" w:type="dxa"/>
            <w:gridSpan w:val="3"/>
            <w:shd w:val="clear" w:color="auto" w:fill="auto"/>
          </w:tcPr>
          <w:p w14:paraId="673721AF" w14:textId="77777777" w:rsidR="00BB1C00" w:rsidRPr="00BB1C00" w:rsidRDefault="00BB1C00" w:rsidP="00BB1C00">
            <w:pPr>
              <w:rPr>
                <w:rFonts w:cs="Arial"/>
                <w:sz w:val="18"/>
                <w:szCs w:val="18"/>
              </w:rPr>
            </w:pPr>
            <w:r w:rsidRPr="00BB1C00">
              <w:rPr>
                <w:rFonts w:cs="Arial"/>
                <w:sz w:val="18"/>
                <w:szCs w:val="18"/>
              </w:rPr>
              <w:t>Events of extreme weather conditions such as typhoon, flooding, etc. may adversely affect the housing units funded by the Project</w:t>
            </w:r>
          </w:p>
        </w:tc>
        <w:tc>
          <w:tcPr>
            <w:tcW w:w="4522" w:type="dxa"/>
            <w:shd w:val="clear" w:color="auto" w:fill="auto"/>
          </w:tcPr>
          <w:p w14:paraId="4914259E" w14:textId="77777777" w:rsidR="00BB1C00" w:rsidRPr="002E7A49" w:rsidRDefault="00BB1C00" w:rsidP="003C25CA">
            <w:pPr>
              <w:pStyle w:val="ColorfulShading-Accent31"/>
              <w:numPr>
                <w:ilvl w:val="0"/>
                <w:numId w:val="48"/>
              </w:numPr>
              <w:tabs>
                <w:tab w:val="left" w:pos="318"/>
              </w:tabs>
              <w:spacing w:after="0" w:line="240" w:lineRule="auto"/>
              <w:ind w:left="176" w:hanging="142"/>
              <w:contextualSpacing/>
              <w:rPr>
                <w:rFonts w:ascii="Arial" w:hAnsi="Arial" w:cs="Arial"/>
                <w:sz w:val="18"/>
                <w:szCs w:val="18"/>
                <w:lang w:val="en-US"/>
              </w:rPr>
            </w:pPr>
            <w:r w:rsidRPr="002E7A49">
              <w:rPr>
                <w:rFonts w:ascii="Arial" w:hAnsi="Arial" w:cs="Arial"/>
                <w:sz w:val="18"/>
                <w:szCs w:val="18"/>
                <w:lang w:val="en-US"/>
              </w:rPr>
              <w:t>Criteria for selecting sites of green mortgages will include areas not prone to occurrence of typhoons, flooding, etc.</w:t>
            </w:r>
          </w:p>
          <w:p w14:paraId="24F3FF95" w14:textId="77777777" w:rsidR="00BB1C00" w:rsidRPr="002E7A49" w:rsidRDefault="00BB1C00" w:rsidP="003C25CA">
            <w:pPr>
              <w:pStyle w:val="ColorfulShading-Accent31"/>
              <w:numPr>
                <w:ilvl w:val="0"/>
                <w:numId w:val="48"/>
              </w:numPr>
              <w:tabs>
                <w:tab w:val="left" w:pos="318"/>
              </w:tabs>
              <w:spacing w:after="0" w:line="240" w:lineRule="auto"/>
              <w:ind w:left="176" w:hanging="142"/>
              <w:contextualSpacing/>
              <w:rPr>
                <w:rFonts w:ascii="Arial" w:hAnsi="Arial" w:cs="Arial"/>
                <w:sz w:val="18"/>
                <w:szCs w:val="18"/>
                <w:lang w:val="en-US"/>
              </w:rPr>
            </w:pPr>
            <w:r w:rsidRPr="002E7A49">
              <w:rPr>
                <w:rFonts w:ascii="Arial" w:hAnsi="Arial" w:cs="Arial"/>
                <w:sz w:val="18"/>
                <w:szCs w:val="18"/>
                <w:lang w:val="en-US"/>
              </w:rPr>
              <w:t>Housing units will be designed to be more resource-efficient and climate-resilient</w:t>
            </w:r>
          </w:p>
          <w:p w14:paraId="3FA0C129" w14:textId="77777777" w:rsidR="00BB1C00" w:rsidRPr="002E7A49" w:rsidRDefault="00BB1C00" w:rsidP="003C25CA">
            <w:pPr>
              <w:pStyle w:val="ColorfulShading-Accent31"/>
              <w:numPr>
                <w:ilvl w:val="0"/>
                <w:numId w:val="48"/>
              </w:numPr>
              <w:spacing w:after="160" w:line="259" w:lineRule="auto"/>
              <w:ind w:left="176" w:hanging="176"/>
              <w:contextualSpacing/>
              <w:rPr>
                <w:rFonts w:ascii="Arial" w:hAnsi="Arial" w:cs="Arial"/>
                <w:b/>
                <w:sz w:val="18"/>
                <w:szCs w:val="18"/>
                <w:lang w:val="en-US"/>
              </w:rPr>
            </w:pPr>
            <w:r w:rsidRPr="002E7A49">
              <w:rPr>
                <w:rFonts w:ascii="Arial" w:hAnsi="Arial" w:cs="Arial"/>
                <w:sz w:val="18"/>
                <w:szCs w:val="18"/>
                <w:lang w:val="en-US"/>
              </w:rPr>
              <w:t>Strict compliance to residential building codes will be a condition for disbursement of funds.</w:t>
            </w:r>
          </w:p>
          <w:p w14:paraId="151F070E" w14:textId="77777777" w:rsidR="00BB1C00" w:rsidRPr="00654A53" w:rsidRDefault="00BB1C00" w:rsidP="003C25CA">
            <w:pPr>
              <w:pStyle w:val="ColorfulShading-Accent31"/>
              <w:numPr>
                <w:ilvl w:val="0"/>
                <w:numId w:val="48"/>
              </w:numPr>
              <w:spacing w:after="160" w:line="259" w:lineRule="auto"/>
              <w:ind w:left="176" w:hanging="176"/>
              <w:contextualSpacing/>
              <w:rPr>
                <w:rFonts w:cs="Arial"/>
                <w:sz w:val="18"/>
                <w:szCs w:val="18"/>
                <w:lang w:val="en-US"/>
              </w:rPr>
            </w:pPr>
            <w:proofErr w:type="spellStart"/>
            <w:r w:rsidRPr="002E7A49">
              <w:rPr>
                <w:rFonts w:ascii="Arial" w:hAnsi="Arial" w:cs="Arial"/>
                <w:sz w:val="18"/>
                <w:szCs w:val="18"/>
                <w:lang w:val="en-US"/>
              </w:rPr>
              <w:t>Gosarchitectstroy</w:t>
            </w:r>
            <w:proofErr w:type="spellEnd"/>
            <w:r w:rsidRPr="002E7A49">
              <w:rPr>
                <w:rFonts w:ascii="Arial" w:hAnsi="Arial" w:cs="Arial"/>
                <w:sz w:val="18"/>
                <w:szCs w:val="18"/>
                <w:lang w:val="en-US"/>
              </w:rPr>
              <w:t xml:space="preserve"> will monitor and report on construction works and will issue building permits at commissioning stage certifying compliance of each unit with EE or low-carbon design.</w:t>
            </w:r>
          </w:p>
        </w:tc>
      </w:tr>
      <w:tr w:rsidR="00BB1C00" w:rsidRPr="00EB1628" w14:paraId="1A361576" w14:textId="77777777" w:rsidTr="00BB1C00">
        <w:tc>
          <w:tcPr>
            <w:tcW w:w="3510" w:type="dxa"/>
            <w:shd w:val="clear" w:color="auto" w:fill="auto"/>
            <w:vAlign w:val="center"/>
          </w:tcPr>
          <w:p w14:paraId="5C14F5A9" w14:textId="77777777" w:rsidR="00BB1C00" w:rsidRPr="00BB1C00" w:rsidRDefault="00BB1C00" w:rsidP="00BB1C00">
            <w:pPr>
              <w:rPr>
                <w:rFonts w:cs="Arial"/>
                <w:sz w:val="18"/>
                <w:szCs w:val="18"/>
              </w:rPr>
            </w:pPr>
            <w:r w:rsidRPr="00BB1C00">
              <w:rPr>
                <w:rFonts w:cs="Arial"/>
                <w:sz w:val="18"/>
                <w:szCs w:val="18"/>
              </w:rPr>
              <w:t>Risk 6: Susceptibility to geological hazards such as earthquake</w:t>
            </w:r>
          </w:p>
        </w:tc>
        <w:tc>
          <w:tcPr>
            <w:tcW w:w="1281" w:type="dxa"/>
            <w:shd w:val="clear" w:color="auto" w:fill="auto"/>
          </w:tcPr>
          <w:p w14:paraId="2B212E4F" w14:textId="77777777" w:rsidR="00BB1C00" w:rsidRPr="00BB1C00" w:rsidRDefault="00BB1C00" w:rsidP="00BB1C00">
            <w:pPr>
              <w:rPr>
                <w:rFonts w:cs="Arial"/>
                <w:sz w:val="18"/>
                <w:szCs w:val="18"/>
              </w:rPr>
            </w:pPr>
            <w:r w:rsidRPr="00BB1C00">
              <w:rPr>
                <w:rFonts w:cs="Arial"/>
                <w:sz w:val="18"/>
                <w:szCs w:val="18"/>
              </w:rPr>
              <w:t>I = 3</w:t>
            </w:r>
          </w:p>
          <w:p w14:paraId="32FA6557" w14:textId="77777777" w:rsidR="00BB1C00" w:rsidRPr="00BB1C00" w:rsidRDefault="00BB1C00" w:rsidP="00BB1C00">
            <w:pPr>
              <w:rPr>
                <w:rFonts w:cs="Arial"/>
                <w:sz w:val="18"/>
                <w:szCs w:val="18"/>
              </w:rPr>
            </w:pPr>
            <w:r w:rsidRPr="00BB1C00">
              <w:rPr>
                <w:rFonts w:cs="Arial"/>
                <w:sz w:val="18"/>
                <w:szCs w:val="18"/>
              </w:rPr>
              <w:t>P = 1</w:t>
            </w:r>
          </w:p>
        </w:tc>
        <w:tc>
          <w:tcPr>
            <w:tcW w:w="1276" w:type="dxa"/>
            <w:shd w:val="clear" w:color="auto" w:fill="auto"/>
          </w:tcPr>
          <w:p w14:paraId="4B0E8FE0" w14:textId="77777777" w:rsidR="00BB1C00" w:rsidRPr="00BB1C00" w:rsidRDefault="00BB1C00" w:rsidP="00BB1C00">
            <w:pPr>
              <w:rPr>
                <w:rFonts w:cs="Arial"/>
                <w:b/>
                <w:sz w:val="18"/>
                <w:szCs w:val="18"/>
              </w:rPr>
            </w:pPr>
            <w:r w:rsidRPr="00BB1C00">
              <w:rPr>
                <w:rFonts w:cs="Arial"/>
                <w:b/>
                <w:sz w:val="18"/>
                <w:szCs w:val="18"/>
              </w:rPr>
              <w:t>Low</w:t>
            </w:r>
          </w:p>
        </w:tc>
        <w:tc>
          <w:tcPr>
            <w:tcW w:w="2551" w:type="dxa"/>
            <w:gridSpan w:val="3"/>
            <w:shd w:val="clear" w:color="auto" w:fill="auto"/>
          </w:tcPr>
          <w:p w14:paraId="08B252FA" w14:textId="77777777" w:rsidR="00BB1C00" w:rsidRPr="00BB1C00" w:rsidRDefault="00BB1C00" w:rsidP="00BB1C00">
            <w:pPr>
              <w:rPr>
                <w:rFonts w:cs="Arial"/>
                <w:sz w:val="18"/>
                <w:szCs w:val="18"/>
              </w:rPr>
            </w:pPr>
            <w:r w:rsidRPr="00BB1C00">
              <w:rPr>
                <w:rFonts w:cs="Arial"/>
                <w:sz w:val="18"/>
                <w:szCs w:val="18"/>
              </w:rPr>
              <w:t>Incidence of earthquake and other geological hazards may affect the integrity of the housing units</w:t>
            </w:r>
          </w:p>
        </w:tc>
        <w:tc>
          <w:tcPr>
            <w:tcW w:w="4522" w:type="dxa"/>
            <w:shd w:val="clear" w:color="auto" w:fill="auto"/>
          </w:tcPr>
          <w:p w14:paraId="3C26090D" w14:textId="77777777" w:rsidR="00BB1C00" w:rsidRPr="002E7A49" w:rsidRDefault="00BB1C00" w:rsidP="003C25CA">
            <w:pPr>
              <w:pStyle w:val="ColorfulShading-Accent31"/>
              <w:numPr>
                <w:ilvl w:val="0"/>
                <w:numId w:val="48"/>
              </w:numPr>
              <w:spacing w:after="160" w:line="259" w:lineRule="auto"/>
              <w:ind w:left="176" w:hanging="142"/>
              <w:contextualSpacing/>
              <w:rPr>
                <w:rFonts w:ascii="Arial" w:hAnsi="Arial" w:cs="Arial"/>
                <w:b/>
                <w:sz w:val="18"/>
                <w:szCs w:val="18"/>
                <w:lang w:val="en-US"/>
              </w:rPr>
            </w:pPr>
            <w:r w:rsidRPr="002E7A49">
              <w:rPr>
                <w:rFonts w:ascii="Arial" w:hAnsi="Arial" w:cs="Arial"/>
                <w:sz w:val="18"/>
                <w:szCs w:val="18"/>
                <w:lang w:val="en-US"/>
              </w:rPr>
              <w:t xml:space="preserve">Strict compliance with residential building codes and their seismic performance standards will be a condition for disbursement of funds, and training on codes enforcement provided to </w:t>
            </w:r>
            <w:proofErr w:type="spellStart"/>
            <w:r w:rsidRPr="002E7A49">
              <w:rPr>
                <w:rFonts w:ascii="Arial" w:hAnsi="Arial" w:cs="Arial"/>
                <w:sz w:val="18"/>
                <w:szCs w:val="18"/>
                <w:lang w:val="en-US"/>
              </w:rPr>
              <w:t>Gosarchitectstroy</w:t>
            </w:r>
            <w:proofErr w:type="spellEnd"/>
            <w:r w:rsidRPr="002E7A49">
              <w:rPr>
                <w:rFonts w:ascii="Arial" w:hAnsi="Arial" w:cs="Arial"/>
                <w:sz w:val="18"/>
                <w:szCs w:val="18"/>
                <w:lang w:val="en-US"/>
              </w:rPr>
              <w:t xml:space="preserve"> employees will enhance compliance.</w:t>
            </w:r>
          </w:p>
        </w:tc>
      </w:tr>
      <w:tr w:rsidR="00BB1C00" w:rsidRPr="00EB1628" w14:paraId="7C245DF4" w14:textId="77777777" w:rsidTr="00BB1C00">
        <w:trPr>
          <w:trHeight w:val="593"/>
        </w:trPr>
        <w:tc>
          <w:tcPr>
            <w:tcW w:w="3510" w:type="dxa"/>
            <w:vMerge w:val="restart"/>
            <w:shd w:val="clear" w:color="auto" w:fill="auto"/>
          </w:tcPr>
          <w:p w14:paraId="27E20C43" w14:textId="77777777" w:rsidR="00BB1C00" w:rsidRPr="00BB1C00" w:rsidRDefault="00BB1C00" w:rsidP="00BB1C00">
            <w:pPr>
              <w:rPr>
                <w:rFonts w:cs="Arial"/>
                <w:b/>
              </w:rPr>
            </w:pPr>
          </w:p>
        </w:tc>
        <w:tc>
          <w:tcPr>
            <w:tcW w:w="9630" w:type="dxa"/>
            <w:gridSpan w:val="6"/>
            <w:shd w:val="clear" w:color="auto" w:fill="0F243E"/>
          </w:tcPr>
          <w:p w14:paraId="25FD2941" w14:textId="77777777" w:rsidR="00BB1C00" w:rsidRPr="00BB1C00" w:rsidRDefault="00BB1C00" w:rsidP="00BB1C00">
            <w:pPr>
              <w:rPr>
                <w:rFonts w:cs="Arial"/>
                <w:b/>
                <w:sz w:val="18"/>
                <w:szCs w:val="18"/>
              </w:rPr>
            </w:pPr>
            <w:r w:rsidRPr="00BB1C00">
              <w:rPr>
                <w:rFonts w:cs="Arial"/>
                <w:b/>
              </w:rPr>
              <w:t xml:space="preserve">QUESTION 4: What is the overall Project risk categorization? </w:t>
            </w:r>
          </w:p>
        </w:tc>
      </w:tr>
      <w:tr w:rsidR="00BB1C00" w:rsidRPr="00EB1628" w14:paraId="3540981D" w14:textId="77777777" w:rsidTr="00BB1C00">
        <w:tc>
          <w:tcPr>
            <w:tcW w:w="3510" w:type="dxa"/>
            <w:vMerge/>
            <w:shd w:val="clear" w:color="auto" w:fill="auto"/>
          </w:tcPr>
          <w:p w14:paraId="1A355473" w14:textId="77777777" w:rsidR="00BB1C00" w:rsidRPr="00BB1C00" w:rsidRDefault="00BB1C00" w:rsidP="00BB1C00">
            <w:pPr>
              <w:rPr>
                <w:rFonts w:cs="Arial"/>
                <w:sz w:val="18"/>
                <w:szCs w:val="18"/>
                <w:u w:val="single"/>
              </w:rPr>
            </w:pPr>
          </w:p>
        </w:tc>
        <w:tc>
          <w:tcPr>
            <w:tcW w:w="4883" w:type="dxa"/>
            <w:gridSpan w:val="4"/>
            <w:shd w:val="clear" w:color="auto" w:fill="auto"/>
          </w:tcPr>
          <w:p w14:paraId="0AF58E88" w14:textId="77777777" w:rsidR="00BB1C00" w:rsidRPr="00BB1C00" w:rsidRDefault="00BB1C00" w:rsidP="00BB1C00">
            <w:pPr>
              <w:jc w:val="center"/>
              <w:rPr>
                <w:rFonts w:cs="Arial"/>
                <w:b/>
                <w:sz w:val="18"/>
                <w:szCs w:val="18"/>
              </w:rPr>
            </w:pPr>
            <w:r w:rsidRPr="00BB1C00">
              <w:rPr>
                <w:rFonts w:cs="Arial"/>
                <w:b/>
                <w:sz w:val="18"/>
                <w:szCs w:val="18"/>
              </w:rPr>
              <w:t xml:space="preserve">Select one (see </w:t>
            </w:r>
            <w:hyperlink r:id="rId52" w:history="1">
              <w:r w:rsidRPr="00BB1C00">
                <w:rPr>
                  <w:rStyle w:val="Hyperlink"/>
                  <w:rFonts w:cs="Arial"/>
                  <w:sz w:val="18"/>
                  <w:szCs w:val="18"/>
                </w:rPr>
                <w:t>SESP</w:t>
              </w:r>
            </w:hyperlink>
            <w:r w:rsidRPr="00BB1C00">
              <w:rPr>
                <w:rFonts w:cs="Arial"/>
                <w:b/>
                <w:sz w:val="18"/>
                <w:szCs w:val="18"/>
              </w:rPr>
              <w:t xml:space="preserve"> for guidance)</w:t>
            </w:r>
          </w:p>
        </w:tc>
        <w:tc>
          <w:tcPr>
            <w:tcW w:w="4747" w:type="dxa"/>
            <w:gridSpan w:val="2"/>
            <w:shd w:val="clear" w:color="auto" w:fill="auto"/>
          </w:tcPr>
          <w:p w14:paraId="0969A737" w14:textId="77777777" w:rsidR="00BB1C00" w:rsidRPr="00BB1C00" w:rsidRDefault="00BB1C00" w:rsidP="00BB1C00">
            <w:pPr>
              <w:jc w:val="center"/>
              <w:rPr>
                <w:rFonts w:cs="Arial"/>
                <w:b/>
                <w:sz w:val="18"/>
                <w:szCs w:val="18"/>
              </w:rPr>
            </w:pPr>
            <w:r w:rsidRPr="00BB1C00">
              <w:rPr>
                <w:rFonts w:cs="Arial"/>
                <w:b/>
                <w:sz w:val="18"/>
                <w:szCs w:val="18"/>
              </w:rPr>
              <w:t>Comments</w:t>
            </w:r>
          </w:p>
        </w:tc>
      </w:tr>
      <w:tr w:rsidR="00BB1C00" w:rsidRPr="00EB1628" w14:paraId="426D90BF" w14:textId="77777777" w:rsidTr="00BB1C00">
        <w:trPr>
          <w:trHeight w:val="251"/>
        </w:trPr>
        <w:tc>
          <w:tcPr>
            <w:tcW w:w="3510" w:type="dxa"/>
            <w:vMerge/>
            <w:shd w:val="clear" w:color="auto" w:fill="auto"/>
          </w:tcPr>
          <w:p w14:paraId="0A184DAE" w14:textId="77777777" w:rsidR="00BB1C00" w:rsidRPr="00BB1C00" w:rsidRDefault="00BB1C00" w:rsidP="00BB1C00">
            <w:pPr>
              <w:rPr>
                <w:rFonts w:cs="Arial"/>
                <w:sz w:val="18"/>
                <w:szCs w:val="18"/>
              </w:rPr>
            </w:pPr>
          </w:p>
        </w:tc>
        <w:tc>
          <w:tcPr>
            <w:tcW w:w="4343" w:type="dxa"/>
            <w:gridSpan w:val="3"/>
            <w:shd w:val="clear" w:color="auto" w:fill="auto"/>
          </w:tcPr>
          <w:p w14:paraId="6168C814" w14:textId="77777777" w:rsidR="00BB1C00" w:rsidRPr="00BB1C00" w:rsidRDefault="00BB1C00" w:rsidP="00BB1C00">
            <w:pPr>
              <w:jc w:val="right"/>
              <w:rPr>
                <w:rFonts w:cs="Arial"/>
                <w:b/>
                <w:i/>
                <w:sz w:val="18"/>
                <w:szCs w:val="18"/>
              </w:rPr>
            </w:pPr>
            <w:r w:rsidRPr="00BB1C00">
              <w:rPr>
                <w:rFonts w:cs="Arial"/>
                <w:b/>
                <w:i/>
                <w:sz w:val="18"/>
                <w:szCs w:val="18"/>
              </w:rPr>
              <w:t>Low Risk</w:t>
            </w:r>
          </w:p>
        </w:tc>
        <w:tc>
          <w:tcPr>
            <w:tcW w:w="540" w:type="dxa"/>
            <w:shd w:val="clear" w:color="auto" w:fill="auto"/>
          </w:tcPr>
          <w:p w14:paraId="0BD08621" w14:textId="77777777" w:rsidR="00BB1C00" w:rsidRPr="00BB1C00" w:rsidRDefault="005B3CC7" w:rsidP="005B3CC7">
            <w:pPr>
              <w:ind w:left="-2230" w:firstLine="2230"/>
              <w:rPr>
                <w:rFonts w:cs="Arial"/>
                <w:b/>
                <w:sz w:val="18"/>
                <w:szCs w:val="18"/>
              </w:rPr>
            </w:pPr>
            <w:r w:rsidRPr="00BB1C00">
              <w:rPr>
                <w:rFonts w:ascii="Menlo Regular" w:hAnsi="Menlo Regular" w:cs="Menlo Regular"/>
                <w:b/>
              </w:rPr>
              <w:t>☐</w:t>
            </w:r>
          </w:p>
        </w:tc>
        <w:tc>
          <w:tcPr>
            <w:tcW w:w="4747" w:type="dxa"/>
            <w:gridSpan w:val="2"/>
            <w:shd w:val="clear" w:color="auto" w:fill="auto"/>
          </w:tcPr>
          <w:p w14:paraId="59B651D0" w14:textId="77777777" w:rsidR="00BB1C00" w:rsidRPr="00BB1C00" w:rsidRDefault="00BB1C00" w:rsidP="00BB1C00">
            <w:pPr>
              <w:rPr>
                <w:rFonts w:cs="Arial"/>
                <w:sz w:val="18"/>
                <w:szCs w:val="18"/>
              </w:rPr>
            </w:pPr>
          </w:p>
        </w:tc>
      </w:tr>
      <w:tr w:rsidR="00BB1C00" w:rsidRPr="00EB1628" w14:paraId="059D4DDF" w14:textId="77777777" w:rsidTr="00BB1C00">
        <w:tc>
          <w:tcPr>
            <w:tcW w:w="3510" w:type="dxa"/>
            <w:vMerge/>
            <w:shd w:val="clear" w:color="auto" w:fill="auto"/>
          </w:tcPr>
          <w:p w14:paraId="0056D6B8" w14:textId="77777777" w:rsidR="00BB1C00" w:rsidRPr="00BB1C00" w:rsidRDefault="00BB1C00" w:rsidP="00BB1C00">
            <w:pPr>
              <w:rPr>
                <w:rFonts w:cs="Arial"/>
                <w:sz w:val="18"/>
                <w:szCs w:val="18"/>
              </w:rPr>
            </w:pPr>
          </w:p>
        </w:tc>
        <w:tc>
          <w:tcPr>
            <w:tcW w:w="4343" w:type="dxa"/>
            <w:gridSpan w:val="3"/>
            <w:shd w:val="clear" w:color="auto" w:fill="auto"/>
          </w:tcPr>
          <w:p w14:paraId="1E77F077" w14:textId="77777777" w:rsidR="00BB1C00" w:rsidRPr="00BB1C00" w:rsidRDefault="00BB1C00" w:rsidP="00BB1C00">
            <w:pPr>
              <w:jc w:val="right"/>
              <w:rPr>
                <w:rFonts w:cs="Arial"/>
                <w:b/>
                <w:i/>
                <w:sz w:val="18"/>
                <w:szCs w:val="18"/>
              </w:rPr>
            </w:pPr>
            <w:r w:rsidRPr="00BB1C00">
              <w:rPr>
                <w:rFonts w:cs="Arial"/>
                <w:b/>
                <w:i/>
                <w:sz w:val="18"/>
                <w:szCs w:val="18"/>
              </w:rPr>
              <w:t>Moderate Risk</w:t>
            </w:r>
          </w:p>
        </w:tc>
        <w:tc>
          <w:tcPr>
            <w:tcW w:w="540" w:type="dxa"/>
            <w:shd w:val="clear" w:color="auto" w:fill="auto"/>
          </w:tcPr>
          <w:p w14:paraId="7A50D1BB" w14:textId="77777777" w:rsidR="00BB1C00" w:rsidRPr="00BB1C00" w:rsidRDefault="005B3CC7" w:rsidP="00BB1C00">
            <w:pPr>
              <w:ind w:left="-2230" w:firstLine="2230"/>
              <w:rPr>
                <w:rFonts w:cs="Arial"/>
                <w:b/>
                <w:sz w:val="18"/>
                <w:szCs w:val="18"/>
              </w:rPr>
            </w:pPr>
            <w:r w:rsidRPr="00BB1C00">
              <w:rPr>
                <w:rFonts w:cs="Arial"/>
                <w:b/>
              </w:rPr>
              <w:t>X</w:t>
            </w:r>
            <w:r w:rsidRPr="00BB1C00" w:rsidDel="005B3CC7">
              <w:rPr>
                <w:rFonts w:ascii="Menlo Regular" w:hAnsi="Menlo Regular" w:cs="Menlo Regular"/>
                <w:b/>
              </w:rPr>
              <w:t xml:space="preserve"> </w:t>
            </w:r>
          </w:p>
        </w:tc>
        <w:tc>
          <w:tcPr>
            <w:tcW w:w="4747" w:type="dxa"/>
            <w:gridSpan w:val="2"/>
            <w:shd w:val="clear" w:color="auto" w:fill="auto"/>
          </w:tcPr>
          <w:p w14:paraId="098AEC9F" w14:textId="77777777" w:rsidR="005B3CC7" w:rsidRPr="00812F2E" w:rsidRDefault="00F42A63" w:rsidP="00F42A63">
            <w:pPr>
              <w:rPr>
                <w:rFonts w:cs="Arial"/>
                <w:sz w:val="18"/>
                <w:szCs w:val="18"/>
              </w:rPr>
            </w:pPr>
            <w:r w:rsidRPr="008D1344">
              <w:rPr>
                <w:rFonts w:cs="Arial"/>
                <w:color w:val="222222"/>
                <w:sz w:val="18"/>
                <w:szCs w:val="18"/>
              </w:rPr>
              <w:t xml:space="preserve">Although the project will not be directly responsible for rural housing and infrastructure construction (with the exception of a single Nearly-Zero Energy pilot house), it will provide financing for the installation of materials and equipment in rural houses and will support community planning related to housing and infrastructure design. </w:t>
            </w:r>
            <w:r w:rsidR="005B3CC7" w:rsidRPr="00F42A63">
              <w:rPr>
                <w:rFonts w:cs="Arial"/>
                <w:sz w:val="18"/>
                <w:szCs w:val="18"/>
              </w:rPr>
              <w:t xml:space="preserve">The project will involve a series of small-scale investments to </w:t>
            </w:r>
            <w:r w:rsidR="005B3CC7" w:rsidRPr="00C52B24">
              <w:rPr>
                <w:rFonts w:cs="Arial"/>
                <w:sz w:val="18"/>
                <w:szCs w:val="18"/>
              </w:rPr>
              <w:t xml:space="preserve">new rural housing </w:t>
            </w:r>
            <w:r w:rsidR="005B3CC7" w:rsidRPr="00812F2E">
              <w:rPr>
                <w:rFonts w:cs="Arial"/>
                <w:sz w:val="18"/>
                <w:szCs w:val="18"/>
              </w:rPr>
              <w:t>construction designed to be energy-efficient and climate resilient with minimal social and environmental impacts.</w:t>
            </w:r>
          </w:p>
          <w:p w14:paraId="31A442A4" w14:textId="77777777" w:rsidR="00BB1C00" w:rsidRPr="002703D6" w:rsidRDefault="005B3CC7" w:rsidP="00F42A63">
            <w:pPr>
              <w:rPr>
                <w:rFonts w:cs="Arial"/>
                <w:b/>
                <w:sz w:val="18"/>
                <w:szCs w:val="18"/>
              </w:rPr>
            </w:pPr>
            <w:r w:rsidRPr="00376DFB">
              <w:rPr>
                <w:rFonts w:cs="Arial"/>
                <w:sz w:val="18"/>
                <w:szCs w:val="18"/>
              </w:rPr>
              <w:t>Good practice in pollution prevention and abatement and in gender-sensitive participation is already mandated through bilateral agreements pertaining to rural housing construction under the Rural Housing Programme</w:t>
            </w:r>
            <w:r w:rsidR="00F42A63" w:rsidRPr="00444E80">
              <w:rPr>
                <w:rFonts w:cs="Arial"/>
                <w:sz w:val="18"/>
                <w:szCs w:val="18"/>
              </w:rPr>
              <w:t xml:space="preserve"> between the Gov</w:t>
            </w:r>
            <w:r w:rsidR="00F42A63" w:rsidRPr="000A4FE7">
              <w:rPr>
                <w:rFonts w:cs="Arial"/>
                <w:sz w:val="18"/>
                <w:szCs w:val="18"/>
              </w:rPr>
              <w:t>ernment and ADB. The project will monitor all pilot house construction activities in addition to on</w:t>
            </w:r>
            <w:r w:rsidR="00F42A63">
              <w:rPr>
                <w:rFonts w:cs="Arial"/>
                <w:sz w:val="18"/>
                <w:szCs w:val="18"/>
              </w:rPr>
              <w:t>-</w:t>
            </w:r>
            <w:r w:rsidR="00F42A63" w:rsidRPr="00F42A63">
              <w:rPr>
                <w:rFonts w:cs="Arial"/>
                <w:sz w:val="18"/>
                <w:szCs w:val="18"/>
              </w:rPr>
              <w:t>going RHP mon</w:t>
            </w:r>
            <w:r w:rsidR="00F42A63" w:rsidRPr="002703D6">
              <w:rPr>
                <w:rFonts w:cs="Arial"/>
                <w:sz w:val="18"/>
                <w:szCs w:val="18"/>
              </w:rPr>
              <w:t>itoring.</w:t>
            </w:r>
          </w:p>
        </w:tc>
      </w:tr>
      <w:tr w:rsidR="00BB1C00" w:rsidRPr="00EB1628" w14:paraId="2D8A27F8" w14:textId="77777777" w:rsidTr="00BB1C00">
        <w:trPr>
          <w:trHeight w:val="169"/>
        </w:trPr>
        <w:tc>
          <w:tcPr>
            <w:tcW w:w="3510" w:type="dxa"/>
            <w:vMerge/>
            <w:shd w:val="clear" w:color="auto" w:fill="auto"/>
          </w:tcPr>
          <w:p w14:paraId="7EC111A4" w14:textId="77777777" w:rsidR="00BB1C00" w:rsidRPr="00BB1C00" w:rsidRDefault="00BB1C00" w:rsidP="00BB1C00">
            <w:pPr>
              <w:rPr>
                <w:rFonts w:cs="Arial"/>
                <w:sz w:val="18"/>
                <w:szCs w:val="18"/>
              </w:rPr>
            </w:pPr>
          </w:p>
        </w:tc>
        <w:tc>
          <w:tcPr>
            <w:tcW w:w="4343" w:type="dxa"/>
            <w:gridSpan w:val="3"/>
            <w:shd w:val="clear" w:color="auto" w:fill="auto"/>
          </w:tcPr>
          <w:p w14:paraId="4FCEB22B" w14:textId="77777777" w:rsidR="00BB1C00" w:rsidRPr="00BB1C00" w:rsidRDefault="00BB1C00" w:rsidP="00BB1C00">
            <w:pPr>
              <w:jc w:val="right"/>
              <w:rPr>
                <w:rFonts w:cs="Arial"/>
                <w:b/>
                <w:i/>
                <w:sz w:val="18"/>
                <w:szCs w:val="18"/>
              </w:rPr>
            </w:pPr>
            <w:r w:rsidRPr="00BB1C00">
              <w:rPr>
                <w:rFonts w:cs="Arial"/>
                <w:b/>
                <w:i/>
                <w:sz w:val="18"/>
                <w:szCs w:val="18"/>
              </w:rPr>
              <w:t>High Risk</w:t>
            </w:r>
          </w:p>
        </w:tc>
        <w:tc>
          <w:tcPr>
            <w:tcW w:w="540" w:type="dxa"/>
            <w:shd w:val="clear" w:color="auto" w:fill="auto"/>
          </w:tcPr>
          <w:p w14:paraId="4796038C" w14:textId="77777777" w:rsidR="00BB1C00" w:rsidRPr="00BB1C00" w:rsidRDefault="00BB1C00" w:rsidP="00BB1C00">
            <w:pPr>
              <w:ind w:left="-2230" w:firstLine="2230"/>
              <w:rPr>
                <w:rFonts w:cs="Arial"/>
                <w:b/>
                <w:sz w:val="18"/>
                <w:szCs w:val="18"/>
              </w:rPr>
            </w:pPr>
            <w:r w:rsidRPr="00BB1C00">
              <w:rPr>
                <w:rFonts w:ascii="Menlo Regular" w:hAnsi="Menlo Regular" w:cs="Menlo Regular"/>
                <w:b/>
              </w:rPr>
              <w:t>☐</w:t>
            </w:r>
          </w:p>
        </w:tc>
        <w:tc>
          <w:tcPr>
            <w:tcW w:w="4747" w:type="dxa"/>
            <w:gridSpan w:val="2"/>
            <w:shd w:val="clear" w:color="auto" w:fill="auto"/>
          </w:tcPr>
          <w:p w14:paraId="6112E939" w14:textId="77777777" w:rsidR="00BB1C00" w:rsidRPr="00F42A63" w:rsidRDefault="00BB1C00" w:rsidP="00BB1C00">
            <w:pPr>
              <w:rPr>
                <w:rFonts w:cs="Arial"/>
                <w:b/>
                <w:sz w:val="18"/>
                <w:szCs w:val="18"/>
              </w:rPr>
            </w:pPr>
          </w:p>
        </w:tc>
      </w:tr>
      <w:tr w:rsidR="00BB1C00" w:rsidRPr="00EB1628" w14:paraId="7272FDCE" w14:textId="77777777" w:rsidTr="00BB1C00">
        <w:trPr>
          <w:trHeight w:val="782"/>
        </w:trPr>
        <w:tc>
          <w:tcPr>
            <w:tcW w:w="3510" w:type="dxa"/>
            <w:vMerge w:val="restart"/>
            <w:shd w:val="clear" w:color="auto" w:fill="FFFFFF"/>
          </w:tcPr>
          <w:p w14:paraId="282C1D07" w14:textId="77777777" w:rsidR="00BB1C00" w:rsidRPr="00BB1C00" w:rsidRDefault="00BB1C00" w:rsidP="00BB1C00">
            <w:pPr>
              <w:ind w:hanging="18"/>
              <w:rPr>
                <w:rFonts w:cs="Arial"/>
                <w:b/>
              </w:rPr>
            </w:pPr>
          </w:p>
        </w:tc>
        <w:tc>
          <w:tcPr>
            <w:tcW w:w="4883" w:type="dxa"/>
            <w:gridSpan w:val="4"/>
            <w:shd w:val="clear" w:color="auto" w:fill="0F243E"/>
            <w:vAlign w:val="center"/>
          </w:tcPr>
          <w:p w14:paraId="3F625768" w14:textId="77777777" w:rsidR="00BB1C00" w:rsidRPr="00BB1C00" w:rsidRDefault="00BB1C00" w:rsidP="00BB1C00">
            <w:pPr>
              <w:tabs>
                <w:tab w:val="left" w:pos="360"/>
              </w:tabs>
              <w:rPr>
                <w:rFonts w:cs="Arial"/>
              </w:rPr>
            </w:pPr>
            <w:r w:rsidRPr="00BB1C00">
              <w:rPr>
                <w:rFonts w:cs="Arial"/>
                <w:b/>
              </w:rPr>
              <w:t>QUESTION 5: Based on the identified risks and risk categorization, what requirements of the SES are relevant?</w:t>
            </w:r>
          </w:p>
        </w:tc>
        <w:tc>
          <w:tcPr>
            <w:tcW w:w="4747" w:type="dxa"/>
            <w:gridSpan w:val="2"/>
            <w:shd w:val="clear" w:color="auto" w:fill="0F243E"/>
            <w:vAlign w:val="center"/>
          </w:tcPr>
          <w:p w14:paraId="3ABFFDA9" w14:textId="77777777" w:rsidR="00BB1C00" w:rsidRPr="00BB1C00" w:rsidRDefault="00BB1C00" w:rsidP="00BB1C00">
            <w:pPr>
              <w:tabs>
                <w:tab w:val="left" w:pos="360"/>
              </w:tabs>
              <w:jc w:val="center"/>
              <w:rPr>
                <w:rFonts w:cs="Arial"/>
                <w:b/>
              </w:rPr>
            </w:pPr>
          </w:p>
        </w:tc>
      </w:tr>
      <w:tr w:rsidR="00BB1C00" w:rsidRPr="00EB1628" w14:paraId="72E95789" w14:textId="77777777" w:rsidTr="00BB1C00">
        <w:trPr>
          <w:trHeight w:val="296"/>
        </w:trPr>
        <w:tc>
          <w:tcPr>
            <w:tcW w:w="3510" w:type="dxa"/>
            <w:vMerge/>
            <w:shd w:val="clear" w:color="auto" w:fill="FFFFFF"/>
          </w:tcPr>
          <w:p w14:paraId="407FB7A1" w14:textId="77777777" w:rsidR="00BB1C00" w:rsidRPr="00BB1C00" w:rsidRDefault="00BB1C00" w:rsidP="00BB1C00">
            <w:pPr>
              <w:rPr>
                <w:rFonts w:cs="Arial"/>
                <w:sz w:val="18"/>
                <w:szCs w:val="18"/>
                <w:u w:val="single"/>
              </w:rPr>
            </w:pPr>
          </w:p>
        </w:tc>
        <w:tc>
          <w:tcPr>
            <w:tcW w:w="4883" w:type="dxa"/>
            <w:gridSpan w:val="4"/>
            <w:shd w:val="clear" w:color="auto" w:fill="auto"/>
          </w:tcPr>
          <w:p w14:paraId="7EB475A0" w14:textId="77777777" w:rsidR="00BB1C00" w:rsidRPr="00BB1C00" w:rsidRDefault="00BB1C00" w:rsidP="00BB1C00">
            <w:pPr>
              <w:tabs>
                <w:tab w:val="left" w:pos="360"/>
              </w:tabs>
              <w:jc w:val="center"/>
              <w:rPr>
                <w:rFonts w:cs="Arial"/>
                <w:b/>
              </w:rPr>
            </w:pPr>
            <w:r w:rsidRPr="00BB1C00">
              <w:rPr>
                <w:rFonts w:cs="Arial"/>
                <w:sz w:val="18"/>
                <w:szCs w:val="18"/>
              </w:rPr>
              <w:t>Check all that apply</w:t>
            </w:r>
          </w:p>
        </w:tc>
        <w:tc>
          <w:tcPr>
            <w:tcW w:w="4747" w:type="dxa"/>
            <w:gridSpan w:val="2"/>
            <w:shd w:val="clear" w:color="auto" w:fill="auto"/>
          </w:tcPr>
          <w:p w14:paraId="6C1168AB" w14:textId="77777777" w:rsidR="00BB1C00" w:rsidRPr="00BB1C00" w:rsidRDefault="00BB1C00" w:rsidP="00BB1C00">
            <w:pPr>
              <w:tabs>
                <w:tab w:val="left" w:pos="360"/>
              </w:tabs>
              <w:jc w:val="center"/>
              <w:rPr>
                <w:rFonts w:cs="Arial"/>
                <w:b/>
                <w:sz w:val="18"/>
                <w:szCs w:val="18"/>
              </w:rPr>
            </w:pPr>
            <w:r w:rsidRPr="00BB1C00">
              <w:rPr>
                <w:rFonts w:cs="Arial"/>
                <w:b/>
                <w:sz w:val="18"/>
                <w:szCs w:val="18"/>
              </w:rPr>
              <w:t>Comments</w:t>
            </w:r>
          </w:p>
        </w:tc>
      </w:tr>
      <w:tr w:rsidR="00BB1C00" w:rsidRPr="00EB1628" w14:paraId="00ABF04F" w14:textId="77777777" w:rsidTr="00BB1C00">
        <w:tc>
          <w:tcPr>
            <w:tcW w:w="3510" w:type="dxa"/>
            <w:vMerge/>
            <w:shd w:val="clear" w:color="auto" w:fill="FFFFFF"/>
          </w:tcPr>
          <w:p w14:paraId="7CD026DD" w14:textId="77777777" w:rsidR="00BB1C00" w:rsidRPr="00BB1C00" w:rsidRDefault="00BB1C00" w:rsidP="00BB1C00">
            <w:pPr>
              <w:tabs>
                <w:tab w:val="left" w:pos="270"/>
              </w:tabs>
              <w:ind w:left="270" w:hanging="270"/>
              <w:rPr>
                <w:rFonts w:cs="Arial"/>
                <w:sz w:val="18"/>
                <w:szCs w:val="18"/>
              </w:rPr>
            </w:pPr>
          </w:p>
        </w:tc>
        <w:tc>
          <w:tcPr>
            <w:tcW w:w="4343" w:type="dxa"/>
            <w:gridSpan w:val="3"/>
            <w:shd w:val="clear" w:color="auto" w:fill="auto"/>
          </w:tcPr>
          <w:p w14:paraId="586FF57A" w14:textId="77777777" w:rsidR="00BB1C00" w:rsidRPr="00BB1C00" w:rsidRDefault="00BB1C00" w:rsidP="00BB1C00">
            <w:pPr>
              <w:tabs>
                <w:tab w:val="left" w:pos="270"/>
              </w:tabs>
              <w:ind w:left="270" w:hanging="270"/>
              <w:rPr>
                <w:rFonts w:cs="Arial"/>
                <w:b/>
                <w:i/>
                <w:sz w:val="18"/>
                <w:szCs w:val="18"/>
              </w:rPr>
            </w:pPr>
            <w:r w:rsidRPr="00BB1C00">
              <w:rPr>
                <w:rFonts w:cs="Arial"/>
                <w:b/>
                <w:i/>
                <w:sz w:val="18"/>
                <w:szCs w:val="18"/>
              </w:rPr>
              <w:t>Principle 1: Human Rights</w:t>
            </w:r>
          </w:p>
        </w:tc>
        <w:tc>
          <w:tcPr>
            <w:tcW w:w="540" w:type="dxa"/>
            <w:shd w:val="clear" w:color="auto" w:fill="auto"/>
            <w:vAlign w:val="center"/>
          </w:tcPr>
          <w:p w14:paraId="5A2939A3" w14:textId="77777777" w:rsidR="00BB1C00" w:rsidRPr="00BB1C00" w:rsidRDefault="00BB1C00" w:rsidP="00BB1C00">
            <w:pPr>
              <w:tabs>
                <w:tab w:val="left" w:pos="360"/>
              </w:tabs>
              <w:rPr>
                <w:rFonts w:cs="Arial"/>
                <w:sz w:val="18"/>
                <w:szCs w:val="18"/>
              </w:rPr>
            </w:pPr>
            <w:r w:rsidRPr="00BB1C00">
              <w:rPr>
                <w:rFonts w:ascii="Menlo Regular" w:hAnsi="Menlo Regular" w:cs="Menlo Regular"/>
                <w:b/>
              </w:rPr>
              <w:t>X</w:t>
            </w:r>
          </w:p>
        </w:tc>
        <w:tc>
          <w:tcPr>
            <w:tcW w:w="4747" w:type="dxa"/>
            <w:gridSpan w:val="2"/>
            <w:shd w:val="clear" w:color="auto" w:fill="auto"/>
          </w:tcPr>
          <w:p w14:paraId="7A9506C4" w14:textId="77777777" w:rsidR="00BB1C00" w:rsidRPr="00BB1C00" w:rsidRDefault="00BB1C00" w:rsidP="00BB1C00">
            <w:pPr>
              <w:tabs>
                <w:tab w:val="left" w:pos="360"/>
              </w:tabs>
              <w:rPr>
                <w:rFonts w:cs="Arial"/>
                <w:sz w:val="18"/>
                <w:szCs w:val="18"/>
              </w:rPr>
            </w:pPr>
            <w:r w:rsidRPr="00BB1C00">
              <w:rPr>
                <w:rFonts w:cs="Arial"/>
                <w:sz w:val="18"/>
                <w:szCs w:val="18"/>
              </w:rPr>
              <w:t>Lack of institutional and technical capacity of the executing agency to meet its obligation to the Project</w:t>
            </w:r>
          </w:p>
          <w:p w14:paraId="42318444" w14:textId="77777777" w:rsidR="00BB1C00" w:rsidRPr="00BB1C00" w:rsidRDefault="00BB1C00" w:rsidP="00BB1C00">
            <w:pPr>
              <w:tabs>
                <w:tab w:val="left" w:pos="360"/>
              </w:tabs>
              <w:rPr>
                <w:rFonts w:cs="Arial"/>
                <w:sz w:val="18"/>
                <w:szCs w:val="18"/>
              </w:rPr>
            </w:pPr>
            <w:r w:rsidRPr="00BB1C00">
              <w:rPr>
                <w:rFonts w:cs="Arial"/>
                <w:sz w:val="18"/>
                <w:szCs w:val="18"/>
              </w:rPr>
              <w:t>Lack of knowledge and information on access to financing of energy-efficient initiatives in rural housing al markets by rights-holders</w:t>
            </w:r>
          </w:p>
        </w:tc>
      </w:tr>
      <w:tr w:rsidR="00BB1C00" w:rsidRPr="00EB1628" w14:paraId="452E50BC" w14:textId="77777777" w:rsidTr="00BB1C00">
        <w:tc>
          <w:tcPr>
            <w:tcW w:w="3510" w:type="dxa"/>
            <w:vMerge/>
            <w:shd w:val="clear" w:color="auto" w:fill="FFFFFF"/>
          </w:tcPr>
          <w:p w14:paraId="5F2EC4BD" w14:textId="77777777" w:rsidR="00BB1C00" w:rsidRPr="00BB1C00" w:rsidRDefault="00BB1C00" w:rsidP="00BB1C00">
            <w:pPr>
              <w:tabs>
                <w:tab w:val="left" w:pos="270"/>
              </w:tabs>
              <w:ind w:left="270" w:hanging="270"/>
              <w:rPr>
                <w:rFonts w:cs="Arial"/>
                <w:sz w:val="18"/>
                <w:szCs w:val="18"/>
              </w:rPr>
            </w:pPr>
          </w:p>
        </w:tc>
        <w:tc>
          <w:tcPr>
            <w:tcW w:w="4343" w:type="dxa"/>
            <w:gridSpan w:val="3"/>
            <w:shd w:val="clear" w:color="auto" w:fill="auto"/>
          </w:tcPr>
          <w:p w14:paraId="203E6FCA" w14:textId="77777777" w:rsidR="00BB1C00" w:rsidRPr="00BB1C00" w:rsidRDefault="00BB1C00" w:rsidP="00BB1C00">
            <w:pPr>
              <w:tabs>
                <w:tab w:val="left" w:pos="270"/>
              </w:tabs>
              <w:ind w:left="270" w:hanging="270"/>
              <w:rPr>
                <w:rFonts w:cs="Arial"/>
                <w:b/>
                <w:i/>
                <w:sz w:val="18"/>
                <w:szCs w:val="18"/>
              </w:rPr>
            </w:pPr>
            <w:r w:rsidRPr="00BB1C00">
              <w:rPr>
                <w:rFonts w:cs="Arial"/>
                <w:b/>
                <w:i/>
                <w:sz w:val="18"/>
                <w:szCs w:val="18"/>
              </w:rPr>
              <w:t>Principle 2: Gender Equality and Women’s Empowerment</w:t>
            </w:r>
          </w:p>
        </w:tc>
        <w:tc>
          <w:tcPr>
            <w:tcW w:w="540" w:type="dxa"/>
            <w:shd w:val="clear" w:color="auto" w:fill="auto"/>
            <w:vAlign w:val="center"/>
          </w:tcPr>
          <w:p w14:paraId="16535142" w14:textId="77777777" w:rsidR="00BB1C00" w:rsidRPr="00BB1C00" w:rsidRDefault="00BB1C00" w:rsidP="00BB1C00">
            <w:pPr>
              <w:tabs>
                <w:tab w:val="left" w:pos="360"/>
              </w:tabs>
              <w:rPr>
                <w:rFonts w:cs="Arial"/>
                <w:sz w:val="18"/>
                <w:szCs w:val="18"/>
              </w:rPr>
            </w:pPr>
            <w:r w:rsidRPr="00BB1C00">
              <w:rPr>
                <w:rFonts w:ascii="Menlo Regular" w:hAnsi="Menlo Regular" w:cs="Menlo Regular"/>
                <w:b/>
              </w:rPr>
              <w:t>X</w:t>
            </w:r>
          </w:p>
        </w:tc>
        <w:tc>
          <w:tcPr>
            <w:tcW w:w="4747" w:type="dxa"/>
            <w:gridSpan w:val="2"/>
            <w:shd w:val="clear" w:color="auto" w:fill="auto"/>
          </w:tcPr>
          <w:p w14:paraId="1560FF49" w14:textId="77777777" w:rsidR="00BB1C00" w:rsidRPr="00BB1C00" w:rsidRDefault="00BB1C00" w:rsidP="00BB1C00">
            <w:pPr>
              <w:tabs>
                <w:tab w:val="left" w:pos="360"/>
              </w:tabs>
              <w:rPr>
                <w:rFonts w:cs="Arial"/>
                <w:sz w:val="18"/>
                <w:szCs w:val="18"/>
              </w:rPr>
            </w:pPr>
            <w:r w:rsidRPr="00BB1C00">
              <w:rPr>
                <w:sz w:val="18"/>
                <w:szCs w:val="18"/>
              </w:rPr>
              <w:t>May discriminate women in opportunities such as training, determining eligibility criteria for housing finance, etc.</w:t>
            </w:r>
          </w:p>
        </w:tc>
      </w:tr>
      <w:tr w:rsidR="00BB1C00" w:rsidRPr="00EB1628" w14:paraId="2996ECFE" w14:textId="77777777" w:rsidTr="00BB1C00">
        <w:tc>
          <w:tcPr>
            <w:tcW w:w="3510" w:type="dxa"/>
            <w:vMerge/>
            <w:shd w:val="clear" w:color="auto" w:fill="FFFFFF"/>
          </w:tcPr>
          <w:p w14:paraId="1CDC2580" w14:textId="77777777" w:rsidR="00BB1C00" w:rsidRPr="00BB1C00" w:rsidRDefault="00BB1C00" w:rsidP="00BB1C00">
            <w:pPr>
              <w:tabs>
                <w:tab w:val="left" w:pos="270"/>
              </w:tabs>
              <w:ind w:left="270" w:hanging="270"/>
              <w:rPr>
                <w:rFonts w:cs="Arial"/>
                <w:sz w:val="18"/>
                <w:szCs w:val="18"/>
              </w:rPr>
            </w:pPr>
          </w:p>
        </w:tc>
        <w:tc>
          <w:tcPr>
            <w:tcW w:w="4343" w:type="dxa"/>
            <w:gridSpan w:val="3"/>
            <w:shd w:val="clear" w:color="auto" w:fill="auto"/>
          </w:tcPr>
          <w:p w14:paraId="449753E0" w14:textId="77777777" w:rsidR="00BB1C00" w:rsidRPr="00BB1C00" w:rsidRDefault="00BB1C00" w:rsidP="00BB1C00">
            <w:pPr>
              <w:tabs>
                <w:tab w:val="left" w:pos="270"/>
              </w:tabs>
              <w:ind w:left="270" w:hanging="270"/>
              <w:rPr>
                <w:rFonts w:cs="Arial"/>
                <w:b/>
                <w:i/>
                <w:sz w:val="18"/>
                <w:szCs w:val="18"/>
              </w:rPr>
            </w:pPr>
            <w:r w:rsidRPr="00BB1C00">
              <w:rPr>
                <w:rFonts w:cs="Arial"/>
                <w:b/>
                <w:i/>
                <w:sz w:val="18"/>
                <w:szCs w:val="18"/>
              </w:rPr>
              <w:t>1.</w:t>
            </w:r>
            <w:r w:rsidRPr="00BB1C00">
              <w:rPr>
                <w:rFonts w:cs="Arial"/>
                <w:b/>
                <w:i/>
                <w:sz w:val="18"/>
                <w:szCs w:val="18"/>
              </w:rPr>
              <w:tab/>
              <w:t>Biodiversity Conservation and Natural Resource Management</w:t>
            </w:r>
          </w:p>
        </w:tc>
        <w:tc>
          <w:tcPr>
            <w:tcW w:w="540" w:type="dxa"/>
            <w:shd w:val="clear" w:color="auto" w:fill="auto"/>
            <w:vAlign w:val="center"/>
          </w:tcPr>
          <w:p w14:paraId="7C7990F0" w14:textId="77777777" w:rsidR="00BB1C00" w:rsidRPr="00BB1C00" w:rsidRDefault="00BB1C00" w:rsidP="00BB1C00">
            <w:pPr>
              <w:tabs>
                <w:tab w:val="left" w:pos="360"/>
              </w:tabs>
              <w:rPr>
                <w:rFonts w:cs="Arial"/>
                <w:sz w:val="18"/>
                <w:szCs w:val="18"/>
              </w:rPr>
            </w:pPr>
            <w:r w:rsidRPr="00BB1C00">
              <w:rPr>
                <w:rFonts w:ascii="Menlo Regular" w:hAnsi="Menlo Regular" w:cs="Menlo Regular"/>
                <w:b/>
              </w:rPr>
              <w:t>☐</w:t>
            </w:r>
          </w:p>
        </w:tc>
        <w:tc>
          <w:tcPr>
            <w:tcW w:w="4747" w:type="dxa"/>
            <w:gridSpan w:val="2"/>
            <w:shd w:val="clear" w:color="auto" w:fill="auto"/>
          </w:tcPr>
          <w:p w14:paraId="5EBA3BD9" w14:textId="77777777" w:rsidR="00BB1C00" w:rsidRPr="00BB1C00" w:rsidRDefault="00BB1C00" w:rsidP="00BB1C00">
            <w:pPr>
              <w:tabs>
                <w:tab w:val="left" w:pos="360"/>
              </w:tabs>
              <w:rPr>
                <w:rFonts w:cs="Arial"/>
                <w:sz w:val="18"/>
                <w:szCs w:val="18"/>
              </w:rPr>
            </w:pPr>
          </w:p>
        </w:tc>
      </w:tr>
      <w:tr w:rsidR="00BB1C00" w:rsidRPr="00EB1628" w14:paraId="4AE3EC35" w14:textId="77777777" w:rsidTr="00BB1C00">
        <w:tc>
          <w:tcPr>
            <w:tcW w:w="3510" w:type="dxa"/>
            <w:vMerge/>
            <w:shd w:val="clear" w:color="auto" w:fill="FFFFFF"/>
          </w:tcPr>
          <w:p w14:paraId="1E0E9B1A" w14:textId="77777777" w:rsidR="00BB1C00" w:rsidRPr="00BB1C00" w:rsidRDefault="00BB1C00" w:rsidP="00BB1C00">
            <w:pPr>
              <w:tabs>
                <w:tab w:val="left" w:pos="270"/>
              </w:tabs>
              <w:ind w:left="270" w:hanging="270"/>
              <w:rPr>
                <w:rFonts w:cs="Arial"/>
                <w:sz w:val="18"/>
                <w:szCs w:val="18"/>
              </w:rPr>
            </w:pPr>
          </w:p>
        </w:tc>
        <w:tc>
          <w:tcPr>
            <w:tcW w:w="4343" w:type="dxa"/>
            <w:gridSpan w:val="3"/>
            <w:shd w:val="clear" w:color="auto" w:fill="auto"/>
          </w:tcPr>
          <w:p w14:paraId="3160EB38" w14:textId="77777777" w:rsidR="00BB1C00" w:rsidRPr="00BB1C00" w:rsidRDefault="00BB1C00" w:rsidP="00BB1C00">
            <w:pPr>
              <w:tabs>
                <w:tab w:val="left" w:pos="270"/>
              </w:tabs>
              <w:ind w:left="270" w:hanging="270"/>
              <w:rPr>
                <w:rFonts w:cs="Arial"/>
                <w:b/>
                <w:i/>
                <w:sz w:val="18"/>
                <w:szCs w:val="18"/>
              </w:rPr>
            </w:pPr>
            <w:r w:rsidRPr="00BB1C00">
              <w:rPr>
                <w:rFonts w:cs="Arial"/>
                <w:b/>
                <w:i/>
                <w:sz w:val="18"/>
                <w:szCs w:val="18"/>
              </w:rPr>
              <w:t>2.</w:t>
            </w:r>
            <w:r w:rsidRPr="00BB1C00">
              <w:rPr>
                <w:rFonts w:cs="Arial"/>
                <w:b/>
                <w:i/>
                <w:sz w:val="18"/>
                <w:szCs w:val="18"/>
              </w:rPr>
              <w:tab/>
              <w:t>Climate Change Mitigation and Adaptation</w:t>
            </w:r>
          </w:p>
        </w:tc>
        <w:tc>
          <w:tcPr>
            <w:tcW w:w="540" w:type="dxa"/>
            <w:shd w:val="clear" w:color="auto" w:fill="auto"/>
            <w:vAlign w:val="center"/>
          </w:tcPr>
          <w:p w14:paraId="6E2C94B7" w14:textId="77777777" w:rsidR="00BB1C00" w:rsidRPr="00BB1C00" w:rsidRDefault="00BB1C00" w:rsidP="00BB1C00">
            <w:pPr>
              <w:tabs>
                <w:tab w:val="left" w:pos="360"/>
              </w:tabs>
              <w:rPr>
                <w:rFonts w:cs="Arial"/>
                <w:sz w:val="18"/>
                <w:szCs w:val="18"/>
              </w:rPr>
            </w:pPr>
            <w:r w:rsidRPr="00BB1C00">
              <w:rPr>
                <w:rFonts w:ascii="Menlo Regular" w:hAnsi="Menlo Regular" w:cs="Menlo Regular"/>
                <w:b/>
              </w:rPr>
              <w:t>x</w:t>
            </w:r>
          </w:p>
        </w:tc>
        <w:tc>
          <w:tcPr>
            <w:tcW w:w="4747" w:type="dxa"/>
            <w:gridSpan w:val="2"/>
            <w:shd w:val="clear" w:color="auto" w:fill="auto"/>
          </w:tcPr>
          <w:p w14:paraId="3F52145C" w14:textId="77777777" w:rsidR="00BB1C00" w:rsidRPr="00BB1C00" w:rsidRDefault="00BB1C00" w:rsidP="00BB1C00">
            <w:pPr>
              <w:tabs>
                <w:tab w:val="left" w:pos="360"/>
              </w:tabs>
              <w:rPr>
                <w:rFonts w:cs="Arial"/>
                <w:sz w:val="18"/>
                <w:szCs w:val="18"/>
              </w:rPr>
            </w:pPr>
            <w:r w:rsidRPr="00BB1C00">
              <w:rPr>
                <w:rFonts w:cs="Arial"/>
                <w:sz w:val="18"/>
                <w:szCs w:val="18"/>
              </w:rPr>
              <w:t>Vulnerability of housing units to extreme weather conditions</w:t>
            </w:r>
          </w:p>
        </w:tc>
      </w:tr>
      <w:tr w:rsidR="00BB1C00" w:rsidRPr="00EB1628" w14:paraId="6D1581EE" w14:textId="77777777" w:rsidTr="00BB1C00">
        <w:tc>
          <w:tcPr>
            <w:tcW w:w="3510" w:type="dxa"/>
            <w:vMerge/>
            <w:shd w:val="clear" w:color="auto" w:fill="FFFFFF"/>
          </w:tcPr>
          <w:p w14:paraId="24E97E7A" w14:textId="77777777" w:rsidR="00BB1C00" w:rsidRPr="00BB1C00" w:rsidRDefault="00BB1C00" w:rsidP="00BB1C00">
            <w:pPr>
              <w:tabs>
                <w:tab w:val="left" w:pos="270"/>
              </w:tabs>
              <w:ind w:left="270" w:hanging="270"/>
              <w:rPr>
                <w:rFonts w:cs="Arial"/>
                <w:sz w:val="18"/>
                <w:szCs w:val="18"/>
              </w:rPr>
            </w:pPr>
          </w:p>
        </w:tc>
        <w:tc>
          <w:tcPr>
            <w:tcW w:w="4343" w:type="dxa"/>
            <w:gridSpan w:val="3"/>
            <w:shd w:val="clear" w:color="auto" w:fill="auto"/>
          </w:tcPr>
          <w:p w14:paraId="2CA5E444" w14:textId="77777777" w:rsidR="00BB1C00" w:rsidRPr="00BB1C00" w:rsidRDefault="00BB1C00" w:rsidP="00BB1C00">
            <w:pPr>
              <w:tabs>
                <w:tab w:val="left" w:pos="270"/>
              </w:tabs>
              <w:ind w:left="270" w:hanging="270"/>
              <w:rPr>
                <w:rFonts w:cs="Arial"/>
                <w:b/>
                <w:i/>
                <w:sz w:val="18"/>
                <w:szCs w:val="18"/>
              </w:rPr>
            </w:pPr>
            <w:r w:rsidRPr="00BB1C00">
              <w:rPr>
                <w:rFonts w:cs="Arial"/>
                <w:b/>
                <w:i/>
                <w:sz w:val="18"/>
                <w:szCs w:val="18"/>
              </w:rPr>
              <w:t>3.</w:t>
            </w:r>
            <w:r w:rsidRPr="00BB1C00">
              <w:rPr>
                <w:rFonts w:cs="Arial"/>
                <w:b/>
                <w:i/>
                <w:sz w:val="18"/>
                <w:szCs w:val="18"/>
              </w:rPr>
              <w:tab/>
              <w:t>Community Health, Safety and Working Conditions</w:t>
            </w:r>
          </w:p>
        </w:tc>
        <w:tc>
          <w:tcPr>
            <w:tcW w:w="540" w:type="dxa"/>
            <w:shd w:val="clear" w:color="auto" w:fill="auto"/>
            <w:vAlign w:val="center"/>
          </w:tcPr>
          <w:p w14:paraId="7332C54A" w14:textId="77777777" w:rsidR="00BB1C00" w:rsidRPr="00BB1C00" w:rsidRDefault="00BB1C00" w:rsidP="00BB1C00">
            <w:pPr>
              <w:tabs>
                <w:tab w:val="left" w:pos="360"/>
              </w:tabs>
              <w:rPr>
                <w:rFonts w:cs="Arial"/>
                <w:sz w:val="18"/>
                <w:szCs w:val="18"/>
              </w:rPr>
            </w:pPr>
            <w:r w:rsidRPr="00BB1C00">
              <w:rPr>
                <w:rFonts w:ascii="Menlo Regular" w:hAnsi="Menlo Regular" w:cs="Menlo Regular"/>
                <w:b/>
              </w:rPr>
              <w:t>x</w:t>
            </w:r>
          </w:p>
        </w:tc>
        <w:tc>
          <w:tcPr>
            <w:tcW w:w="4747" w:type="dxa"/>
            <w:gridSpan w:val="2"/>
            <w:shd w:val="clear" w:color="auto" w:fill="auto"/>
          </w:tcPr>
          <w:p w14:paraId="7DC797BF" w14:textId="77777777" w:rsidR="00BB1C00" w:rsidRPr="00BB1C00" w:rsidRDefault="00BB1C00" w:rsidP="00BB1C00">
            <w:pPr>
              <w:tabs>
                <w:tab w:val="left" w:pos="360"/>
              </w:tabs>
              <w:rPr>
                <w:rFonts w:cs="Arial"/>
                <w:sz w:val="18"/>
                <w:szCs w:val="18"/>
              </w:rPr>
            </w:pPr>
            <w:r w:rsidRPr="00BB1C00">
              <w:rPr>
                <w:rFonts w:cs="Arial"/>
                <w:sz w:val="18"/>
                <w:szCs w:val="18"/>
              </w:rPr>
              <w:t>Susceptibility of housing units to geologic hazards such as earthquake.</w:t>
            </w:r>
          </w:p>
        </w:tc>
      </w:tr>
      <w:tr w:rsidR="00BB1C00" w:rsidRPr="00EB1628" w14:paraId="794364F5" w14:textId="77777777" w:rsidTr="00BB1C00">
        <w:tc>
          <w:tcPr>
            <w:tcW w:w="3510" w:type="dxa"/>
            <w:vMerge/>
            <w:shd w:val="clear" w:color="auto" w:fill="FFFFFF"/>
          </w:tcPr>
          <w:p w14:paraId="6D2677ED" w14:textId="77777777" w:rsidR="00BB1C00" w:rsidRPr="00BB1C00" w:rsidRDefault="00BB1C00" w:rsidP="00BB1C00">
            <w:pPr>
              <w:tabs>
                <w:tab w:val="left" w:pos="270"/>
              </w:tabs>
              <w:ind w:left="270" w:hanging="270"/>
              <w:rPr>
                <w:rFonts w:cs="Arial"/>
                <w:sz w:val="18"/>
                <w:szCs w:val="18"/>
              </w:rPr>
            </w:pPr>
          </w:p>
        </w:tc>
        <w:tc>
          <w:tcPr>
            <w:tcW w:w="4343" w:type="dxa"/>
            <w:gridSpan w:val="3"/>
            <w:shd w:val="clear" w:color="auto" w:fill="auto"/>
          </w:tcPr>
          <w:p w14:paraId="77D3B1A9" w14:textId="77777777" w:rsidR="00BB1C00" w:rsidRPr="00BB1C00" w:rsidRDefault="00BB1C00" w:rsidP="00BB1C00">
            <w:pPr>
              <w:tabs>
                <w:tab w:val="left" w:pos="270"/>
              </w:tabs>
              <w:ind w:left="270" w:hanging="270"/>
              <w:rPr>
                <w:rFonts w:cs="Arial"/>
                <w:b/>
                <w:i/>
                <w:sz w:val="18"/>
                <w:szCs w:val="18"/>
              </w:rPr>
            </w:pPr>
            <w:r w:rsidRPr="00BB1C00">
              <w:rPr>
                <w:rFonts w:cs="Arial"/>
                <w:b/>
                <w:i/>
                <w:sz w:val="18"/>
                <w:szCs w:val="18"/>
              </w:rPr>
              <w:t>4.</w:t>
            </w:r>
            <w:r w:rsidRPr="00BB1C00">
              <w:rPr>
                <w:rFonts w:cs="Arial"/>
                <w:b/>
                <w:i/>
                <w:sz w:val="18"/>
                <w:szCs w:val="18"/>
              </w:rPr>
              <w:tab/>
              <w:t>Cultural Heritage</w:t>
            </w:r>
          </w:p>
        </w:tc>
        <w:tc>
          <w:tcPr>
            <w:tcW w:w="540" w:type="dxa"/>
            <w:shd w:val="clear" w:color="auto" w:fill="auto"/>
            <w:vAlign w:val="center"/>
          </w:tcPr>
          <w:p w14:paraId="0F539643" w14:textId="77777777" w:rsidR="00BB1C00" w:rsidRPr="00BB1C00" w:rsidRDefault="00BB1C00" w:rsidP="00BB1C00">
            <w:pPr>
              <w:tabs>
                <w:tab w:val="left" w:pos="360"/>
              </w:tabs>
              <w:rPr>
                <w:rFonts w:cs="Arial"/>
                <w:sz w:val="18"/>
                <w:szCs w:val="18"/>
              </w:rPr>
            </w:pPr>
            <w:r w:rsidRPr="00BB1C00">
              <w:rPr>
                <w:rFonts w:ascii="Menlo Regular" w:hAnsi="Menlo Regular" w:cs="Menlo Regular"/>
                <w:b/>
              </w:rPr>
              <w:t>☐</w:t>
            </w:r>
          </w:p>
        </w:tc>
        <w:tc>
          <w:tcPr>
            <w:tcW w:w="4747" w:type="dxa"/>
            <w:gridSpan w:val="2"/>
            <w:shd w:val="clear" w:color="auto" w:fill="auto"/>
          </w:tcPr>
          <w:p w14:paraId="14B8312E" w14:textId="77777777" w:rsidR="00BB1C00" w:rsidRPr="00BB1C00" w:rsidRDefault="00BB1C00" w:rsidP="00BB1C00">
            <w:pPr>
              <w:tabs>
                <w:tab w:val="left" w:pos="360"/>
              </w:tabs>
              <w:rPr>
                <w:rFonts w:cs="Arial"/>
                <w:sz w:val="18"/>
                <w:szCs w:val="18"/>
              </w:rPr>
            </w:pPr>
          </w:p>
        </w:tc>
      </w:tr>
      <w:tr w:rsidR="00BB1C00" w:rsidRPr="00EB1628" w14:paraId="3FCF29BE" w14:textId="77777777" w:rsidTr="00BB1C00">
        <w:tc>
          <w:tcPr>
            <w:tcW w:w="3510" w:type="dxa"/>
            <w:vMerge/>
            <w:shd w:val="clear" w:color="auto" w:fill="FFFFFF"/>
          </w:tcPr>
          <w:p w14:paraId="29851480" w14:textId="77777777" w:rsidR="00BB1C00" w:rsidRPr="00BB1C00" w:rsidRDefault="00BB1C00" w:rsidP="00BB1C00">
            <w:pPr>
              <w:tabs>
                <w:tab w:val="left" w:pos="270"/>
              </w:tabs>
              <w:ind w:left="270" w:hanging="270"/>
              <w:rPr>
                <w:rFonts w:cs="Arial"/>
                <w:sz w:val="18"/>
                <w:szCs w:val="18"/>
              </w:rPr>
            </w:pPr>
          </w:p>
        </w:tc>
        <w:tc>
          <w:tcPr>
            <w:tcW w:w="4343" w:type="dxa"/>
            <w:gridSpan w:val="3"/>
            <w:shd w:val="clear" w:color="auto" w:fill="auto"/>
          </w:tcPr>
          <w:p w14:paraId="717031F6" w14:textId="77777777" w:rsidR="00BB1C00" w:rsidRPr="00BB1C00" w:rsidRDefault="00BB1C00" w:rsidP="00BB1C00">
            <w:pPr>
              <w:tabs>
                <w:tab w:val="left" w:pos="270"/>
              </w:tabs>
              <w:ind w:left="270" w:hanging="270"/>
              <w:rPr>
                <w:rFonts w:cs="Arial"/>
                <w:b/>
                <w:i/>
                <w:sz w:val="18"/>
                <w:szCs w:val="18"/>
              </w:rPr>
            </w:pPr>
            <w:r w:rsidRPr="00BB1C00">
              <w:rPr>
                <w:rFonts w:cs="Arial"/>
                <w:b/>
                <w:i/>
                <w:sz w:val="18"/>
                <w:szCs w:val="18"/>
              </w:rPr>
              <w:t>5.</w:t>
            </w:r>
            <w:r w:rsidRPr="00BB1C00">
              <w:rPr>
                <w:rFonts w:cs="Arial"/>
                <w:b/>
                <w:i/>
                <w:sz w:val="18"/>
                <w:szCs w:val="18"/>
              </w:rPr>
              <w:tab/>
              <w:t>Displacement and Resettlement</w:t>
            </w:r>
          </w:p>
        </w:tc>
        <w:tc>
          <w:tcPr>
            <w:tcW w:w="540" w:type="dxa"/>
            <w:shd w:val="clear" w:color="auto" w:fill="auto"/>
            <w:vAlign w:val="center"/>
          </w:tcPr>
          <w:p w14:paraId="7839A4CC" w14:textId="77777777" w:rsidR="00BB1C00" w:rsidRPr="00BB1C00" w:rsidRDefault="00BB1C00" w:rsidP="00BB1C00">
            <w:pPr>
              <w:tabs>
                <w:tab w:val="left" w:pos="360"/>
              </w:tabs>
              <w:rPr>
                <w:rFonts w:cs="Arial"/>
                <w:sz w:val="18"/>
                <w:szCs w:val="18"/>
              </w:rPr>
            </w:pPr>
            <w:r w:rsidRPr="00BB1C00">
              <w:rPr>
                <w:rFonts w:ascii="Menlo Regular" w:hAnsi="Menlo Regular" w:cs="Menlo Regular"/>
                <w:b/>
              </w:rPr>
              <w:t>☐</w:t>
            </w:r>
          </w:p>
        </w:tc>
        <w:tc>
          <w:tcPr>
            <w:tcW w:w="4747" w:type="dxa"/>
            <w:gridSpan w:val="2"/>
            <w:shd w:val="clear" w:color="auto" w:fill="auto"/>
          </w:tcPr>
          <w:p w14:paraId="56741ED1" w14:textId="77777777" w:rsidR="00BB1C00" w:rsidRPr="00BB1C00" w:rsidRDefault="00BB1C00" w:rsidP="00BB1C00">
            <w:pPr>
              <w:tabs>
                <w:tab w:val="left" w:pos="360"/>
              </w:tabs>
              <w:rPr>
                <w:rFonts w:cs="Arial"/>
                <w:sz w:val="18"/>
                <w:szCs w:val="18"/>
              </w:rPr>
            </w:pPr>
          </w:p>
        </w:tc>
      </w:tr>
      <w:tr w:rsidR="00BB1C00" w:rsidRPr="00EB1628" w14:paraId="5826F985" w14:textId="77777777" w:rsidTr="00BB1C00">
        <w:tc>
          <w:tcPr>
            <w:tcW w:w="3510" w:type="dxa"/>
            <w:vMerge/>
            <w:shd w:val="clear" w:color="auto" w:fill="FFFFFF"/>
          </w:tcPr>
          <w:p w14:paraId="0981347F" w14:textId="77777777" w:rsidR="00BB1C00" w:rsidRPr="00BB1C00" w:rsidRDefault="00BB1C00" w:rsidP="00BB1C00">
            <w:pPr>
              <w:tabs>
                <w:tab w:val="left" w:pos="270"/>
              </w:tabs>
              <w:ind w:left="270" w:hanging="270"/>
              <w:rPr>
                <w:rFonts w:cs="Arial"/>
                <w:sz w:val="18"/>
                <w:szCs w:val="18"/>
              </w:rPr>
            </w:pPr>
          </w:p>
        </w:tc>
        <w:tc>
          <w:tcPr>
            <w:tcW w:w="4343" w:type="dxa"/>
            <w:gridSpan w:val="3"/>
            <w:shd w:val="clear" w:color="auto" w:fill="auto"/>
          </w:tcPr>
          <w:p w14:paraId="3CC790C7" w14:textId="77777777" w:rsidR="00BB1C00" w:rsidRPr="00BB1C00" w:rsidRDefault="00BB1C00" w:rsidP="00BB1C00">
            <w:pPr>
              <w:tabs>
                <w:tab w:val="left" w:pos="270"/>
              </w:tabs>
              <w:ind w:left="270" w:hanging="270"/>
              <w:rPr>
                <w:rFonts w:cs="Arial"/>
                <w:b/>
                <w:i/>
                <w:sz w:val="18"/>
                <w:szCs w:val="18"/>
              </w:rPr>
            </w:pPr>
            <w:r w:rsidRPr="00BB1C00">
              <w:rPr>
                <w:rFonts w:cs="Arial"/>
                <w:b/>
                <w:i/>
                <w:sz w:val="18"/>
                <w:szCs w:val="18"/>
              </w:rPr>
              <w:t>6.</w:t>
            </w:r>
            <w:r w:rsidRPr="00BB1C00">
              <w:rPr>
                <w:rFonts w:cs="Arial"/>
                <w:b/>
                <w:i/>
                <w:sz w:val="18"/>
                <w:szCs w:val="18"/>
              </w:rPr>
              <w:tab/>
              <w:t>Indigenous Peoples</w:t>
            </w:r>
          </w:p>
        </w:tc>
        <w:tc>
          <w:tcPr>
            <w:tcW w:w="540" w:type="dxa"/>
            <w:shd w:val="clear" w:color="auto" w:fill="auto"/>
            <w:vAlign w:val="center"/>
          </w:tcPr>
          <w:p w14:paraId="4F09F550" w14:textId="77777777" w:rsidR="00BB1C00" w:rsidRPr="00BB1C00" w:rsidRDefault="00BB1C00" w:rsidP="00BB1C00">
            <w:pPr>
              <w:tabs>
                <w:tab w:val="left" w:pos="360"/>
              </w:tabs>
              <w:rPr>
                <w:rFonts w:cs="Arial"/>
                <w:sz w:val="18"/>
                <w:szCs w:val="18"/>
              </w:rPr>
            </w:pPr>
            <w:r w:rsidRPr="00BB1C00">
              <w:rPr>
                <w:rFonts w:ascii="Menlo Regular" w:hAnsi="Menlo Regular" w:cs="Menlo Regular"/>
                <w:b/>
              </w:rPr>
              <w:t>☐</w:t>
            </w:r>
          </w:p>
        </w:tc>
        <w:tc>
          <w:tcPr>
            <w:tcW w:w="4747" w:type="dxa"/>
            <w:gridSpan w:val="2"/>
            <w:shd w:val="clear" w:color="auto" w:fill="auto"/>
          </w:tcPr>
          <w:p w14:paraId="4C14E1CB" w14:textId="77777777" w:rsidR="00BB1C00" w:rsidRPr="00BB1C00" w:rsidRDefault="00BB1C00" w:rsidP="00BB1C00">
            <w:pPr>
              <w:tabs>
                <w:tab w:val="left" w:pos="360"/>
              </w:tabs>
              <w:rPr>
                <w:rFonts w:cs="Arial"/>
                <w:sz w:val="18"/>
                <w:szCs w:val="18"/>
              </w:rPr>
            </w:pPr>
          </w:p>
        </w:tc>
      </w:tr>
      <w:tr w:rsidR="00BB1C00" w:rsidRPr="00EB1628" w14:paraId="3EFDE231" w14:textId="77777777" w:rsidTr="00BB1C00">
        <w:tc>
          <w:tcPr>
            <w:tcW w:w="3510" w:type="dxa"/>
            <w:vMerge/>
            <w:shd w:val="clear" w:color="auto" w:fill="FFFFFF"/>
          </w:tcPr>
          <w:p w14:paraId="6A3F35CF" w14:textId="77777777" w:rsidR="00BB1C00" w:rsidRPr="00BB1C00" w:rsidRDefault="00BB1C00" w:rsidP="00BB1C00">
            <w:pPr>
              <w:tabs>
                <w:tab w:val="left" w:pos="270"/>
              </w:tabs>
              <w:ind w:left="270" w:hanging="270"/>
              <w:rPr>
                <w:rFonts w:cs="Arial"/>
                <w:sz w:val="18"/>
                <w:szCs w:val="18"/>
              </w:rPr>
            </w:pPr>
          </w:p>
        </w:tc>
        <w:tc>
          <w:tcPr>
            <w:tcW w:w="4343" w:type="dxa"/>
            <w:gridSpan w:val="3"/>
            <w:shd w:val="clear" w:color="auto" w:fill="auto"/>
          </w:tcPr>
          <w:p w14:paraId="160045E1" w14:textId="77777777" w:rsidR="00BB1C00" w:rsidRPr="00BB1C00" w:rsidRDefault="00BB1C00" w:rsidP="00BB1C00">
            <w:pPr>
              <w:tabs>
                <w:tab w:val="left" w:pos="270"/>
              </w:tabs>
              <w:ind w:left="270" w:hanging="270"/>
              <w:rPr>
                <w:rFonts w:cs="Arial"/>
                <w:b/>
                <w:i/>
                <w:sz w:val="18"/>
                <w:szCs w:val="18"/>
              </w:rPr>
            </w:pPr>
            <w:r w:rsidRPr="00BB1C00">
              <w:rPr>
                <w:rFonts w:cs="Arial"/>
                <w:b/>
                <w:i/>
                <w:sz w:val="18"/>
                <w:szCs w:val="18"/>
              </w:rPr>
              <w:t>7.</w:t>
            </w:r>
            <w:r w:rsidRPr="00BB1C00">
              <w:rPr>
                <w:rFonts w:cs="Arial"/>
                <w:b/>
                <w:i/>
                <w:sz w:val="18"/>
                <w:szCs w:val="18"/>
              </w:rPr>
              <w:tab/>
              <w:t>Pollution Prevention and Resource Efficiency</w:t>
            </w:r>
          </w:p>
        </w:tc>
        <w:tc>
          <w:tcPr>
            <w:tcW w:w="540" w:type="dxa"/>
            <w:shd w:val="clear" w:color="auto" w:fill="auto"/>
            <w:vAlign w:val="center"/>
          </w:tcPr>
          <w:p w14:paraId="23858FFF" w14:textId="77777777" w:rsidR="00BB1C00" w:rsidRPr="00BB1C00" w:rsidRDefault="00BB1C00" w:rsidP="00BB1C00">
            <w:pPr>
              <w:tabs>
                <w:tab w:val="left" w:pos="360"/>
              </w:tabs>
              <w:rPr>
                <w:rFonts w:cs="Arial"/>
                <w:sz w:val="18"/>
                <w:szCs w:val="18"/>
              </w:rPr>
            </w:pPr>
            <w:r w:rsidRPr="00BB1C00">
              <w:rPr>
                <w:rFonts w:ascii="Menlo Regular" w:hAnsi="Menlo Regular" w:cs="Menlo Regular"/>
                <w:b/>
              </w:rPr>
              <w:t>x</w:t>
            </w:r>
          </w:p>
        </w:tc>
        <w:tc>
          <w:tcPr>
            <w:tcW w:w="4747" w:type="dxa"/>
            <w:gridSpan w:val="2"/>
            <w:shd w:val="clear" w:color="auto" w:fill="auto"/>
          </w:tcPr>
          <w:p w14:paraId="55F1F982" w14:textId="77777777" w:rsidR="00BB1C00" w:rsidRPr="00BB1C00" w:rsidRDefault="00BB1C00" w:rsidP="00BB1C00">
            <w:pPr>
              <w:tabs>
                <w:tab w:val="left" w:pos="360"/>
              </w:tabs>
              <w:rPr>
                <w:rFonts w:cs="Arial"/>
                <w:sz w:val="18"/>
                <w:szCs w:val="18"/>
              </w:rPr>
            </w:pPr>
            <w:r w:rsidRPr="00BB1C00">
              <w:rPr>
                <w:rFonts w:cs="Arial"/>
                <w:sz w:val="18"/>
                <w:szCs w:val="18"/>
              </w:rPr>
              <w:t>Generation of waste during construction of housing units</w:t>
            </w:r>
          </w:p>
        </w:tc>
      </w:tr>
    </w:tbl>
    <w:p w14:paraId="2CDB5635" w14:textId="77777777" w:rsidR="00BB1C00" w:rsidRPr="00EB1628" w:rsidRDefault="00BB1C00" w:rsidP="00BB1C00">
      <w:pPr>
        <w:tabs>
          <w:tab w:val="left" w:pos="360"/>
        </w:tabs>
        <w:rPr>
          <w:rFonts w:cs="Arial"/>
          <w:sz w:val="18"/>
          <w:szCs w:val="18"/>
        </w:rPr>
      </w:pPr>
    </w:p>
    <w:p w14:paraId="7586F203" w14:textId="77777777" w:rsidR="00BB1C00" w:rsidRPr="00BB1C00" w:rsidRDefault="00BB1C00" w:rsidP="00BB1C00">
      <w:pPr>
        <w:spacing w:before="200"/>
        <w:ind w:left="360"/>
        <w:rPr>
          <w:rFonts w:cs="Arial"/>
          <w:b/>
          <w:color w:val="4F81BD"/>
        </w:rPr>
      </w:pPr>
      <w:r w:rsidRPr="00BB1C00">
        <w:rPr>
          <w:rFonts w:cs="Arial"/>
          <w:b/>
          <w:color w:val="4F81BD"/>
        </w:rPr>
        <w:t xml:space="preserve">Final Sign Off </w:t>
      </w:r>
    </w:p>
    <w:p w14:paraId="54FF5739" w14:textId="77777777" w:rsidR="00BB1C00" w:rsidRPr="00EB1628" w:rsidRDefault="00BB1C00" w:rsidP="00BB1C00">
      <w:pPr>
        <w:tabs>
          <w:tab w:val="left" w:pos="360"/>
          <w:tab w:val="left" w:pos="4320"/>
        </w:tabs>
        <w:rPr>
          <w:rFonts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644"/>
        <w:gridCol w:w="11082"/>
      </w:tblGrid>
      <w:tr w:rsidR="00BB1C00" w:rsidRPr="002E7A49" w14:paraId="07ED2173" w14:textId="77777777" w:rsidTr="00BB1C00">
        <w:tc>
          <w:tcPr>
            <w:tcW w:w="0" w:type="auto"/>
            <w:shd w:val="clear" w:color="auto" w:fill="C6D9F1"/>
          </w:tcPr>
          <w:p w14:paraId="62C2028B" w14:textId="77777777" w:rsidR="00BB1C00" w:rsidRPr="00BF249B" w:rsidRDefault="00BB1C00" w:rsidP="00BB1C00">
            <w:pPr>
              <w:tabs>
                <w:tab w:val="left" w:pos="360"/>
                <w:tab w:val="left" w:pos="4320"/>
              </w:tabs>
              <w:rPr>
                <w:rFonts w:ascii="Times New Roman" w:hAnsi="Times New Roman"/>
                <w:b/>
                <w:i/>
                <w:szCs w:val="22"/>
              </w:rPr>
            </w:pPr>
            <w:r w:rsidRPr="00BF249B">
              <w:rPr>
                <w:rFonts w:ascii="Times New Roman" w:hAnsi="Times New Roman"/>
                <w:b/>
                <w:i/>
                <w:szCs w:val="22"/>
              </w:rPr>
              <w:t>Signature</w:t>
            </w:r>
          </w:p>
        </w:tc>
        <w:tc>
          <w:tcPr>
            <w:tcW w:w="0" w:type="auto"/>
            <w:shd w:val="clear" w:color="auto" w:fill="C6D9F1"/>
          </w:tcPr>
          <w:p w14:paraId="47E86A5C" w14:textId="77777777" w:rsidR="00BB1C00" w:rsidRPr="00BF249B" w:rsidRDefault="00BB1C00" w:rsidP="00BB1C00">
            <w:pPr>
              <w:tabs>
                <w:tab w:val="left" w:pos="360"/>
                <w:tab w:val="left" w:pos="4320"/>
              </w:tabs>
              <w:rPr>
                <w:rFonts w:ascii="Times New Roman" w:hAnsi="Times New Roman"/>
                <w:b/>
                <w:i/>
                <w:szCs w:val="22"/>
              </w:rPr>
            </w:pPr>
            <w:r w:rsidRPr="00BF249B">
              <w:rPr>
                <w:rFonts w:ascii="Times New Roman" w:hAnsi="Times New Roman"/>
                <w:b/>
                <w:i/>
                <w:szCs w:val="22"/>
              </w:rPr>
              <w:t>Date</w:t>
            </w:r>
          </w:p>
        </w:tc>
        <w:tc>
          <w:tcPr>
            <w:tcW w:w="0" w:type="auto"/>
            <w:shd w:val="clear" w:color="auto" w:fill="C6D9F1"/>
          </w:tcPr>
          <w:p w14:paraId="3A45196C" w14:textId="77777777" w:rsidR="00BB1C00" w:rsidRPr="00BF249B" w:rsidRDefault="00BB1C00" w:rsidP="00BB1C00">
            <w:pPr>
              <w:tabs>
                <w:tab w:val="left" w:pos="360"/>
                <w:tab w:val="left" w:pos="4320"/>
              </w:tabs>
              <w:rPr>
                <w:rFonts w:ascii="Times New Roman" w:hAnsi="Times New Roman"/>
                <w:b/>
                <w:i/>
                <w:szCs w:val="22"/>
              </w:rPr>
            </w:pPr>
            <w:r w:rsidRPr="00BF249B">
              <w:rPr>
                <w:rFonts w:ascii="Times New Roman" w:hAnsi="Times New Roman"/>
                <w:b/>
                <w:i/>
                <w:szCs w:val="22"/>
              </w:rPr>
              <w:t>Description</w:t>
            </w:r>
          </w:p>
        </w:tc>
      </w:tr>
      <w:tr w:rsidR="00BB1C00" w:rsidRPr="002E7A49" w14:paraId="3E295CD1" w14:textId="77777777" w:rsidTr="00BB1C00">
        <w:trPr>
          <w:trHeight w:val="629"/>
        </w:trPr>
        <w:tc>
          <w:tcPr>
            <w:tcW w:w="0" w:type="auto"/>
            <w:shd w:val="clear" w:color="auto" w:fill="auto"/>
          </w:tcPr>
          <w:p w14:paraId="2F28EAC2" w14:textId="77777777" w:rsidR="00BB1C00" w:rsidRPr="002E7A49" w:rsidRDefault="00BB1C00" w:rsidP="00BB1C00">
            <w:pPr>
              <w:tabs>
                <w:tab w:val="left" w:pos="360"/>
                <w:tab w:val="left" w:pos="4320"/>
              </w:tabs>
              <w:rPr>
                <w:rFonts w:ascii="Times New Roman" w:hAnsi="Times New Roman"/>
                <w:szCs w:val="22"/>
              </w:rPr>
            </w:pPr>
            <w:r w:rsidRPr="002E7A49">
              <w:rPr>
                <w:rFonts w:ascii="Times New Roman" w:hAnsi="Times New Roman"/>
                <w:szCs w:val="22"/>
              </w:rPr>
              <w:t>QA Assessor</w:t>
            </w:r>
          </w:p>
        </w:tc>
        <w:tc>
          <w:tcPr>
            <w:tcW w:w="0" w:type="auto"/>
            <w:shd w:val="clear" w:color="auto" w:fill="auto"/>
          </w:tcPr>
          <w:p w14:paraId="4FC2CDDF" w14:textId="77777777" w:rsidR="00BB1C00" w:rsidRPr="002E7A49" w:rsidRDefault="00BB1C00" w:rsidP="00BB1C00">
            <w:pPr>
              <w:tabs>
                <w:tab w:val="left" w:pos="360"/>
                <w:tab w:val="left" w:pos="4320"/>
              </w:tabs>
              <w:rPr>
                <w:rFonts w:ascii="Times New Roman" w:hAnsi="Times New Roman"/>
                <w:szCs w:val="22"/>
              </w:rPr>
            </w:pPr>
          </w:p>
        </w:tc>
        <w:tc>
          <w:tcPr>
            <w:tcW w:w="0" w:type="auto"/>
            <w:shd w:val="clear" w:color="auto" w:fill="auto"/>
          </w:tcPr>
          <w:p w14:paraId="7F60C318" w14:textId="77777777" w:rsidR="00BB1C00" w:rsidRPr="002E7A49" w:rsidRDefault="00BB1C00" w:rsidP="00BB1C00">
            <w:pPr>
              <w:pStyle w:val="SESPbodynumbered"/>
              <w:numPr>
                <w:ilvl w:val="0"/>
                <w:numId w:val="0"/>
              </w:numPr>
              <w:tabs>
                <w:tab w:val="clear" w:pos="360"/>
                <w:tab w:val="left" w:pos="720"/>
              </w:tabs>
              <w:spacing w:before="0" w:after="0"/>
              <w:rPr>
                <w:rFonts w:ascii="Times New Roman" w:hAnsi="Times New Roman"/>
                <w:sz w:val="22"/>
                <w:szCs w:val="22"/>
              </w:rPr>
            </w:pPr>
            <w:r w:rsidRPr="002E7A49">
              <w:rPr>
                <w:rFonts w:ascii="Times New Roman" w:hAnsi="Times New Roman"/>
                <w:sz w:val="22"/>
                <w:szCs w:val="22"/>
              </w:rPr>
              <w:t>UNDP staff member responsible for the Project</w:t>
            </w:r>
            <w:r w:rsidRPr="002E7A49">
              <w:rPr>
                <w:rFonts w:ascii="Times New Roman" w:hAnsi="Times New Roman"/>
                <w:sz w:val="22"/>
                <w:szCs w:val="22"/>
                <w:lang w:val="en-GB"/>
              </w:rPr>
              <w:t>, typically a UNDP Programme Officer. Final signature confirms they have “checked” to ensure that the SESP is adequately conducted.</w:t>
            </w:r>
          </w:p>
        </w:tc>
      </w:tr>
      <w:tr w:rsidR="00BB1C00" w:rsidRPr="002E7A49" w14:paraId="057A1B48" w14:textId="77777777" w:rsidTr="00BB1C00">
        <w:tc>
          <w:tcPr>
            <w:tcW w:w="0" w:type="auto"/>
            <w:shd w:val="clear" w:color="auto" w:fill="auto"/>
          </w:tcPr>
          <w:p w14:paraId="53DA8362" w14:textId="77777777" w:rsidR="00BB1C00" w:rsidRPr="002E7A49" w:rsidRDefault="00BB1C00" w:rsidP="00BB1C00">
            <w:pPr>
              <w:tabs>
                <w:tab w:val="left" w:pos="360"/>
                <w:tab w:val="left" w:pos="4320"/>
              </w:tabs>
              <w:rPr>
                <w:rFonts w:ascii="Times New Roman" w:hAnsi="Times New Roman"/>
                <w:szCs w:val="22"/>
              </w:rPr>
            </w:pPr>
            <w:r w:rsidRPr="002E7A49">
              <w:rPr>
                <w:rFonts w:ascii="Times New Roman" w:hAnsi="Times New Roman"/>
                <w:szCs w:val="22"/>
              </w:rPr>
              <w:t>QA Approver</w:t>
            </w:r>
          </w:p>
        </w:tc>
        <w:tc>
          <w:tcPr>
            <w:tcW w:w="0" w:type="auto"/>
            <w:shd w:val="clear" w:color="auto" w:fill="auto"/>
          </w:tcPr>
          <w:p w14:paraId="00EF2F0E" w14:textId="77777777" w:rsidR="00BB1C00" w:rsidRPr="002E7A49" w:rsidRDefault="00BB1C00" w:rsidP="00BB1C00">
            <w:pPr>
              <w:tabs>
                <w:tab w:val="left" w:pos="360"/>
                <w:tab w:val="left" w:pos="4320"/>
              </w:tabs>
              <w:rPr>
                <w:rFonts w:ascii="Times New Roman" w:hAnsi="Times New Roman"/>
                <w:szCs w:val="22"/>
              </w:rPr>
            </w:pPr>
          </w:p>
        </w:tc>
        <w:tc>
          <w:tcPr>
            <w:tcW w:w="0" w:type="auto"/>
            <w:shd w:val="clear" w:color="auto" w:fill="auto"/>
          </w:tcPr>
          <w:p w14:paraId="72ECE780" w14:textId="77777777" w:rsidR="00BB1C00" w:rsidRPr="002E7A49" w:rsidRDefault="00BB1C00" w:rsidP="00BB1C00">
            <w:pPr>
              <w:tabs>
                <w:tab w:val="left" w:pos="360"/>
                <w:tab w:val="left" w:pos="4320"/>
              </w:tabs>
              <w:rPr>
                <w:rFonts w:ascii="Times New Roman" w:hAnsi="Times New Roman"/>
                <w:szCs w:val="22"/>
              </w:rPr>
            </w:pPr>
            <w:r w:rsidRPr="002E7A49">
              <w:rPr>
                <w:rFonts w:ascii="Times New Roman" w:hAnsi="Times New Roman"/>
                <w:szCs w:val="22"/>
              </w:rPr>
              <w:t>UNDP senior manager, typically the UNDP Deputy Country Director (DCD), Country Director (CD)</w:t>
            </w:r>
            <w:r w:rsidRPr="002E7A49">
              <w:rPr>
                <w:rFonts w:ascii="Times New Roman" w:hAnsi="Times New Roman"/>
                <w:b/>
                <w:szCs w:val="22"/>
              </w:rPr>
              <w:t xml:space="preserve">, </w:t>
            </w:r>
            <w:r w:rsidRPr="002E7A49">
              <w:rPr>
                <w:rFonts w:ascii="Times New Roman" w:hAnsi="Times New Roman"/>
                <w:szCs w:val="22"/>
              </w:rPr>
              <w:t>Deputy Resident Representative (DRR), or Resident Representative (RR). The QA Approver cannot also be the QA Assessor. Final signature confirms they have “cleared” the SESP prior to submittal to the PAC.</w:t>
            </w:r>
          </w:p>
        </w:tc>
      </w:tr>
      <w:tr w:rsidR="00BB1C00" w:rsidRPr="00BF249B" w14:paraId="30F4A0A1" w14:textId="77777777" w:rsidTr="00BB1C00">
        <w:tc>
          <w:tcPr>
            <w:tcW w:w="0" w:type="auto"/>
            <w:shd w:val="clear" w:color="auto" w:fill="auto"/>
          </w:tcPr>
          <w:p w14:paraId="387548E3" w14:textId="77777777" w:rsidR="00BB1C00" w:rsidRPr="002E7A49" w:rsidRDefault="00BB1C00" w:rsidP="00BB1C00">
            <w:pPr>
              <w:tabs>
                <w:tab w:val="left" w:pos="360"/>
                <w:tab w:val="left" w:pos="4320"/>
              </w:tabs>
              <w:rPr>
                <w:rFonts w:ascii="Times New Roman" w:hAnsi="Times New Roman"/>
                <w:szCs w:val="22"/>
              </w:rPr>
            </w:pPr>
            <w:r w:rsidRPr="002E7A49">
              <w:rPr>
                <w:rFonts w:ascii="Times New Roman" w:hAnsi="Times New Roman"/>
                <w:szCs w:val="22"/>
              </w:rPr>
              <w:t>PAC Chair</w:t>
            </w:r>
          </w:p>
        </w:tc>
        <w:tc>
          <w:tcPr>
            <w:tcW w:w="0" w:type="auto"/>
            <w:shd w:val="clear" w:color="auto" w:fill="auto"/>
          </w:tcPr>
          <w:p w14:paraId="0679FAFE" w14:textId="77777777" w:rsidR="00BB1C00" w:rsidRPr="002E7A49" w:rsidRDefault="00BB1C00" w:rsidP="00BB1C00">
            <w:pPr>
              <w:tabs>
                <w:tab w:val="left" w:pos="360"/>
                <w:tab w:val="left" w:pos="4320"/>
              </w:tabs>
              <w:rPr>
                <w:rFonts w:ascii="Times New Roman" w:hAnsi="Times New Roman"/>
                <w:szCs w:val="22"/>
              </w:rPr>
            </w:pPr>
          </w:p>
        </w:tc>
        <w:tc>
          <w:tcPr>
            <w:tcW w:w="0" w:type="auto"/>
            <w:shd w:val="clear" w:color="auto" w:fill="auto"/>
          </w:tcPr>
          <w:p w14:paraId="109EA38A" w14:textId="77777777" w:rsidR="00BB1C00" w:rsidRPr="00BF249B" w:rsidRDefault="00BB1C00" w:rsidP="00BB1C00">
            <w:pPr>
              <w:tabs>
                <w:tab w:val="left" w:pos="360"/>
                <w:tab w:val="left" w:pos="4320"/>
              </w:tabs>
              <w:rPr>
                <w:rFonts w:ascii="Times New Roman" w:hAnsi="Times New Roman"/>
                <w:szCs w:val="22"/>
              </w:rPr>
            </w:pPr>
            <w:r w:rsidRPr="002E7A49">
              <w:rPr>
                <w:rFonts w:ascii="Times New Roman" w:hAnsi="Times New Roman"/>
                <w:szCs w:val="22"/>
              </w:rPr>
              <w:t>UNDP chair of the PAC.  In some cases</w:t>
            </w:r>
            <w:r w:rsidR="00BF249B">
              <w:rPr>
                <w:rFonts w:ascii="Times New Roman" w:hAnsi="Times New Roman"/>
                <w:szCs w:val="22"/>
              </w:rPr>
              <w:t>,</w:t>
            </w:r>
            <w:r w:rsidRPr="00BF249B">
              <w:rPr>
                <w:rFonts w:ascii="Times New Roman" w:hAnsi="Times New Roman"/>
                <w:szCs w:val="22"/>
              </w:rPr>
              <w:t xml:space="preserve"> PAC Chair may also be the QA Approver. Final signature confirms that the SESP was considered as part of the project appraisal and considered in recommendations of the PAC. </w:t>
            </w:r>
          </w:p>
        </w:tc>
      </w:tr>
    </w:tbl>
    <w:p w14:paraId="33C2FC82" w14:textId="77777777" w:rsidR="00BB1C00" w:rsidRPr="00EB1628" w:rsidRDefault="00BB1C00" w:rsidP="00BB1C00">
      <w:pPr>
        <w:rPr>
          <w:rFonts w:cs="Arial"/>
        </w:rPr>
      </w:pPr>
    </w:p>
    <w:p w14:paraId="5A5DCDA8" w14:textId="77777777" w:rsidR="00BB1C00" w:rsidRPr="00EB1628" w:rsidRDefault="00BB1C00" w:rsidP="00BB1C00">
      <w:pPr>
        <w:rPr>
          <w:rFonts w:cs="Arial"/>
        </w:rPr>
      </w:pPr>
    </w:p>
    <w:p w14:paraId="5BA79C57" w14:textId="77777777" w:rsidR="00BB1C00" w:rsidRPr="00EB1628" w:rsidRDefault="00BB1C00" w:rsidP="00BB1C00">
      <w:pPr>
        <w:rPr>
          <w:rFonts w:cs="Arial"/>
        </w:rPr>
        <w:sectPr w:rsidR="00BB1C00" w:rsidRPr="00EB1628" w:rsidSect="00BB1C00">
          <w:footerReference w:type="default" r:id="rId53"/>
          <w:pgSz w:w="15840" w:h="12240" w:orient="landscape"/>
          <w:pgMar w:top="1440" w:right="1440" w:bottom="1440" w:left="1440" w:header="720" w:footer="720" w:gutter="0"/>
          <w:cols w:space="720"/>
          <w:titlePg/>
          <w:docGrid w:linePitch="360"/>
        </w:sectPr>
      </w:pPr>
    </w:p>
    <w:p w14:paraId="4825AE8A" w14:textId="77777777" w:rsidR="00BB1C00" w:rsidRPr="00BF249B" w:rsidRDefault="00BB1C00" w:rsidP="00BB1C00">
      <w:pPr>
        <w:rPr>
          <w:rFonts w:ascii="Times New Roman" w:hAnsi="Times New Roman"/>
        </w:rPr>
      </w:pPr>
      <w:bookmarkStart w:id="51" w:name="_Toc404528202"/>
      <w:bookmarkStart w:id="52" w:name="_Toc287253821"/>
      <w:r w:rsidRPr="00BF249B">
        <w:rPr>
          <w:rFonts w:ascii="Times New Roman" w:hAnsi="Times New Roman"/>
          <w:b/>
        </w:rPr>
        <w:lastRenderedPageBreak/>
        <w:t>SESP Attachment 1. Social and Environmental Risk Screening Checklist</w:t>
      </w:r>
      <w:bookmarkEnd w:id="51"/>
      <w:bookmarkEnd w:id="52"/>
    </w:p>
    <w:p w14:paraId="68A5C46A" w14:textId="77777777" w:rsidR="00BB1C00" w:rsidRPr="00BF249B" w:rsidRDefault="00BB1C00" w:rsidP="00BB1C00">
      <w:pPr>
        <w:rPr>
          <w:rFonts w:ascii="Times New Roman" w:hAnsi="Times New Roman"/>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971"/>
      </w:tblGrid>
      <w:tr w:rsidR="00BB1C00" w:rsidRPr="00BF249B" w14:paraId="39B26AE7" w14:textId="77777777" w:rsidTr="00BB1C00">
        <w:tc>
          <w:tcPr>
            <w:tcW w:w="8635" w:type="dxa"/>
            <w:tcBorders>
              <w:bottom w:val="single" w:sz="4" w:space="0" w:color="auto"/>
            </w:tcBorders>
            <w:shd w:val="clear" w:color="auto" w:fill="8DB3E2"/>
          </w:tcPr>
          <w:p w14:paraId="3A6D0002" w14:textId="77777777" w:rsidR="00BB1C00" w:rsidRPr="00BF249B" w:rsidRDefault="00BB1C00" w:rsidP="00BB1C00">
            <w:pPr>
              <w:tabs>
                <w:tab w:val="left" w:pos="810"/>
              </w:tabs>
              <w:rPr>
                <w:rFonts w:ascii="Times New Roman" w:hAnsi="Times New Roman"/>
                <w:u w:val="single"/>
              </w:rPr>
            </w:pPr>
            <w:r w:rsidRPr="00BF249B">
              <w:rPr>
                <w:rFonts w:ascii="Times New Roman" w:hAnsi="Times New Roman"/>
                <w:b/>
              </w:rPr>
              <w:t xml:space="preserve">Checklist Potential Social and Environmental </w:t>
            </w:r>
            <w:r w:rsidRPr="00BF249B">
              <w:rPr>
                <w:rFonts w:ascii="Times New Roman" w:hAnsi="Times New Roman"/>
                <w:b/>
                <w:u w:val="single"/>
              </w:rPr>
              <w:t>Risks</w:t>
            </w:r>
          </w:p>
        </w:tc>
        <w:tc>
          <w:tcPr>
            <w:tcW w:w="971" w:type="dxa"/>
            <w:tcBorders>
              <w:bottom w:val="single" w:sz="4" w:space="0" w:color="auto"/>
            </w:tcBorders>
            <w:shd w:val="clear" w:color="auto" w:fill="8DB3E2"/>
          </w:tcPr>
          <w:p w14:paraId="02A61CFB" w14:textId="77777777" w:rsidR="00BB1C00" w:rsidRPr="00BF249B" w:rsidRDefault="00BB1C00" w:rsidP="00BB1C00">
            <w:pPr>
              <w:tabs>
                <w:tab w:val="left" w:pos="810"/>
              </w:tabs>
              <w:rPr>
                <w:rFonts w:ascii="Times New Roman" w:hAnsi="Times New Roman"/>
              </w:rPr>
            </w:pPr>
          </w:p>
        </w:tc>
      </w:tr>
      <w:tr w:rsidR="00BB1C00" w:rsidRPr="00BF249B" w14:paraId="0924EB25" w14:textId="77777777" w:rsidTr="00BB1C00">
        <w:tc>
          <w:tcPr>
            <w:tcW w:w="8635" w:type="dxa"/>
            <w:tcBorders>
              <w:bottom w:val="single" w:sz="4" w:space="0" w:color="auto"/>
            </w:tcBorders>
            <w:shd w:val="clear" w:color="auto" w:fill="DBE5F1"/>
          </w:tcPr>
          <w:p w14:paraId="0CBBEFB9" w14:textId="77777777" w:rsidR="00BB1C00" w:rsidRPr="00BF249B" w:rsidRDefault="00BB1C00" w:rsidP="00BB1C00">
            <w:pPr>
              <w:tabs>
                <w:tab w:val="left" w:pos="810"/>
              </w:tabs>
              <w:spacing w:before="120" w:after="120"/>
              <w:rPr>
                <w:rFonts w:ascii="Times New Roman" w:hAnsi="Times New Roman"/>
                <w:b/>
                <w:sz w:val="18"/>
                <w:szCs w:val="18"/>
              </w:rPr>
            </w:pPr>
            <w:r w:rsidRPr="00BF249B">
              <w:rPr>
                <w:rFonts w:ascii="Times New Roman" w:hAnsi="Times New Roman"/>
                <w:b/>
                <w:sz w:val="18"/>
                <w:szCs w:val="18"/>
              </w:rPr>
              <w:t>Principles 1: Human Rights</w:t>
            </w:r>
          </w:p>
        </w:tc>
        <w:tc>
          <w:tcPr>
            <w:tcW w:w="971" w:type="dxa"/>
            <w:tcBorders>
              <w:bottom w:val="single" w:sz="4" w:space="0" w:color="auto"/>
            </w:tcBorders>
            <w:shd w:val="clear" w:color="auto" w:fill="DBE5F1"/>
          </w:tcPr>
          <w:p w14:paraId="20E8417C" w14:textId="77777777" w:rsidR="00BB1C00" w:rsidRPr="00BF249B" w:rsidRDefault="00BB1C00" w:rsidP="00BB1C00">
            <w:pPr>
              <w:tabs>
                <w:tab w:val="left" w:pos="810"/>
              </w:tabs>
              <w:jc w:val="center"/>
              <w:rPr>
                <w:rFonts w:ascii="Times New Roman" w:hAnsi="Times New Roman"/>
                <w:b/>
                <w:sz w:val="18"/>
                <w:szCs w:val="18"/>
              </w:rPr>
            </w:pPr>
            <w:r w:rsidRPr="00BF249B">
              <w:rPr>
                <w:rFonts w:ascii="Times New Roman" w:hAnsi="Times New Roman"/>
                <w:b/>
                <w:sz w:val="16"/>
                <w:szCs w:val="16"/>
              </w:rPr>
              <w:t xml:space="preserve">Answer </w:t>
            </w:r>
            <w:r w:rsidRPr="00BF249B">
              <w:rPr>
                <w:rFonts w:ascii="Times New Roman" w:hAnsi="Times New Roman"/>
                <w:b/>
                <w:sz w:val="16"/>
                <w:szCs w:val="16"/>
              </w:rPr>
              <w:br/>
              <w:t>(Yes/No)</w:t>
            </w:r>
          </w:p>
        </w:tc>
      </w:tr>
      <w:tr w:rsidR="00BB1C00" w:rsidRPr="00BF249B" w14:paraId="4403E66D" w14:textId="77777777" w:rsidTr="00BB1C00">
        <w:tc>
          <w:tcPr>
            <w:tcW w:w="8635" w:type="dxa"/>
            <w:tcBorders>
              <w:bottom w:val="single" w:sz="4" w:space="0" w:color="auto"/>
            </w:tcBorders>
            <w:shd w:val="clear" w:color="auto" w:fill="auto"/>
          </w:tcPr>
          <w:p w14:paraId="685DADA6"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1.</w:t>
            </w:r>
            <w:r w:rsidRPr="00BF249B">
              <w:rPr>
                <w:rFonts w:ascii="Times New Roman" w:hAnsi="Times New Roman"/>
                <w:sz w:val="18"/>
                <w:szCs w:val="18"/>
              </w:rPr>
              <w:tab/>
              <w:t>Could the Project lead to adverse impacts on enjoyment of the human rights (civil, political, economic, social or cultural) of the affected population and particularly of marginalized groups?</w:t>
            </w:r>
          </w:p>
        </w:tc>
        <w:tc>
          <w:tcPr>
            <w:tcW w:w="971" w:type="dxa"/>
            <w:tcBorders>
              <w:bottom w:val="single" w:sz="4" w:space="0" w:color="auto"/>
            </w:tcBorders>
            <w:shd w:val="clear" w:color="auto" w:fill="auto"/>
          </w:tcPr>
          <w:p w14:paraId="6CDBB6E2"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No</w:t>
            </w:r>
          </w:p>
        </w:tc>
      </w:tr>
      <w:tr w:rsidR="00BB1C00" w:rsidRPr="00BF249B" w14:paraId="0EE307CF" w14:textId="77777777" w:rsidTr="00BB1C00">
        <w:tc>
          <w:tcPr>
            <w:tcW w:w="8635" w:type="dxa"/>
            <w:tcBorders>
              <w:bottom w:val="single" w:sz="4" w:space="0" w:color="auto"/>
            </w:tcBorders>
            <w:shd w:val="clear" w:color="auto" w:fill="auto"/>
          </w:tcPr>
          <w:p w14:paraId="64ABB3D8"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 xml:space="preserve">2. </w:t>
            </w:r>
            <w:r w:rsidRPr="00BF249B">
              <w:rPr>
                <w:rFonts w:ascii="Times New Roman" w:hAnsi="Times New Roman"/>
                <w:sz w:val="18"/>
                <w:szCs w:val="18"/>
              </w:rPr>
              <w:tab/>
              <w:t>Is there a likelihood that the Project would have inequitable or discriminatory adverse impacts on affected populations, particularly people living in poverty or marginalized or excluded individuals or groups?</w:t>
            </w:r>
            <w:r w:rsidRPr="00BF249B">
              <w:rPr>
                <w:rStyle w:val="FootnoteReference"/>
                <w:rFonts w:ascii="Times New Roman" w:hAnsi="Times New Roman"/>
                <w:szCs w:val="18"/>
              </w:rPr>
              <w:t xml:space="preserve"> </w:t>
            </w:r>
            <w:r w:rsidRPr="00BF249B">
              <w:rPr>
                <w:rStyle w:val="FootnoteReference"/>
                <w:rFonts w:ascii="Times New Roman" w:hAnsi="Times New Roman"/>
                <w:szCs w:val="18"/>
              </w:rPr>
              <w:footnoteReference w:id="113"/>
            </w:r>
            <w:r w:rsidRPr="00BF249B">
              <w:rPr>
                <w:rFonts w:ascii="Times New Roman" w:hAnsi="Times New Roman"/>
                <w:sz w:val="18"/>
                <w:szCs w:val="18"/>
              </w:rPr>
              <w:t xml:space="preserve"> </w:t>
            </w:r>
          </w:p>
        </w:tc>
        <w:tc>
          <w:tcPr>
            <w:tcW w:w="971" w:type="dxa"/>
            <w:tcBorders>
              <w:bottom w:val="single" w:sz="4" w:space="0" w:color="auto"/>
            </w:tcBorders>
            <w:shd w:val="clear" w:color="auto" w:fill="auto"/>
          </w:tcPr>
          <w:p w14:paraId="2A1F53EA"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No</w:t>
            </w:r>
          </w:p>
        </w:tc>
      </w:tr>
      <w:tr w:rsidR="00BB1C00" w:rsidRPr="00BF249B" w14:paraId="2E7721AB" w14:textId="77777777" w:rsidTr="00BB1C00">
        <w:tc>
          <w:tcPr>
            <w:tcW w:w="8635" w:type="dxa"/>
            <w:tcBorders>
              <w:bottom w:val="single" w:sz="4" w:space="0" w:color="auto"/>
            </w:tcBorders>
            <w:shd w:val="clear" w:color="auto" w:fill="auto"/>
          </w:tcPr>
          <w:p w14:paraId="36AF54D6"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3.</w:t>
            </w:r>
            <w:r w:rsidRPr="00BF249B">
              <w:rPr>
                <w:rFonts w:ascii="Times New Roman" w:hAnsi="Times New Roman"/>
                <w:sz w:val="18"/>
                <w:szCs w:val="18"/>
              </w:rPr>
              <w:tab/>
              <w:t>Could the Project potentially restrict availability, quality of and access to resources or basic services, in particular to marginalized individuals or groups?</w:t>
            </w:r>
          </w:p>
        </w:tc>
        <w:tc>
          <w:tcPr>
            <w:tcW w:w="971" w:type="dxa"/>
            <w:tcBorders>
              <w:bottom w:val="single" w:sz="4" w:space="0" w:color="auto"/>
            </w:tcBorders>
            <w:shd w:val="clear" w:color="auto" w:fill="auto"/>
          </w:tcPr>
          <w:p w14:paraId="7F5657E6"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No</w:t>
            </w:r>
          </w:p>
        </w:tc>
      </w:tr>
      <w:tr w:rsidR="00BB1C00" w:rsidRPr="00BF249B" w14:paraId="3FED5585" w14:textId="77777777" w:rsidTr="00BB1C00">
        <w:tc>
          <w:tcPr>
            <w:tcW w:w="8635" w:type="dxa"/>
            <w:tcBorders>
              <w:bottom w:val="single" w:sz="4" w:space="0" w:color="auto"/>
            </w:tcBorders>
            <w:shd w:val="clear" w:color="auto" w:fill="auto"/>
          </w:tcPr>
          <w:p w14:paraId="2B537490"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4.</w:t>
            </w:r>
            <w:r w:rsidRPr="00BF249B">
              <w:rPr>
                <w:rFonts w:ascii="Times New Roman" w:hAnsi="Times New Roman"/>
                <w:sz w:val="18"/>
                <w:szCs w:val="18"/>
              </w:rPr>
              <w:tab/>
              <w:t>Is there a likelihood that the Project would exclude any potentially affected stakeholders, in particular marginalized groups, from fully participating in decisions that may affect them?</w:t>
            </w:r>
          </w:p>
        </w:tc>
        <w:tc>
          <w:tcPr>
            <w:tcW w:w="971" w:type="dxa"/>
            <w:tcBorders>
              <w:bottom w:val="single" w:sz="4" w:space="0" w:color="auto"/>
            </w:tcBorders>
            <w:shd w:val="clear" w:color="auto" w:fill="auto"/>
          </w:tcPr>
          <w:p w14:paraId="3BAB912E"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Yes</w:t>
            </w:r>
          </w:p>
        </w:tc>
      </w:tr>
      <w:tr w:rsidR="00BB1C00" w:rsidRPr="00BF249B" w14:paraId="096961BF" w14:textId="77777777" w:rsidTr="00BB1C00">
        <w:tc>
          <w:tcPr>
            <w:tcW w:w="8635" w:type="dxa"/>
            <w:tcBorders>
              <w:bottom w:val="single" w:sz="4" w:space="0" w:color="auto"/>
            </w:tcBorders>
            <w:shd w:val="clear" w:color="auto" w:fill="auto"/>
          </w:tcPr>
          <w:p w14:paraId="0EF6B7EB"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5.</w:t>
            </w:r>
            <w:r w:rsidRPr="00BF249B">
              <w:rPr>
                <w:rFonts w:ascii="Times New Roman" w:hAnsi="Times New Roman"/>
                <w:sz w:val="18"/>
                <w:szCs w:val="18"/>
              </w:rPr>
              <w:tab/>
            </w:r>
            <w:r w:rsidRPr="00BF249B">
              <w:rPr>
                <w:rFonts w:ascii="Times New Roman" w:hAnsi="Times New Roman"/>
                <w:sz w:val="18"/>
              </w:rPr>
              <w:t xml:space="preserve"> Are there measures or mechanisms in place to respond to local community grievances?</w:t>
            </w:r>
            <w:r w:rsidRPr="00BF249B" w:rsidDel="000C543E">
              <w:rPr>
                <w:rFonts w:ascii="Times New Roman" w:hAnsi="Times New Roman"/>
                <w:sz w:val="18"/>
                <w:szCs w:val="18"/>
              </w:rPr>
              <w:t xml:space="preserve"> </w:t>
            </w:r>
          </w:p>
        </w:tc>
        <w:tc>
          <w:tcPr>
            <w:tcW w:w="971" w:type="dxa"/>
            <w:tcBorders>
              <w:bottom w:val="single" w:sz="4" w:space="0" w:color="auto"/>
            </w:tcBorders>
            <w:shd w:val="clear" w:color="auto" w:fill="auto"/>
          </w:tcPr>
          <w:p w14:paraId="29FA7BBA"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Yes</w:t>
            </w:r>
            <w:r w:rsidRPr="00BF249B">
              <w:rPr>
                <w:rStyle w:val="FootnoteReference"/>
                <w:rFonts w:ascii="Times New Roman" w:hAnsi="Times New Roman"/>
                <w:sz w:val="28"/>
                <w:szCs w:val="18"/>
              </w:rPr>
              <w:footnoteReference w:customMarkFollows="1" w:id="114"/>
              <w:sym w:font="Symbol" w:char="F02A"/>
            </w:r>
          </w:p>
        </w:tc>
      </w:tr>
      <w:tr w:rsidR="00BB1C00" w:rsidRPr="00BF249B" w14:paraId="33D16B9B" w14:textId="77777777" w:rsidTr="00BB1C00">
        <w:tc>
          <w:tcPr>
            <w:tcW w:w="8635" w:type="dxa"/>
            <w:tcBorders>
              <w:bottom w:val="single" w:sz="4" w:space="0" w:color="auto"/>
            </w:tcBorders>
            <w:shd w:val="clear" w:color="auto" w:fill="auto"/>
          </w:tcPr>
          <w:p w14:paraId="2AD78154" w14:textId="77777777" w:rsidR="00BB1C00" w:rsidRPr="00BF249B" w:rsidDel="00074D34"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6.</w:t>
            </w:r>
            <w:r w:rsidRPr="00BF249B">
              <w:rPr>
                <w:rFonts w:ascii="Times New Roman" w:hAnsi="Times New Roman"/>
                <w:sz w:val="18"/>
                <w:szCs w:val="18"/>
              </w:rPr>
              <w:tab/>
              <w:t>Is there a risk that duty-bearers do not have the capacity to meet their obligations in the Project?</w:t>
            </w:r>
          </w:p>
        </w:tc>
        <w:tc>
          <w:tcPr>
            <w:tcW w:w="971" w:type="dxa"/>
            <w:tcBorders>
              <w:bottom w:val="single" w:sz="4" w:space="0" w:color="auto"/>
            </w:tcBorders>
            <w:shd w:val="clear" w:color="auto" w:fill="auto"/>
          </w:tcPr>
          <w:p w14:paraId="28893C0C"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Yes</w:t>
            </w:r>
          </w:p>
        </w:tc>
      </w:tr>
      <w:tr w:rsidR="00BB1C00" w:rsidRPr="00BF249B" w14:paraId="5C49BCC0" w14:textId="77777777" w:rsidTr="00BB1C00">
        <w:tc>
          <w:tcPr>
            <w:tcW w:w="8635" w:type="dxa"/>
            <w:tcBorders>
              <w:bottom w:val="single" w:sz="4" w:space="0" w:color="auto"/>
            </w:tcBorders>
            <w:shd w:val="clear" w:color="auto" w:fill="auto"/>
          </w:tcPr>
          <w:p w14:paraId="0419EB95"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7.</w:t>
            </w:r>
            <w:r w:rsidRPr="00BF249B">
              <w:rPr>
                <w:rFonts w:ascii="Times New Roman" w:hAnsi="Times New Roman"/>
                <w:sz w:val="18"/>
                <w:szCs w:val="18"/>
              </w:rPr>
              <w:tab/>
              <w:t xml:space="preserve">Is there a risk that rights-holders do not have the capacity to claim their rights? </w:t>
            </w:r>
          </w:p>
        </w:tc>
        <w:tc>
          <w:tcPr>
            <w:tcW w:w="971" w:type="dxa"/>
            <w:tcBorders>
              <w:bottom w:val="single" w:sz="4" w:space="0" w:color="auto"/>
            </w:tcBorders>
            <w:shd w:val="clear" w:color="auto" w:fill="auto"/>
          </w:tcPr>
          <w:p w14:paraId="716F7789"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Yes</w:t>
            </w:r>
          </w:p>
        </w:tc>
      </w:tr>
      <w:tr w:rsidR="00BB1C00" w:rsidRPr="00BF249B" w14:paraId="116D91A3" w14:textId="77777777" w:rsidTr="00BB1C00">
        <w:tc>
          <w:tcPr>
            <w:tcW w:w="8635" w:type="dxa"/>
            <w:tcBorders>
              <w:bottom w:val="single" w:sz="4" w:space="0" w:color="auto"/>
            </w:tcBorders>
            <w:shd w:val="clear" w:color="auto" w:fill="auto"/>
          </w:tcPr>
          <w:p w14:paraId="13DB06DE"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8.</w:t>
            </w:r>
            <w:r w:rsidRPr="00BF249B">
              <w:rPr>
                <w:rFonts w:ascii="Times New Roman" w:hAnsi="Times New Roman"/>
                <w:sz w:val="18"/>
                <w:szCs w:val="18"/>
              </w:rPr>
              <w:tab/>
              <w:t>Have local communities or individuals, given the opportunity, raised human rights concerns regarding the Project during the stakeholder engagement process?</w:t>
            </w:r>
          </w:p>
        </w:tc>
        <w:tc>
          <w:tcPr>
            <w:tcW w:w="971" w:type="dxa"/>
            <w:tcBorders>
              <w:bottom w:val="single" w:sz="4" w:space="0" w:color="auto"/>
            </w:tcBorders>
            <w:shd w:val="clear" w:color="auto" w:fill="auto"/>
          </w:tcPr>
          <w:p w14:paraId="54A32274"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No</w:t>
            </w:r>
          </w:p>
        </w:tc>
      </w:tr>
      <w:tr w:rsidR="00BB1C00" w:rsidRPr="00BF249B" w14:paraId="6D1415BD" w14:textId="77777777" w:rsidTr="00BB1C00">
        <w:tc>
          <w:tcPr>
            <w:tcW w:w="8635" w:type="dxa"/>
            <w:tcBorders>
              <w:bottom w:val="single" w:sz="4" w:space="0" w:color="auto"/>
            </w:tcBorders>
            <w:shd w:val="clear" w:color="auto" w:fill="auto"/>
          </w:tcPr>
          <w:p w14:paraId="3378D75C"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9.</w:t>
            </w:r>
            <w:r w:rsidRPr="00BF249B">
              <w:rPr>
                <w:rFonts w:ascii="Times New Roman" w:hAnsi="Times New Roman"/>
                <w:sz w:val="18"/>
                <w:szCs w:val="18"/>
              </w:rPr>
              <w:tab/>
              <w:t>Is there a risk that the Project would exacerbate conflicts among and/or the risk of violence to project-affected communities and individuals?</w:t>
            </w:r>
          </w:p>
        </w:tc>
        <w:tc>
          <w:tcPr>
            <w:tcW w:w="971" w:type="dxa"/>
            <w:tcBorders>
              <w:bottom w:val="single" w:sz="4" w:space="0" w:color="auto"/>
            </w:tcBorders>
            <w:shd w:val="clear" w:color="auto" w:fill="auto"/>
          </w:tcPr>
          <w:p w14:paraId="3DEAA04A"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No</w:t>
            </w:r>
          </w:p>
        </w:tc>
      </w:tr>
      <w:tr w:rsidR="00BB1C00" w:rsidRPr="00BF249B" w14:paraId="7618F4AB" w14:textId="77777777" w:rsidTr="00BB1C00">
        <w:tc>
          <w:tcPr>
            <w:tcW w:w="8635" w:type="dxa"/>
            <w:tcBorders>
              <w:bottom w:val="single" w:sz="4" w:space="0" w:color="auto"/>
            </w:tcBorders>
            <w:shd w:val="clear" w:color="auto" w:fill="DBE5F1"/>
          </w:tcPr>
          <w:p w14:paraId="3692F237" w14:textId="77777777" w:rsidR="00BB1C00" w:rsidRPr="00BF249B" w:rsidRDefault="00BB1C00" w:rsidP="00BB1C00">
            <w:pPr>
              <w:tabs>
                <w:tab w:val="left" w:pos="810"/>
              </w:tabs>
              <w:spacing w:before="120" w:after="120"/>
              <w:rPr>
                <w:rFonts w:ascii="Times New Roman" w:hAnsi="Times New Roman"/>
                <w:b/>
                <w:sz w:val="18"/>
                <w:szCs w:val="18"/>
              </w:rPr>
            </w:pPr>
            <w:r w:rsidRPr="00BF249B">
              <w:rPr>
                <w:rFonts w:ascii="Times New Roman" w:hAnsi="Times New Roman"/>
                <w:b/>
                <w:sz w:val="18"/>
                <w:szCs w:val="18"/>
              </w:rPr>
              <w:t>Principle 2: Gender Equality and Women’s Empowerment</w:t>
            </w:r>
          </w:p>
        </w:tc>
        <w:tc>
          <w:tcPr>
            <w:tcW w:w="971" w:type="dxa"/>
            <w:tcBorders>
              <w:bottom w:val="single" w:sz="4" w:space="0" w:color="auto"/>
            </w:tcBorders>
            <w:shd w:val="clear" w:color="auto" w:fill="DBE5F1"/>
          </w:tcPr>
          <w:p w14:paraId="3E62F9E1" w14:textId="77777777" w:rsidR="00BB1C00" w:rsidRPr="00BF249B" w:rsidRDefault="00BB1C00" w:rsidP="00BB1C00">
            <w:pPr>
              <w:tabs>
                <w:tab w:val="left" w:pos="810"/>
              </w:tabs>
              <w:spacing w:before="120" w:after="120"/>
              <w:rPr>
                <w:rFonts w:ascii="Times New Roman" w:hAnsi="Times New Roman"/>
                <w:b/>
                <w:sz w:val="18"/>
                <w:szCs w:val="18"/>
              </w:rPr>
            </w:pPr>
          </w:p>
        </w:tc>
      </w:tr>
      <w:tr w:rsidR="00BB1C00" w:rsidRPr="00BF249B" w14:paraId="798DFBE6" w14:textId="77777777" w:rsidTr="00BB1C00">
        <w:tc>
          <w:tcPr>
            <w:tcW w:w="8635" w:type="dxa"/>
            <w:tcBorders>
              <w:bottom w:val="single" w:sz="4" w:space="0" w:color="auto"/>
            </w:tcBorders>
            <w:shd w:val="clear" w:color="auto" w:fill="auto"/>
          </w:tcPr>
          <w:p w14:paraId="366F2C59"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1.</w:t>
            </w:r>
            <w:r w:rsidRPr="00BF249B">
              <w:rPr>
                <w:rFonts w:ascii="Times New Roman" w:hAnsi="Times New Roman"/>
                <w:sz w:val="18"/>
                <w:szCs w:val="18"/>
              </w:rPr>
              <w:tab/>
              <w:t xml:space="preserve">Is there a likelihood that the proposed Project would have adverse impacts on gender equality and/or the situation of women and girls? </w:t>
            </w:r>
          </w:p>
        </w:tc>
        <w:tc>
          <w:tcPr>
            <w:tcW w:w="971" w:type="dxa"/>
            <w:tcBorders>
              <w:bottom w:val="single" w:sz="4" w:space="0" w:color="auto"/>
            </w:tcBorders>
            <w:shd w:val="clear" w:color="auto" w:fill="auto"/>
          </w:tcPr>
          <w:p w14:paraId="62051F48"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No</w:t>
            </w:r>
          </w:p>
        </w:tc>
      </w:tr>
      <w:tr w:rsidR="00BB1C00" w:rsidRPr="00BF249B" w14:paraId="02C53F07" w14:textId="77777777" w:rsidTr="00BB1C00">
        <w:tc>
          <w:tcPr>
            <w:tcW w:w="8635" w:type="dxa"/>
            <w:tcBorders>
              <w:bottom w:val="single" w:sz="4" w:space="0" w:color="auto"/>
            </w:tcBorders>
            <w:shd w:val="clear" w:color="auto" w:fill="auto"/>
          </w:tcPr>
          <w:p w14:paraId="5705923A"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2.</w:t>
            </w:r>
            <w:r w:rsidRPr="00BF249B">
              <w:rPr>
                <w:rFonts w:ascii="Times New Roman" w:hAnsi="Times New Roman"/>
                <w:sz w:val="18"/>
                <w:szCs w:val="18"/>
              </w:rPr>
              <w:tab/>
              <w:t>Would the Project potentially reproduce discriminations against women based on gender, especially regarding participation in design and implementation or access to opportunities and benefits?</w:t>
            </w:r>
          </w:p>
        </w:tc>
        <w:tc>
          <w:tcPr>
            <w:tcW w:w="971" w:type="dxa"/>
            <w:tcBorders>
              <w:bottom w:val="single" w:sz="4" w:space="0" w:color="auto"/>
            </w:tcBorders>
            <w:shd w:val="clear" w:color="auto" w:fill="auto"/>
          </w:tcPr>
          <w:p w14:paraId="0BC795AA"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Yes</w:t>
            </w:r>
          </w:p>
        </w:tc>
      </w:tr>
      <w:tr w:rsidR="00BB1C00" w:rsidRPr="00BF249B" w14:paraId="119B60FB" w14:textId="77777777" w:rsidTr="00BB1C00">
        <w:tc>
          <w:tcPr>
            <w:tcW w:w="8635" w:type="dxa"/>
            <w:tcBorders>
              <w:bottom w:val="single" w:sz="4" w:space="0" w:color="auto"/>
            </w:tcBorders>
            <w:shd w:val="clear" w:color="auto" w:fill="auto"/>
          </w:tcPr>
          <w:p w14:paraId="640F9FB8"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3.</w:t>
            </w:r>
            <w:r w:rsidRPr="00BF249B">
              <w:rPr>
                <w:rFonts w:ascii="Times New Roman" w:hAnsi="Times New Roman"/>
                <w:sz w:val="18"/>
                <w:szCs w:val="18"/>
              </w:rPr>
              <w:tab/>
              <w:t>Have women’s groups/leaders raised gender equality concerns regarding the Project during the stakeholder engagement process and has this been included in the overall Project proposal and in the risk assessment?</w:t>
            </w:r>
          </w:p>
        </w:tc>
        <w:tc>
          <w:tcPr>
            <w:tcW w:w="971" w:type="dxa"/>
            <w:tcBorders>
              <w:bottom w:val="single" w:sz="4" w:space="0" w:color="auto"/>
            </w:tcBorders>
            <w:shd w:val="clear" w:color="auto" w:fill="auto"/>
          </w:tcPr>
          <w:p w14:paraId="466F4E2E"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No</w:t>
            </w:r>
          </w:p>
          <w:p w14:paraId="3717209D" w14:textId="77777777" w:rsidR="00BB1C00" w:rsidRPr="00BF249B" w:rsidRDefault="00BB1C00" w:rsidP="00BB1C00">
            <w:pPr>
              <w:tabs>
                <w:tab w:val="left" w:pos="810"/>
              </w:tabs>
              <w:rPr>
                <w:rFonts w:ascii="Times New Roman" w:hAnsi="Times New Roman"/>
                <w:sz w:val="18"/>
                <w:szCs w:val="18"/>
              </w:rPr>
            </w:pPr>
          </w:p>
          <w:p w14:paraId="0D4B0214"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N/A</w:t>
            </w:r>
          </w:p>
        </w:tc>
      </w:tr>
      <w:tr w:rsidR="00BB1C00" w:rsidRPr="00BF249B" w14:paraId="3F1472E2" w14:textId="77777777" w:rsidTr="00BB1C00">
        <w:tc>
          <w:tcPr>
            <w:tcW w:w="8635" w:type="dxa"/>
            <w:tcBorders>
              <w:bottom w:val="single" w:sz="4" w:space="0" w:color="auto"/>
            </w:tcBorders>
            <w:shd w:val="clear" w:color="auto" w:fill="auto"/>
          </w:tcPr>
          <w:p w14:paraId="10E43B01"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3.</w:t>
            </w:r>
            <w:r w:rsidRPr="00BF249B">
              <w:rPr>
                <w:rFonts w:ascii="Times New Roman" w:hAnsi="Times New Roman"/>
                <w:sz w:val="18"/>
                <w:szCs w:val="18"/>
              </w:rPr>
              <w:tab/>
              <w:t>Would the Project potentially limit women’s ability to use, develop and protect natural resources, taking into account different roles and positions of women and men in accessing environmental goods and services?</w:t>
            </w:r>
          </w:p>
          <w:p w14:paraId="1EB84339" w14:textId="77777777" w:rsidR="00BB1C00" w:rsidRPr="00BF249B" w:rsidRDefault="00BB1C00" w:rsidP="00BB1C00">
            <w:pPr>
              <w:tabs>
                <w:tab w:val="left" w:pos="900"/>
              </w:tabs>
              <w:spacing w:before="60"/>
              <w:ind w:left="567" w:hanging="567"/>
              <w:rPr>
                <w:rFonts w:ascii="Times New Roman" w:hAnsi="Times New Roman"/>
                <w:i/>
                <w:sz w:val="18"/>
                <w:szCs w:val="18"/>
              </w:rPr>
            </w:pPr>
            <w:r w:rsidRPr="00BF249B">
              <w:rPr>
                <w:rFonts w:ascii="Times New Roman" w:hAnsi="Times New Roman"/>
                <w:sz w:val="18"/>
                <w:szCs w:val="18"/>
              </w:rPr>
              <w:tab/>
            </w:r>
            <w:r w:rsidRPr="00BF249B">
              <w:rPr>
                <w:rFonts w:ascii="Times New Roman" w:hAnsi="Times New Roman"/>
                <w:i/>
                <w:sz w:val="18"/>
                <w:szCs w:val="18"/>
              </w:rPr>
              <w:t>For example, activities that could lead to natural resources degradation or depletion in communities who depend on these resources for their livelihoods and well being</w:t>
            </w:r>
          </w:p>
        </w:tc>
        <w:tc>
          <w:tcPr>
            <w:tcW w:w="971" w:type="dxa"/>
            <w:tcBorders>
              <w:bottom w:val="single" w:sz="4" w:space="0" w:color="auto"/>
            </w:tcBorders>
            <w:shd w:val="clear" w:color="auto" w:fill="auto"/>
          </w:tcPr>
          <w:p w14:paraId="1DF79B7B" w14:textId="77777777" w:rsidR="00BB1C00" w:rsidRPr="00BF249B" w:rsidRDefault="00BB1C00" w:rsidP="00BB1C00">
            <w:pPr>
              <w:tabs>
                <w:tab w:val="left" w:pos="810"/>
              </w:tabs>
              <w:rPr>
                <w:rFonts w:ascii="Times New Roman" w:hAnsi="Times New Roman"/>
                <w:sz w:val="18"/>
                <w:szCs w:val="18"/>
              </w:rPr>
            </w:pPr>
            <w:r w:rsidRPr="00BF249B">
              <w:rPr>
                <w:rFonts w:ascii="Times New Roman" w:hAnsi="Times New Roman"/>
                <w:sz w:val="18"/>
                <w:szCs w:val="18"/>
              </w:rPr>
              <w:t>No</w:t>
            </w:r>
          </w:p>
        </w:tc>
      </w:tr>
      <w:tr w:rsidR="00BB1C00" w:rsidRPr="00BF249B" w14:paraId="06A1AE12" w14:textId="77777777" w:rsidTr="00BB1C00">
        <w:tc>
          <w:tcPr>
            <w:tcW w:w="8635" w:type="dxa"/>
            <w:tcBorders>
              <w:bottom w:val="single" w:sz="4" w:space="0" w:color="auto"/>
            </w:tcBorders>
            <w:shd w:val="clear" w:color="auto" w:fill="DBE5F1"/>
          </w:tcPr>
          <w:p w14:paraId="0E882098" w14:textId="77777777" w:rsidR="00BB1C00" w:rsidRPr="00BF249B" w:rsidRDefault="00BB1C00" w:rsidP="00BB1C00">
            <w:pPr>
              <w:tabs>
                <w:tab w:val="left" w:pos="810"/>
              </w:tabs>
              <w:spacing w:before="120" w:after="120"/>
              <w:rPr>
                <w:rFonts w:ascii="Times New Roman" w:hAnsi="Times New Roman"/>
                <w:b/>
                <w:sz w:val="18"/>
                <w:szCs w:val="18"/>
              </w:rPr>
            </w:pPr>
            <w:r w:rsidRPr="00BF249B">
              <w:rPr>
                <w:rFonts w:ascii="Times New Roman" w:hAnsi="Times New Roman"/>
                <w:b/>
                <w:sz w:val="18"/>
                <w:szCs w:val="18"/>
              </w:rPr>
              <w:t xml:space="preserve">Principle 3:  Environmental Sustainability: </w:t>
            </w:r>
            <w:r w:rsidRPr="00BF249B">
              <w:rPr>
                <w:rFonts w:ascii="Times New Roman" w:hAnsi="Times New Roman"/>
                <w:sz w:val="18"/>
                <w:szCs w:val="18"/>
              </w:rPr>
              <w:t>Screening</w:t>
            </w:r>
            <w:r w:rsidRPr="00BF249B">
              <w:rPr>
                <w:rFonts w:ascii="Times New Roman" w:hAnsi="Times New Roman"/>
                <w:b/>
                <w:sz w:val="18"/>
                <w:szCs w:val="18"/>
              </w:rPr>
              <w:t xml:space="preserve"> </w:t>
            </w:r>
            <w:r w:rsidRPr="00BF249B">
              <w:rPr>
                <w:rFonts w:ascii="Times New Roman" w:hAnsi="Times New Roman"/>
                <w:sz w:val="18"/>
                <w:szCs w:val="18"/>
              </w:rPr>
              <w:t>questions regarding environmental risks are encompassed by the specific Standard-related questions below</w:t>
            </w:r>
          </w:p>
        </w:tc>
        <w:tc>
          <w:tcPr>
            <w:tcW w:w="971" w:type="dxa"/>
            <w:tcBorders>
              <w:bottom w:val="single" w:sz="4" w:space="0" w:color="auto"/>
            </w:tcBorders>
            <w:shd w:val="clear" w:color="auto" w:fill="DBE5F1"/>
          </w:tcPr>
          <w:p w14:paraId="17572E8E" w14:textId="77777777" w:rsidR="00BB1C00" w:rsidRPr="00BF249B" w:rsidRDefault="00BB1C00" w:rsidP="00BB1C00">
            <w:pPr>
              <w:tabs>
                <w:tab w:val="left" w:pos="810"/>
              </w:tabs>
              <w:rPr>
                <w:rFonts w:ascii="Times New Roman" w:hAnsi="Times New Roman"/>
                <w:sz w:val="18"/>
                <w:szCs w:val="18"/>
              </w:rPr>
            </w:pPr>
          </w:p>
        </w:tc>
      </w:tr>
      <w:tr w:rsidR="00BB1C00" w:rsidRPr="00BF249B" w14:paraId="75EDA8CD" w14:textId="77777777" w:rsidTr="00BB1C00">
        <w:tc>
          <w:tcPr>
            <w:tcW w:w="8635" w:type="dxa"/>
            <w:tcBorders>
              <w:bottom w:val="single" w:sz="4" w:space="0" w:color="auto"/>
            </w:tcBorders>
            <w:shd w:val="clear" w:color="auto" w:fill="auto"/>
          </w:tcPr>
          <w:p w14:paraId="039F89A9" w14:textId="77777777" w:rsidR="00BB1C00" w:rsidRPr="00BF249B" w:rsidRDefault="00BB1C00" w:rsidP="00BB1C00">
            <w:pPr>
              <w:tabs>
                <w:tab w:val="left" w:pos="810"/>
              </w:tabs>
              <w:rPr>
                <w:rFonts w:ascii="Times New Roman" w:hAnsi="Times New Roman"/>
                <w:b/>
                <w:sz w:val="18"/>
                <w:szCs w:val="18"/>
              </w:rPr>
            </w:pPr>
          </w:p>
        </w:tc>
        <w:tc>
          <w:tcPr>
            <w:tcW w:w="971" w:type="dxa"/>
            <w:tcBorders>
              <w:bottom w:val="single" w:sz="4" w:space="0" w:color="auto"/>
            </w:tcBorders>
            <w:shd w:val="clear" w:color="auto" w:fill="auto"/>
          </w:tcPr>
          <w:p w14:paraId="1A70D6D0" w14:textId="77777777" w:rsidR="00BB1C00" w:rsidRPr="00BF249B" w:rsidRDefault="00BB1C00" w:rsidP="00BB1C00">
            <w:pPr>
              <w:tabs>
                <w:tab w:val="left" w:pos="810"/>
              </w:tabs>
              <w:rPr>
                <w:rFonts w:ascii="Times New Roman" w:hAnsi="Times New Roman"/>
                <w:sz w:val="18"/>
                <w:szCs w:val="18"/>
              </w:rPr>
            </w:pPr>
          </w:p>
        </w:tc>
      </w:tr>
      <w:tr w:rsidR="00BB1C00" w:rsidRPr="00BF249B" w14:paraId="338F2C80" w14:textId="77777777" w:rsidTr="00BB1C00">
        <w:tc>
          <w:tcPr>
            <w:tcW w:w="8635" w:type="dxa"/>
            <w:tcBorders>
              <w:bottom w:val="single" w:sz="4" w:space="0" w:color="auto"/>
            </w:tcBorders>
            <w:shd w:val="clear" w:color="auto" w:fill="DBE5F1"/>
            <w:vAlign w:val="center"/>
          </w:tcPr>
          <w:p w14:paraId="3971A600" w14:textId="77777777" w:rsidR="00BB1C00" w:rsidRPr="00BF249B" w:rsidRDefault="00BB1C00" w:rsidP="00BB1C00">
            <w:pPr>
              <w:tabs>
                <w:tab w:val="left" w:pos="570"/>
              </w:tabs>
              <w:spacing w:before="120" w:after="120"/>
              <w:rPr>
                <w:rFonts w:ascii="Times New Roman" w:hAnsi="Times New Roman"/>
                <w:b/>
                <w:sz w:val="18"/>
                <w:szCs w:val="18"/>
              </w:rPr>
            </w:pPr>
            <w:r w:rsidRPr="00BF249B">
              <w:rPr>
                <w:rFonts w:ascii="Times New Roman" w:hAnsi="Times New Roman"/>
                <w:b/>
                <w:sz w:val="18"/>
                <w:szCs w:val="18"/>
              </w:rPr>
              <w:t xml:space="preserve">Standard 1: Biodiversity Conservation and Sustainable </w:t>
            </w:r>
            <w:hyperlink w:anchor="SustNatResManGlossary" w:history="1">
              <w:r w:rsidRPr="00BF249B">
                <w:rPr>
                  <w:rFonts w:ascii="Times New Roman" w:hAnsi="Times New Roman"/>
                  <w:b/>
                  <w:sz w:val="18"/>
                  <w:szCs w:val="18"/>
                </w:rPr>
                <w:t>Natural</w:t>
              </w:r>
            </w:hyperlink>
            <w:r w:rsidRPr="00BF249B">
              <w:rPr>
                <w:rFonts w:ascii="Times New Roman" w:hAnsi="Times New Roman"/>
                <w:b/>
                <w:sz w:val="18"/>
                <w:szCs w:val="18"/>
              </w:rPr>
              <w:t xml:space="preserve"> Resource Management</w:t>
            </w:r>
          </w:p>
        </w:tc>
        <w:tc>
          <w:tcPr>
            <w:tcW w:w="971" w:type="dxa"/>
            <w:tcBorders>
              <w:bottom w:val="single" w:sz="4" w:space="0" w:color="auto"/>
            </w:tcBorders>
            <w:shd w:val="clear" w:color="auto" w:fill="DBE5F1"/>
          </w:tcPr>
          <w:p w14:paraId="57FA2CA2" w14:textId="77777777" w:rsidR="00BB1C00" w:rsidRPr="00BF249B" w:rsidRDefault="00BB1C00" w:rsidP="00BB1C00">
            <w:pPr>
              <w:rPr>
                <w:rFonts w:ascii="Times New Roman" w:hAnsi="Times New Roman"/>
                <w:b/>
                <w:sz w:val="18"/>
                <w:szCs w:val="18"/>
              </w:rPr>
            </w:pPr>
          </w:p>
        </w:tc>
      </w:tr>
      <w:tr w:rsidR="00BB1C00" w:rsidRPr="00BF249B" w14:paraId="502C2DD7" w14:textId="77777777" w:rsidTr="00BB1C00">
        <w:tc>
          <w:tcPr>
            <w:tcW w:w="8635" w:type="dxa"/>
            <w:shd w:val="clear" w:color="auto" w:fill="auto"/>
          </w:tcPr>
          <w:p w14:paraId="16AB08B0"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lastRenderedPageBreak/>
              <w:t xml:space="preserve">1.1 </w:t>
            </w:r>
            <w:r w:rsidRPr="00BF249B">
              <w:rPr>
                <w:rFonts w:ascii="Times New Roman" w:hAnsi="Times New Roman"/>
                <w:sz w:val="18"/>
                <w:szCs w:val="18"/>
              </w:rPr>
              <w:tab/>
              <w:t>Would the Project potentially cause adverse impacts to habitats (e.g. modified, natural, and critical habitats) and/or ecosystems and ecosystem services?</w:t>
            </w:r>
            <w:r w:rsidRPr="00BF249B">
              <w:rPr>
                <w:rFonts w:ascii="Times New Roman" w:hAnsi="Times New Roman"/>
                <w:sz w:val="18"/>
                <w:szCs w:val="18"/>
              </w:rPr>
              <w:br/>
            </w:r>
            <w:r w:rsidRPr="00BF249B">
              <w:rPr>
                <w:rFonts w:ascii="Times New Roman" w:hAnsi="Times New Roman"/>
                <w:sz w:val="18"/>
                <w:szCs w:val="18"/>
              </w:rPr>
              <w:br/>
            </w:r>
            <w:r w:rsidRPr="00BF249B">
              <w:rPr>
                <w:rFonts w:ascii="Times New Roman" w:hAnsi="Times New Roman"/>
                <w:i/>
                <w:sz w:val="18"/>
                <w:szCs w:val="18"/>
              </w:rPr>
              <w:t>For example, through habitat loss, conversion or degradation, fragmentation, hydrological changes</w:t>
            </w:r>
          </w:p>
        </w:tc>
        <w:tc>
          <w:tcPr>
            <w:tcW w:w="971" w:type="dxa"/>
            <w:shd w:val="clear" w:color="auto" w:fill="auto"/>
          </w:tcPr>
          <w:p w14:paraId="3A7907C7"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No</w:t>
            </w:r>
          </w:p>
        </w:tc>
      </w:tr>
      <w:tr w:rsidR="00BB1C00" w:rsidRPr="00BF249B" w14:paraId="622C061F" w14:textId="77777777" w:rsidTr="00BB1C00">
        <w:tc>
          <w:tcPr>
            <w:tcW w:w="8635" w:type="dxa"/>
            <w:tcBorders>
              <w:bottom w:val="single" w:sz="4" w:space="0" w:color="auto"/>
            </w:tcBorders>
            <w:shd w:val="clear" w:color="auto" w:fill="auto"/>
          </w:tcPr>
          <w:p w14:paraId="49E7750F" w14:textId="77777777" w:rsidR="00BB1C00" w:rsidRPr="00BF249B" w:rsidRDefault="00BB1C00" w:rsidP="00BB1C00">
            <w:pPr>
              <w:tabs>
                <w:tab w:val="left" w:pos="900"/>
              </w:tabs>
              <w:autoSpaceDE w:val="0"/>
              <w:autoSpaceDN w:val="0"/>
              <w:adjustRightInd w:val="0"/>
              <w:spacing w:before="60"/>
              <w:ind w:left="567" w:hanging="567"/>
              <w:rPr>
                <w:rFonts w:ascii="Times New Roman" w:hAnsi="Times New Roman"/>
                <w:color w:val="000000"/>
                <w:sz w:val="18"/>
                <w:szCs w:val="18"/>
              </w:rPr>
            </w:pPr>
            <w:r w:rsidRPr="00BF249B">
              <w:rPr>
                <w:rFonts w:ascii="Times New Roman" w:hAnsi="Times New Roman"/>
                <w:bCs/>
                <w:color w:val="000000"/>
                <w:sz w:val="18"/>
                <w:szCs w:val="18"/>
              </w:rPr>
              <w:t xml:space="preserve">1.2 </w:t>
            </w:r>
            <w:r w:rsidRPr="00BF249B">
              <w:rPr>
                <w:rFonts w:ascii="Times New Roman" w:hAnsi="Times New Roman"/>
                <w:bCs/>
                <w:color w:val="000000"/>
                <w:sz w:val="18"/>
                <w:szCs w:val="18"/>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971" w:type="dxa"/>
            <w:tcBorders>
              <w:bottom w:val="single" w:sz="4" w:space="0" w:color="auto"/>
            </w:tcBorders>
            <w:shd w:val="clear" w:color="auto" w:fill="auto"/>
          </w:tcPr>
          <w:p w14:paraId="4F82A620"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Yes</w:t>
            </w:r>
            <w:r w:rsidRPr="00BF249B">
              <w:rPr>
                <w:rStyle w:val="FootnoteReference"/>
                <w:rFonts w:ascii="Times New Roman" w:hAnsi="Times New Roman"/>
                <w:szCs w:val="18"/>
              </w:rPr>
              <w:footnoteReference w:customMarkFollows="1" w:id="115"/>
              <w:sym w:font="Symbol" w:char="F02A"/>
            </w:r>
          </w:p>
        </w:tc>
      </w:tr>
      <w:tr w:rsidR="00BB1C00" w:rsidRPr="00BF249B" w14:paraId="0B8CF76B" w14:textId="77777777" w:rsidTr="00BB1C00">
        <w:tc>
          <w:tcPr>
            <w:tcW w:w="8635" w:type="dxa"/>
            <w:tcBorders>
              <w:bottom w:val="single" w:sz="4" w:space="0" w:color="auto"/>
            </w:tcBorders>
            <w:shd w:val="clear" w:color="auto" w:fill="auto"/>
          </w:tcPr>
          <w:p w14:paraId="4DF3ADB3"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1.3</w:t>
            </w:r>
            <w:r w:rsidRPr="00BF249B">
              <w:rPr>
                <w:rFonts w:ascii="Times New Roman" w:hAnsi="Times New Roman"/>
                <w:sz w:val="18"/>
                <w:szCs w:val="18"/>
              </w:rPr>
              <w:tab/>
              <w:t>Does the Project involve changes to the use of lands and resources that may have adverse impacts on habitats, ecosystems, and/or livelihoods? (Note: if restrictions and/or limitations of access to lands would apply, refer to Standard 5)</w:t>
            </w:r>
          </w:p>
        </w:tc>
        <w:tc>
          <w:tcPr>
            <w:tcW w:w="971" w:type="dxa"/>
            <w:tcBorders>
              <w:bottom w:val="single" w:sz="4" w:space="0" w:color="auto"/>
            </w:tcBorders>
            <w:shd w:val="clear" w:color="auto" w:fill="auto"/>
          </w:tcPr>
          <w:p w14:paraId="185B8F16"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No</w:t>
            </w:r>
          </w:p>
        </w:tc>
      </w:tr>
      <w:tr w:rsidR="00BB1C00" w:rsidRPr="00BF249B" w14:paraId="7FF06553" w14:textId="77777777" w:rsidTr="00BB1C00">
        <w:tc>
          <w:tcPr>
            <w:tcW w:w="8635" w:type="dxa"/>
            <w:tcBorders>
              <w:bottom w:val="single" w:sz="4" w:space="0" w:color="auto"/>
            </w:tcBorders>
            <w:shd w:val="clear" w:color="auto" w:fill="auto"/>
          </w:tcPr>
          <w:p w14:paraId="39FC6EBB"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1.4</w:t>
            </w:r>
            <w:r w:rsidRPr="00BF249B">
              <w:rPr>
                <w:rFonts w:ascii="Times New Roman" w:hAnsi="Times New Roman"/>
                <w:sz w:val="18"/>
                <w:szCs w:val="18"/>
              </w:rPr>
              <w:tab/>
              <w:t>Would Project activities pose risks to endangered species?</w:t>
            </w:r>
          </w:p>
        </w:tc>
        <w:tc>
          <w:tcPr>
            <w:tcW w:w="971" w:type="dxa"/>
            <w:tcBorders>
              <w:bottom w:val="single" w:sz="4" w:space="0" w:color="auto"/>
            </w:tcBorders>
            <w:shd w:val="clear" w:color="auto" w:fill="auto"/>
          </w:tcPr>
          <w:p w14:paraId="2430D1E1"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No</w:t>
            </w:r>
          </w:p>
        </w:tc>
      </w:tr>
      <w:tr w:rsidR="00BB1C00" w:rsidRPr="00BF249B" w14:paraId="254CA008" w14:textId="77777777" w:rsidTr="00BB1C00">
        <w:tc>
          <w:tcPr>
            <w:tcW w:w="8635" w:type="dxa"/>
            <w:tcBorders>
              <w:bottom w:val="single" w:sz="4" w:space="0" w:color="auto"/>
            </w:tcBorders>
            <w:shd w:val="clear" w:color="auto" w:fill="auto"/>
          </w:tcPr>
          <w:p w14:paraId="446C1105"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 xml:space="preserve">1.5 </w:t>
            </w:r>
            <w:r w:rsidRPr="00BF249B">
              <w:rPr>
                <w:rFonts w:ascii="Times New Roman" w:hAnsi="Times New Roman"/>
                <w:sz w:val="18"/>
                <w:szCs w:val="18"/>
              </w:rPr>
              <w:tab/>
              <w:t xml:space="preserve">Would the Project pose a risk of introducing invasive alien species? </w:t>
            </w:r>
          </w:p>
        </w:tc>
        <w:tc>
          <w:tcPr>
            <w:tcW w:w="971" w:type="dxa"/>
            <w:tcBorders>
              <w:bottom w:val="single" w:sz="4" w:space="0" w:color="auto"/>
            </w:tcBorders>
            <w:shd w:val="clear" w:color="auto" w:fill="auto"/>
          </w:tcPr>
          <w:p w14:paraId="00D5CE01"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No</w:t>
            </w:r>
          </w:p>
        </w:tc>
      </w:tr>
      <w:tr w:rsidR="00BB1C00" w:rsidRPr="00BF249B" w14:paraId="4614C42A" w14:textId="77777777" w:rsidTr="00BB1C00">
        <w:tc>
          <w:tcPr>
            <w:tcW w:w="8635" w:type="dxa"/>
            <w:tcBorders>
              <w:bottom w:val="single" w:sz="4" w:space="0" w:color="auto"/>
            </w:tcBorders>
            <w:shd w:val="clear" w:color="auto" w:fill="auto"/>
          </w:tcPr>
          <w:p w14:paraId="07A41812"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1.6</w:t>
            </w:r>
            <w:r w:rsidRPr="00BF249B">
              <w:rPr>
                <w:rFonts w:ascii="Times New Roman" w:hAnsi="Times New Roman"/>
                <w:sz w:val="18"/>
                <w:szCs w:val="18"/>
              </w:rPr>
              <w:tab/>
              <w:t>Does the Project involve harvesting of natural forests, plantation development, or reforestation?</w:t>
            </w:r>
          </w:p>
        </w:tc>
        <w:tc>
          <w:tcPr>
            <w:tcW w:w="971" w:type="dxa"/>
            <w:tcBorders>
              <w:bottom w:val="single" w:sz="4" w:space="0" w:color="auto"/>
            </w:tcBorders>
            <w:shd w:val="clear" w:color="auto" w:fill="auto"/>
          </w:tcPr>
          <w:p w14:paraId="3D3C1C41"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No</w:t>
            </w:r>
          </w:p>
        </w:tc>
      </w:tr>
      <w:tr w:rsidR="00BB1C00" w:rsidRPr="00BF249B" w14:paraId="0C5BDBBE" w14:textId="77777777" w:rsidTr="00BB1C00">
        <w:tc>
          <w:tcPr>
            <w:tcW w:w="8635" w:type="dxa"/>
            <w:tcBorders>
              <w:bottom w:val="single" w:sz="4" w:space="0" w:color="auto"/>
            </w:tcBorders>
            <w:shd w:val="clear" w:color="auto" w:fill="auto"/>
          </w:tcPr>
          <w:p w14:paraId="25B659A0"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 xml:space="preserve">1.7 </w:t>
            </w:r>
            <w:r w:rsidRPr="00BF249B">
              <w:rPr>
                <w:rFonts w:ascii="Times New Roman" w:hAnsi="Times New Roman"/>
                <w:sz w:val="18"/>
                <w:szCs w:val="18"/>
              </w:rPr>
              <w:tab/>
              <w:t>Does the Project involve the production and/or harvesting of fish populations or other aquatic species?</w:t>
            </w:r>
          </w:p>
        </w:tc>
        <w:tc>
          <w:tcPr>
            <w:tcW w:w="971" w:type="dxa"/>
            <w:tcBorders>
              <w:bottom w:val="single" w:sz="4" w:space="0" w:color="auto"/>
            </w:tcBorders>
            <w:shd w:val="clear" w:color="auto" w:fill="auto"/>
          </w:tcPr>
          <w:p w14:paraId="5F9904D9"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No</w:t>
            </w:r>
          </w:p>
        </w:tc>
      </w:tr>
      <w:tr w:rsidR="00BB1C00" w:rsidRPr="00BF249B" w14:paraId="16944CD9" w14:textId="77777777" w:rsidTr="00BB1C00">
        <w:tc>
          <w:tcPr>
            <w:tcW w:w="8635" w:type="dxa"/>
            <w:tcBorders>
              <w:bottom w:val="single" w:sz="4" w:space="0" w:color="auto"/>
            </w:tcBorders>
            <w:shd w:val="clear" w:color="auto" w:fill="auto"/>
          </w:tcPr>
          <w:p w14:paraId="3B09B282"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 xml:space="preserve">1.8 </w:t>
            </w:r>
            <w:r w:rsidRPr="00BF249B">
              <w:rPr>
                <w:rFonts w:ascii="Times New Roman" w:hAnsi="Times New Roman"/>
                <w:sz w:val="18"/>
                <w:szCs w:val="18"/>
              </w:rPr>
              <w:tab/>
              <w:t>Does the Project involve significant extraction, diversion or containment of surface or ground water?</w:t>
            </w:r>
          </w:p>
          <w:p w14:paraId="7E11FEB0" w14:textId="77777777" w:rsidR="00BB1C00" w:rsidRPr="00BF249B" w:rsidRDefault="00BB1C00" w:rsidP="00BB1C00">
            <w:pPr>
              <w:tabs>
                <w:tab w:val="left" w:pos="900"/>
              </w:tabs>
              <w:spacing w:before="60"/>
              <w:ind w:left="567" w:hanging="567"/>
              <w:rPr>
                <w:rFonts w:ascii="Times New Roman" w:hAnsi="Times New Roman"/>
                <w:i/>
                <w:sz w:val="18"/>
                <w:szCs w:val="18"/>
              </w:rPr>
            </w:pPr>
            <w:r w:rsidRPr="00BF249B">
              <w:rPr>
                <w:rFonts w:ascii="Times New Roman" w:hAnsi="Times New Roman"/>
                <w:sz w:val="18"/>
                <w:szCs w:val="18"/>
              </w:rPr>
              <w:tab/>
            </w:r>
            <w:r w:rsidRPr="00BF249B">
              <w:rPr>
                <w:rFonts w:ascii="Times New Roman" w:hAnsi="Times New Roman"/>
                <w:i/>
                <w:sz w:val="18"/>
                <w:szCs w:val="18"/>
              </w:rPr>
              <w:t>For example, construction of dams, reservoirs, river basin developments, groundwater extraction</w:t>
            </w:r>
          </w:p>
        </w:tc>
        <w:tc>
          <w:tcPr>
            <w:tcW w:w="971" w:type="dxa"/>
            <w:tcBorders>
              <w:bottom w:val="single" w:sz="4" w:space="0" w:color="auto"/>
            </w:tcBorders>
            <w:shd w:val="clear" w:color="auto" w:fill="auto"/>
          </w:tcPr>
          <w:p w14:paraId="1364A17F"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No</w:t>
            </w:r>
          </w:p>
        </w:tc>
      </w:tr>
      <w:tr w:rsidR="00BB1C00" w:rsidRPr="00BF249B" w14:paraId="1330956B" w14:textId="77777777" w:rsidTr="00BB1C00">
        <w:tc>
          <w:tcPr>
            <w:tcW w:w="8635" w:type="dxa"/>
            <w:tcBorders>
              <w:bottom w:val="single" w:sz="4" w:space="0" w:color="auto"/>
            </w:tcBorders>
            <w:shd w:val="clear" w:color="auto" w:fill="auto"/>
          </w:tcPr>
          <w:p w14:paraId="5254CDCA"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1.9</w:t>
            </w:r>
            <w:r w:rsidRPr="00BF249B">
              <w:rPr>
                <w:rFonts w:ascii="Times New Roman" w:hAnsi="Times New Roman"/>
                <w:sz w:val="18"/>
                <w:szCs w:val="18"/>
              </w:rPr>
              <w:tab/>
              <w:t xml:space="preserve">Does the Project involve utilization of genetic resources? (e.g. collection and/or harvesting, commercial development) </w:t>
            </w:r>
          </w:p>
        </w:tc>
        <w:tc>
          <w:tcPr>
            <w:tcW w:w="971" w:type="dxa"/>
            <w:tcBorders>
              <w:bottom w:val="single" w:sz="4" w:space="0" w:color="auto"/>
            </w:tcBorders>
            <w:shd w:val="clear" w:color="auto" w:fill="auto"/>
          </w:tcPr>
          <w:p w14:paraId="1A6797A0"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23BFC948" w14:textId="77777777" w:rsidTr="00BB1C00">
        <w:tc>
          <w:tcPr>
            <w:tcW w:w="8635" w:type="dxa"/>
            <w:tcBorders>
              <w:bottom w:val="single" w:sz="4" w:space="0" w:color="auto"/>
            </w:tcBorders>
            <w:shd w:val="clear" w:color="auto" w:fill="auto"/>
          </w:tcPr>
          <w:p w14:paraId="49E0D781" w14:textId="77777777" w:rsidR="00BB1C00" w:rsidRPr="00BF249B" w:rsidRDefault="00BB1C00" w:rsidP="00BB1C00">
            <w:pPr>
              <w:tabs>
                <w:tab w:val="left" w:pos="900"/>
              </w:tabs>
              <w:spacing w:before="60"/>
              <w:ind w:left="567" w:hanging="567"/>
              <w:rPr>
                <w:rFonts w:ascii="Times New Roman" w:hAnsi="Times New Roman"/>
                <w:b/>
                <w:sz w:val="18"/>
                <w:szCs w:val="18"/>
              </w:rPr>
            </w:pPr>
            <w:r w:rsidRPr="00BF249B">
              <w:rPr>
                <w:rFonts w:ascii="Times New Roman" w:hAnsi="Times New Roman"/>
                <w:sz w:val="18"/>
                <w:szCs w:val="18"/>
              </w:rPr>
              <w:t>1.10</w:t>
            </w:r>
            <w:r w:rsidRPr="00BF249B">
              <w:rPr>
                <w:rFonts w:ascii="Times New Roman" w:hAnsi="Times New Roman"/>
                <w:sz w:val="18"/>
                <w:szCs w:val="18"/>
              </w:rPr>
              <w:tab/>
              <w:t>Would the Project generate potential adverse transboundary or global environmental concerns?</w:t>
            </w:r>
          </w:p>
        </w:tc>
        <w:tc>
          <w:tcPr>
            <w:tcW w:w="971" w:type="dxa"/>
            <w:tcBorders>
              <w:bottom w:val="single" w:sz="4" w:space="0" w:color="auto"/>
            </w:tcBorders>
            <w:shd w:val="clear" w:color="auto" w:fill="auto"/>
          </w:tcPr>
          <w:p w14:paraId="51B83B17"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018B69E5" w14:textId="77777777" w:rsidTr="00BB1C00">
        <w:tc>
          <w:tcPr>
            <w:tcW w:w="8635" w:type="dxa"/>
            <w:tcBorders>
              <w:bottom w:val="single" w:sz="4" w:space="0" w:color="auto"/>
            </w:tcBorders>
            <w:shd w:val="clear" w:color="auto" w:fill="auto"/>
          </w:tcPr>
          <w:p w14:paraId="0F99A687" w14:textId="77777777" w:rsidR="00BB1C00" w:rsidRPr="00BF249B" w:rsidRDefault="00BB1C00" w:rsidP="00BB1C00">
            <w:pPr>
              <w:tabs>
                <w:tab w:val="left" w:pos="900"/>
              </w:tabs>
              <w:spacing w:before="60"/>
              <w:ind w:left="567" w:hanging="567"/>
              <w:rPr>
                <w:rFonts w:ascii="Times New Roman" w:hAnsi="Times New Roman"/>
                <w:sz w:val="18"/>
                <w:szCs w:val="18"/>
              </w:rPr>
            </w:pPr>
            <w:r w:rsidRPr="00BF249B">
              <w:rPr>
                <w:rFonts w:ascii="Times New Roman" w:hAnsi="Times New Roman"/>
                <w:sz w:val="18"/>
                <w:szCs w:val="18"/>
              </w:rPr>
              <w:t>1.11</w:t>
            </w:r>
            <w:r w:rsidRPr="00BF249B">
              <w:rPr>
                <w:rFonts w:ascii="Times New Roman" w:hAnsi="Times New Roman"/>
                <w:sz w:val="18"/>
                <w:szCs w:val="18"/>
              </w:rPr>
              <w:tab/>
              <w:t>Would the Project result in secondary or consequential development activities which could lead to adverse social and environmental effects, or would it generate cumulative impacts with other known existing or planned activities in the area?</w:t>
            </w:r>
          </w:p>
          <w:p w14:paraId="14963494" w14:textId="77777777" w:rsidR="00BB1C00" w:rsidRPr="00BF249B" w:rsidRDefault="00BB1C00" w:rsidP="00BB1C00">
            <w:pPr>
              <w:tabs>
                <w:tab w:val="left" w:pos="900"/>
              </w:tabs>
              <w:spacing w:before="60"/>
              <w:ind w:left="567" w:hanging="567"/>
              <w:rPr>
                <w:rFonts w:ascii="Times New Roman" w:hAnsi="Times New Roman"/>
                <w:i/>
                <w:sz w:val="18"/>
                <w:szCs w:val="18"/>
              </w:rPr>
            </w:pPr>
            <w:r w:rsidRPr="00BF249B">
              <w:rPr>
                <w:rFonts w:ascii="Times New Roman" w:hAnsi="Times New Roman"/>
                <w:sz w:val="18"/>
                <w:szCs w:val="18"/>
              </w:rPr>
              <w:tab/>
            </w:r>
            <w:r w:rsidRPr="00BF249B">
              <w:rPr>
                <w:rFonts w:ascii="Times New Roman" w:hAnsi="Times New Roman"/>
                <w:i/>
                <w:sz w:val="18"/>
                <w:szCs w:val="18"/>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971" w:type="dxa"/>
            <w:tcBorders>
              <w:bottom w:val="single" w:sz="4" w:space="0" w:color="auto"/>
            </w:tcBorders>
            <w:shd w:val="clear" w:color="auto" w:fill="auto"/>
          </w:tcPr>
          <w:p w14:paraId="616BD9B2"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2DF1FF84" w14:textId="77777777" w:rsidTr="00BB1C00">
        <w:trPr>
          <w:trHeight w:val="530"/>
        </w:trPr>
        <w:tc>
          <w:tcPr>
            <w:tcW w:w="8635" w:type="dxa"/>
            <w:tcBorders>
              <w:bottom w:val="single" w:sz="4" w:space="0" w:color="auto"/>
            </w:tcBorders>
            <w:shd w:val="clear" w:color="auto" w:fill="DBE5F1"/>
            <w:vAlign w:val="center"/>
          </w:tcPr>
          <w:p w14:paraId="5C6A1CB4" w14:textId="77777777" w:rsidR="00BB1C00" w:rsidRPr="00BF249B" w:rsidRDefault="00BB1C00" w:rsidP="00BB1C00">
            <w:pPr>
              <w:tabs>
                <w:tab w:val="left" w:pos="555"/>
              </w:tabs>
              <w:spacing w:before="120" w:after="120"/>
              <w:rPr>
                <w:rFonts w:ascii="Times New Roman" w:hAnsi="Times New Roman"/>
                <w:b/>
                <w:sz w:val="18"/>
                <w:szCs w:val="18"/>
              </w:rPr>
            </w:pPr>
            <w:r w:rsidRPr="00BF249B">
              <w:rPr>
                <w:rFonts w:ascii="Times New Roman" w:hAnsi="Times New Roman"/>
                <w:b/>
                <w:sz w:val="18"/>
                <w:szCs w:val="18"/>
              </w:rPr>
              <w:t>Standard 2: Climate Change Mitigation and Adaptation</w:t>
            </w:r>
          </w:p>
        </w:tc>
        <w:tc>
          <w:tcPr>
            <w:tcW w:w="971" w:type="dxa"/>
            <w:tcBorders>
              <w:bottom w:val="single" w:sz="4" w:space="0" w:color="auto"/>
            </w:tcBorders>
            <w:shd w:val="clear" w:color="auto" w:fill="DBE5F1"/>
          </w:tcPr>
          <w:p w14:paraId="6DDC0D2A" w14:textId="77777777" w:rsidR="00BB1C00" w:rsidRPr="00BF249B" w:rsidRDefault="00BB1C00" w:rsidP="00BB1C00">
            <w:pPr>
              <w:tabs>
                <w:tab w:val="left" w:pos="585"/>
              </w:tabs>
              <w:spacing w:before="60"/>
              <w:ind w:left="567" w:hanging="567"/>
              <w:rPr>
                <w:rFonts w:ascii="Times New Roman" w:hAnsi="Times New Roman"/>
                <w:sz w:val="18"/>
                <w:szCs w:val="18"/>
              </w:rPr>
            </w:pPr>
          </w:p>
        </w:tc>
      </w:tr>
      <w:tr w:rsidR="00BB1C00" w:rsidRPr="00BF249B" w14:paraId="193F3E6A" w14:textId="77777777" w:rsidTr="00BB1C00">
        <w:tc>
          <w:tcPr>
            <w:tcW w:w="8635" w:type="dxa"/>
            <w:tcBorders>
              <w:bottom w:val="single" w:sz="4" w:space="0" w:color="auto"/>
            </w:tcBorders>
            <w:shd w:val="clear" w:color="auto" w:fill="auto"/>
          </w:tcPr>
          <w:p w14:paraId="37E43D26"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 xml:space="preserve">2.1 </w:t>
            </w:r>
            <w:r w:rsidRPr="00BF249B">
              <w:rPr>
                <w:rFonts w:ascii="Times New Roman" w:hAnsi="Times New Roman"/>
                <w:sz w:val="18"/>
                <w:szCs w:val="18"/>
              </w:rPr>
              <w:tab/>
              <w:t>Will the proposed Project result in significant</w:t>
            </w:r>
            <w:r w:rsidRPr="00BF249B">
              <w:rPr>
                <w:rFonts w:ascii="Times New Roman" w:hAnsi="Times New Roman"/>
                <w:sz w:val="18"/>
                <w:szCs w:val="18"/>
                <w:vertAlign w:val="superscript"/>
              </w:rPr>
              <w:footnoteReference w:id="116"/>
            </w:r>
            <w:r w:rsidRPr="00BF249B">
              <w:rPr>
                <w:rFonts w:ascii="Times New Roman" w:hAnsi="Times New Roman"/>
                <w:sz w:val="18"/>
                <w:szCs w:val="18"/>
                <w:vertAlign w:val="superscript"/>
              </w:rPr>
              <w:t xml:space="preserve"> </w:t>
            </w:r>
            <w:r w:rsidRPr="00BF249B">
              <w:rPr>
                <w:rFonts w:ascii="Times New Roman" w:hAnsi="Times New Roman"/>
                <w:sz w:val="18"/>
                <w:szCs w:val="18"/>
              </w:rPr>
              <w:t xml:space="preserve">greenhouse gas emissions or may exacerbate climate change? </w:t>
            </w:r>
          </w:p>
        </w:tc>
        <w:tc>
          <w:tcPr>
            <w:tcW w:w="971" w:type="dxa"/>
            <w:tcBorders>
              <w:bottom w:val="single" w:sz="4" w:space="0" w:color="auto"/>
            </w:tcBorders>
            <w:shd w:val="clear" w:color="auto" w:fill="auto"/>
          </w:tcPr>
          <w:p w14:paraId="4A0ABE9C"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3270107C" w14:textId="77777777" w:rsidTr="00BB1C00">
        <w:tc>
          <w:tcPr>
            <w:tcW w:w="8635" w:type="dxa"/>
            <w:tcBorders>
              <w:bottom w:val="single" w:sz="4" w:space="0" w:color="auto"/>
            </w:tcBorders>
            <w:shd w:val="clear" w:color="auto" w:fill="auto"/>
          </w:tcPr>
          <w:p w14:paraId="2A4A36E2" w14:textId="77777777" w:rsidR="00BB1C00" w:rsidRPr="00BF249B" w:rsidRDefault="00BB1C00" w:rsidP="00BB1C00">
            <w:pPr>
              <w:tabs>
                <w:tab w:val="left" w:pos="585"/>
              </w:tabs>
              <w:autoSpaceDE w:val="0"/>
              <w:autoSpaceDN w:val="0"/>
              <w:adjustRightInd w:val="0"/>
              <w:spacing w:before="60"/>
              <w:ind w:left="567" w:hanging="567"/>
              <w:rPr>
                <w:rFonts w:ascii="Times New Roman" w:hAnsi="Times New Roman"/>
                <w:sz w:val="18"/>
                <w:szCs w:val="18"/>
              </w:rPr>
            </w:pPr>
            <w:r w:rsidRPr="00BF249B">
              <w:rPr>
                <w:rFonts w:ascii="Times New Roman" w:hAnsi="Times New Roman"/>
                <w:sz w:val="18"/>
                <w:szCs w:val="18"/>
              </w:rPr>
              <w:t>2.2</w:t>
            </w:r>
            <w:r w:rsidRPr="00BF249B">
              <w:rPr>
                <w:rFonts w:ascii="Times New Roman" w:hAnsi="Times New Roman"/>
                <w:sz w:val="18"/>
                <w:szCs w:val="18"/>
              </w:rPr>
              <w:tab/>
              <w:t xml:space="preserve">Would the potential outcomes of the Project be sensitive or vulnerable to potential impacts of </w:t>
            </w:r>
            <w:r w:rsidRPr="00BF249B">
              <w:rPr>
                <w:rFonts w:ascii="Times New Roman" w:hAnsi="Times New Roman"/>
                <w:bCs/>
                <w:color w:val="000000"/>
                <w:sz w:val="18"/>
                <w:szCs w:val="18"/>
              </w:rPr>
              <w:t>climate</w:t>
            </w:r>
            <w:r w:rsidRPr="00BF249B">
              <w:rPr>
                <w:rFonts w:ascii="Times New Roman" w:hAnsi="Times New Roman"/>
                <w:sz w:val="18"/>
                <w:szCs w:val="18"/>
              </w:rPr>
              <w:t xml:space="preserve"> change? </w:t>
            </w:r>
          </w:p>
        </w:tc>
        <w:tc>
          <w:tcPr>
            <w:tcW w:w="971" w:type="dxa"/>
            <w:tcBorders>
              <w:bottom w:val="single" w:sz="4" w:space="0" w:color="auto"/>
            </w:tcBorders>
            <w:shd w:val="clear" w:color="auto" w:fill="auto"/>
          </w:tcPr>
          <w:p w14:paraId="7C2855CA"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Yes</w:t>
            </w:r>
          </w:p>
        </w:tc>
      </w:tr>
      <w:tr w:rsidR="00BB1C00" w:rsidRPr="00BF249B" w14:paraId="77D1FB4D" w14:textId="77777777" w:rsidTr="00BB1C00">
        <w:tc>
          <w:tcPr>
            <w:tcW w:w="8635" w:type="dxa"/>
            <w:tcBorders>
              <w:bottom w:val="single" w:sz="4" w:space="0" w:color="auto"/>
            </w:tcBorders>
            <w:shd w:val="clear" w:color="auto" w:fill="auto"/>
          </w:tcPr>
          <w:p w14:paraId="10352052"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2.3</w:t>
            </w:r>
            <w:r w:rsidRPr="00BF249B">
              <w:rPr>
                <w:rFonts w:ascii="Times New Roman" w:hAnsi="Times New Roman"/>
                <w:sz w:val="18"/>
                <w:szCs w:val="18"/>
              </w:rPr>
              <w:tab/>
              <w:t xml:space="preserve">Is the proposed Project likely to directly or indirectly increase social and environmental </w:t>
            </w:r>
            <w:hyperlink w:anchor="CCVulnerabilityGlossary" w:history="1">
              <w:r w:rsidRPr="00BF249B">
                <w:rPr>
                  <w:rFonts w:ascii="Times New Roman" w:hAnsi="Times New Roman"/>
                  <w:sz w:val="18"/>
                  <w:szCs w:val="18"/>
                </w:rPr>
                <w:t>vulnerability to climate change</w:t>
              </w:r>
            </w:hyperlink>
            <w:r w:rsidRPr="00BF249B">
              <w:rPr>
                <w:rFonts w:ascii="Times New Roman" w:hAnsi="Times New Roman"/>
                <w:sz w:val="18"/>
                <w:szCs w:val="18"/>
              </w:rPr>
              <w:t xml:space="preserve"> now or in the future (also known as maladaptive practices)?</w:t>
            </w:r>
          </w:p>
          <w:p w14:paraId="612590E6" w14:textId="77777777" w:rsidR="00BB1C00" w:rsidRPr="00BF249B" w:rsidRDefault="00BB1C00" w:rsidP="00BB1C00">
            <w:pPr>
              <w:tabs>
                <w:tab w:val="left" w:pos="630"/>
              </w:tabs>
              <w:spacing w:before="60"/>
              <w:ind w:left="630"/>
              <w:rPr>
                <w:rFonts w:ascii="Times New Roman" w:hAnsi="Times New Roman"/>
                <w:sz w:val="18"/>
                <w:szCs w:val="18"/>
              </w:rPr>
            </w:pPr>
            <w:r w:rsidRPr="00BF249B">
              <w:rPr>
                <w:rFonts w:ascii="Times New Roman" w:hAnsi="Times New Roman"/>
                <w:i/>
                <w:sz w:val="18"/>
                <w:szCs w:val="18"/>
              </w:rPr>
              <w:t>For example, changes to land use planning may encourage further development of floodplains, potentially increasing the population’s vulnerability to climate change, specifically flooding</w:t>
            </w:r>
          </w:p>
        </w:tc>
        <w:tc>
          <w:tcPr>
            <w:tcW w:w="971" w:type="dxa"/>
            <w:tcBorders>
              <w:bottom w:val="single" w:sz="4" w:space="0" w:color="auto"/>
            </w:tcBorders>
            <w:shd w:val="clear" w:color="auto" w:fill="auto"/>
          </w:tcPr>
          <w:p w14:paraId="7934C0B6"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6AFE3D43" w14:textId="77777777" w:rsidTr="00BB1C00">
        <w:trPr>
          <w:trHeight w:val="539"/>
        </w:trPr>
        <w:tc>
          <w:tcPr>
            <w:tcW w:w="8635" w:type="dxa"/>
            <w:tcBorders>
              <w:bottom w:val="single" w:sz="4" w:space="0" w:color="auto"/>
            </w:tcBorders>
            <w:shd w:val="clear" w:color="auto" w:fill="DBE5F1"/>
            <w:vAlign w:val="center"/>
          </w:tcPr>
          <w:p w14:paraId="4DA2BC79" w14:textId="77777777" w:rsidR="00BB1C00" w:rsidRPr="00BF249B" w:rsidRDefault="00BB1C00" w:rsidP="00BB1C00">
            <w:pPr>
              <w:tabs>
                <w:tab w:val="left" w:pos="0"/>
                <w:tab w:val="left" w:pos="555"/>
              </w:tabs>
              <w:spacing w:before="60"/>
              <w:rPr>
                <w:rFonts w:ascii="Times New Roman" w:hAnsi="Times New Roman"/>
                <w:b/>
                <w:sz w:val="18"/>
                <w:szCs w:val="18"/>
              </w:rPr>
            </w:pPr>
            <w:r w:rsidRPr="00BF249B">
              <w:rPr>
                <w:rFonts w:ascii="Times New Roman" w:hAnsi="Times New Roman"/>
                <w:b/>
                <w:sz w:val="18"/>
                <w:szCs w:val="18"/>
              </w:rPr>
              <w:t>Standard 3: Community Health, Safety and Working Conditions</w:t>
            </w:r>
          </w:p>
        </w:tc>
        <w:tc>
          <w:tcPr>
            <w:tcW w:w="971" w:type="dxa"/>
            <w:tcBorders>
              <w:bottom w:val="single" w:sz="4" w:space="0" w:color="auto"/>
            </w:tcBorders>
            <w:shd w:val="clear" w:color="auto" w:fill="DBE5F1"/>
            <w:vAlign w:val="center"/>
          </w:tcPr>
          <w:p w14:paraId="77253F67" w14:textId="77777777" w:rsidR="00BB1C00" w:rsidRPr="00BF249B" w:rsidRDefault="00BB1C00" w:rsidP="00BB1C00">
            <w:pPr>
              <w:tabs>
                <w:tab w:val="left" w:pos="585"/>
              </w:tabs>
              <w:spacing w:before="60"/>
              <w:ind w:left="567" w:hanging="567"/>
              <w:rPr>
                <w:rFonts w:ascii="Times New Roman" w:hAnsi="Times New Roman"/>
                <w:sz w:val="18"/>
                <w:szCs w:val="18"/>
              </w:rPr>
            </w:pPr>
          </w:p>
        </w:tc>
      </w:tr>
      <w:tr w:rsidR="00BB1C00" w:rsidRPr="00BF249B" w14:paraId="5B587A91" w14:textId="77777777" w:rsidTr="00BB1C00">
        <w:tc>
          <w:tcPr>
            <w:tcW w:w="8635" w:type="dxa"/>
            <w:tcBorders>
              <w:bottom w:val="single" w:sz="4" w:space="0" w:color="auto"/>
            </w:tcBorders>
            <w:shd w:val="clear" w:color="auto" w:fill="auto"/>
          </w:tcPr>
          <w:p w14:paraId="36813471"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3.1</w:t>
            </w:r>
            <w:r w:rsidRPr="00BF249B">
              <w:rPr>
                <w:rFonts w:ascii="Times New Roman" w:hAnsi="Times New Roman"/>
                <w:sz w:val="18"/>
                <w:szCs w:val="18"/>
              </w:rPr>
              <w:tab/>
              <w:t>Would elements of Project construction, operation, or decommissioning pose potential safety risks to local communities?</w:t>
            </w:r>
          </w:p>
        </w:tc>
        <w:tc>
          <w:tcPr>
            <w:tcW w:w="971" w:type="dxa"/>
            <w:tcBorders>
              <w:bottom w:val="single" w:sz="4" w:space="0" w:color="auto"/>
            </w:tcBorders>
            <w:shd w:val="clear" w:color="auto" w:fill="auto"/>
          </w:tcPr>
          <w:p w14:paraId="15C5ABB2"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73B8BAEF" w14:textId="77777777" w:rsidTr="00BB1C00">
        <w:tc>
          <w:tcPr>
            <w:tcW w:w="8635" w:type="dxa"/>
            <w:tcBorders>
              <w:bottom w:val="single" w:sz="4" w:space="0" w:color="auto"/>
            </w:tcBorders>
            <w:shd w:val="clear" w:color="auto" w:fill="auto"/>
          </w:tcPr>
          <w:p w14:paraId="6C6301A3"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3.2</w:t>
            </w:r>
            <w:r w:rsidRPr="00BF249B">
              <w:rPr>
                <w:rFonts w:ascii="Times New Roman" w:hAnsi="Times New Roman"/>
                <w:sz w:val="18"/>
                <w:szCs w:val="18"/>
              </w:rPr>
              <w:tab/>
              <w:t>Would the Project pose potential risks to community health and safety due to the transport, storage, and use and/or disposal of hazardous or dangerous materials (e.g. explosives, fuel and other chemicals during construction and operation)?</w:t>
            </w:r>
          </w:p>
        </w:tc>
        <w:tc>
          <w:tcPr>
            <w:tcW w:w="971" w:type="dxa"/>
            <w:tcBorders>
              <w:bottom w:val="single" w:sz="4" w:space="0" w:color="auto"/>
            </w:tcBorders>
            <w:shd w:val="clear" w:color="auto" w:fill="auto"/>
          </w:tcPr>
          <w:p w14:paraId="2D42B8CF"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688CA914" w14:textId="77777777" w:rsidTr="00BB1C00">
        <w:tc>
          <w:tcPr>
            <w:tcW w:w="8635" w:type="dxa"/>
            <w:tcBorders>
              <w:bottom w:val="single" w:sz="4" w:space="0" w:color="auto"/>
            </w:tcBorders>
            <w:shd w:val="clear" w:color="auto" w:fill="auto"/>
          </w:tcPr>
          <w:p w14:paraId="10E84595"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3.3</w:t>
            </w:r>
            <w:r w:rsidRPr="00BF249B">
              <w:rPr>
                <w:rFonts w:ascii="Times New Roman" w:hAnsi="Times New Roman"/>
                <w:sz w:val="18"/>
                <w:szCs w:val="18"/>
              </w:rPr>
              <w:tab/>
              <w:t>Does the Project involve large-scale infrastructure development (e.g. dams, roads, buildings)?</w:t>
            </w:r>
          </w:p>
        </w:tc>
        <w:tc>
          <w:tcPr>
            <w:tcW w:w="971" w:type="dxa"/>
            <w:tcBorders>
              <w:bottom w:val="single" w:sz="4" w:space="0" w:color="auto"/>
            </w:tcBorders>
            <w:shd w:val="clear" w:color="auto" w:fill="auto"/>
          </w:tcPr>
          <w:p w14:paraId="39C22831"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2B3FBEFE" w14:textId="77777777" w:rsidTr="00BB1C00">
        <w:tc>
          <w:tcPr>
            <w:tcW w:w="8635" w:type="dxa"/>
            <w:tcBorders>
              <w:bottom w:val="single" w:sz="4" w:space="0" w:color="auto"/>
            </w:tcBorders>
            <w:shd w:val="clear" w:color="auto" w:fill="auto"/>
          </w:tcPr>
          <w:p w14:paraId="773F56D4"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lastRenderedPageBreak/>
              <w:t>3.4</w:t>
            </w:r>
            <w:r w:rsidRPr="00BF249B">
              <w:rPr>
                <w:rFonts w:ascii="Times New Roman" w:hAnsi="Times New Roman"/>
                <w:sz w:val="18"/>
                <w:szCs w:val="18"/>
              </w:rPr>
              <w:tab/>
              <w:t>Would failure of structural elements of the Project pose risks to communities? (e.g. collapse of buildings or infrastructure)</w:t>
            </w:r>
          </w:p>
        </w:tc>
        <w:tc>
          <w:tcPr>
            <w:tcW w:w="971" w:type="dxa"/>
            <w:tcBorders>
              <w:bottom w:val="single" w:sz="4" w:space="0" w:color="auto"/>
            </w:tcBorders>
            <w:shd w:val="clear" w:color="auto" w:fill="auto"/>
          </w:tcPr>
          <w:p w14:paraId="53F2F8CD"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19B08721" w14:textId="77777777" w:rsidTr="00BB1C00">
        <w:tc>
          <w:tcPr>
            <w:tcW w:w="8635" w:type="dxa"/>
            <w:tcBorders>
              <w:bottom w:val="single" w:sz="4" w:space="0" w:color="auto"/>
            </w:tcBorders>
            <w:shd w:val="clear" w:color="auto" w:fill="auto"/>
          </w:tcPr>
          <w:p w14:paraId="478EED0A"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3.5</w:t>
            </w:r>
            <w:r w:rsidRPr="00BF249B">
              <w:rPr>
                <w:rFonts w:ascii="Times New Roman" w:hAnsi="Times New Roman"/>
                <w:sz w:val="18"/>
                <w:szCs w:val="18"/>
              </w:rPr>
              <w:tab/>
              <w:t>Would the proposed Project be susceptible to or lead to increased vulnerability to earthquakes, subsidence, landslides, erosion, flooding or extreme climatic conditions?</w:t>
            </w:r>
          </w:p>
        </w:tc>
        <w:tc>
          <w:tcPr>
            <w:tcW w:w="971" w:type="dxa"/>
            <w:tcBorders>
              <w:bottom w:val="single" w:sz="4" w:space="0" w:color="auto"/>
            </w:tcBorders>
            <w:shd w:val="clear" w:color="auto" w:fill="auto"/>
          </w:tcPr>
          <w:p w14:paraId="51287F82"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Yes</w:t>
            </w:r>
          </w:p>
        </w:tc>
      </w:tr>
      <w:tr w:rsidR="00BB1C00" w:rsidRPr="00BF249B" w14:paraId="0D5AD4B1" w14:textId="77777777" w:rsidTr="00BB1C00">
        <w:tc>
          <w:tcPr>
            <w:tcW w:w="8635" w:type="dxa"/>
            <w:tcBorders>
              <w:bottom w:val="single" w:sz="4" w:space="0" w:color="auto"/>
            </w:tcBorders>
            <w:shd w:val="clear" w:color="auto" w:fill="auto"/>
          </w:tcPr>
          <w:p w14:paraId="243CBBDB"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3.6</w:t>
            </w:r>
            <w:r w:rsidRPr="00BF249B">
              <w:rPr>
                <w:rFonts w:ascii="Times New Roman" w:hAnsi="Times New Roman"/>
                <w:sz w:val="18"/>
                <w:szCs w:val="18"/>
              </w:rPr>
              <w:tab/>
              <w:t>Would the Project result in potential increased health risks (e.g. from water-borne or other vector-borne diseases or communicable infections such as HIV/AIDS)?</w:t>
            </w:r>
          </w:p>
        </w:tc>
        <w:tc>
          <w:tcPr>
            <w:tcW w:w="971" w:type="dxa"/>
            <w:tcBorders>
              <w:bottom w:val="single" w:sz="4" w:space="0" w:color="auto"/>
            </w:tcBorders>
            <w:shd w:val="clear" w:color="auto" w:fill="auto"/>
          </w:tcPr>
          <w:p w14:paraId="48FF833F"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1FBC7107" w14:textId="77777777" w:rsidTr="00BB1C00">
        <w:tc>
          <w:tcPr>
            <w:tcW w:w="8635" w:type="dxa"/>
            <w:tcBorders>
              <w:bottom w:val="single" w:sz="4" w:space="0" w:color="auto"/>
            </w:tcBorders>
            <w:shd w:val="clear" w:color="auto" w:fill="auto"/>
          </w:tcPr>
          <w:p w14:paraId="709E44BE"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3.7</w:t>
            </w:r>
            <w:r w:rsidRPr="00BF249B">
              <w:rPr>
                <w:rFonts w:ascii="Times New Roman" w:hAnsi="Times New Roman"/>
                <w:sz w:val="18"/>
                <w:szCs w:val="18"/>
              </w:rPr>
              <w:tab/>
              <w:t>Does the Project pose potential risks and vulnerabilities related to occupational health and safety due to physical, chemical, biological, and radiological hazards during Project construction, operation, or decommissioning?</w:t>
            </w:r>
          </w:p>
        </w:tc>
        <w:tc>
          <w:tcPr>
            <w:tcW w:w="971" w:type="dxa"/>
            <w:tcBorders>
              <w:bottom w:val="single" w:sz="4" w:space="0" w:color="auto"/>
            </w:tcBorders>
            <w:shd w:val="clear" w:color="auto" w:fill="auto"/>
          </w:tcPr>
          <w:p w14:paraId="02C020F1"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2D606109" w14:textId="77777777" w:rsidTr="00BB1C00">
        <w:tc>
          <w:tcPr>
            <w:tcW w:w="8635" w:type="dxa"/>
            <w:tcBorders>
              <w:bottom w:val="single" w:sz="4" w:space="0" w:color="auto"/>
            </w:tcBorders>
            <w:shd w:val="clear" w:color="auto" w:fill="auto"/>
          </w:tcPr>
          <w:p w14:paraId="1B48EB38"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3.8</w:t>
            </w:r>
            <w:r w:rsidRPr="00BF249B">
              <w:rPr>
                <w:rFonts w:ascii="Times New Roman" w:hAnsi="Times New Roman"/>
                <w:sz w:val="18"/>
                <w:szCs w:val="18"/>
              </w:rPr>
              <w:tab/>
              <w:t xml:space="preserve">Does the Project involve support for employment or livelihoods that may fail to comply with national and international </w:t>
            </w:r>
            <w:proofErr w:type="spellStart"/>
            <w:r w:rsidRPr="00BF249B">
              <w:rPr>
                <w:rFonts w:ascii="Times New Roman" w:hAnsi="Times New Roman"/>
                <w:sz w:val="18"/>
                <w:szCs w:val="18"/>
              </w:rPr>
              <w:t>labor</w:t>
            </w:r>
            <w:proofErr w:type="spellEnd"/>
            <w:r w:rsidRPr="00BF249B">
              <w:rPr>
                <w:rFonts w:ascii="Times New Roman" w:hAnsi="Times New Roman"/>
                <w:sz w:val="18"/>
                <w:szCs w:val="18"/>
              </w:rPr>
              <w:t xml:space="preserve"> standards (i.e. principles and standards of ILO fundamental conventions)?  </w:t>
            </w:r>
          </w:p>
        </w:tc>
        <w:tc>
          <w:tcPr>
            <w:tcW w:w="971" w:type="dxa"/>
            <w:tcBorders>
              <w:bottom w:val="single" w:sz="4" w:space="0" w:color="auto"/>
            </w:tcBorders>
            <w:shd w:val="clear" w:color="auto" w:fill="auto"/>
          </w:tcPr>
          <w:p w14:paraId="57748D5F"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20950837" w14:textId="77777777" w:rsidTr="00BB1C00">
        <w:tc>
          <w:tcPr>
            <w:tcW w:w="8635" w:type="dxa"/>
            <w:tcBorders>
              <w:bottom w:val="single" w:sz="4" w:space="0" w:color="auto"/>
            </w:tcBorders>
            <w:shd w:val="clear" w:color="auto" w:fill="auto"/>
          </w:tcPr>
          <w:p w14:paraId="657762D8"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3.9</w:t>
            </w:r>
            <w:r w:rsidRPr="00BF249B">
              <w:rPr>
                <w:rFonts w:ascii="Times New Roman" w:hAnsi="Times New Roman"/>
                <w:sz w:val="18"/>
                <w:szCs w:val="18"/>
              </w:rPr>
              <w:tab/>
              <w:t>Does the Project engage security personnel that may pose a potential risk to health and safety of communities and/or individuals (e.g. due to a lack of adequate training or accountability)?</w:t>
            </w:r>
          </w:p>
        </w:tc>
        <w:tc>
          <w:tcPr>
            <w:tcW w:w="971" w:type="dxa"/>
            <w:tcBorders>
              <w:bottom w:val="single" w:sz="4" w:space="0" w:color="auto"/>
            </w:tcBorders>
            <w:shd w:val="clear" w:color="auto" w:fill="auto"/>
          </w:tcPr>
          <w:p w14:paraId="3017EABC"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43970C7D" w14:textId="77777777" w:rsidTr="00BB1C00">
        <w:trPr>
          <w:trHeight w:val="503"/>
        </w:trPr>
        <w:tc>
          <w:tcPr>
            <w:tcW w:w="8635" w:type="dxa"/>
            <w:tcBorders>
              <w:bottom w:val="single" w:sz="4" w:space="0" w:color="auto"/>
            </w:tcBorders>
            <w:shd w:val="clear" w:color="auto" w:fill="DBE5F1"/>
            <w:vAlign w:val="center"/>
          </w:tcPr>
          <w:p w14:paraId="1068D843" w14:textId="77777777" w:rsidR="00BB1C00" w:rsidRPr="00BF249B" w:rsidRDefault="00BB1C00" w:rsidP="00BB1C00">
            <w:pPr>
              <w:tabs>
                <w:tab w:val="left" w:pos="0"/>
                <w:tab w:val="left" w:pos="555"/>
              </w:tabs>
              <w:spacing w:before="60"/>
              <w:rPr>
                <w:rFonts w:ascii="Times New Roman" w:hAnsi="Times New Roman"/>
                <w:b/>
                <w:sz w:val="18"/>
                <w:szCs w:val="18"/>
              </w:rPr>
            </w:pPr>
            <w:r w:rsidRPr="00BF249B">
              <w:rPr>
                <w:rFonts w:ascii="Times New Roman" w:hAnsi="Times New Roman"/>
                <w:b/>
                <w:sz w:val="18"/>
                <w:szCs w:val="18"/>
              </w:rPr>
              <w:t>Standard 4: Cultural Heritage</w:t>
            </w:r>
          </w:p>
        </w:tc>
        <w:tc>
          <w:tcPr>
            <w:tcW w:w="971" w:type="dxa"/>
            <w:tcBorders>
              <w:bottom w:val="single" w:sz="4" w:space="0" w:color="auto"/>
            </w:tcBorders>
            <w:shd w:val="clear" w:color="auto" w:fill="DBE5F1"/>
            <w:vAlign w:val="center"/>
          </w:tcPr>
          <w:p w14:paraId="213D313F" w14:textId="77777777" w:rsidR="00BB1C00" w:rsidRPr="00BF249B" w:rsidRDefault="00BB1C00" w:rsidP="00BB1C00">
            <w:pPr>
              <w:tabs>
                <w:tab w:val="left" w:pos="585"/>
              </w:tabs>
              <w:spacing w:before="60"/>
              <w:ind w:left="567" w:hanging="567"/>
              <w:rPr>
                <w:rFonts w:ascii="Times New Roman" w:hAnsi="Times New Roman"/>
                <w:sz w:val="18"/>
                <w:szCs w:val="18"/>
              </w:rPr>
            </w:pPr>
          </w:p>
        </w:tc>
      </w:tr>
      <w:tr w:rsidR="00BB1C00" w:rsidRPr="00BF249B" w14:paraId="0A4103D2" w14:textId="77777777" w:rsidTr="00BB1C00">
        <w:tc>
          <w:tcPr>
            <w:tcW w:w="8635" w:type="dxa"/>
            <w:tcBorders>
              <w:bottom w:val="single" w:sz="4" w:space="0" w:color="auto"/>
            </w:tcBorders>
            <w:shd w:val="clear" w:color="auto" w:fill="auto"/>
          </w:tcPr>
          <w:p w14:paraId="14C6DFA5"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4.1</w:t>
            </w:r>
            <w:r w:rsidRPr="00BF249B">
              <w:rPr>
                <w:rFonts w:ascii="Times New Roman" w:hAnsi="Times New Roman"/>
                <w:sz w:val="18"/>
                <w:szCs w:val="18"/>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971" w:type="dxa"/>
            <w:tcBorders>
              <w:bottom w:val="single" w:sz="4" w:space="0" w:color="auto"/>
            </w:tcBorders>
            <w:shd w:val="clear" w:color="auto" w:fill="auto"/>
          </w:tcPr>
          <w:p w14:paraId="2C7E7451"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7654E23D" w14:textId="77777777" w:rsidTr="00BB1C00">
        <w:tc>
          <w:tcPr>
            <w:tcW w:w="8635" w:type="dxa"/>
            <w:tcBorders>
              <w:bottom w:val="single" w:sz="4" w:space="0" w:color="auto"/>
            </w:tcBorders>
            <w:shd w:val="clear" w:color="auto" w:fill="auto"/>
          </w:tcPr>
          <w:p w14:paraId="7B3C5232" w14:textId="77777777" w:rsidR="00BB1C00" w:rsidRPr="00BF249B" w:rsidRDefault="00BB1C00" w:rsidP="00BB1C00">
            <w:pPr>
              <w:tabs>
                <w:tab w:val="left" w:pos="585"/>
              </w:tabs>
              <w:spacing w:before="60"/>
              <w:ind w:left="567" w:hanging="567"/>
              <w:rPr>
                <w:rFonts w:ascii="Times New Roman" w:hAnsi="Times New Roman"/>
                <w:b/>
                <w:sz w:val="18"/>
                <w:szCs w:val="18"/>
              </w:rPr>
            </w:pPr>
            <w:r w:rsidRPr="00BF249B">
              <w:rPr>
                <w:rFonts w:ascii="Times New Roman" w:hAnsi="Times New Roman"/>
                <w:sz w:val="18"/>
                <w:szCs w:val="18"/>
              </w:rPr>
              <w:t>4.2</w:t>
            </w:r>
            <w:r w:rsidRPr="00BF249B">
              <w:rPr>
                <w:rFonts w:ascii="Times New Roman" w:hAnsi="Times New Roman"/>
                <w:sz w:val="18"/>
                <w:szCs w:val="18"/>
              </w:rPr>
              <w:tab/>
              <w:t>Does the Project propose utilizing tangible and/or intangible forms of cultural heritage for commercial or other purposes?</w:t>
            </w:r>
          </w:p>
        </w:tc>
        <w:tc>
          <w:tcPr>
            <w:tcW w:w="971" w:type="dxa"/>
            <w:tcBorders>
              <w:bottom w:val="single" w:sz="4" w:space="0" w:color="auto"/>
            </w:tcBorders>
            <w:shd w:val="clear" w:color="auto" w:fill="auto"/>
          </w:tcPr>
          <w:p w14:paraId="542A503C"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1CB54AEE" w14:textId="77777777" w:rsidTr="00BB1C00">
        <w:trPr>
          <w:trHeight w:val="566"/>
        </w:trPr>
        <w:tc>
          <w:tcPr>
            <w:tcW w:w="8635" w:type="dxa"/>
            <w:tcBorders>
              <w:bottom w:val="single" w:sz="4" w:space="0" w:color="auto"/>
            </w:tcBorders>
            <w:shd w:val="clear" w:color="auto" w:fill="DBE5F1"/>
            <w:vAlign w:val="center"/>
          </w:tcPr>
          <w:p w14:paraId="31783333" w14:textId="77777777" w:rsidR="00BB1C00" w:rsidRPr="00BF249B" w:rsidRDefault="00BB1C00" w:rsidP="00BB1C00">
            <w:pPr>
              <w:tabs>
                <w:tab w:val="left" w:pos="0"/>
                <w:tab w:val="left" w:pos="555"/>
              </w:tabs>
              <w:spacing w:before="60"/>
              <w:rPr>
                <w:rFonts w:ascii="Times New Roman" w:hAnsi="Times New Roman"/>
                <w:b/>
                <w:sz w:val="18"/>
                <w:szCs w:val="18"/>
              </w:rPr>
            </w:pPr>
            <w:r w:rsidRPr="00BF249B">
              <w:rPr>
                <w:rFonts w:ascii="Times New Roman" w:hAnsi="Times New Roman"/>
                <w:b/>
                <w:sz w:val="18"/>
                <w:szCs w:val="18"/>
              </w:rPr>
              <w:t>Standard 5: Displacement and Resettlement</w:t>
            </w:r>
          </w:p>
        </w:tc>
        <w:tc>
          <w:tcPr>
            <w:tcW w:w="971" w:type="dxa"/>
            <w:tcBorders>
              <w:bottom w:val="single" w:sz="4" w:space="0" w:color="auto"/>
            </w:tcBorders>
            <w:shd w:val="clear" w:color="auto" w:fill="DBE5F1"/>
            <w:vAlign w:val="center"/>
          </w:tcPr>
          <w:p w14:paraId="6B50FAE0" w14:textId="77777777" w:rsidR="00BB1C00" w:rsidRPr="00BF249B" w:rsidRDefault="00BB1C00" w:rsidP="00BB1C00">
            <w:pPr>
              <w:tabs>
                <w:tab w:val="left" w:pos="585"/>
              </w:tabs>
              <w:spacing w:before="60"/>
              <w:ind w:left="567" w:hanging="567"/>
              <w:rPr>
                <w:rFonts w:ascii="Times New Roman" w:hAnsi="Times New Roman"/>
                <w:sz w:val="18"/>
                <w:szCs w:val="18"/>
              </w:rPr>
            </w:pPr>
          </w:p>
        </w:tc>
      </w:tr>
      <w:tr w:rsidR="00BB1C00" w:rsidRPr="00BF249B" w14:paraId="3DF98EB6" w14:textId="77777777" w:rsidTr="00BB1C00">
        <w:tc>
          <w:tcPr>
            <w:tcW w:w="8635" w:type="dxa"/>
            <w:tcBorders>
              <w:bottom w:val="single" w:sz="4" w:space="0" w:color="auto"/>
            </w:tcBorders>
            <w:shd w:val="clear" w:color="auto" w:fill="auto"/>
          </w:tcPr>
          <w:p w14:paraId="72084122" w14:textId="77777777" w:rsidR="00BB1C00" w:rsidRPr="00BF249B" w:rsidRDefault="00BB1C00" w:rsidP="00BB1C00">
            <w:pPr>
              <w:tabs>
                <w:tab w:val="left" w:pos="585"/>
              </w:tabs>
              <w:spacing w:before="60"/>
              <w:ind w:left="567" w:hanging="567"/>
              <w:rPr>
                <w:rFonts w:ascii="Times New Roman" w:hAnsi="Times New Roman"/>
                <w:b/>
                <w:sz w:val="18"/>
                <w:szCs w:val="18"/>
              </w:rPr>
            </w:pPr>
            <w:r w:rsidRPr="00BF249B">
              <w:rPr>
                <w:rFonts w:ascii="Times New Roman" w:hAnsi="Times New Roman"/>
                <w:sz w:val="18"/>
                <w:szCs w:val="18"/>
              </w:rPr>
              <w:t>5.1</w:t>
            </w:r>
            <w:r w:rsidRPr="00BF249B">
              <w:rPr>
                <w:rFonts w:ascii="Times New Roman" w:hAnsi="Times New Roman"/>
                <w:sz w:val="18"/>
                <w:szCs w:val="18"/>
              </w:rPr>
              <w:tab/>
              <w:t>Would the Project potentially involve temporary or permanent and full or partial physical displacement?</w:t>
            </w:r>
          </w:p>
        </w:tc>
        <w:tc>
          <w:tcPr>
            <w:tcW w:w="971" w:type="dxa"/>
            <w:tcBorders>
              <w:bottom w:val="single" w:sz="4" w:space="0" w:color="auto"/>
            </w:tcBorders>
            <w:shd w:val="clear" w:color="auto" w:fill="auto"/>
          </w:tcPr>
          <w:p w14:paraId="41B7A9CA"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70103519" w14:textId="77777777" w:rsidTr="00BB1C00">
        <w:tc>
          <w:tcPr>
            <w:tcW w:w="8635" w:type="dxa"/>
            <w:tcBorders>
              <w:bottom w:val="single" w:sz="4" w:space="0" w:color="auto"/>
            </w:tcBorders>
            <w:shd w:val="clear" w:color="auto" w:fill="auto"/>
          </w:tcPr>
          <w:p w14:paraId="29E4BE46" w14:textId="77777777" w:rsidR="00BB1C00" w:rsidRPr="00BF249B" w:rsidRDefault="00BB1C00" w:rsidP="00BB1C00">
            <w:pPr>
              <w:tabs>
                <w:tab w:val="left" w:pos="585"/>
              </w:tabs>
              <w:spacing w:before="60"/>
              <w:ind w:left="567" w:hanging="567"/>
              <w:rPr>
                <w:rFonts w:ascii="Times New Roman" w:hAnsi="Times New Roman"/>
                <w:b/>
                <w:sz w:val="18"/>
                <w:szCs w:val="18"/>
              </w:rPr>
            </w:pPr>
            <w:r w:rsidRPr="00BF249B">
              <w:rPr>
                <w:rFonts w:ascii="Times New Roman" w:hAnsi="Times New Roman"/>
                <w:sz w:val="18"/>
                <w:szCs w:val="18"/>
              </w:rPr>
              <w:t>5.2</w:t>
            </w:r>
            <w:r w:rsidRPr="00BF249B">
              <w:rPr>
                <w:rFonts w:ascii="Times New Roman" w:hAnsi="Times New Roman"/>
                <w:sz w:val="18"/>
                <w:szCs w:val="18"/>
              </w:rPr>
              <w:tab/>
              <w:t xml:space="preserve">Would the Project possibly result in economic displacement (e.g. loss of assets or access to resources due to land acquisition or access restrictions – even in the absence of physical relocation)? </w:t>
            </w:r>
          </w:p>
        </w:tc>
        <w:tc>
          <w:tcPr>
            <w:tcW w:w="971" w:type="dxa"/>
            <w:tcBorders>
              <w:bottom w:val="single" w:sz="4" w:space="0" w:color="auto"/>
            </w:tcBorders>
            <w:shd w:val="clear" w:color="auto" w:fill="auto"/>
          </w:tcPr>
          <w:p w14:paraId="47645B52"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6198374E" w14:textId="77777777" w:rsidTr="00BB1C00">
        <w:tc>
          <w:tcPr>
            <w:tcW w:w="8635" w:type="dxa"/>
            <w:tcBorders>
              <w:bottom w:val="single" w:sz="4" w:space="0" w:color="auto"/>
            </w:tcBorders>
            <w:shd w:val="clear" w:color="auto" w:fill="auto"/>
          </w:tcPr>
          <w:p w14:paraId="38D1F7E5"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5.3</w:t>
            </w:r>
            <w:r w:rsidRPr="00BF249B">
              <w:rPr>
                <w:rFonts w:ascii="Times New Roman" w:hAnsi="Times New Roman"/>
                <w:sz w:val="18"/>
                <w:szCs w:val="18"/>
              </w:rPr>
              <w:tab/>
              <w:t>Is there a risk that the Project would lead to forced evictions?</w:t>
            </w:r>
            <w:r w:rsidRPr="00BF249B">
              <w:rPr>
                <w:rStyle w:val="FootnoteReference"/>
                <w:rFonts w:ascii="Times New Roman" w:hAnsi="Times New Roman"/>
                <w:szCs w:val="18"/>
              </w:rPr>
              <w:footnoteReference w:id="117"/>
            </w:r>
          </w:p>
        </w:tc>
        <w:tc>
          <w:tcPr>
            <w:tcW w:w="971" w:type="dxa"/>
            <w:tcBorders>
              <w:bottom w:val="single" w:sz="4" w:space="0" w:color="auto"/>
            </w:tcBorders>
            <w:shd w:val="clear" w:color="auto" w:fill="auto"/>
          </w:tcPr>
          <w:p w14:paraId="6A1FD0C0"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447D666F" w14:textId="77777777" w:rsidTr="00BB1C00">
        <w:tc>
          <w:tcPr>
            <w:tcW w:w="8635" w:type="dxa"/>
            <w:tcBorders>
              <w:bottom w:val="single" w:sz="4" w:space="0" w:color="auto"/>
            </w:tcBorders>
            <w:shd w:val="clear" w:color="auto" w:fill="auto"/>
          </w:tcPr>
          <w:p w14:paraId="278E9835"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5.4</w:t>
            </w:r>
            <w:r w:rsidRPr="00BF249B">
              <w:rPr>
                <w:rFonts w:ascii="Times New Roman" w:hAnsi="Times New Roman"/>
                <w:sz w:val="18"/>
                <w:szCs w:val="18"/>
              </w:rPr>
              <w:tab/>
              <w:t xml:space="preserve">Would the proposed Project possibly affect land tenure arrangements and/or community based property rights/customary rights to land, territories and/or resources? </w:t>
            </w:r>
          </w:p>
        </w:tc>
        <w:tc>
          <w:tcPr>
            <w:tcW w:w="971" w:type="dxa"/>
            <w:tcBorders>
              <w:bottom w:val="single" w:sz="4" w:space="0" w:color="auto"/>
            </w:tcBorders>
            <w:shd w:val="clear" w:color="auto" w:fill="auto"/>
          </w:tcPr>
          <w:p w14:paraId="2472002C"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6D26ADE6" w14:textId="77777777" w:rsidTr="00BB1C00">
        <w:trPr>
          <w:trHeight w:val="584"/>
        </w:trPr>
        <w:tc>
          <w:tcPr>
            <w:tcW w:w="8635" w:type="dxa"/>
            <w:tcBorders>
              <w:bottom w:val="single" w:sz="4" w:space="0" w:color="auto"/>
            </w:tcBorders>
            <w:shd w:val="clear" w:color="auto" w:fill="DBE5F1"/>
            <w:vAlign w:val="center"/>
          </w:tcPr>
          <w:p w14:paraId="19CF90FC" w14:textId="77777777" w:rsidR="00BB1C00" w:rsidRPr="00BF249B" w:rsidRDefault="00BB1C00" w:rsidP="00BB1C00">
            <w:pPr>
              <w:tabs>
                <w:tab w:val="left" w:pos="0"/>
                <w:tab w:val="left" w:pos="555"/>
              </w:tabs>
              <w:spacing w:before="60"/>
              <w:rPr>
                <w:rFonts w:ascii="Times New Roman" w:hAnsi="Times New Roman"/>
                <w:b/>
                <w:sz w:val="18"/>
                <w:szCs w:val="18"/>
              </w:rPr>
            </w:pPr>
            <w:r w:rsidRPr="00BF249B">
              <w:rPr>
                <w:rFonts w:ascii="Times New Roman" w:hAnsi="Times New Roman"/>
                <w:b/>
                <w:sz w:val="18"/>
                <w:szCs w:val="18"/>
              </w:rPr>
              <w:t>Standard 6: Indigenous Peoples</w:t>
            </w:r>
          </w:p>
        </w:tc>
        <w:tc>
          <w:tcPr>
            <w:tcW w:w="971" w:type="dxa"/>
            <w:tcBorders>
              <w:bottom w:val="single" w:sz="4" w:space="0" w:color="auto"/>
            </w:tcBorders>
            <w:shd w:val="clear" w:color="auto" w:fill="DBE5F1"/>
            <w:vAlign w:val="center"/>
          </w:tcPr>
          <w:p w14:paraId="4AF9D329" w14:textId="77777777" w:rsidR="00BB1C00" w:rsidRPr="00BF249B" w:rsidRDefault="00BB1C00" w:rsidP="00BB1C00">
            <w:pPr>
              <w:tabs>
                <w:tab w:val="left" w:pos="585"/>
              </w:tabs>
              <w:spacing w:before="60"/>
              <w:ind w:left="567" w:hanging="567"/>
              <w:rPr>
                <w:rFonts w:ascii="Times New Roman" w:hAnsi="Times New Roman"/>
                <w:sz w:val="18"/>
                <w:szCs w:val="18"/>
              </w:rPr>
            </w:pPr>
          </w:p>
        </w:tc>
      </w:tr>
      <w:tr w:rsidR="00BB1C00" w:rsidRPr="00BF249B" w14:paraId="7ADE5E51" w14:textId="77777777" w:rsidTr="00BB1C00">
        <w:tc>
          <w:tcPr>
            <w:tcW w:w="8635" w:type="dxa"/>
            <w:tcBorders>
              <w:bottom w:val="single" w:sz="4" w:space="0" w:color="auto"/>
            </w:tcBorders>
            <w:shd w:val="clear" w:color="auto" w:fill="auto"/>
          </w:tcPr>
          <w:p w14:paraId="7FEA40DE"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6.1</w:t>
            </w:r>
            <w:r w:rsidRPr="00BF249B">
              <w:rPr>
                <w:rFonts w:ascii="Times New Roman" w:hAnsi="Times New Roman"/>
                <w:sz w:val="18"/>
                <w:szCs w:val="18"/>
              </w:rPr>
              <w:tab/>
              <w:t>Are indigenous peoples present in the Project area (including Project area of influence)?</w:t>
            </w:r>
          </w:p>
        </w:tc>
        <w:tc>
          <w:tcPr>
            <w:tcW w:w="971" w:type="dxa"/>
            <w:tcBorders>
              <w:bottom w:val="single" w:sz="4" w:space="0" w:color="auto"/>
            </w:tcBorders>
            <w:shd w:val="clear" w:color="auto" w:fill="auto"/>
          </w:tcPr>
          <w:p w14:paraId="58C78FA4"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17B6AFC2" w14:textId="77777777" w:rsidTr="00BB1C00">
        <w:tc>
          <w:tcPr>
            <w:tcW w:w="8635" w:type="dxa"/>
            <w:tcBorders>
              <w:bottom w:val="single" w:sz="4" w:space="0" w:color="auto"/>
            </w:tcBorders>
            <w:shd w:val="clear" w:color="auto" w:fill="auto"/>
          </w:tcPr>
          <w:p w14:paraId="3FD53E2A"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6.2</w:t>
            </w:r>
            <w:r w:rsidRPr="00BF249B">
              <w:rPr>
                <w:rFonts w:ascii="Times New Roman" w:hAnsi="Times New Roman"/>
                <w:sz w:val="18"/>
                <w:szCs w:val="18"/>
              </w:rPr>
              <w:tab/>
              <w:t>Is it likely that the Project or portions of the Project will be located on lands and territories claimed by indigenous peoples?</w:t>
            </w:r>
          </w:p>
        </w:tc>
        <w:tc>
          <w:tcPr>
            <w:tcW w:w="971" w:type="dxa"/>
            <w:tcBorders>
              <w:bottom w:val="single" w:sz="4" w:space="0" w:color="auto"/>
            </w:tcBorders>
            <w:shd w:val="clear" w:color="auto" w:fill="auto"/>
          </w:tcPr>
          <w:p w14:paraId="72BEAB18"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2901E0E4" w14:textId="77777777" w:rsidTr="00BB1C00">
        <w:tc>
          <w:tcPr>
            <w:tcW w:w="8635" w:type="dxa"/>
            <w:tcBorders>
              <w:bottom w:val="single" w:sz="4" w:space="0" w:color="auto"/>
            </w:tcBorders>
            <w:shd w:val="clear" w:color="auto" w:fill="auto"/>
          </w:tcPr>
          <w:p w14:paraId="568158A7"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6.3</w:t>
            </w:r>
            <w:r w:rsidRPr="00BF249B">
              <w:rPr>
                <w:rFonts w:ascii="Times New Roman" w:hAnsi="Times New Roman"/>
                <w:sz w:val="18"/>
                <w:szCs w:val="18"/>
              </w:rPr>
              <w:tab/>
              <w:t xml:space="preserve">Would the proposed Project potentially affect the rights, lands and territories of indigenous peoples (regardless of whether Indigenous Peoples possess the legal titles to such areas)? </w:t>
            </w:r>
          </w:p>
        </w:tc>
        <w:tc>
          <w:tcPr>
            <w:tcW w:w="971" w:type="dxa"/>
            <w:tcBorders>
              <w:bottom w:val="single" w:sz="4" w:space="0" w:color="auto"/>
            </w:tcBorders>
            <w:shd w:val="clear" w:color="auto" w:fill="auto"/>
          </w:tcPr>
          <w:p w14:paraId="3B32DAD5"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38AD7345" w14:textId="77777777" w:rsidTr="00BB1C00">
        <w:tc>
          <w:tcPr>
            <w:tcW w:w="8635" w:type="dxa"/>
            <w:tcBorders>
              <w:bottom w:val="single" w:sz="4" w:space="0" w:color="auto"/>
            </w:tcBorders>
            <w:shd w:val="clear" w:color="auto" w:fill="auto"/>
          </w:tcPr>
          <w:p w14:paraId="481D578E"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6.4</w:t>
            </w:r>
            <w:r w:rsidRPr="00BF249B">
              <w:rPr>
                <w:rFonts w:ascii="Times New Roman" w:hAnsi="Times New Roman"/>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971" w:type="dxa"/>
            <w:tcBorders>
              <w:bottom w:val="single" w:sz="4" w:space="0" w:color="auto"/>
            </w:tcBorders>
            <w:shd w:val="clear" w:color="auto" w:fill="auto"/>
          </w:tcPr>
          <w:p w14:paraId="28B4BC6D"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0FD1FEB0" w14:textId="77777777" w:rsidTr="00BB1C00">
        <w:tc>
          <w:tcPr>
            <w:tcW w:w="8635" w:type="dxa"/>
            <w:tcBorders>
              <w:bottom w:val="single" w:sz="4" w:space="0" w:color="auto"/>
            </w:tcBorders>
            <w:shd w:val="clear" w:color="auto" w:fill="auto"/>
          </w:tcPr>
          <w:p w14:paraId="712BF774"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6.4</w:t>
            </w:r>
            <w:r w:rsidRPr="00BF249B">
              <w:rPr>
                <w:rFonts w:ascii="Times New Roman" w:hAnsi="Times New Roman"/>
                <w:sz w:val="18"/>
                <w:szCs w:val="18"/>
              </w:rPr>
              <w:tab/>
              <w:t>Does the proposed Project involve the utilization and/or commercial development of natural resources on lands and territories claimed by indigenous peoples?</w:t>
            </w:r>
          </w:p>
        </w:tc>
        <w:tc>
          <w:tcPr>
            <w:tcW w:w="971" w:type="dxa"/>
            <w:tcBorders>
              <w:bottom w:val="single" w:sz="4" w:space="0" w:color="auto"/>
            </w:tcBorders>
            <w:shd w:val="clear" w:color="auto" w:fill="auto"/>
          </w:tcPr>
          <w:p w14:paraId="3EC111BB"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22694559" w14:textId="77777777" w:rsidTr="00BB1C00">
        <w:tc>
          <w:tcPr>
            <w:tcW w:w="8635" w:type="dxa"/>
            <w:tcBorders>
              <w:bottom w:val="single" w:sz="4" w:space="0" w:color="auto"/>
            </w:tcBorders>
            <w:shd w:val="clear" w:color="auto" w:fill="auto"/>
          </w:tcPr>
          <w:p w14:paraId="062471EB"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6.5</w:t>
            </w:r>
            <w:r w:rsidRPr="00BF249B">
              <w:rPr>
                <w:rFonts w:ascii="Times New Roman" w:hAnsi="Times New Roman"/>
                <w:sz w:val="18"/>
                <w:szCs w:val="18"/>
              </w:rPr>
              <w:tab/>
              <w:t>Is there a potential for forced eviction or the whole or partial physical or economic displacement of indigenous peoples, including through access restrictions to lands, territories, and resources?</w:t>
            </w:r>
          </w:p>
        </w:tc>
        <w:tc>
          <w:tcPr>
            <w:tcW w:w="971" w:type="dxa"/>
            <w:tcBorders>
              <w:bottom w:val="single" w:sz="4" w:space="0" w:color="auto"/>
            </w:tcBorders>
            <w:shd w:val="clear" w:color="auto" w:fill="auto"/>
          </w:tcPr>
          <w:p w14:paraId="3F32FEE4"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69580A8B" w14:textId="77777777" w:rsidTr="00BB1C00">
        <w:tc>
          <w:tcPr>
            <w:tcW w:w="8635" w:type="dxa"/>
            <w:tcBorders>
              <w:bottom w:val="single" w:sz="4" w:space="0" w:color="auto"/>
            </w:tcBorders>
            <w:shd w:val="clear" w:color="auto" w:fill="auto"/>
          </w:tcPr>
          <w:p w14:paraId="3B963CFA"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lastRenderedPageBreak/>
              <w:t>6.6</w:t>
            </w:r>
            <w:r w:rsidRPr="00BF249B">
              <w:rPr>
                <w:rFonts w:ascii="Times New Roman" w:hAnsi="Times New Roman"/>
                <w:sz w:val="18"/>
                <w:szCs w:val="18"/>
              </w:rPr>
              <w:tab/>
              <w:t>Would the Project adversely affect the development priorities of indigenous peoples as defined by them?</w:t>
            </w:r>
          </w:p>
        </w:tc>
        <w:tc>
          <w:tcPr>
            <w:tcW w:w="971" w:type="dxa"/>
            <w:tcBorders>
              <w:bottom w:val="single" w:sz="4" w:space="0" w:color="auto"/>
            </w:tcBorders>
            <w:shd w:val="clear" w:color="auto" w:fill="auto"/>
          </w:tcPr>
          <w:p w14:paraId="0DAE0DE7"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00DBF80F" w14:textId="77777777" w:rsidTr="00BB1C00">
        <w:tc>
          <w:tcPr>
            <w:tcW w:w="8635" w:type="dxa"/>
            <w:tcBorders>
              <w:bottom w:val="single" w:sz="4" w:space="0" w:color="auto"/>
            </w:tcBorders>
            <w:shd w:val="clear" w:color="auto" w:fill="auto"/>
          </w:tcPr>
          <w:p w14:paraId="7199561A"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6.7</w:t>
            </w:r>
            <w:r w:rsidRPr="00BF249B">
              <w:rPr>
                <w:rFonts w:ascii="Times New Roman" w:hAnsi="Times New Roman"/>
                <w:sz w:val="18"/>
                <w:szCs w:val="18"/>
              </w:rPr>
              <w:tab/>
              <w:t>Would the Project potentially affect the traditional livelihoods, physical and cultural survival of indigenous peoples?</w:t>
            </w:r>
          </w:p>
        </w:tc>
        <w:tc>
          <w:tcPr>
            <w:tcW w:w="971" w:type="dxa"/>
            <w:tcBorders>
              <w:bottom w:val="single" w:sz="4" w:space="0" w:color="auto"/>
            </w:tcBorders>
            <w:shd w:val="clear" w:color="auto" w:fill="auto"/>
          </w:tcPr>
          <w:p w14:paraId="22891AF5"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59CCF81F" w14:textId="77777777" w:rsidTr="00BB1C00">
        <w:tc>
          <w:tcPr>
            <w:tcW w:w="8635" w:type="dxa"/>
            <w:tcBorders>
              <w:bottom w:val="single" w:sz="4" w:space="0" w:color="auto"/>
            </w:tcBorders>
            <w:shd w:val="clear" w:color="auto" w:fill="auto"/>
          </w:tcPr>
          <w:p w14:paraId="11C7FCC4"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6.8</w:t>
            </w:r>
            <w:r w:rsidRPr="00BF249B">
              <w:rPr>
                <w:rFonts w:ascii="Times New Roman" w:hAnsi="Times New Roman"/>
                <w:sz w:val="18"/>
                <w:szCs w:val="18"/>
              </w:rPr>
              <w:tab/>
              <w:t>Would the Project potentially affect the Cultural Heritage of indigenous peoples, including through the commercialization or use of their traditional knowledge and practices?</w:t>
            </w:r>
          </w:p>
        </w:tc>
        <w:tc>
          <w:tcPr>
            <w:tcW w:w="971" w:type="dxa"/>
            <w:tcBorders>
              <w:bottom w:val="single" w:sz="4" w:space="0" w:color="auto"/>
            </w:tcBorders>
            <w:shd w:val="clear" w:color="auto" w:fill="auto"/>
          </w:tcPr>
          <w:p w14:paraId="4038B037"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65499B46" w14:textId="77777777" w:rsidTr="00BB1C00">
        <w:trPr>
          <w:trHeight w:val="602"/>
        </w:trPr>
        <w:tc>
          <w:tcPr>
            <w:tcW w:w="8635" w:type="dxa"/>
            <w:tcBorders>
              <w:bottom w:val="single" w:sz="4" w:space="0" w:color="auto"/>
            </w:tcBorders>
            <w:shd w:val="clear" w:color="auto" w:fill="DBE5F1"/>
            <w:vAlign w:val="center"/>
          </w:tcPr>
          <w:p w14:paraId="2757A005" w14:textId="77777777" w:rsidR="00BB1C00" w:rsidRPr="00BF249B" w:rsidRDefault="00BB1C00" w:rsidP="00BB1C00">
            <w:pPr>
              <w:tabs>
                <w:tab w:val="left" w:pos="570"/>
              </w:tabs>
              <w:spacing w:before="120"/>
              <w:rPr>
                <w:rFonts w:ascii="Times New Roman" w:hAnsi="Times New Roman"/>
                <w:b/>
                <w:sz w:val="18"/>
                <w:szCs w:val="18"/>
              </w:rPr>
            </w:pPr>
            <w:r w:rsidRPr="00BF249B">
              <w:rPr>
                <w:rFonts w:ascii="Times New Roman" w:hAnsi="Times New Roman"/>
                <w:b/>
                <w:sz w:val="18"/>
                <w:szCs w:val="18"/>
              </w:rPr>
              <w:t>Standard 7: Pollution Prevention and Resource Efficiency</w:t>
            </w:r>
          </w:p>
        </w:tc>
        <w:tc>
          <w:tcPr>
            <w:tcW w:w="971" w:type="dxa"/>
            <w:tcBorders>
              <w:bottom w:val="single" w:sz="4" w:space="0" w:color="auto"/>
            </w:tcBorders>
            <w:shd w:val="clear" w:color="auto" w:fill="DBE5F1"/>
            <w:vAlign w:val="center"/>
          </w:tcPr>
          <w:p w14:paraId="67A2A2BA" w14:textId="77777777" w:rsidR="00BB1C00" w:rsidRPr="00BF249B" w:rsidRDefault="00BB1C00" w:rsidP="00BB1C00">
            <w:pPr>
              <w:rPr>
                <w:rFonts w:ascii="Times New Roman" w:hAnsi="Times New Roman"/>
                <w:b/>
                <w:i/>
                <w:sz w:val="18"/>
                <w:szCs w:val="18"/>
              </w:rPr>
            </w:pPr>
          </w:p>
        </w:tc>
      </w:tr>
      <w:tr w:rsidR="00BB1C00" w:rsidRPr="00BF249B" w14:paraId="119F09F2" w14:textId="77777777" w:rsidTr="00BB1C00">
        <w:tc>
          <w:tcPr>
            <w:tcW w:w="8635" w:type="dxa"/>
            <w:shd w:val="clear" w:color="auto" w:fill="auto"/>
          </w:tcPr>
          <w:p w14:paraId="53D6C73C"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7.1</w:t>
            </w:r>
            <w:r w:rsidRPr="00BF249B">
              <w:rPr>
                <w:rFonts w:ascii="Times New Roman" w:hAnsi="Times New Roman"/>
                <w:sz w:val="18"/>
                <w:szCs w:val="18"/>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BF249B">
                <w:rPr>
                  <w:rFonts w:ascii="Times New Roman" w:hAnsi="Times New Roman"/>
                  <w:sz w:val="18"/>
                  <w:szCs w:val="18"/>
                </w:rPr>
                <w:t>transboundary impacts</w:t>
              </w:r>
            </w:hyperlink>
            <w:r w:rsidRPr="00BF249B">
              <w:rPr>
                <w:rFonts w:ascii="Times New Roman" w:hAnsi="Times New Roman"/>
                <w:sz w:val="18"/>
                <w:szCs w:val="18"/>
              </w:rPr>
              <w:t xml:space="preserve">? </w:t>
            </w:r>
          </w:p>
        </w:tc>
        <w:tc>
          <w:tcPr>
            <w:tcW w:w="971" w:type="dxa"/>
            <w:shd w:val="clear" w:color="auto" w:fill="auto"/>
          </w:tcPr>
          <w:p w14:paraId="71A63DD5"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No</w:t>
            </w:r>
          </w:p>
        </w:tc>
      </w:tr>
      <w:tr w:rsidR="00BB1C00" w:rsidRPr="00BF249B" w14:paraId="031DF79D" w14:textId="77777777" w:rsidTr="00BB1C00">
        <w:tc>
          <w:tcPr>
            <w:tcW w:w="8635" w:type="dxa"/>
            <w:tcBorders>
              <w:bottom w:val="single" w:sz="4" w:space="0" w:color="auto"/>
            </w:tcBorders>
            <w:shd w:val="clear" w:color="auto" w:fill="auto"/>
          </w:tcPr>
          <w:p w14:paraId="1D4D3C3E"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7.2</w:t>
            </w:r>
            <w:r w:rsidRPr="00BF249B">
              <w:rPr>
                <w:rFonts w:ascii="Times New Roman" w:hAnsi="Times New Roman"/>
                <w:sz w:val="18"/>
                <w:szCs w:val="18"/>
              </w:rPr>
              <w:tab/>
              <w:t>Would the proposed Project potentially result in the generation of waste (both hazardous and non-hazardous)?</w:t>
            </w:r>
          </w:p>
        </w:tc>
        <w:tc>
          <w:tcPr>
            <w:tcW w:w="971" w:type="dxa"/>
            <w:tcBorders>
              <w:bottom w:val="single" w:sz="4" w:space="0" w:color="auto"/>
            </w:tcBorders>
            <w:shd w:val="clear" w:color="auto" w:fill="auto"/>
          </w:tcPr>
          <w:p w14:paraId="370CDA42"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Yes</w:t>
            </w:r>
          </w:p>
        </w:tc>
      </w:tr>
      <w:tr w:rsidR="00BB1C00" w:rsidRPr="00BF249B" w14:paraId="66AC25FF" w14:textId="77777777" w:rsidTr="00BB1C00">
        <w:trPr>
          <w:trHeight w:val="402"/>
        </w:trPr>
        <w:tc>
          <w:tcPr>
            <w:tcW w:w="8635" w:type="dxa"/>
            <w:tcBorders>
              <w:bottom w:val="single" w:sz="4" w:space="0" w:color="auto"/>
            </w:tcBorders>
            <w:shd w:val="clear" w:color="auto" w:fill="auto"/>
          </w:tcPr>
          <w:p w14:paraId="2FB0E926"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7.3</w:t>
            </w:r>
            <w:r w:rsidRPr="00BF249B">
              <w:rPr>
                <w:rFonts w:ascii="Times New Roman" w:hAnsi="Times New Roman"/>
                <w:sz w:val="18"/>
                <w:szCs w:val="18"/>
              </w:rPr>
              <w:tab/>
              <w:t>Will the proposed Project potentially involve the manufacture, trade, release, and/or use of hazardous chemicals and/or materials? Does the Project propose use of chemicals or materials subject to international bans or phase-outs?</w:t>
            </w:r>
          </w:p>
          <w:p w14:paraId="30ED299B" w14:textId="77777777" w:rsidR="00BB1C00" w:rsidRPr="00BF249B" w:rsidRDefault="00BB1C00" w:rsidP="00BB1C00">
            <w:pPr>
              <w:tabs>
                <w:tab w:val="left" w:pos="630"/>
              </w:tabs>
              <w:spacing w:before="60"/>
              <w:ind w:left="630"/>
              <w:rPr>
                <w:rFonts w:ascii="Times New Roman" w:hAnsi="Times New Roman"/>
                <w:sz w:val="18"/>
                <w:szCs w:val="18"/>
              </w:rPr>
            </w:pPr>
            <w:r w:rsidRPr="00BF249B">
              <w:rPr>
                <w:rFonts w:ascii="Times New Roman" w:hAnsi="Times New Roman"/>
                <w:i/>
                <w:sz w:val="18"/>
                <w:szCs w:val="18"/>
              </w:rPr>
              <w:t>For example, DDT, PCBs and other chemicals listed in international conventions such as the Stockholm Conventions on Persistent Organic Pollutants or the Montreal Protocol</w:t>
            </w:r>
            <w:r w:rsidRPr="00BF249B">
              <w:rPr>
                <w:rFonts w:ascii="Times New Roman" w:hAnsi="Times New Roman"/>
                <w:sz w:val="18"/>
                <w:szCs w:val="18"/>
              </w:rPr>
              <w:t xml:space="preserve"> </w:t>
            </w:r>
          </w:p>
        </w:tc>
        <w:tc>
          <w:tcPr>
            <w:tcW w:w="971" w:type="dxa"/>
            <w:tcBorders>
              <w:bottom w:val="single" w:sz="4" w:space="0" w:color="auto"/>
            </w:tcBorders>
            <w:shd w:val="clear" w:color="auto" w:fill="auto"/>
          </w:tcPr>
          <w:p w14:paraId="1561DEC7" w14:textId="77777777" w:rsidR="00BB1C00" w:rsidRPr="00BF249B" w:rsidRDefault="00BB1C00" w:rsidP="00BB1C00">
            <w:pPr>
              <w:rPr>
                <w:rFonts w:ascii="Times New Roman" w:hAnsi="Times New Roman"/>
                <w:sz w:val="18"/>
                <w:szCs w:val="18"/>
              </w:rPr>
            </w:pPr>
            <w:r w:rsidRPr="00BF249B">
              <w:rPr>
                <w:rFonts w:ascii="Times New Roman" w:hAnsi="Times New Roman"/>
                <w:sz w:val="18"/>
                <w:szCs w:val="18"/>
              </w:rPr>
              <w:t>No</w:t>
            </w:r>
          </w:p>
        </w:tc>
      </w:tr>
      <w:tr w:rsidR="00BB1C00" w:rsidRPr="00BF249B" w14:paraId="2B26DED6" w14:textId="77777777" w:rsidTr="00BB1C00">
        <w:tc>
          <w:tcPr>
            <w:tcW w:w="8635" w:type="dxa"/>
            <w:tcBorders>
              <w:bottom w:val="single" w:sz="4" w:space="0" w:color="auto"/>
            </w:tcBorders>
            <w:shd w:val="clear" w:color="auto" w:fill="auto"/>
          </w:tcPr>
          <w:p w14:paraId="753AA032"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 xml:space="preserve">7.4 </w:t>
            </w:r>
            <w:r w:rsidRPr="00BF249B">
              <w:rPr>
                <w:rFonts w:ascii="Times New Roman" w:hAnsi="Times New Roman"/>
                <w:sz w:val="18"/>
                <w:szCs w:val="18"/>
              </w:rPr>
              <w:tab/>
              <w:t>Will the proposed Project involve the application of pesticides that may have a negative effect on the environment or human health?</w:t>
            </w:r>
          </w:p>
        </w:tc>
        <w:tc>
          <w:tcPr>
            <w:tcW w:w="971" w:type="dxa"/>
            <w:tcBorders>
              <w:bottom w:val="single" w:sz="4" w:space="0" w:color="auto"/>
            </w:tcBorders>
            <w:shd w:val="clear" w:color="auto" w:fill="auto"/>
          </w:tcPr>
          <w:p w14:paraId="652081F7"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r w:rsidR="00BB1C00" w:rsidRPr="00BF249B" w14:paraId="4A4E9297" w14:textId="77777777" w:rsidTr="005E3725">
        <w:tc>
          <w:tcPr>
            <w:tcW w:w="8635" w:type="dxa"/>
            <w:shd w:val="clear" w:color="auto" w:fill="auto"/>
          </w:tcPr>
          <w:p w14:paraId="0D3F861F"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7.5</w:t>
            </w:r>
            <w:r w:rsidRPr="00BF249B">
              <w:rPr>
                <w:rFonts w:ascii="Times New Roman" w:hAnsi="Times New Roman"/>
                <w:sz w:val="18"/>
                <w:szCs w:val="18"/>
              </w:rPr>
              <w:tab/>
              <w:t xml:space="preserve">Does the Project include activities that require significant consumption of raw materials, energy, and/or water? </w:t>
            </w:r>
          </w:p>
        </w:tc>
        <w:tc>
          <w:tcPr>
            <w:tcW w:w="971" w:type="dxa"/>
            <w:shd w:val="clear" w:color="auto" w:fill="auto"/>
          </w:tcPr>
          <w:p w14:paraId="59090696" w14:textId="77777777" w:rsidR="00BB1C00" w:rsidRPr="00BF249B" w:rsidRDefault="00BB1C00" w:rsidP="00BB1C00">
            <w:pPr>
              <w:tabs>
                <w:tab w:val="left" w:pos="585"/>
              </w:tabs>
              <w:spacing w:before="60"/>
              <w:ind w:left="567" w:hanging="567"/>
              <w:rPr>
                <w:rFonts w:ascii="Times New Roman" w:hAnsi="Times New Roman"/>
                <w:sz w:val="18"/>
                <w:szCs w:val="18"/>
              </w:rPr>
            </w:pPr>
            <w:r w:rsidRPr="00BF249B">
              <w:rPr>
                <w:rFonts w:ascii="Times New Roman" w:hAnsi="Times New Roman"/>
                <w:sz w:val="18"/>
                <w:szCs w:val="18"/>
              </w:rPr>
              <w:t>No</w:t>
            </w:r>
          </w:p>
        </w:tc>
      </w:tr>
    </w:tbl>
    <w:p w14:paraId="435A8C7D" w14:textId="77777777" w:rsidR="00BF249B" w:rsidRPr="00BF249B" w:rsidRDefault="00BF249B" w:rsidP="00BB1C00">
      <w:pPr>
        <w:rPr>
          <w:rFonts w:ascii="Times New Roman" w:hAnsi="Times New Roman"/>
        </w:rPr>
      </w:pPr>
    </w:p>
    <w:p w14:paraId="03CC64E4" w14:textId="098820D3" w:rsidR="0098532E" w:rsidRPr="00151945" w:rsidRDefault="0098532E" w:rsidP="00151945">
      <w:pPr>
        <w:pStyle w:val="Heading2"/>
        <w:ind w:left="0"/>
        <w:rPr>
          <w:sz w:val="24"/>
        </w:rPr>
      </w:pPr>
      <w:r>
        <w:rPr>
          <w:rFonts w:cs="Arial"/>
        </w:rPr>
        <w:br w:type="page"/>
      </w:r>
      <w:bookmarkStart w:id="53" w:name="_Toc472957649"/>
      <w:r w:rsidRPr="00151945">
        <w:rPr>
          <w:sz w:val="24"/>
        </w:rPr>
        <w:lastRenderedPageBreak/>
        <w:t>Annex 12a</w:t>
      </w:r>
      <w:r w:rsidR="00151945" w:rsidRPr="00151945">
        <w:rPr>
          <w:sz w:val="24"/>
        </w:rPr>
        <w:tab/>
      </w:r>
      <w:r w:rsidRPr="00151945">
        <w:rPr>
          <w:sz w:val="24"/>
        </w:rPr>
        <w:t>Brief Gender Analysis</w:t>
      </w:r>
      <w:bookmarkEnd w:id="53"/>
    </w:p>
    <w:p w14:paraId="6C537829" w14:textId="77777777" w:rsidR="009430B7" w:rsidRPr="009C0BE5" w:rsidRDefault="009430B7" w:rsidP="0052708C">
      <w:pPr>
        <w:spacing w:before="120" w:after="120"/>
        <w:rPr>
          <w:rFonts w:ascii="Times New Roman" w:hAnsi="Times New Roman"/>
        </w:rPr>
      </w:pPr>
      <w:r>
        <w:rPr>
          <w:rFonts w:ascii="Times New Roman" w:hAnsi="Times New Roman"/>
          <w:b/>
        </w:rPr>
        <w:t xml:space="preserve">Project Title: </w:t>
      </w:r>
      <w:r>
        <w:rPr>
          <w:rFonts w:ascii="Times New Roman" w:hAnsi="Times New Roman"/>
        </w:rPr>
        <w:t>Market Transformation for Sustainable Rural Housing in Uzbekistan</w:t>
      </w:r>
    </w:p>
    <w:p w14:paraId="5935C064" w14:textId="77777777" w:rsidR="009430B7" w:rsidRPr="009C0BE5" w:rsidRDefault="009430B7" w:rsidP="0052708C">
      <w:pPr>
        <w:spacing w:before="120" w:after="120"/>
        <w:rPr>
          <w:rFonts w:ascii="Times New Roman" w:hAnsi="Times New Roman"/>
        </w:rPr>
      </w:pPr>
      <w:r>
        <w:rPr>
          <w:rFonts w:ascii="Times New Roman" w:hAnsi="Times New Roman"/>
          <w:b/>
        </w:rPr>
        <w:t xml:space="preserve">Project ID Number:  </w:t>
      </w:r>
      <w:r>
        <w:rPr>
          <w:rFonts w:ascii="Times New Roman" w:hAnsi="Times New Roman"/>
        </w:rPr>
        <w:t>GEF Project ID: 6913     UNDP Project ID 5392</w:t>
      </w:r>
    </w:p>
    <w:p w14:paraId="14658D91" w14:textId="77777777" w:rsidR="009430B7" w:rsidRPr="00057C7D" w:rsidRDefault="009430B7" w:rsidP="0052708C">
      <w:pPr>
        <w:tabs>
          <w:tab w:val="left" w:pos="284"/>
        </w:tabs>
        <w:spacing w:before="120" w:after="120"/>
        <w:rPr>
          <w:rFonts w:ascii="Times New Roman" w:hAnsi="Times New Roman"/>
          <w:b/>
        </w:rPr>
      </w:pPr>
      <w:r w:rsidRPr="00057C7D">
        <w:rPr>
          <w:rFonts w:ascii="Times New Roman" w:hAnsi="Times New Roman"/>
          <w:b/>
        </w:rPr>
        <w:t>I.</w:t>
      </w:r>
      <w:r w:rsidRPr="00057C7D">
        <w:rPr>
          <w:rFonts w:ascii="Times New Roman" w:hAnsi="Times New Roman"/>
          <w:b/>
        </w:rPr>
        <w:tab/>
        <w:t>Introduction</w:t>
      </w:r>
    </w:p>
    <w:p w14:paraId="42DFD34A" w14:textId="77777777" w:rsidR="009430B7" w:rsidRPr="00057C7D" w:rsidRDefault="009430B7" w:rsidP="0052708C">
      <w:pPr>
        <w:spacing w:before="120" w:after="120"/>
        <w:rPr>
          <w:rFonts w:ascii="Times New Roman" w:hAnsi="Times New Roman"/>
        </w:rPr>
      </w:pPr>
      <w:r w:rsidRPr="00057C7D">
        <w:rPr>
          <w:rFonts w:ascii="Times New Roman" w:hAnsi="Times New Roman"/>
        </w:rPr>
        <w:t xml:space="preserve">This </w:t>
      </w:r>
      <w:r>
        <w:rPr>
          <w:rFonts w:ascii="Times New Roman" w:hAnsi="Times New Roman"/>
        </w:rPr>
        <w:t>analysis</w:t>
      </w:r>
      <w:r w:rsidRPr="00057C7D">
        <w:rPr>
          <w:rFonts w:ascii="Times New Roman" w:hAnsi="Times New Roman"/>
        </w:rPr>
        <w:t xml:space="preserve"> aims to provide an overview of the gender situation in </w:t>
      </w:r>
      <w:r>
        <w:rPr>
          <w:rFonts w:ascii="Times New Roman" w:hAnsi="Times New Roman"/>
        </w:rPr>
        <w:t>Uzbekistan</w:t>
      </w:r>
      <w:r w:rsidRPr="00057C7D">
        <w:rPr>
          <w:rFonts w:ascii="Times New Roman" w:hAnsi="Times New Roman"/>
        </w:rPr>
        <w:t xml:space="preserve">, identify gender issues that may be relevant to the project, and to examine potential gender mainstreaming opportunities. The </w:t>
      </w:r>
      <w:r>
        <w:rPr>
          <w:rFonts w:ascii="Times New Roman" w:hAnsi="Times New Roman"/>
        </w:rPr>
        <w:t>analysis</w:t>
      </w:r>
      <w:r w:rsidRPr="00057C7D">
        <w:rPr>
          <w:rFonts w:ascii="Times New Roman" w:hAnsi="Times New Roman"/>
        </w:rPr>
        <w:t xml:space="preserve"> was based on available data from studies conducted by the Government of </w:t>
      </w:r>
      <w:r>
        <w:rPr>
          <w:rFonts w:ascii="Times New Roman" w:hAnsi="Times New Roman"/>
        </w:rPr>
        <w:t>Uzbekistan</w:t>
      </w:r>
      <w:r w:rsidRPr="00057C7D">
        <w:rPr>
          <w:rFonts w:ascii="Times New Roman" w:hAnsi="Times New Roman"/>
        </w:rPr>
        <w:t xml:space="preserve">, donor agencies, </w:t>
      </w:r>
      <w:r>
        <w:rPr>
          <w:rFonts w:ascii="Times New Roman" w:hAnsi="Times New Roman"/>
        </w:rPr>
        <w:t xml:space="preserve">and </w:t>
      </w:r>
      <w:r w:rsidRPr="00057C7D">
        <w:rPr>
          <w:rFonts w:ascii="Times New Roman" w:hAnsi="Times New Roman"/>
        </w:rPr>
        <w:t>multilateral development banks</w:t>
      </w:r>
      <w:r>
        <w:rPr>
          <w:rFonts w:ascii="Times New Roman" w:hAnsi="Times New Roman"/>
        </w:rPr>
        <w:t>.  It also includes targeted research supported under the Project Preparation Grant</w:t>
      </w:r>
      <w:r w:rsidRPr="00057C7D">
        <w:rPr>
          <w:rFonts w:ascii="Times New Roman" w:hAnsi="Times New Roman"/>
        </w:rPr>
        <w:t xml:space="preserve">.  </w:t>
      </w:r>
    </w:p>
    <w:p w14:paraId="2C43B9CC" w14:textId="77777777" w:rsidR="009430B7" w:rsidRPr="00057C7D" w:rsidRDefault="009430B7" w:rsidP="0052708C">
      <w:pPr>
        <w:tabs>
          <w:tab w:val="left" w:pos="284"/>
        </w:tabs>
        <w:spacing w:before="120" w:after="120"/>
        <w:rPr>
          <w:rFonts w:ascii="Times New Roman" w:hAnsi="Times New Roman"/>
          <w:b/>
        </w:rPr>
      </w:pPr>
      <w:r w:rsidRPr="00057C7D">
        <w:rPr>
          <w:rFonts w:ascii="Times New Roman" w:hAnsi="Times New Roman"/>
          <w:b/>
        </w:rPr>
        <w:t>II.</w:t>
      </w:r>
      <w:r w:rsidRPr="00057C7D">
        <w:rPr>
          <w:rFonts w:ascii="Times New Roman" w:hAnsi="Times New Roman"/>
          <w:b/>
        </w:rPr>
        <w:tab/>
        <w:t xml:space="preserve"> Energy Efficiency in the Building Sector</w:t>
      </w:r>
    </w:p>
    <w:p w14:paraId="30E87AFD" w14:textId="77777777" w:rsidR="009430B7" w:rsidRPr="00CE25E9" w:rsidRDefault="009430B7" w:rsidP="0052708C">
      <w:pPr>
        <w:spacing w:before="120" w:after="120"/>
        <w:rPr>
          <w:rFonts w:ascii="Times New Roman" w:hAnsi="Times New Roman"/>
        </w:rPr>
      </w:pPr>
      <w:r w:rsidRPr="00DC145B">
        <w:rPr>
          <w:rFonts w:ascii="Times New Roman" w:hAnsi="Times New Roman"/>
        </w:rPr>
        <w:t>Globally, GHG emissions from the building sector have more than doubled since 1970 to reach 9.18 GtCO</w:t>
      </w:r>
      <w:r w:rsidRPr="00DC145B">
        <w:rPr>
          <w:rFonts w:ascii="Times New Roman" w:hAnsi="Times New Roman"/>
          <w:vertAlign w:val="subscript"/>
        </w:rPr>
        <w:t>2</w:t>
      </w:r>
      <w:r w:rsidRPr="00DC145B">
        <w:rPr>
          <w:rFonts w:ascii="Times New Roman" w:hAnsi="Times New Roman"/>
        </w:rPr>
        <w:t>e in 2010, representing 19% of all global GHG emissions. The building sector offers the greatest potential for abatement</w:t>
      </w:r>
      <w:r>
        <w:rPr>
          <w:rFonts w:ascii="Times New Roman" w:hAnsi="Times New Roman"/>
        </w:rPr>
        <w:t>, as</w:t>
      </w:r>
      <w:r w:rsidRPr="00DC145B">
        <w:rPr>
          <w:rFonts w:ascii="Times New Roman" w:hAnsi="Times New Roman"/>
        </w:rPr>
        <w:t xml:space="preserve"> increasing the efficiency of energy use in buildings has </w:t>
      </w:r>
      <w:r>
        <w:rPr>
          <w:rFonts w:ascii="Times New Roman" w:hAnsi="Times New Roman"/>
        </w:rPr>
        <w:t xml:space="preserve">an </w:t>
      </w:r>
      <w:r w:rsidRPr="00DC145B">
        <w:rPr>
          <w:rFonts w:ascii="Times New Roman" w:hAnsi="Times New Roman"/>
        </w:rPr>
        <w:t>estimated mitigation potential of 3.3-4 GtCO</w:t>
      </w:r>
      <w:r w:rsidRPr="00DC145B">
        <w:rPr>
          <w:rFonts w:ascii="Times New Roman" w:hAnsi="Times New Roman"/>
          <w:vertAlign w:val="subscript"/>
        </w:rPr>
        <w:t>2</w:t>
      </w:r>
      <w:r w:rsidRPr="00DC145B">
        <w:rPr>
          <w:rFonts w:ascii="Times New Roman" w:hAnsi="Times New Roman"/>
        </w:rPr>
        <w:t xml:space="preserve">e/year. </w:t>
      </w:r>
      <w:r>
        <w:rPr>
          <w:rFonts w:ascii="Times New Roman" w:hAnsi="Times New Roman"/>
        </w:rPr>
        <w:t>A</w:t>
      </w:r>
      <w:r w:rsidRPr="00DC145B">
        <w:rPr>
          <w:rFonts w:ascii="Times New Roman" w:hAnsi="Times New Roman"/>
        </w:rPr>
        <w:t>lmost 40% of all non-OECD GHG emissions in the buildings sector</w:t>
      </w:r>
      <w:r>
        <w:rPr>
          <w:rFonts w:ascii="Times New Roman" w:hAnsi="Times New Roman"/>
        </w:rPr>
        <w:t xml:space="preserve"> come from</w:t>
      </w:r>
      <w:r w:rsidRPr="00DC145B">
        <w:rPr>
          <w:rFonts w:ascii="Times New Roman" w:hAnsi="Times New Roman"/>
        </w:rPr>
        <w:t xml:space="preserve"> middle-income countries in Eastern Europe</w:t>
      </w:r>
      <w:r>
        <w:rPr>
          <w:rFonts w:ascii="Times New Roman" w:hAnsi="Times New Roman"/>
        </w:rPr>
        <w:t xml:space="preserve"> and</w:t>
      </w:r>
      <w:r w:rsidRPr="00DC145B">
        <w:rPr>
          <w:rFonts w:ascii="Times New Roman" w:hAnsi="Times New Roman"/>
        </w:rPr>
        <w:t xml:space="preserve"> Central Asia</w:t>
      </w:r>
      <w:r>
        <w:rPr>
          <w:rFonts w:ascii="Times New Roman" w:hAnsi="Times New Roman"/>
        </w:rPr>
        <w:t>.</w:t>
      </w:r>
      <w:r>
        <w:rPr>
          <w:rStyle w:val="FootnoteReference"/>
        </w:rPr>
        <w:footnoteReference w:id="118"/>
      </w:r>
    </w:p>
    <w:p w14:paraId="61C30CE8" w14:textId="77777777" w:rsidR="009430B7" w:rsidRDefault="009430B7" w:rsidP="0052708C">
      <w:pPr>
        <w:widowControl w:val="0"/>
        <w:autoSpaceDE w:val="0"/>
        <w:autoSpaceDN w:val="0"/>
        <w:adjustRightInd w:val="0"/>
        <w:spacing w:before="120" w:after="120"/>
        <w:rPr>
          <w:rFonts w:ascii="Times New Roman" w:hAnsi="Times New Roman"/>
        </w:rPr>
      </w:pPr>
      <w:r w:rsidRPr="00CE25E9">
        <w:rPr>
          <w:rFonts w:ascii="Times New Roman" w:hAnsi="Times New Roman"/>
        </w:rPr>
        <w:t>Uzbekistan’s Second National Communication to the UNFCCC</w:t>
      </w:r>
      <w:r w:rsidRPr="00CE25E9">
        <w:rPr>
          <w:rStyle w:val="FootnoteReference"/>
          <w:rFonts w:ascii="Times New Roman" w:hAnsi="Times New Roman"/>
        </w:rPr>
        <w:footnoteReference w:id="119"/>
      </w:r>
      <w:r w:rsidRPr="00CE25E9">
        <w:rPr>
          <w:rFonts w:ascii="Times New Roman" w:hAnsi="Times New Roman"/>
        </w:rPr>
        <w:t xml:space="preserve"> identifies the residential building sector as the largest energy consumer in the country (see Figure 2); the sector is responsible for half of all energy-related GHG emissions (approximately 80 million tCO</w:t>
      </w:r>
      <w:r w:rsidRPr="00CE25E9">
        <w:rPr>
          <w:rFonts w:ascii="Times New Roman" w:hAnsi="Times New Roman"/>
          <w:vertAlign w:val="subscript"/>
        </w:rPr>
        <w:t>2</w:t>
      </w:r>
      <w:r w:rsidRPr="00CE25E9">
        <w:rPr>
          <w:rFonts w:ascii="Times New Roman" w:hAnsi="Times New Roman"/>
        </w:rPr>
        <w:t xml:space="preserve">e annually). According to UN estimates, the population of Uzbekistan will increase by more than 20% over the next 15 years. In turn, residential energy consumption is projected to rise by over 30% by 2050, posing a threat to national energy security and </w:t>
      </w:r>
      <w:r>
        <w:rPr>
          <w:rFonts w:ascii="Times New Roman" w:hAnsi="Times New Roman"/>
        </w:rPr>
        <w:t xml:space="preserve">resulting in </w:t>
      </w:r>
      <w:r w:rsidRPr="00CE25E9">
        <w:rPr>
          <w:rFonts w:ascii="Times New Roman" w:hAnsi="Times New Roman"/>
        </w:rPr>
        <w:t>an increase in global GHG emissions.</w:t>
      </w:r>
      <w:r w:rsidRPr="00CE25E9">
        <w:rPr>
          <w:rFonts w:ascii="Times New Roman" w:hAnsi="Times New Roman"/>
          <w:vertAlign w:val="superscript"/>
        </w:rPr>
        <w:footnoteReference w:id="120"/>
      </w:r>
      <w:r w:rsidRPr="00CE25E9">
        <w:rPr>
          <w:rFonts w:ascii="Times New Roman" w:hAnsi="Times New Roman"/>
        </w:rPr>
        <w:t xml:space="preserve"> The building sector is identified as a priority area for GHG reductions in the national Low-Emission Development Strategy</w:t>
      </w:r>
      <w:r>
        <w:rPr>
          <w:rFonts w:ascii="Times New Roman" w:hAnsi="Times New Roman"/>
        </w:rPr>
        <w:t>,</w:t>
      </w:r>
      <w:r w:rsidRPr="00027A1D">
        <w:rPr>
          <w:rFonts w:ascii="Times New Roman" w:hAnsi="Times New Roman"/>
        </w:rPr>
        <w:t xml:space="preserve"> </w:t>
      </w:r>
      <w:r>
        <w:rPr>
          <w:rFonts w:ascii="Times New Roman" w:hAnsi="Times New Roman"/>
        </w:rPr>
        <w:t>it is accompanying Road Map on Transition to Low-Emission Development,</w:t>
      </w:r>
      <w:r w:rsidRPr="00CE25E9">
        <w:rPr>
          <w:rFonts w:ascii="Times New Roman" w:hAnsi="Times New Roman"/>
        </w:rPr>
        <w:t xml:space="preserve"> and in the country’s National Communications to the UNFCCC.</w:t>
      </w:r>
    </w:p>
    <w:p w14:paraId="44DA9187" w14:textId="77777777" w:rsidR="009430B7" w:rsidRDefault="009430B7" w:rsidP="0052708C">
      <w:pPr>
        <w:pStyle w:val="NormalWeb"/>
        <w:spacing w:before="120" w:beforeAutospacing="0" w:after="120" w:afterAutospacing="0"/>
        <w:rPr>
          <w:noProof/>
          <w:sz w:val="22"/>
          <w:szCs w:val="22"/>
        </w:rPr>
      </w:pPr>
      <w:r>
        <w:rPr>
          <w:sz w:val="22"/>
          <w:szCs w:val="22"/>
        </w:rPr>
        <w:t>Unfortunately, h</w:t>
      </w:r>
      <w:r w:rsidRPr="0074277F">
        <w:rPr>
          <w:sz w:val="22"/>
          <w:szCs w:val="22"/>
        </w:rPr>
        <w:t xml:space="preserve">igh </w:t>
      </w:r>
      <w:r>
        <w:rPr>
          <w:sz w:val="22"/>
          <w:szCs w:val="22"/>
        </w:rPr>
        <w:t xml:space="preserve">levels of </w:t>
      </w:r>
      <w:r w:rsidRPr="0074277F">
        <w:rPr>
          <w:sz w:val="22"/>
          <w:szCs w:val="22"/>
        </w:rPr>
        <w:t xml:space="preserve">energy consumption </w:t>
      </w:r>
      <w:r>
        <w:rPr>
          <w:sz w:val="22"/>
          <w:szCs w:val="22"/>
        </w:rPr>
        <w:t>have</w:t>
      </w:r>
      <w:r w:rsidRPr="0074277F">
        <w:rPr>
          <w:sz w:val="22"/>
          <w:szCs w:val="22"/>
        </w:rPr>
        <w:t xml:space="preserve"> not translate</w:t>
      </w:r>
      <w:r>
        <w:rPr>
          <w:sz w:val="22"/>
          <w:szCs w:val="22"/>
        </w:rPr>
        <w:t>d</w:t>
      </w:r>
      <w:r w:rsidRPr="0074277F">
        <w:rPr>
          <w:sz w:val="22"/>
          <w:szCs w:val="22"/>
        </w:rPr>
        <w:t xml:space="preserve"> into high living</w:t>
      </w:r>
      <w:r>
        <w:rPr>
          <w:sz w:val="22"/>
          <w:szCs w:val="22"/>
        </w:rPr>
        <w:t xml:space="preserve"> standards in rural areas</w:t>
      </w:r>
      <w:r w:rsidRPr="0074277F">
        <w:rPr>
          <w:sz w:val="22"/>
          <w:szCs w:val="22"/>
        </w:rPr>
        <w:t xml:space="preserve">. </w:t>
      </w:r>
      <w:r w:rsidRPr="0074277F">
        <w:rPr>
          <w:noProof/>
          <w:sz w:val="22"/>
          <w:szCs w:val="22"/>
        </w:rPr>
        <w:t>Of the 3.4 million rural households</w:t>
      </w:r>
      <w:r>
        <w:rPr>
          <w:noProof/>
          <w:sz w:val="22"/>
          <w:szCs w:val="22"/>
        </w:rPr>
        <w:t xml:space="preserve"> in Uzbekistan,</w:t>
      </w:r>
      <w:r w:rsidRPr="0074277F">
        <w:rPr>
          <w:noProof/>
          <w:sz w:val="22"/>
          <w:szCs w:val="22"/>
        </w:rPr>
        <w:t xml:space="preserve"> </w:t>
      </w:r>
      <w:r>
        <w:rPr>
          <w:noProof/>
          <w:sz w:val="22"/>
          <w:szCs w:val="22"/>
        </w:rPr>
        <w:t xml:space="preserve">which have </w:t>
      </w:r>
      <w:r w:rsidRPr="0074277F">
        <w:rPr>
          <w:noProof/>
          <w:sz w:val="22"/>
          <w:szCs w:val="22"/>
        </w:rPr>
        <w:t xml:space="preserve">an average household size of </w:t>
      </w:r>
      <w:r>
        <w:rPr>
          <w:noProof/>
          <w:sz w:val="22"/>
          <w:szCs w:val="22"/>
        </w:rPr>
        <w:t>five</w:t>
      </w:r>
      <w:r w:rsidRPr="00DC7B7D">
        <w:rPr>
          <w:noProof/>
          <w:sz w:val="22"/>
          <w:szCs w:val="22"/>
        </w:rPr>
        <w:t>, approximately</w:t>
      </w:r>
      <w:r w:rsidRPr="00DC7B7D">
        <w:rPr>
          <w:b/>
          <w:bCs/>
          <w:noProof/>
          <w:sz w:val="22"/>
          <w:szCs w:val="22"/>
        </w:rPr>
        <w:t xml:space="preserve"> </w:t>
      </w:r>
      <w:r w:rsidRPr="00DC7B7D">
        <w:rPr>
          <w:bCs/>
          <w:noProof/>
          <w:sz w:val="22"/>
          <w:szCs w:val="22"/>
        </w:rPr>
        <w:t xml:space="preserve">1.5 million </w:t>
      </w:r>
      <w:r w:rsidRPr="00DC7B7D">
        <w:rPr>
          <w:noProof/>
          <w:sz w:val="22"/>
          <w:szCs w:val="22"/>
        </w:rPr>
        <w:t>families</w:t>
      </w:r>
      <w:r w:rsidRPr="00027A1D">
        <w:rPr>
          <w:bCs/>
          <w:noProof/>
          <w:sz w:val="22"/>
          <w:szCs w:val="22"/>
        </w:rPr>
        <w:t xml:space="preserve"> </w:t>
      </w:r>
      <w:r w:rsidRPr="00DC7B7D">
        <w:rPr>
          <w:bCs/>
          <w:noProof/>
          <w:sz w:val="22"/>
          <w:szCs w:val="22"/>
        </w:rPr>
        <w:t xml:space="preserve">are in </w:t>
      </w:r>
      <w:r w:rsidRPr="00DC7B7D">
        <w:rPr>
          <w:noProof/>
          <w:sz w:val="22"/>
          <w:szCs w:val="22"/>
        </w:rPr>
        <w:t>need of improved living conditions.</w:t>
      </w:r>
      <w:r w:rsidRPr="00DC7B7D">
        <w:rPr>
          <w:rStyle w:val="FootnoteReference"/>
          <w:noProof/>
          <w:sz w:val="22"/>
          <w:szCs w:val="22"/>
        </w:rPr>
        <w:footnoteReference w:id="121"/>
      </w:r>
      <w:r w:rsidRPr="00DC7B7D">
        <w:rPr>
          <w:noProof/>
          <w:sz w:val="22"/>
          <w:szCs w:val="22"/>
        </w:rPr>
        <w:t xml:space="preserve">  </w:t>
      </w:r>
    </w:p>
    <w:p w14:paraId="78360AE7" w14:textId="77777777" w:rsidR="009430B7" w:rsidRDefault="009430B7" w:rsidP="0052708C">
      <w:pPr>
        <w:pStyle w:val="ListParagraph"/>
        <w:widowControl w:val="0"/>
        <w:numPr>
          <w:ilvl w:val="0"/>
          <w:numId w:val="47"/>
        </w:numPr>
        <w:autoSpaceDE w:val="0"/>
        <w:autoSpaceDN w:val="0"/>
        <w:adjustRightInd w:val="0"/>
        <w:contextualSpacing/>
        <w:rPr>
          <w:rFonts w:ascii="Times New Roman" w:hAnsi="Times New Roman"/>
          <w:noProof/>
        </w:rPr>
      </w:pPr>
      <w:r w:rsidRPr="0052708C">
        <w:rPr>
          <w:rFonts w:ascii="Times New Roman" w:hAnsi="Times New Roman"/>
          <w:noProof/>
        </w:rPr>
        <w:t>Energy supply can be unreliable and intermittent.</w:t>
      </w:r>
      <w:r w:rsidRPr="00027A1D">
        <w:rPr>
          <w:rStyle w:val="FootnoteReference"/>
          <w:rFonts w:ascii="Times New Roman" w:hAnsi="Times New Roman"/>
          <w:noProof/>
        </w:rPr>
        <w:footnoteReference w:id="122"/>
      </w:r>
      <w:r w:rsidRPr="0052708C">
        <w:rPr>
          <w:rFonts w:ascii="Times New Roman" w:hAnsi="Times New Roman"/>
          <w:noProof/>
        </w:rPr>
        <w:t xml:space="preserve"> In several rural regions, households suffer interruptions to their electricity supply of 3-4 hours per day and, in the winter, gas pressure can drop by 70%, causing poor living conditions, health and social problems.</w:t>
      </w:r>
      <w:r w:rsidRPr="00027A1D">
        <w:rPr>
          <w:rStyle w:val="FootnoteReference"/>
          <w:rFonts w:ascii="Times New Roman" w:hAnsi="Times New Roman"/>
          <w:noProof/>
        </w:rPr>
        <w:footnoteReference w:id="123"/>
      </w:r>
      <w:r w:rsidRPr="0052708C">
        <w:rPr>
          <w:rFonts w:ascii="Times New Roman" w:hAnsi="Times New Roman"/>
          <w:noProof/>
        </w:rPr>
        <w:t xml:space="preserve">  In others, where a lack of gas and low electrical voltage rule out those heating options, families may limit the number of rooms that are heated and switch to coal or fuelwood. Observations suggest that, while newer RHP houses have better access to gas, availability and pressure tend to decrease the further the settlements are from urban areas.</w:t>
      </w:r>
      <w:r w:rsidRPr="00027A1D">
        <w:rPr>
          <w:rStyle w:val="FootnoteReference"/>
          <w:rFonts w:ascii="Times New Roman" w:hAnsi="Times New Roman"/>
          <w:noProof/>
        </w:rPr>
        <w:footnoteReference w:id="124"/>
      </w:r>
      <w:r w:rsidRPr="0052708C">
        <w:rPr>
          <w:rFonts w:ascii="Times New Roman" w:hAnsi="Times New Roman"/>
          <w:noProof/>
        </w:rPr>
        <w:t xml:space="preserve">  There are also instances where gas from the grid is provided only at fixed intervals during the day for cooking, or where propane cannisters are distributed to meet cooking needs.</w:t>
      </w:r>
    </w:p>
    <w:p w14:paraId="5762FCDD" w14:textId="37DE4A35" w:rsidR="0052708C" w:rsidRPr="0052708C" w:rsidRDefault="0052708C" w:rsidP="0052708C">
      <w:pPr>
        <w:pStyle w:val="ListParagraph"/>
        <w:widowControl w:val="0"/>
        <w:numPr>
          <w:ilvl w:val="0"/>
          <w:numId w:val="47"/>
        </w:numPr>
        <w:autoSpaceDE w:val="0"/>
        <w:autoSpaceDN w:val="0"/>
        <w:adjustRightInd w:val="0"/>
        <w:contextualSpacing/>
        <w:rPr>
          <w:rFonts w:ascii="Times New Roman" w:hAnsi="Times New Roman"/>
          <w:noProof/>
        </w:rPr>
      </w:pPr>
      <w:r w:rsidRPr="0052708C">
        <w:rPr>
          <w:rFonts w:ascii="Times New Roman" w:hAnsi="Times New Roman"/>
          <w:noProof/>
        </w:rPr>
        <w:t>Only 50% of rural housing stock has indoor plumbing, and</w:t>
      </w:r>
      <w:r w:rsidRPr="0052708C">
        <w:rPr>
          <w:rFonts w:ascii="Times New Roman" w:hAnsi="Times New Roman"/>
        </w:rPr>
        <w:t xml:space="preserve"> more households have a </w:t>
      </w:r>
      <w:r w:rsidRPr="0052708C">
        <w:rPr>
          <w:rFonts w:ascii="Times New Roman" w:hAnsi="Times New Roman"/>
        </w:rPr>
        <w:lastRenderedPageBreak/>
        <w:t>natural gas connection (72%) than have a tap water connection.</w:t>
      </w:r>
      <w:r w:rsidRPr="00027A1D">
        <w:rPr>
          <w:rStyle w:val="FootnoteReference"/>
          <w:rFonts w:ascii="Times New Roman" w:hAnsi="Times New Roman"/>
          <w:noProof/>
        </w:rPr>
        <w:footnoteReference w:id="125"/>
      </w:r>
      <w:r w:rsidRPr="0052708C">
        <w:rPr>
          <w:rFonts w:ascii="Times New Roman" w:hAnsi="Times New Roman"/>
        </w:rPr>
        <w:t xml:space="preserve"> While new houses constructed under the RHP have a tap water connection, they may also be subject to scheduled outages.</w:t>
      </w:r>
    </w:p>
    <w:p w14:paraId="4ABB95C5" w14:textId="77777777" w:rsidR="009430B7" w:rsidRPr="0052708C" w:rsidRDefault="009430B7" w:rsidP="0052708C">
      <w:pPr>
        <w:pStyle w:val="ListParagraph"/>
        <w:widowControl w:val="0"/>
        <w:numPr>
          <w:ilvl w:val="0"/>
          <w:numId w:val="47"/>
        </w:numPr>
        <w:autoSpaceDE w:val="0"/>
        <w:autoSpaceDN w:val="0"/>
        <w:adjustRightInd w:val="0"/>
        <w:contextualSpacing/>
        <w:rPr>
          <w:rFonts w:ascii="Times New Roman" w:hAnsi="Times New Roman"/>
          <w:noProof/>
        </w:rPr>
      </w:pPr>
      <w:r w:rsidRPr="0052708C">
        <w:rPr>
          <w:rFonts w:ascii="Times New Roman" w:hAnsi="Times New Roman"/>
          <w:noProof/>
        </w:rPr>
        <w:t>A secondary effect of these deficiencies has been to force some rural populations to switch to coal for heating, which increases rural GHG emissions and reduces local air quality.</w:t>
      </w:r>
      <w:r w:rsidRPr="00027A1D">
        <w:rPr>
          <w:rStyle w:val="FootnoteReference"/>
          <w:rFonts w:ascii="Times New Roman" w:hAnsi="Times New Roman"/>
          <w:noProof/>
        </w:rPr>
        <w:footnoteReference w:id="126"/>
      </w:r>
      <w:r w:rsidRPr="0052708C">
        <w:rPr>
          <w:rFonts w:ascii="Times New Roman" w:hAnsi="Times New Roman"/>
          <w:noProof/>
        </w:rPr>
        <w:t xml:space="preserve">  Other rural households depend to some extent on biogas (from manure) for cooking and heating.</w:t>
      </w:r>
      <w:r w:rsidRPr="00027A1D">
        <w:rPr>
          <w:rStyle w:val="FootnoteReference"/>
          <w:rFonts w:ascii="Times New Roman" w:hAnsi="Times New Roman"/>
          <w:noProof/>
        </w:rPr>
        <w:footnoteReference w:id="127"/>
      </w:r>
    </w:p>
    <w:p w14:paraId="196D813B" w14:textId="77777777" w:rsidR="009430B7" w:rsidRPr="0052708C" w:rsidRDefault="009430B7" w:rsidP="0052708C">
      <w:pPr>
        <w:pStyle w:val="ListParagraph"/>
        <w:widowControl w:val="0"/>
        <w:numPr>
          <w:ilvl w:val="0"/>
          <w:numId w:val="47"/>
        </w:numPr>
        <w:autoSpaceDE w:val="0"/>
        <w:autoSpaceDN w:val="0"/>
        <w:adjustRightInd w:val="0"/>
        <w:contextualSpacing/>
        <w:rPr>
          <w:rFonts w:ascii="Times New Roman" w:hAnsi="Times New Roman"/>
          <w:noProof/>
        </w:rPr>
      </w:pPr>
      <w:r w:rsidRPr="0052708C">
        <w:rPr>
          <w:rFonts w:ascii="Times New Roman" w:hAnsi="Times New Roman"/>
        </w:rPr>
        <w:t>There is relatively low penetration of air conditioning, even in arid regions with high numbers of cooling degree-days: an average of 18.5 air conditioning units per 100 households in 2011 for the country as a whole, with lower penetration in rural areas.</w:t>
      </w:r>
      <w:r w:rsidRPr="00027A1D">
        <w:rPr>
          <w:rStyle w:val="FootnoteReference"/>
          <w:rFonts w:ascii="Times New Roman" w:hAnsi="Times New Roman"/>
        </w:rPr>
        <w:footnoteReference w:id="128"/>
      </w:r>
      <w:r w:rsidRPr="0052708C">
        <w:rPr>
          <w:rFonts w:ascii="Times New Roman" w:hAnsi="Times New Roman"/>
        </w:rPr>
        <w:t xml:space="preserve"> </w:t>
      </w:r>
    </w:p>
    <w:p w14:paraId="19038609" w14:textId="77777777" w:rsidR="009430B7" w:rsidRPr="00057C7D" w:rsidRDefault="009430B7" w:rsidP="0052708C">
      <w:pPr>
        <w:spacing w:before="120" w:after="120"/>
        <w:rPr>
          <w:rFonts w:ascii="Times New Roman" w:hAnsi="Times New Roman"/>
        </w:rPr>
      </w:pPr>
    </w:p>
    <w:p w14:paraId="3739B354" w14:textId="77777777" w:rsidR="009430B7" w:rsidRDefault="009430B7" w:rsidP="0052708C">
      <w:pPr>
        <w:tabs>
          <w:tab w:val="left" w:pos="284"/>
        </w:tabs>
        <w:spacing w:before="120" w:after="120"/>
        <w:rPr>
          <w:rFonts w:ascii="Times New Roman" w:hAnsi="Times New Roman"/>
          <w:b/>
        </w:rPr>
      </w:pPr>
      <w:r>
        <w:rPr>
          <w:rFonts w:ascii="Times New Roman" w:hAnsi="Times New Roman"/>
          <w:b/>
        </w:rPr>
        <w:t>III.</w:t>
      </w:r>
      <w:r>
        <w:rPr>
          <w:rFonts w:ascii="Times New Roman" w:hAnsi="Times New Roman"/>
          <w:b/>
        </w:rPr>
        <w:tab/>
        <w:t>Gender Profile of Uzbekistan</w:t>
      </w:r>
    </w:p>
    <w:p w14:paraId="3B4D3CAA" w14:textId="77777777" w:rsidR="009430B7" w:rsidRDefault="009430B7" w:rsidP="0052708C">
      <w:pPr>
        <w:spacing w:before="120" w:after="120"/>
        <w:rPr>
          <w:rFonts w:ascii="Times New Roman" w:hAnsi="Times New Roman"/>
        </w:rPr>
      </w:pPr>
      <w:r w:rsidRPr="00DC145B">
        <w:rPr>
          <w:rFonts w:ascii="Times New Roman" w:hAnsi="Times New Roman"/>
          <w:color w:val="000000"/>
        </w:rPr>
        <w:t>Uzbekistan is the most populous co</w:t>
      </w:r>
      <w:r>
        <w:rPr>
          <w:rFonts w:ascii="Times New Roman" w:hAnsi="Times New Roman"/>
          <w:color w:val="000000"/>
        </w:rPr>
        <w:t xml:space="preserve">untry in Central Asia, with one </w:t>
      </w:r>
      <w:r w:rsidRPr="00DC145B">
        <w:rPr>
          <w:rFonts w:ascii="Times New Roman" w:hAnsi="Times New Roman"/>
          <w:color w:val="000000"/>
        </w:rPr>
        <w:t xml:space="preserve">third of the region’s population, amounting to over </w:t>
      </w:r>
      <w:r>
        <w:rPr>
          <w:rFonts w:ascii="Times New Roman" w:hAnsi="Times New Roman"/>
          <w:color w:val="000000"/>
        </w:rPr>
        <w:t>31</w:t>
      </w:r>
      <w:r w:rsidRPr="00DC145B">
        <w:rPr>
          <w:rFonts w:ascii="Times New Roman" w:hAnsi="Times New Roman"/>
          <w:color w:val="000000"/>
        </w:rPr>
        <w:t xml:space="preserve"> million people.</w:t>
      </w:r>
      <w:r>
        <w:rPr>
          <w:rStyle w:val="FootnoteReference"/>
          <w:color w:val="000000"/>
        </w:rPr>
        <w:footnoteReference w:id="129"/>
      </w:r>
      <w:r w:rsidRPr="00DC145B">
        <w:rPr>
          <w:rFonts w:ascii="Times New Roman" w:hAnsi="Times New Roman"/>
          <w:color w:val="000000"/>
        </w:rPr>
        <w:t xml:space="preserve"> Two thirds of this population is younger than age 30. Despite steady economic growth in the last decade</w:t>
      </w:r>
      <w:r w:rsidRPr="00DC145B">
        <w:rPr>
          <w:rFonts w:ascii="Times New Roman" w:hAnsi="Times New Roman"/>
        </w:rPr>
        <w:t>, the impact of economic growth on improving livelih</w:t>
      </w:r>
      <w:r w:rsidRPr="00DB049E">
        <w:rPr>
          <w:rFonts w:ascii="Times New Roman" w:hAnsi="Times New Roman"/>
        </w:rPr>
        <w:t>oods has been inadequate. Poverty rates are higher in rural areas, and while differences in the rates between rural and urban areas decreased from 8% in 2001 to 6.7% in 2013, they still exist.</w:t>
      </w:r>
      <w:r>
        <w:rPr>
          <w:rStyle w:val="FootnoteReference"/>
          <w:rFonts w:cs="MyriadPro-Regular"/>
        </w:rPr>
        <w:footnoteReference w:id="130"/>
      </w:r>
      <w:r>
        <w:rPr>
          <w:rFonts w:ascii="MyriadPro-Regular" w:hAnsi="MyriadPro-Regular" w:cs="MyriadPro-Regular"/>
        </w:rPr>
        <w:t xml:space="preserve"> </w:t>
      </w:r>
      <w:r w:rsidRPr="00DC145B">
        <w:rPr>
          <w:rFonts w:ascii="Times New Roman" w:hAnsi="Times New Roman"/>
        </w:rPr>
        <w:t xml:space="preserve">Disparities in economic and social development remain not only </w:t>
      </w:r>
      <w:r>
        <w:rPr>
          <w:rFonts w:ascii="Times New Roman" w:hAnsi="Times New Roman"/>
        </w:rPr>
        <w:t xml:space="preserve">between </w:t>
      </w:r>
      <w:r w:rsidRPr="00DC145B">
        <w:rPr>
          <w:rFonts w:ascii="Times New Roman" w:hAnsi="Times New Roman"/>
        </w:rPr>
        <w:t>rural and urban areas but also between regions of the country. Poverty in Uzbekistan has distinc</w:t>
      </w:r>
      <w:r>
        <w:rPr>
          <w:rFonts w:ascii="Times New Roman" w:hAnsi="Times New Roman"/>
        </w:rPr>
        <w:t>t rural and regional dimensions:</w:t>
      </w:r>
      <w:r w:rsidRPr="00DC145B">
        <w:rPr>
          <w:rFonts w:ascii="Times New Roman" w:hAnsi="Times New Roman"/>
        </w:rPr>
        <w:t xml:space="preserve"> 49</w:t>
      </w:r>
      <w:r>
        <w:rPr>
          <w:rFonts w:ascii="Times New Roman" w:hAnsi="Times New Roman"/>
        </w:rPr>
        <w:t>.2</w:t>
      </w:r>
      <w:r w:rsidRPr="00DC145B">
        <w:rPr>
          <w:rFonts w:ascii="Times New Roman" w:hAnsi="Times New Roman"/>
        </w:rPr>
        <w:t>%</w:t>
      </w:r>
      <w:r>
        <w:rPr>
          <w:rFonts w:ascii="Times New Roman" w:hAnsi="Times New Roman"/>
        </w:rPr>
        <w:t xml:space="preserve"> </w:t>
      </w:r>
      <w:r w:rsidRPr="00DC145B">
        <w:rPr>
          <w:rFonts w:ascii="Times New Roman" w:hAnsi="Times New Roman"/>
        </w:rPr>
        <w:t>of people live in rural areas</w:t>
      </w:r>
      <w:r w:rsidRPr="00DC145B">
        <w:rPr>
          <w:rStyle w:val="FootnoteReference"/>
          <w:rFonts w:ascii="Times New Roman" w:hAnsi="Times New Roman"/>
        </w:rPr>
        <w:footnoteReference w:id="131"/>
      </w:r>
      <w:r w:rsidRPr="00DC145B">
        <w:rPr>
          <w:rFonts w:ascii="Times New Roman" w:hAnsi="Times New Roman"/>
        </w:rPr>
        <w:t xml:space="preserve">; 47% of the southern provinces are classified as poor, and 27% as extremely poor. </w:t>
      </w:r>
      <w:r>
        <w:rPr>
          <w:rFonts w:ascii="Times New Roman" w:hAnsi="Times New Roman"/>
        </w:rPr>
        <w:t>This</w:t>
      </w:r>
      <w:r w:rsidRPr="00DC145B">
        <w:rPr>
          <w:rFonts w:ascii="Times New Roman" w:hAnsi="Times New Roman"/>
        </w:rPr>
        <w:t xml:space="preserve"> </w:t>
      </w:r>
      <w:r w:rsidRPr="00DC145B">
        <w:rPr>
          <w:rFonts w:ascii="Times New Roman" w:hAnsi="Times New Roman"/>
          <w:color w:val="020202"/>
        </w:rPr>
        <w:t>“development gap” can be explained by the fact that economic growth since 2001 has oc</w:t>
      </w:r>
      <w:r>
        <w:rPr>
          <w:rFonts w:ascii="Times New Roman" w:hAnsi="Times New Roman"/>
          <w:color w:val="020202"/>
        </w:rPr>
        <w:t xml:space="preserve">curred mainly in regions with </w:t>
      </w:r>
      <w:r w:rsidRPr="00DC145B">
        <w:rPr>
          <w:rFonts w:ascii="Times New Roman" w:hAnsi="Times New Roman"/>
          <w:color w:val="020202"/>
        </w:rPr>
        <w:t>strong manufacturing sector</w:t>
      </w:r>
      <w:r>
        <w:rPr>
          <w:rFonts w:ascii="Times New Roman" w:hAnsi="Times New Roman"/>
          <w:color w:val="020202"/>
        </w:rPr>
        <w:t>s</w:t>
      </w:r>
      <w:r w:rsidRPr="00DC145B">
        <w:rPr>
          <w:rFonts w:ascii="Times New Roman" w:hAnsi="Times New Roman"/>
          <w:color w:val="020202"/>
        </w:rPr>
        <w:t>, extractive industries</w:t>
      </w:r>
      <w:r>
        <w:rPr>
          <w:rFonts w:ascii="Times New Roman" w:hAnsi="Times New Roman"/>
          <w:color w:val="020202"/>
        </w:rPr>
        <w:t>,</w:t>
      </w:r>
      <w:r w:rsidRPr="00DC145B">
        <w:rPr>
          <w:rFonts w:ascii="Times New Roman" w:hAnsi="Times New Roman"/>
          <w:color w:val="020202"/>
        </w:rPr>
        <w:t xml:space="preserve"> and modern services</w:t>
      </w:r>
      <w:r w:rsidRPr="0074277F">
        <w:rPr>
          <w:rFonts w:ascii="Times New Roman" w:hAnsi="Times New Roman"/>
          <w:color w:val="020202"/>
          <w:lang w:val="en-US"/>
        </w:rPr>
        <w:t>.</w:t>
      </w:r>
      <w:r>
        <w:rPr>
          <w:rFonts w:ascii="Times New Roman" w:hAnsi="Times New Roman"/>
        </w:rPr>
        <w:t xml:space="preserve"> </w:t>
      </w:r>
    </w:p>
    <w:p w14:paraId="7FC55419" w14:textId="77777777" w:rsidR="009430B7" w:rsidRDefault="009430B7" w:rsidP="0052708C">
      <w:pPr>
        <w:spacing w:before="120" w:after="120"/>
        <w:rPr>
          <w:rFonts w:ascii="Times New Roman" w:hAnsi="Times New Roman"/>
        </w:rPr>
      </w:pPr>
      <w:r w:rsidRPr="00D409A0">
        <w:rPr>
          <w:rFonts w:ascii="Times New Roman" w:hAnsi="Times New Roman"/>
        </w:rPr>
        <w:t xml:space="preserve">Women comprise approximately 50.4% of the population, although there are fewer women than men in urban areas (993.0 per thousand) and more in rural areas (1013.5 per thousand). </w:t>
      </w:r>
      <w:r>
        <w:rPr>
          <w:rFonts w:ascii="Times New Roman" w:hAnsi="Times New Roman"/>
        </w:rPr>
        <w:t>Gender assessments focusing on Uzbekistan generally concur that there are two different trends in the development of gender equality.  On one hand, women have relatively high levels of equality in access to education and health outcomes. On the other hand, women face barriers to access to economic opportunities and to political and public participation.</w:t>
      </w:r>
      <w:r>
        <w:rPr>
          <w:rStyle w:val="FootnoteReference"/>
          <w:rFonts w:ascii="Times New Roman" w:hAnsi="Times New Roman"/>
        </w:rPr>
        <w:footnoteReference w:id="132"/>
      </w:r>
    </w:p>
    <w:p w14:paraId="186625AF" w14:textId="7E8BFEFD" w:rsidR="009430B7" w:rsidRPr="00D409A0" w:rsidRDefault="009430B7" w:rsidP="0052708C">
      <w:pPr>
        <w:spacing w:before="120" w:after="120"/>
        <w:rPr>
          <w:rFonts w:ascii="Times New Roman" w:hAnsi="Times New Roman"/>
          <w:lang w:val="en-US"/>
        </w:rPr>
      </w:pPr>
      <w:r w:rsidRPr="00D409A0">
        <w:rPr>
          <w:rFonts w:ascii="Times New Roman" w:hAnsi="Times New Roman"/>
        </w:rPr>
        <w:t xml:space="preserve">Participation rates for women in the </w:t>
      </w:r>
      <w:r w:rsidR="0052708C" w:rsidRPr="00D409A0">
        <w:rPr>
          <w:rFonts w:ascii="Times New Roman" w:hAnsi="Times New Roman"/>
        </w:rPr>
        <w:t>labour</w:t>
      </w:r>
      <w:r w:rsidRPr="00D409A0">
        <w:rPr>
          <w:rFonts w:ascii="Times New Roman" w:hAnsi="Times New Roman"/>
        </w:rPr>
        <w:t xml:space="preserve"> force are only 47.9%, as compared to 61.4% for men.</w:t>
      </w:r>
      <w:r w:rsidRPr="00D409A0">
        <w:rPr>
          <w:rStyle w:val="FootnoteReference"/>
          <w:rFonts w:ascii="Times New Roman" w:hAnsi="Times New Roman"/>
        </w:rPr>
        <w:footnoteReference w:id="133"/>
      </w:r>
      <w:r w:rsidRPr="00D409A0">
        <w:rPr>
          <w:rFonts w:ascii="Times New Roman" w:hAnsi="Times New Roman"/>
        </w:rPr>
        <w:t xml:space="preserve"> </w:t>
      </w:r>
      <w:r w:rsidRPr="00D409A0">
        <w:rPr>
          <w:rFonts w:ascii="Times New Roman" w:hAnsi="Times New Roman"/>
          <w:lang w:val="en-US"/>
        </w:rPr>
        <w:t>However, the share of women’s employment has increased slightly from 2000-2013 – latest year for data – from 44% to 45.7%.</w:t>
      </w:r>
      <w:r w:rsidRPr="00D409A0">
        <w:rPr>
          <w:rStyle w:val="FootnoteReference"/>
          <w:rFonts w:ascii="Times New Roman" w:hAnsi="Times New Roman"/>
          <w:lang w:val="en-US"/>
        </w:rPr>
        <w:footnoteReference w:id="134"/>
      </w:r>
      <w:r w:rsidRPr="00D409A0">
        <w:rPr>
          <w:rFonts w:ascii="Times New Roman" w:hAnsi="Times New Roman"/>
          <w:lang w:val="en-US"/>
        </w:rPr>
        <w:t xml:space="preserve">  </w:t>
      </w:r>
      <w:r w:rsidRPr="00D409A0">
        <w:rPr>
          <w:rFonts w:ascii="Times New Roman" w:hAnsi="Times New Roman"/>
        </w:rPr>
        <w:t>While national gender-differentiated employment statistics are not available, ILO-</w:t>
      </w:r>
      <w:r w:rsidR="0052708C" w:rsidRPr="00D409A0">
        <w:rPr>
          <w:rFonts w:ascii="Times New Roman" w:hAnsi="Times New Roman"/>
        </w:rPr>
        <w:t>modelled</w:t>
      </w:r>
      <w:r w:rsidRPr="00D409A0">
        <w:rPr>
          <w:rFonts w:ascii="Times New Roman" w:hAnsi="Times New Roman"/>
        </w:rPr>
        <w:t xml:space="preserve"> estimates indicate that female unemployment was approximately 10.8% of the female </w:t>
      </w:r>
      <w:r w:rsidR="0052708C" w:rsidRPr="00D409A0">
        <w:rPr>
          <w:rFonts w:ascii="Times New Roman" w:hAnsi="Times New Roman"/>
        </w:rPr>
        <w:t>labour</w:t>
      </w:r>
      <w:r w:rsidRPr="00D409A0">
        <w:rPr>
          <w:rFonts w:ascii="Times New Roman" w:hAnsi="Times New Roman"/>
        </w:rPr>
        <w:t xml:space="preserve"> </w:t>
      </w:r>
      <w:r w:rsidRPr="00D409A0">
        <w:rPr>
          <w:rFonts w:ascii="Times New Roman" w:hAnsi="Times New Roman"/>
        </w:rPr>
        <w:lastRenderedPageBreak/>
        <w:t xml:space="preserve">force in 2014 (estimates for male unemployment as a part of the male </w:t>
      </w:r>
      <w:r w:rsidR="0052708C" w:rsidRPr="00D409A0">
        <w:rPr>
          <w:rFonts w:ascii="Times New Roman" w:hAnsi="Times New Roman"/>
        </w:rPr>
        <w:t>labour</w:t>
      </w:r>
      <w:r w:rsidRPr="00D409A0">
        <w:rPr>
          <w:rFonts w:ascii="Times New Roman" w:hAnsi="Times New Roman"/>
        </w:rPr>
        <w:t xml:space="preserve"> force in 2014 were 10.4%.  Both figures represented a slight decline from estimates for the year 2000 (11.0% and 10.7%, respectively).</w:t>
      </w:r>
    </w:p>
    <w:p w14:paraId="6EAAEA73" w14:textId="77777777" w:rsidR="009430B7" w:rsidRPr="0006513C" w:rsidRDefault="009430B7" w:rsidP="0052708C">
      <w:pPr>
        <w:spacing w:before="120" w:after="120"/>
        <w:rPr>
          <w:rFonts w:ascii="Times New Roman" w:hAnsi="Times New Roman"/>
          <w:lang w:val="en-US"/>
        </w:rPr>
      </w:pPr>
      <w:r>
        <w:rPr>
          <w:rFonts w:ascii="Times New Roman" w:hAnsi="Times New Roman"/>
          <w:lang w:val="en-US"/>
        </w:rPr>
        <w:t xml:space="preserve">Women’s positions at work vary depending on </w:t>
      </w:r>
      <w:r w:rsidRPr="0006513C">
        <w:rPr>
          <w:rFonts w:ascii="Times New Roman" w:hAnsi="Times New Roman"/>
          <w:lang w:val="en-US"/>
        </w:rPr>
        <w:t xml:space="preserve">the size of the business in question: in 2012, </w:t>
      </w:r>
      <w:r>
        <w:rPr>
          <w:rFonts w:ascii="Times New Roman" w:hAnsi="Times New Roman"/>
          <w:lang w:val="en-US"/>
        </w:rPr>
        <w:t xml:space="preserve">women ran </w:t>
      </w:r>
      <w:r w:rsidRPr="0006513C">
        <w:rPr>
          <w:rFonts w:ascii="Times New Roman" w:hAnsi="Times New Roman"/>
          <w:lang w:val="en-US"/>
        </w:rPr>
        <w:t>40.4% of small enterprises and 13.7% of microenterprises were run by women.</w:t>
      </w:r>
      <w:r w:rsidRPr="0006513C">
        <w:rPr>
          <w:rStyle w:val="FootnoteReference"/>
          <w:rFonts w:ascii="Times New Roman" w:hAnsi="Times New Roman"/>
          <w:lang w:val="en-US"/>
        </w:rPr>
        <w:footnoteReference w:id="135"/>
      </w:r>
      <w:r w:rsidRPr="0006513C">
        <w:rPr>
          <w:rFonts w:ascii="Times New Roman" w:hAnsi="Times New Roman"/>
          <w:lang w:val="en-US"/>
        </w:rPr>
        <w:t xml:space="preserve"> </w:t>
      </w:r>
      <w:r>
        <w:rPr>
          <w:rFonts w:ascii="Times New Roman" w:hAnsi="Times New Roman"/>
          <w:lang w:val="en-US"/>
        </w:rPr>
        <w:t>In the private sector as a whole, women occupy 27% of management positions.</w:t>
      </w:r>
      <w:r>
        <w:rPr>
          <w:rStyle w:val="FootnoteReference"/>
          <w:rFonts w:ascii="Times New Roman" w:hAnsi="Times New Roman"/>
          <w:lang w:val="en-US"/>
        </w:rPr>
        <w:footnoteReference w:id="136"/>
      </w:r>
      <w:r w:rsidRPr="0006513C">
        <w:rPr>
          <w:rFonts w:ascii="Times New Roman" w:hAnsi="Times New Roman"/>
          <w:lang w:val="en-US"/>
        </w:rPr>
        <w:t xml:space="preserve"> </w:t>
      </w:r>
      <w:r w:rsidRPr="0006513C">
        <w:rPr>
          <w:rFonts w:ascii="Times New Roman" w:hAnsi="Times New Roman"/>
        </w:rPr>
        <w:t xml:space="preserve">Mandatory paid maternity leave for women in the work force totals 126 days. However, a lack of formal employment </w:t>
      </w:r>
      <w:r>
        <w:rPr>
          <w:rFonts w:ascii="Times New Roman" w:hAnsi="Times New Roman"/>
        </w:rPr>
        <w:t xml:space="preserve">in a number of sectors </w:t>
      </w:r>
      <w:r w:rsidRPr="0006513C">
        <w:rPr>
          <w:rFonts w:ascii="Times New Roman" w:hAnsi="Times New Roman"/>
        </w:rPr>
        <w:t>means that many women are excluded from these maternity benefits</w:t>
      </w:r>
      <w:r>
        <w:rPr>
          <w:rFonts w:ascii="Times New Roman" w:hAnsi="Times New Roman"/>
        </w:rPr>
        <w:t>, and</w:t>
      </w:r>
      <w:r w:rsidRPr="0006513C">
        <w:rPr>
          <w:rFonts w:ascii="Times New Roman" w:hAnsi="Times New Roman"/>
        </w:rPr>
        <w:t xml:space="preserve"> similar difficulties are also observed with pensions and health benefits.</w:t>
      </w:r>
      <w:r w:rsidRPr="0006513C">
        <w:rPr>
          <w:rStyle w:val="FootnoteReference"/>
          <w:rFonts w:ascii="Times New Roman" w:hAnsi="Times New Roman"/>
        </w:rPr>
        <w:footnoteReference w:id="137"/>
      </w:r>
      <w:r w:rsidRPr="0006513C">
        <w:rPr>
          <w:rFonts w:ascii="Times New Roman" w:hAnsi="Times New Roman"/>
        </w:rPr>
        <w:t xml:space="preserve"> </w:t>
      </w:r>
    </w:p>
    <w:p w14:paraId="17C19BF1" w14:textId="77777777" w:rsidR="009430B7" w:rsidRPr="0085238A" w:rsidRDefault="009430B7" w:rsidP="0052708C">
      <w:pPr>
        <w:spacing w:before="120" w:after="120"/>
        <w:rPr>
          <w:rFonts w:ascii="Times New Roman" w:hAnsi="Times New Roman"/>
        </w:rPr>
      </w:pPr>
      <w:r>
        <w:rPr>
          <w:rFonts w:ascii="Times New Roman" w:hAnsi="Times New Roman"/>
        </w:rPr>
        <w:t>In political participation, the Government of Uzbekistan introduced a 30% quota for women in party election ballots in 2004; however, women still comprise only 16.5% of members of parliament.  This rate does, nonetheless, represent significant improvement from the year immediately following the introduction of quotas, when women’s representation in parliament totalled 3.4%. There has also been some progress in participatio</w:t>
      </w:r>
      <w:r w:rsidRPr="00FA1879">
        <w:rPr>
          <w:rFonts w:ascii="Times New Roman" w:hAnsi="Times New Roman"/>
        </w:rPr>
        <w:t xml:space="preserve">n in political party activities. As a 2015 report notes, “ </w:t>
      </w:r>
      <w:r w:rsidRPr="00FA1879">
        <w:rPr>
          <w:rFonts w:ascii="Times New Roman" w:hAnsi="Times New Roman"/>
          <w:lang w:val="en-US"/>
        </w:rPr>
        <w:t>The number of women in political parties has increased. In 2013, women account[</w:t>
      </w:r>
      <w:proofErr w:type="spellStart"/>
      <w:r w:rsidRPr="00FA1879">
        <w:rPr>
          <w:rFonts w:ascii="Times New Roman" w:hAnsi="Times New Roman"/>
          <w:lang w:val="en-US"/>
        </w:rPr>
        <w:t>ed</w:t>
      </w:r>
      <w:proofErr w:type="spellEnd"/>
      <w:r w:rsidRPr="00FA1879">
        <w:rPr>
          <w:rFonts w:ascii="Times New Roman" w:hAnsi="Times New Roman"/>
          <w:lang w:val="en-US"/>
        </w:rPr>
        <w:t>] for more than 35 % of the four political parties active in Uzbekistan. ‘Women Wings’ have been created in each political party to help advance the participation of women in politics.”</w:t>
      </w:r>
      <w:r>
        <w:rPr>
          <w:rStyle w:val="FootnoteReference"/>
          <w:rFonts w:ascii="Times New Roman" w:hAnsi="Times New Roman"/>
          <w:lang w:val="en-US"/>
        </w:rPr>
        <w:footnoteReference w:id="138"/>
      </w:r>
    </w:p>
    <w:p w14:paraId="760520ED" w14:textId="77777777" w:rsidR="009430B7" w:rsidRDefault="009430B7" w:rsidP="0052708C">
      <w:pPr>
        <w:spacing w:before="120" w:after="120"/>
        <w:rPr>
          <w:rFonts w:ascii="Times New Roman" w:hAnsi="Times New Roman"/>
        </w:rPr>
      </w:pPr>
      <w:r>
        <w:rPr>
          <w:rFonts w:ascii="Times New Roman" w:hAnsi="Times New Roman"/>
        </w:rPr>
        <w:t>At the local level, women represent approximately 19% of deputies in local representative bodies.</w:t>
      </w:r>
      <w:r w:rsidRPr="00A62CCF">
        <w:rPr>
          <w:rStyle w:val="FootnoteReference"/>
        </w:rPr>
        <w:t xml:space="preserve"> </w:t>
      </w:r>
      <w:r w:rsidRPr="00682BBF">
        <w:rPr>
          <w:rStyle w:val="FootnoteReference"/>
        </w:rPr>
        <w:footnoteReference w:id="139"/>
      </w:r>
      <w:r>
        <w:rPr>
          <w:rFonts w:ascii="Times New Roman" w:hAnsi="Times New Roman"/>
        </w:rPr>
        <w:t xml:space="preserve">  At higher levels of the executive and judiciary branches, participation is lower: 6.5% of the Cabinet of Ministers and 13% of the judiciary.</w:t>
      </w:r>
      <w:r>
        <w:rPr>
          <w:rStyle w:val="FootnoteReference"/>
          <w:rFonts w:ascii="Times New Roman" w:hAnsi="Times New Roman"/>
        </w:rPr>
        <w:footnoteReference w:id="140"/>
      </w:r>
      <w:r>
        <w:rPr>
          <w:rFonts w:ascii="Times New Roman" w:hAnsi="Times New Roman"/>
        </w:rPr>
        <w:t xml:space="preserve">  Women’s participation in other local decision-making bodies is also limited.  For example, women form a “small minority” of Water User Association members and an “even smaller” number of leaders, in spite forming a significant percentage of agricultural water users.</w:t>
      </w:r>
      <w:r>
        <w:rPr>
          <w:rStyle w:val="FootnoteReference"/>
          <w:rFonts w:ascii="Times New Roman" w:hAnsi="Times New Roman"/>
        </w:rPr>
        <w:footnoteReference w:id="141"/>
      </w:r>
    </w:p>
    <w:p w14:paraId="03609F6E" w14:textId="77777777" w:rsidR="009430B7" w:rsidRDefault="009430B7" w:rsidP="0052708C">
      <w:pPr>
        <w:spacing w:before="120" w:after="120"/>
        <w:rPr>
          <w:rFonts w:ascii="Times New Roman" w:hAnsi="Times New Roman"/>
        </w:rPr>
      </w:pPr>
      <w:r>
        <w:rPr>
          <w:rFonts w:ascii="Times New Roman" w:hAnsi="Times New Roman"/>
        </w:rPr>
        <w:t>Uzbekistan is a signatory of the Convention on the Elimination of All Forms of Discrimination against Women (CEDAW).  As a signa</w:t>
      </w:r>
      <w:r w:rsidRPr="00A84064">
        <w:rPr>
          <w:rFonts w:ascii="Times New Roman" w:hAnsi="Times New Roman"/>
        </w:rPr>
        <w:t>tory, the country files periodic reports to the Convention and most recently filed its fifth periodic report, which it presented to the CEDAW Committee in November 2015. As a UN Woman summary describes, “In the concluding observations on Uzbekistan’s report adopted at the CEDAW Committee session, the Committee expressed concern on gender equality and women's empowerment issues in the country, among them with regar</w:t>
      </w:r>
      <w:r>
        <w:rPr>
          <w:rFonts w:ascii="Times New Roman" w:hAnsi="Times New Roman"/>
        </w:rPr>
        <w:t>d to the adoption of the draft ‘</w:t>
      </w:r>
      <w:r w:rsidRPr="00A84064">
        <w:rPr>
          <w:rFonts w:ascii="Times New Roman" w:hAnsi="Times New Roman"/>
        </w:rPr>
        <w:t>Law on the guarantees of equal rights and opportunities for men and women,</w:t>
      </w:r>
      <w:r>
        <w:rPr>
          <w:rFonts w:ascii="Times New Roman" w:hAnsi="Times New Roman"/>
        </w:rPr>
        <w:t>’</w:t>
      </w:r>
      <w:r w:rsidRPr="00A84064">
        <w:rPr>
          <w:rFonts w:ascii="Times New Roman" w:hAnsi="Times New Roman"/>
        </w:rPr>
        <w:t xml:space="preserve"> the status of the national machinery for the advancement of women, women’s political and public participation, application of temporary special measures, and the situation with regard to violence against women.”</w:t>
      </w:r>
      <w:r w:rsidRPr="00A84064">
        <w:rPr>
          <w:rStyle w:val="FootnoteReference"/>
          <w:rFonts w:ascii="Times New Roman" w:hAnsi="Times New Roman"/>
        </w:rPr>
        <w:footnoteReference w:id="142"/>
      </w:r>
      <w:r w:rsidRPr="00A84064">
        <w:rPr>
          <w:rFonts w:ascii="Times New Roman" w:hAnsi="Times New Roman"/>
        </w:rPr>
        <w:t xml:space="preserve"> </w:t>
      </w:r>
    </w:p>
    <w:p w14:paraId="2CD0E46D" w14:textId="77777777" w:rsidR="009430B7" w:rsidRDefault="009430B7" w:rsidP="0052708C">
      <w:pPr>
        <w:spacing w:before="120" w:after="120"/>
        <w:rPr>
          <w:rFonts w:ascii="Times New Roman" w:hAnsi="Times New Roman"/>
        </w:rPr>
      </w:pPr>
      <w:r>
        <w:rPr>
          <w:rFonts w:ascii="Times New Roman" w:hAnsi="Times New Roman"/>
        </w:rPr>
        <w:t xml:space="preserve">Under the Millennium Development Goals Initiative, Uzbekistan monitored and reported its progress on MDG3 (Promote Gender Equality and Empower Women).  Four institutions were responsible for MDG3 monitoring: The Women’s Committee of Uzbekistan, the State Statistics Committee, the Ministry of Public Education, and Ministry of Higher and Secondary Special Education.  The final report in 2015 gave a status report for the three related country targets (see Table 1 below).  </w:t>
      </w:r>
    </w:p>
    <w:p w14:paraId="09E43E97" w14:textId="77777777" w:rsidR="00432955" w:rsidRDefault="00432955">
      <w:pPr>
        <w:spacing w:after="0"/>
        <w:jc w:val="left"/>
        <w:rPr>
          <w:rFonts w:ascii="Times New Roman" w:hAnsi="Times New Roman"/>
          <w:i/>
        </w:rPr>
      </w:pPr>
      <w:r>
        <w:rPr>
          <w:rFonts w:ascii="Times New Roman" w:hAnsi="Times New Roman"/>
          <w:i/>
        </w:rPr>
        <w:br w:type="page"/>
      </w:r>
    </w:p>
    <w:p w14:paraId="4D003D42" w14:textId="610EA531" w:rsidR="009430B7" w:rsidRDefault="009430B7" w:rsidP="009430B7">
      <w:pPr>
        <w:rPr>
          <w:rFonts w:ascii="Times New Roman" w:hAnsi="Times New Roman"/>
        </w:rPr>
      </w:pPr>
      <w:r w:rsidRPr="00D01E8E">
        <w:rPr>
          <w:rFonts w:ascii="Times New Roman" w:hAnsi="Times New Roman"/>
          <w:i/>
        </w:rPr>
        <w:lastRenderedPageBreak/>
        <w:t>Table 1:</w:t>
      </w:r>
      <w:r>
        <w:rPr>
          <w:rFonts w:ascii="Times New Roman" w:hAnsi="Times New Roman"/>
        </w:rPr>
        <w:t xml:space="preserve"> MDG3 Targets and Status as of 2015</w:t>
      </w:r>
      <w:r>
        <w:rPr>
          <w:rStyle w:val="FootnoteReference"/>
          <w:rFonts w:ascii="Times New Roman" w:hAnsi="Times New Roman"/>
        </w:rPr>
        <w:footnoteReference w:id="143"/>
      </w:r>
    </w:p>
    <w:p w14:paraId="1D3AE1DF" w14:textId="77777777" w:rsidR="009430B7" w:rsidRDefault="009430B7" w:rsidP="009430B7">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3"/>
        <w:gridCol w:w="6067"/>
      </w:tblGrid>
      <w:tr w:rsidR="009430B7" w:rsidRPr="009430B7" w14:paraId="1D3D5861" w14:textId="77777777" w:rsidTr="009430B7">
        <w:tc>
          <w:tcPr>
            <w:tcW w:w="3348" w:type="dxa"/>
            <w:shd w:val="clear" w:color="auto" w:fill="B8CCE4"/>
          </w:tcPr>
          <w:p w14:paraId="76F7FA21" w14:textId="77777777" w:rsidR="009430B7" w:rsidRPr="009430B7" w:rsidRDefault="009430B7" w:rsidP="009430B7">
            <w:pPr>
              <w:jc w:val="center"/>
              <w:rPr>
                <w:rFonts w:ascii="Times New Roman" w:hAnsi="Times New Roman"/>
              </w:rPr>
            </w:pPr>
            <w:r w:rsidRPr="009430B7">
              <w:rPr>
                <w:rFonts w:ascii="Times New Roman" w:hAnsi="Times New Roman"/>
              </w:rPr>
              <w:t>Target</w:t>
            </w:r>
          </w:p>
        </w:tc>
        <w:tc>
          <w:tcPr>
            <w:tcW w:w="6228" w:type="dxa"/>
            <w:shd w:val="clear" w:color="auto" w:fill="B8CCE4"/>
          </w:tcPr>
          <w:p w14:paraId="2243C731" w14:textId="77777777" w:rsidR="009430B7" w:rsidRPr="009430B7" w:rsidRDefault="009430B7" w:rsidP="009430B7">
            <w:pPr>
              <w:jc w:val="center"/>
              <w:rPr>
                <w:rFonts w:ascii="Times New Roman" w:hAnsi="Times New Roman"/>
              </w:rPr>
            </w:pPr>
            <w:r w:rsidRPr="009430B7">
              <w:rPr>
                <w:rFonts w:ascii="Times New Roman" w:hAnsi="Times New Roman"/>
              </w:rPr>
              <w:t>Status</w:t>
            </w:r>
          </w:p>
        </w:tc>
      </w:tr>
      <w:tr w:rsidR="009430B7" w:rsidRPr="009430B7" w14:paraId="20A528AB" w14:textId="77777777" w:rsidTr="009430B7">
        <w:tc>
          <w:tcPr>
            <w:tcW w:w="3348" w:type="dxa"/>
            <w:shd w:val="clear" w:color="auto" w:fill="auto"/>
          </w:tcPr>
          <w:p w14:paraId="55742FD8" w14:textId="77777777" w:rsidR="009430B7" w:rsidRPr="009430B7" w:rsidRDefault="009430B7" w:rsidP="00025687">
            <w:pPr>
              <w:rPr>
                <w:rFonts w:ascii="Times New Roman" w:hAnsi="Times New Roman"/>
              </w:rPr>
            </w:pPr>
            <w:r w:rsidRPr="009430B7">
              <w:rPr>
                <w:rFonts w:ascii="Times New Roman" w:hAnsi="Times New Roman"/>
              </w:rPr>
              <w:t>1. Eliminate gender inequality in education.</w:t>
            </w:r>
          </w:p>
        </w:tc>
        <w:tc>
          <w:tcPr>
            <w:tcW w:w="6228" w:type="dxa"/>
            <w:shd w:val="clear" w:color="auto" w:fill="auto"/>
          </w:tcPr>
          <w:p w14:paraId="655C4A8E" w14:textId="77777777" w:rsidR="009430B7" w:rsidRPr="009430B7" w:rsidRDefault="009430B7" w:rsidP="00025687">
            <w:pPr>
              <w:rPr>
                <w:rFonts w:ascii="Times New Roman" w:hAnsi="Times New Roman"/>
              </w:rPr>
            </w:pPr>
            <w:r w:rsidRPr="009430B7">
              <w:rPr>
                <w:rFonts w:ascii="Times New Roman" w:hAnsi="Times New Roman"/>
                <w:lang w:val="en-US"/>
              </w:rPr>
              <w:t>Parity has been maintained in enrolment in primary and secondary general education, and since 2009 in professional colleges. Parity of enrolment in tertiary education however is still lagging behind.</w:t>
            </w:r>
          </w:p>
        </w:tc>
      </w:tr>
      <w:tr w:rsidR="009430B7" w:rsidRPr="009430B7" w14:paraId="3A1229A8" w14:textId="77777777" w:rsidTr="009430B7">
        <w:tc>
          <w:tcPr>
            <w:tcW w:w="3348" w:type="dxa"/>
            <w:shd w:val="clear" w:color="auto" w:fill="auto"/>
          </w:tcPr>
          <w:p w14:paraId="7B15DDFE" w14:textId="77777777" w:rsidR="009430B7" w:rsidRPr="009430B7" w:rsidRDefault="009430B7" w:rsidP="00025687">
            <w:pPr>
              <w:rPr>
                <w:rFonts w:ascii="Times New Roman" w:hAnsi="Times New Roman"/>
              </w:rPr>
            </w:pPr>
            <w:r w:rsidRPr="009430B7">
              <w:rPr>
                <w:rFonts w:ascii="Times New Roman" w:hAnsi="Times New Roman"/>
                <w:lang w:val="en-US"/>
              </w:rPr>
              <w:t xml:space="preserve">2. Eliminate gender inequality in employment.   </w:t>
            </w:r>
          </w:p>
        </w:tc>
        <w:tc>
          <w:tcPr>
            <w:tcW w:w="6228" w:type="dxa"/>
            <w:shd w:val="clear" w:color="auto" w:fill="auto"/>
          </w:tcPr>
          <w:p w14:paraId="10F24A1E" w14:textId="77777777" w:rsidR="009430B7" w:rsidRPr="009430B7" w:rsidRDefault="009430B7" w:rsidP="00025687">
            <w:pPr>
              <w:rPr>
                <w:rFonts w:ascii="Times New Roman" w:hAnsi="Times New Roman"/>
              </w:rPr>
            </w:pPr>
            <w:r w:rsidRPr="009430B7">
              <w:rPr>
                <w:rFonts w:ascii="Times New Roman" w:hAnsi="Times New Roman"/>
                <w:lang w:val="en-US"/>
              </w:rPr>
              <w:t>Women’s employment increased</w:t>
            </w:r>
          </w:p>
        </w:tc>
      </w:tr>
      <w:tr w:rsidR="009430B7" w:rsidRPr="009430B7" w14:paraId="65B87DDE" w14:textId="77777777" w:rsidTr="009430B7">
        <w:tc>
          <w:tcPr>
            <w:tcW w:w="3348" w:type="dxa"/>
            <w:shd w:val="clear" w:color="auto" w:fill="auto"/>
          </w:tcPr>
          <w:p w14:paraId="65D4D3D1" w14:textId="1441EF04" w:rsidR="009430B7" w:rsidRPr="009430B7" w:rsidRDefault="009430B7" w:rsidP="00025687">
            <w:pPr>
              <w:rPr>
                <w:rFonts w:ascii="Times New Roman" w:hAnsi="Times New Roman"/>
              </w:rPr>
            </w:pPr>
            <w:r w:rsidRPr="009430B7">
              <w:rPr>
                <w:rFonts w:ascii="Times New Roman" w:hAnsi="Times New Roman"/>
              </w:rPr>
              <w:t>3. Ensure equal opportunities for women and men in political decision</w:t>
            </w:r>
            <w:r w:rsidR="00432955">
              <w:rPr>
                <w:rFonts w:ascii="Times New Roman" w:hAnsi="Times New Roman"/>
              </w:rPr>
              <w:t>-</w:t>
            </w:r>
            <w:r w:rsidRPr="009430B7">
              <w:rPr>
                <w:rFonts w:ascii="Times New Roman" w:hAnsi="Times New Roman"/>
              </w:rPr>
              <w:t xml:space="preserve"> making.</w:t>
            </w:r>
          </w:p>
        </w:tc>
        <w:tc>
          <w:tcPr>
            <w:tcW w:w="6228" w:type="dxa"/>
            <w:shd w:val="clear" w:color="auto" w:fill="auto"/>
          </w:tcPr>
          <w:p w14:paraId="30CEE533" w14:textId="77777777" w:rsidR="009430B7" w:rsidRPr="009430B7" w:rsidRDefault="009430B7" w:rsidP="00025687">
            <w:pPr>
              <w:rPr>
                <w:rFonts w:ascii="Times New Roman" w:hAnsi="Times New Roman"/>
              </w:rPr>
            </w:pPr>
            <w:r w:rsidRPr="009430B7">
              <w:rPr>
                <w:rFonts w:ascii="Times New Roman" w:hAnsi="Times New Roman"/>
              </w:rPr>
              <w:t>Significant increase</w:t>
            </w:r>
          </w:p>
          <w:p w14:paraId="0C3B9B10" w14:textId="77777777" w:rsidR="009430B7" w:rsidRPr="009430B7" w:rsidRDefault="009430B7" w:rsidP="00025687">
            <w:pPr>
              <w:rPr>
                <w:rFonts w:ascii="Times New Roman" w:hAnsi="Times New Roman"/>
              </w:rPr>
            </w:pPr>
          </w:p>
        </w:tc>
      </w:tr>
    </w:tbl>
    <w:p w14:paraId="71C18B4E" w14:textId="77777777" w:rsidR="009430B7" w:rsidRDefault="009430B7" w:rsidP="00432955">
      <w:pPr>
        <w:spacing w:before="120" w:after="120"/>
        <w:rPr>
          <w:rFonts w:ascii="Times New Roman" w:hAnsi="Times New Roman"/>
        </w:rPr>
      </w:pPr>
    </w:p>
    <w:p w14:paraId="290A317D" w14:textId="77777777" w:rsidR="009430B7" w:rsidRPr="00CD098B" w:rsidRDefault="009430B7" w:rsidP="00432955">
      <w:pPr>
        <w:spacing w:before="120" w:after="120"/>
        <w:rPr>
          <w:rFonts w:ascii="Times New Roman" w:hAnsi="Times New Roman"/>
          <w:i/>
        </w:rPr>
      </w:pPr>
      <w:r w:rsidRPr="00CD098B">
        <w:rPr>
          <w:rFonts w:ascii="Times New Roman" w:hAnsi="Times New Roman"/>
          <w:i/>
        </w:rPr>
        <w:t>Gender Development Index (GDI)</w:t>
      </w:r>
    </w:p>
    <w:p w14:paraId="710C6340" w14:textId="77777777" w:rsidR="009430B7" w:rsidRDefault="009430B7" w:rsidP="00432955">
      <w:pPr>
        <w:spacing w:before="120" w:after="120"/>
        <w:rPr>
          <w:rFonts w:ascii="Times New Roman" w:hAnsi="Times New Roman"/>
        </w:rPr>
      </w:pPr>
      <w:r>
        <w:rPr>
          <w:rFonts w:ascii="Times New Roman" w:hAnsi="Times New Roman"/>
        </w:rPr>
        <w:t xml:space="preserve">In 2014, UNDP introduced a new measure into its Human Development Reports, the GDI.  This measure is </w:t>
      </w:r>
      <w:r w:rsidRPr="00812C94">
        <w:rPr>
          <w:rFonts w:ascii="Times New Roman" w:hAnsi="Times New Roman"/>
        </w:rPr>
        <w:t>based on the sex-disaggregated Human</w:t>
      </w:r>
      <w:r>
        <w:rPr>
          <w:rFonts w:ascii="Times New Roman" w:hAnsi="Times New Roman"/>
        </w:rPr>
        <w:t xml:space="preserve"> </w:t>
      </w:r>
      <w:r w:rsidRPr="00812C94">
        <w:rPr>
          <w:rFonts w:ascii="Times New Roman" w:hAnsi="Times New Roman"/>
        </w:rPr>
        <w:t xml:space="preserve">Development Index, </w:t>
      </w:r>
      <w:r>
        <w:rPr>
          <w:rFonts w:ascii="Times New Roman" w:hAnsi="Times New Roman"/>
        </w:rPr>
        <w:t xml:space="preserve">which is </w:t>
      </w:r>
      <w:r w:rsidRPr="00812C94">
        <w:rPr>
          <w:rFonts w:ascii="Times New Roman" w:hAnsi="Times New Roman"/>
        </w:rPr>
        <w:t xml:space="preserve">defined as a ratio of the female to the male HDI. </w:t>
      </w:r>
      <w:r>
        <w:rPr>
          <w:rFonts w:ascii="Times New Roman" w:hAnsi="Times New Roman"/>
        </w:rPr>
        <w:t>As such, t</w:t>
      </w:r>
      <w:r w:rsidRPr="00812C94">
        <w:rPr>
          <w:rFonts w:ascii="Times New Roman" w:hAnsi="Times New Roman"/>
        </w:rPr>
        <w:t xml:space="preserve">he GDI </w:t>
      </w:r>
      <w:r>
        <w:rPr>
          <w:rFonts w:ascii="Times New Roman" w:hAnsi="Times New Roman"/>
        </w:rPr>
        <w:t>is meant to identify</w:t>
      </w:r>
      <w:r w:rsidRPr="00812C94">
        <w:rPr>
          <w:rFonts w:ascii="Times New Roman" w:hAnsi="Times New Roman"/>
        </w:rPr>
        <w:t xml:space="preserve"> gender inequalities</w:t>
      </w:r>
      <w:r>
        <w:rPr>
          <w:rFonts w:ascii="Times New Roman" w:hAnsi="Times New Roman"/>
        </w:rPr>
        <w:t xml:space="preserve"> in </w:t>
      </w:r>
      <w:r w:rsidRPr="00812C94">
        <w:rPr>
          <w:rFonts w:ascii="Times New Roman" w:hAnsi="Times New Roman"/>
        </w:rPr>
        <w:t>three basic dimensions of human development: health (measured by female and male</w:t>
      </w:r>
      <w:r>
        <w:rPr>
          <w:rFonts w:ascii="Times New Roman" w:hAnsi="Times New Roman"/>
        </w:rPr>
        <w:t xml:space="preserve"> </w:t>
      </w:r>
      <w:r w:rsidRPr="00812C94">
        <w:rPr>
          <w:rFonts w:ascii="Times New Roman" w:hAnsi="Times New Roman"/>
        </w:rPr>
        <w:t>life expectancy at birth), education (measured by female and male expected years of schooling for children</w:t>
      </w:r>
      <w:r>
        <w:rPr>
          <w:rFonts w:ascii="Times New Roman" w:hAnsi="Times New Roman"/>
        </w:rPr>
        <w:t xml:space="preserve"> </w:t>
      </w:r>
      <w:r w:rsidRPr="00812C94">
        <w:rPr>
          <w:rFonts w:ascii="Times New Roman" w:hAnsi="Times New Roman"/>
        </w:rPr>
        <w:t>and mean years for adults aged 25 years and older); and command over economic resources (measured</w:t>
      </w:r>
      <w:r>
        <w:rPr>
          <w:rFonts w:ascii="Times New Roman" w:hAnsi="Times New Roman"/>
        </w:rPr>
        <w:t xml:space="preserve"> </w:t>
      </w:r>
      <w:r w:rsidRPr="00812C94">
        <w:rPr>
          <w:rFonts w:ascii="Times New Roman" w:hAnsi="Times New Roman"/>
        </w:rPr>
        <w:t xml:space="preserve">by female and male estimated GNI per capita). The 2014 female HDI value for Uzbekistan </w:t>
      </w:r>
      <w:r>
        <w:rPr>
          <w:rFonts w:ascii="Times New Roman" w:hAnsi="Times New Roman"/>
        </w:rPr>
        <w:t>was</w:t>
      </w:r>
      <w:r w:rsidRPr="00812C94">
        <w:rPr>
          <w:rFonts w:ascii="Times New Roman" w:hAnsi="Times New Roman"/>
        </w:rPr>
        <w:t xml:space="preserve"> 0.640</w:t>
      </w:r>
      <w:r>
        <w:rPr>
          <w:rFonts w:ascii="Times New Roman" w:hAnsi="Times New Roman"/>
        </w:rPr>
        <w:t xml:space="preserve">, compared to </w:t>
      </w:r>
      <w:r w:rsidRPr="00812C94">
        <w:rPr>
          <w:rFonts w:ascii="Times New Roman" w:hAnsi="Times New Roman"/>
        </w:rPr>
        <w:t>0.678 for males, resulting in a GDI value of 0.945.</w:t>
      </w:r>
      <w:r>
        <w:rPr>
          <w:rStyle w:val="FootnoteReference"/>
          <w:rFonts w:ascii="Times New Roman" w:hAnsi="Times New Roman"/>
        </w:rPr>
        <w:footnoteReference w:id="144"/>
      </w:r>
      <w:r>
        <w:rPr>
          <w:rFonts w:ascii="Times New Roman" w:hAnsi="Times New Roman"/>
        </w:rPr>
        <w:t xml:space="preserve"> This ranking places Uzbekistan in 114</w:t>
      </w:r>
      <w:r w:rsidRPr="00CB62E8">
        <w:rPr>
          <w:rFonts w:ascii="Times New Roman" w:hAnsi="Times New Roman"/>
          <w:vertAlign w:val="superscript"/>
        </w:rPr>
        <w:t>th</w:t>
      </w:r>
      <w:r>
        <w:rPr>
          <w:rFonts w:ascii="Times New Roman" w:hAnsi="Times New Roman"/>
        </w:rPr>
        <w:t xml:space="preserve"> place out of 188 countries.</w:t>
      </w:r>
      <w:r>
        <w:rPr>
          <w:rStyle w:val="FootnoteReference"/>
          <w:rFonts w:ascii="Times New Roman" w:hAnsi="Times New Roman"/>
        </w:rPr>
        <w:footnoteReference w:id="145"/>
      </w:r>
      <w:r>
        <w:rPr>
          <w:rFonts w:ascii="Times New Roman" w:hAnsi="Times New Roman"/>
        </w:rPr>
        <w:t xml:space="preserve">   </w:t>
      </w:r>
    </w:p>
    <w:p w14:paraId="10A7D43D" w14:textId="77777777" w:rsidR="009430B7" w:rsidRDefault="009430B7" w:rsidP="00432955">
      <w:pPr>
        <w:spacing w:before="120" w:after="120"/>
        <w:rPr>
          <w:rFonts w:ascii="Times New Roman" w:hAnsi="Times New Roman"/>
        </w:rPr>
      </w:pPr>
      <w:r w:rsidRPr="00CD098B">
        <w:rPr>
          <w:rFonts w:ascii="Times New Roman" w:hAnsi="Times New Roman"/>
          <w:i/>
        </w:rPr>
        <w:t>Table 2:</w:t>
      </w:r>
      <w:r>
        <w:rPr>
          <w:rFonts w:ascii="Times New Roman" w:hAnsi="Times New Roman"/>
        </w:rPr>
        <w:t xml:space="preserve"> GDI Inputs for Uzbekistan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837"/>
        <w:gridCol w:w="861"/>
        <w:gridCol w:w="837"/>
        <w:gridCol w:w="861"/>
        <w:gridCol w:w="837"/>
        <w:gridCol w:w="862"/>
        <w:gridCol w:w="843"/>
        <w:gridCol w:w="862"/>
        <w:gridCol w:w="843"/>
        <w:gridCol w:w="847"/>
      </w:tblGrid>
      <w:tr w:rsidR="009430B7" w:rsidRPr="009430B7" w14:paraId="24AC3280" w14:textId="77777777" w:rsidTr="00432955">
        <w:tc>
          <w:tcPr>
            <w:tcW w:w="1697" w:type="dxa"/>
            <w:gridSpan w:val="2"/>
            <w:shd w:val="clear" w:color="auto" w:fill="B8CCE4"/>
          </w:tcPr>
          <w:p w14:paraId="55EC1489"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Life Expectancy at Birth</w:t>
            </w:r>
          </w:p>
        </w:tc>
        <w:tc>
          <w:tcPr>
            <w:tcW w:w="1698" w:type="dxa"/>
            <w:gridSpan w:val="2"/>
            <w:shd w:val="clear" w:color="auto" w:fill="B8CCE4"/>
          </w:tcPr>
          <w:p w14:paraId="5CDCC261"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Expected Years of Schooling</w:t>
            </w:r>
          </w:p>
        </w:tc>
        <w:tc>
          <w:tcPr>
            <w:tcW w:w="1698" w:type="dxa"/>
            <w:gridSpan w:val="2"/>
            <w:shd w:val="clear" w:color="auto" w:fill="B8CCE4"/>
          </w:tcPr>
          <w:p w14:paraId="1C19F1AF"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Mean Years of Schooling</w:t>
            </w:r>
          </w:p>
        </w:tc>
        <w:tc>
          <w:tcPr>
            <w:tcW w:w="1705" w:type="dxa"/>
            <w:gridSpan w:val="2"/>
            <w:shd w:val="clear" w:color="auto" w:fill="B8CCE4"/>
          </w:tcPr>
          <w:p w14:paraId="2A599660"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GNI per capita</w:t>
            </w:r>
          </w:p>
        </w:tc>
        <w:tc>
          <w:tcPr>
            <w:tcW w:w="1705" w:type="dxa"/>
            <w:gridSpan w:val="2"/>
            <w:shd w:val="clear" w:color="auto" w:fill="B8CCE4"/>
          </w:tcPr>
          <w:p w14:paraId="49EAA582"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HDI values</w:t>
            </w:r>
          </w:p>
        </w:tc>
        <w:tc>
          <w:tcPr>
            <w:tcW w:w="847" w:type="dxa"/>
            <w:shd w:val="clear" w:color="auto" w:fill="B8CCE4"/>
          </w:tcPr>
          <w:p w14:paraId="49DC54C0"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F-M Ratio</w:t>
            </w:r>
          </w:p>
        </w:tc>
      </w:tr>
      <w:tr w:rsidR="009430B7" w:rsidRPr="009430B7" w14:paraId="6A2B275A" w14:textId="77777777" w:rsidTr="00432955">
        <w:tc>
          <w:tcPr>
            <w:tcW w:w="860" w:type="dxa"/>
            <w:shd w:val="clear" w:color="auto" w:fill="DBE5F1"/>
            <w:vAlign w:val="center"/>
          </w:tcPr>
          <w:p w14:paraId="7D1A2FCA"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Female</w:t>
            </w:r>
          </w:p>
        </w:tc>
        <w:tc>
          <w:tcPr>
            <w:tcW w:w="837" w:type="dxa"/>
            <w:shd w:val="clear" w:color="auto" w:fill="DBE5F1"/>
            <w:vAlign w:val="center"/>
          </w:tcPr>
          <w:p w14:paraId="70A849AC"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Male</w:t>
            </w:r>
          </w:p>
        </w:tc>
        <w:tc>
          <w:tcPr>
            <w:tcW w:w="861" w:type="dxa"/>
            <w:shd w:val="clear" w:color="auto" w:fill="DBE5F1"/>
            <w:vAlign w:val="center"/>
          </w:tcPr>
          <w:p w14:paraId="031F3DE7"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Female</w:t>
            </w:r>
          </w:p>
        </w:tc>
        <w:tc>
          <w:tcPr>
            <w:tcW w:w="837" w:type="dxa"/>
            <w:shd w:val="clear" w:color="auto" w:fill="DBE5F1"/>
            <w:vAlign w:val="center"/>
          </w:tcPr>
          <w:p w14:paraId="6096887B"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Male</w:t>
            </w:r>
          </w:p>
        </w:tc>
        <w:tc>
          <w:tcPr>
            <w:tcW w:w="861" w:type="dxa"/>
            <w:shd w:val="clear" w:color="auto" w:fill="DBE5F1"/>
            <w:vAlign w:val="center"/>
          </w:tcPr>
          <w:p w14:paraId="09FEAE0E"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Female</w:t>
            </w:r>
          </w:p>
        </w:tc>
        <w:tc>
          <w:tcPr>
            <w:tcW w:w="837" w:type="dxa"/>
            <w:shd w:val="clear" w:color="auto" w:fill="DBE5F1"/>
            <w:vAlign w:val="center"/>
          </w:tcPr>
          <w:p w14:paraId="0A6811A0"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Male</w:t>
            </w:r>
          </w:p>
        </w:tc>
        <w:tc>
          <w:tcPr>
            <w:tcW w:w="862" w:type="dxa"/>
            <w:shd w:val="clear" w:color="auto" w:fill="DBE5F1"/>
            <w:vAlign w:val="center"/>
          </w:tcPr>
          <w:p w14:paraId="5578E5FD"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Female</w:t>
            </w:r>
          </w:p>
        </w:tc>
        <w:tc>
          <w:tcPr>
            <w:tcW w:w="843" w:type="dxa"/>
            <w:shd w:val="clear" w:color="auto" w:fill="DBE5F1"/>
            <w:vAlign w:val="center"/>
          </w:tcPr>
          <w:p w14:paraId="1A1C03F6"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Male</w:t>
            </w:r>
          </w:p>
        </w:tc>
        <w:tc>
          <w:tcPr>
            <w:tcW w:w="862" w:type="dxa"/>
            <w:shd w:val="clear" w:color="auto" w:fill="DBE5F1"/>
            <w:vAlign w:val="center"/>
          </w:tcPr>
          <w:p w14:paraId="3FD0C12B"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Female</w:t>
            </w:r>
          </w:p>
        </w:tc>
        <w:tc>
          <w:tcPr>
            <w:tcW w:w="843" w:type="dxa"/>
            <w:shd w:val="clear" w:color="auto" w:fill="DBE5F1"/>
            <w:vAlign w:val="center"/>
          </w:tcPr>
          <w:p w14:paraId="468F6F6E"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Male</w:t>
            </w:r>
          </w:p>
        </w:tc>
        <w:tc>
          <w:tcPr>
            <w:tcW w:w="847" w:type="dxa"/>
            <w:shd w:val="clear" w:color="auto" w:fill="DBE5F1"/>
            <w:vAlign w:val="center"/>
          </w:tcPr>
          <w:p w14:paraId="07B29C84"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GDI Value</w:t>
            </w:r>
          </w:p>
        </w:tc>
      </w:tr>
      <w:tr w:rsidR="009430B7" w:rsidRPr="009430B7" w14:paraId="48971F81" w14:textId="77777777" w:rsidTr="00432955">
        <w:tc>
          <w:tcPr>
            <w:tcW w:w="860" w:type="dxa"/>
            <w:shd w:val="clear" w:color="auto" w:fill="auto"/>
            <w:vAlign w:val="center"/>
          </w:tcPr>
          <w:p w14:paraId="149198C4"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71.8</w:t>
            </w:r>
          </w:p>
        </w:tc>
        <w:tc>
          <w:tcPr>
            <w:tcW w:w="837" w:type="dxa"/>
            <w:shd w:val="clear" w:color="auto" w:fill="auto"/>
            <w:vAlign w:val="center"/>
          </w:tcPr>
          <w:p w14:paraId="309E4E5A"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65.0</w:t>
            </w:r>
          </w:p>
        </w:tc>
        <w:tc>
          <w:tcPr>
            <w:tcW w:w="861" w:type="dxa"/>
            <w:shd w:val="clear" w:color="auto" w:fill="auto"/>
            <w:vAlign w:val="center"/>
          </w:tcPr>
          <w:p w14:paraId="4430A08C"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11.3</w:t>
            </w:r>
          </w:p>
        </w:tc>
        <w:tc>
          <w:tcPr>
            <w:tcW w:w="837" w:type="dxa"/>
            <w:shd w:val="clear" w:color="auto" w:fill="auto"/>
            <w:vAlign w:val="center"/>
          </w:tcPr>
          <w:p w14:paraId="188BEA23"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11.7</w:t>
            </w:r>
          </w:p>
        </w:tc>
        <w:tc>
          <w:tcPr>
            <w:tcW w:w="861" w:type="dxa"/>
            <w:shd w:val="clear" w:color="auto" w:fill="auto"/>
            <w:vAlign w:val="center"/>
          </w:tcPr>
          <w:p w14:paraId="4AA1FAEF"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9.5</w:t>
            </w:r>
          </w:p>
        </w:tc>
        <w:tc>
          <w:tcPr>
            <w:tcW w:w="837" w:type="dxa"/>
            <w:shd w:val="clear" w:color="auto" w:fill="auto"/>
            <w:vAlign w:val="center"/>
          </w:tcPr>
          <w:p w14:paraId="432481D5" w14:textId="77777777" w:rsidR="009430B7" w:rsidRPr="009430B7" w:rsidRDefault="009430B7" w:rsidP="008D1344">
            <w:pPr>
              <w:rPr>
                <w:rFonts w:ascii="Times New Roman" w:hAnsi="Times New Roman"/>
                <w:sz w:val="20"/>
                <w:szCs w:val="20"/>
              </w:rPr>
            </w:pPr>
            <w:r w:rsidRPr="009430B7">
              <w:rPr>
                <w:rFonts w:ascii="Times New Roman" w:hAnsi="Times New Roman"/>
                <w:sz w:val="20"/>
                <w:szCs w:val="20"/>
              </w:rPr>
              <w:t>9.9</w:t>
            </w:r>
          </w:p>
        </w:tc>
        <w:tc>
          <w:tcPr>
            <w:tcW w:w="862" w:type="dxa"/>
            <w:shd w:val="clear" w:color="auto" w:fill="auto"/>
            <w:vAlign w:val="center"/>
          </w:tcPr>
          <w:p w14:paraId="6A95AE81"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3,811</w:t>
            </w:r>
          </w:p>
        </w:tc>
        <w:tc>
          <w:tcPr>
            <w:tcW w:w="843" w:type="dxa"/>
            <w:shd w:val="clear" w:color="auto" w:fill="auto"/>
            <w:vAlign w:val="center"/>
          </w:tcPr>
          <w:p w14:paraId="0B547ACF"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7,342</w:t>
            </w:r>
          </w:p>
        </w:tc>
        <w:tc>
          <w:tcPr>
            <w:tcW w:w="862" w:type="dxa"/>
            <w:shd w:val="clear" w:color="auto" w:fill="auto"/>
            <w:vAlign w:val="center"/>
          </w:tcPr>
          <w:p w14:paraId="42F818E9"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0.640</w:t>
            </w:r>
          </w:p>
        </w:tc>
        <w:tc>
          <w:tcPr>
            <w:tcW w:w="843" w:type="dxa"/>
            <w:shd w:val="clear" w:color="auto" w:fill="auto"/>
            <w:vAlign w:val="center"/>
          </w:tcPr>
          <w:p w14:paraId="42E087F3"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0.678</w:t>
            </w:r>
          </w:p>
        </w:tc>
        <w:tc>
          <w:tcPr>
            <w:tcW w:w="847" w:type="dxa"/>
            <w:shd w:val="clear" w:color="auto" w:fill="auto"/>
            <w:vAlign w:val="center"/>
          </w:tcPr>
          <w:p w14:paraId="3ACC3EEF" w14:textId="77777777" w:rsidR="009430B7" w:rsidRPr="009430B7" w:rsidRDefault="009430B7" w:rsidP="009430B7">
            <w:pPr>
              <w:jc w:val="center"/>
              <w:rPr>
                <w:rFonts w:ascii="Times New Roman" w:hAnsi="Times New Roman"/>
                <w:sz w:val="20"/>
                <w:szCs w:val="20"/>
              </w:rPr>
            </w:pPr>
            <w:r w:rsidRPr="009430B7">
              <w:rPr>
                <w:rFonts w:ascii="Times New Roman" w:hAnsi="Times New Roman"/>
                <w:sz w:val="20"/>
                <w:szCs w:val="20"/>
              </w:rPr>
              <w:t>0.945</w:t>
            </w:r>
          </w:p>
        </w:tc>
      </w:tr>
    </w:tbl>
    <w:p w14:paraId="68A0790B" w14:textId="77777777" w:rsidR="009430B7" w:rsidRPr="008D1344" w:rsidRDefault="009430B7" w:rsidP="00432955">
      <w:pPr>
        <w:spacing w:before="120" w:after="120"/>
        <w:rPr>
          <w:rFonts w:ascii="Times New Roman" w:hAnsi="Times New Roman"/>
          <w:sz w:val="20"/>
        </w:rPr>
      </w:pPr>
      <w:r w:rsidRPr="001E60B7">
        <w:rPr>
          <w:rFonts w:ascii="Times New Roman" w:hAnsi="Times New Roman"/>
          <w:i/>
          <w:sz w:val="20"/>
        </w:rPr>
        <w:t>Source</w:t>
      </w:r>
      <w:r w:rsidRPr="001E60B7">
        <w:rPr>
          <w:rFonts w:ascii="Times New Roman" w:hAnsi="Times New Roman"/>
          <w:sz w:val="20"/>
        </w:rPr>
        <w:t>: UNDP 2015.</w:t>
      </w:r>
    </w:p>
    <w:p w14:paraId="6F508B63" w14:textId="77777777" w:rsidR="009430B7" w:rsidRPr="00972C42" w:rsidRDefault="009430B7" w:rsidP="00432955">
      <w:pPr>
        <w:spacing w:before="120" w:after="120"/>
        <w:rPr>
          <w:rFonts w:ascii="Times New Roman" w:hAnsi="Times New Roman"/>
          <w:i/>
        </w:rPr>
      </w:pPr>
      <w:r w:rsidRPr="00972C42">
        <w:rPr>
          <w:rFonts w:ascii="Times New Roman" w:hAnsi="Times New Roman"/>
          <w:i/>
        </w:rPr>
        <w:t>Social Institutions and Gender Index (SIGI)</w:t>
      </w:r>
    </w:p>
    <w:p w14:paraId="24B6C810" w14:textId="77777777" w:rsidR="009430B7" w:rsidRDefault="009430B7" w:rsidP="00432955">
      <w:pPr>
        <w:spacing w:before="120" w:after="120"/>
        <w:rPr>
          <w:rFonts w:ascii="Times New Roman" w:hAnsi="Times New Roman"/>
        </w:rPr>
      </w:pPr>
      <w:r>
        <w:rPr>
          <w:rFonts w:ascii="Times New Roman" w:hAnsi="Times New Roman"/>
        </w:rPr>
        <w:t>This measure, which has been developed by the OECD and results in a score between 0 and 1, clusters 108 countries into five levels of discrimination: very low, low, medium, high and very high.  In 2014, the SIGI value for Uzbekistan was 0.1475, which placed it in the category of “medium” levels of discrimination.</w:t>
      </w:r>
      <w:r>
        <w:rPr>
          <w:rStyle w:val="FootnoteReference"/>
          <w:rFonts w:ascii="Times New Roman" w:hAnsi="Times New Roman"/>
        </w:rPr>
        <w:footnoteReference w:id="146"/>
      </w:r>
    </w:p>
    <w:p w14:paraId="54C7BAFE" w14:textId="77777777" w:rsidR="00432955" w:rsidRDefault="00432955" w:rsidP="00432955">
      <w:pPr>
        <w:spacing w:before="120" w:after="120"/>
        <w:rPr>
          <w:rFonts w:ascii="Times New Roman" w:hAnsi="Times New Roman"/>
          <w:i/>
        </w:rPr>
      </w:pPr>
    </w:p>
    <w:p w14:paraId="2F297D28" w14:textId="77777777" w:rsidR="009430B7" w:rsidRPr="00972C42" w:rsidRDefault="009430B7" w:rsidP="00432955">
      <w:pPr>
        <w:spacing w:before="120" w:after="120"/>
        <w:rPr>
          <w:rFonts w:ascii="Times New Roman" w:hAnsi="Times New Roman"/>
          <w:i/>
        </w:rPr>
      </w:pPr>
      <w:r w:rsidRPr="00972C42">
        <w:rPr>
          <w:rFonts w:ascii="Times New Roman" w:hAnsi="Times New Roman"/>
          <w:i/>
        </w:rPr>
        <w:t>Global Gender Gap Index (GGGI)</w:t>
      </w:r>
    </w:p>
    <w:p w14:paraId="256D32E3" w14:textId="77777777" w:rsidR="009430B7" w:rsidRDefault="009430B7" w:rsidP="00432955">
      <w:pPr>
        <w:spacing w:before="120" w:after="120"/>
        <w:rPr>
          <w:rFonts w:ascii="Times New Roman" w:hAnsi="Times New Roman"/>
        </w:rPr>
      </w:pPr>
      <w:r>
        <w:rPr>
          <w:rFonts w:ascii="Times New Roman" w:hAnsi="Times New Roman"/>
        </w:rPr>
        <w:t>Uzbekistan is not among the 142 countries covered by the World Economic Forum’s Global Gender Gap Reports.</w:t>
      </w:r>
    </w:p>
    <w:p w14:paraId="0D5D8901" w14:textId="77777777" w:rsidR="00432955" w:rsidRDefault="00432955" w:rsidP="009430B7">
      <w:pPr>
        <w:tabs>
          <w:tab w:val="left" w:pos="1080"/>
        </w:tabs>
        <w:autoSpaceDE w:val="0"/>
        <w:autoSpaceDN w:val="0"/>
        <w:adjustRightInd w:val="0"/>
        <w:ind w:right="1235"/>
        <w:rPr>
          <w:rFonts w:ascii="Times New Roman" w:hAnsi="Times New Roman"/>
          <w:i/>
        </w:rPr>
      </w:pPr>
    </w:p>
    <w:p w14:paraId="3E888C35" w14:textId="77777777" w:rsidR="009430B7" w:rsidRPr="005808B1" w:rsidRDefault="009430B7" w:rsidP="009430B7">
      <w:pPr>
        <w:tabs>
          <w:tab w:val="left" w:pos="1080"/>
        </w:tabs>
        <w:autoSpaceDE w:val="0"/>
        <w:autoSpaceDN w:val="0"/>
        <w:adjustRightInd w:val="0"/>
        <w:ind w:right="1235"/>
        <w:rPr>
          <w:rFonts w:ascii="Times New Roman" w:hAnsi="Times New Roman"/>
          <w:i/>
        </w:rPr>
      </w:pPr>
      <w:r w:rsidRPr="005808B1">
        <w:rPr>
          <w:rFonts w:ascii="Times New Roman" w:hAnsi="Times New Roman"/>
          <w:i/>
        </w:rPr>
        <w:t>Gender Statistics</w:t>
      </w:r>
    </w:p>
    <w:p w14:paraId="4FEA2B1B" w14:textId="1747B4EA" w:rsidR="009430B7" w:rsidRDefault="009430B7" w:rsidP="00432955">
      <w:pPr>
        <w:spacing w:before="120" w:after="120"/>
        <w:rPr>
          <w:rFonts w:ascii="Times New Roman" w:hAnsi="Times New Roman"/>
        </w:rPr>
      </w:pPr>
      <w:r w:rsidRPr="005808B1">
        <w:rPr>
          <w:rFonts w:ascii="Times New Roman" w:hAnsi="Times New Roman"/>
        </w:rPr>
        <w:lastRenderedPageBreak/>
        <w:t>As the UNDP Country Strategy notes, “Critically, targeted development interventions require reliable data/evidence. Access to official data disaggregated by sex/age needs strengthening across all sectors/levels. Increasing capacities of officials to analyse data in line with international standards requires particular attention, as do legislative/political support and sustainable mechanisms for regular collection of gender statistics.”</w:t>
      </w:r>
      <w:r w:rsidRPr="005808B1">
        <w:rPr>
          <w:rStyle w:val="FootnoteReference"/>
          <w:rFonts w:ascii="Times New Roman" w:hAnsi="Times New Roman"/>
        </w:rPr>
        <w:footnoteReference w:id="147"/>
      </w:r>
      <w:r w:rsidRPr="005808B1">
        <w:rPr>
          <w:rFonts w:ascii="Times New Roman" w:hAnsi="Times New Roman"/>
        </w:rPr>
        <w:t xml:space="preserve">   Steps that have been taken to strengthen country capacity in this area includes the establishment of a Gender Statistics Portal for the State Statistical Committee.</w:t>
      </w:r>
      <w:r w:rsidRPr="005808B1">
        <w:rPr>
          <w:rStyle w:val="FootnoteReference"/>
          <w:rFonts w:ascii="Times New Roman" w:hAnsi="Times New Roman"/>
        </w:rPr>
        <w:footnoteReference w:id="148"/>
      </w:r>
      <w:r>
        <w:rPr>
          <w:rFonts w:ascii="Times New Roman" w:hAnsi="Times New Roman"/>
        </w:rPr>
        <w:t xml:space="preserve"> At 2015 report suggests that this portal “</w:t>
      </w:r>
      <w:r w:rsidRPr="00410124">
        <w:rPr>
          <w:rFonts w:ascii="Times New Roman" w:hAnsi="Times New Roman"/>
        </w:rPr>
        <w:t>could be complemented with a mechanism for monitoring gender</w:t>
      </w:r>
      <w:r w:rsidR="00432955">
        <w:rPr>
          <w:rFonts w:ascii="Times New Roman" w:hAnsi="Times New Roman"/>
        </w:rPr>
        <w:t xml:space="preserve"> </w:t>
      </w:r>
      <w:r w:rsidRPr="00410124">
        <w:rPr>
          <w:rFonts w:ascii="Times New Roman" w:hAnsi="Times New Roman"/>
        </w:rPr>
        <w:t>aspects in the area of employment, health care, education, political and</w:t>
      </w:r>
      <w:r>
        <w:rPr>
          <w:rFonts w:ascii="Times New Roman" w:hAnsi="Times New Roman"/>
        </w:rPr>
        <w:t xml:space="preserve"> </w:t>
      </w:r>
      <w:r w:rsidRPr="00410124">
        <w:rPr>
          <w:rFonts w:ascii="Times New Roman" w:hAnsi="Times New Roman"/>
        </w:rPr>
        <w:t>social activity in order to allow for annual monitoring and publication of</w:t>
      </w:r>
      <w:r>
        <w:rPr>
          <w:rFonts w:ascii="Times New Roman" w:hAnsi="Times New Roman"/>
        </w:rPr>
        <w:t xml:space="preserve"> </w:t>
      </w:r>
      <w:r w:rsidRPr="00410124">
        <w:rPr>
          <w:rFonts w:ascii="Times New Roman" w:hAnsi="Times New Roman"/>
        </w:rPr>
        <w:t>vital information necessary for policy makers.</w:t>
      </w:r>
      <w:r>
        <w:rPr>
          <w:rFonts w:ascii="Times New Roman" w:hAnsi="Times New Roman"/>
        </w:rPr>
        <w:t>”</w:t>
      </w:r>
      <w:r>
        <w:rPr>
          <w:rStyle w:val="FootnoteReference"/>
          <w:rFonts w:ascii="Times New Roman" w:hAnsi="Times New Roman"/>
        </w:rPr>
        <w:footnoteReference w:id="149"/>
      </w:r>
    </w:p>
    <w:p w14:paraId="65847BCE" w14:textId="77777777" w:rsidR="009430B7" w:rsidRPr="00057C7D" w:rsidRDefault="009430B7" w:rsidP="00432955">
      <w:pPr>
        <w:spacing w:before="120" w:after="120"/>
        <w:rPr>
          <w:rFonts w:ascii="Times New Roman" w:hAnsi="Times New Roman"/>
        </w:rPr>
      </w:pPr>
    </w:p>
    <w:p w14:paraId="268E753D" w14:textId="77777777" w:rsidR="009430B7" w:rsidRPr="00057C7D" w:rsidRDefault="009430B7" w:rsidP="00432955">
      <w:pPr>
        <w:spacing w:before="120" w:after="120"/>
        <w:ind w:left="426" w:hanging="426"/>
        <w:rPr>
          <w:rFonts w:ascii="Times New Roman" w:hAnsi="Times New Roman"/>
          <w:b/>
        </w:rPr>
      </w:pPr>
      <w:r w:rsidRPr="00057C7D">
        <w:rPr>
          <w:rFonts w:ascii="Times New Roman" w:hAnsi="Times New Roman"/>
          <w:b/>
        </w:rPr>
        <w:t>I</w:t>
      </w:r>
      <w:r>
        <w:rPr>
          <w:rFonts w:ascii="Times New Roman" w:hAnsi="Times New Roman"/>
          <w:b/>
        </w:rPr>
        <w:t>V</w:t>
      </w:r>
      <w:r w:rsidRPr="00057C7D">
        <w:rPr>
          <w:rFonts w:ascii="Times New Roman" w:hAnsi="Times New Roman"/>
          <w:b/>
        </w:rPr>
        <w:t>.</w:t>
      </w:r>
      <w:r w:rsidRPr="00057C7D">
        <w:rPr>
          <w:rFonts w:ascii="Times New Roman" w:hAnsi="Times New Roman"/>
          <w:b/>
        </w:rPr>
        <w:tab/>
      </w:r>
      <w:r>
        <w:rPr>
          <w:rFonts w:ascii="Times New Roman" w:hAnsi="Times New Roman"/>
          <w:b/>
        </w:rPr>
        <w:t>National</w:t>
      </w:r>
      <w:r w:rsidRPr="00057C7D">
        <w:rPr>
          <w:rFonts w:ascii="Times New Roman" w:hAnsi="Times New Roman"/>
          <w:b/>
        </w:rPr>
        <w:t xml:space="preserve"> Framework Protecting Women and Promoting Gender Equality</w:t>
      </w:r>
    </w:p>
    <w:p w14:paraId="710A8AEA" w14:textId="77777777" w:rsidR="009430B7" w:rsidRPr="000B189F" w:rsidRDefault="009430B7" w:rsidP="00432955">
      <w:pPr>
        <w:spacing w:before="120" w:after="120"/>
        <w:rPr>
          <w:rFonts w:ascii="Times New Roman" w:hAnsi="Times New Roman"/>
          <w:i/>
        </w:rPr>
      </w:pPr>
      <w:r w:rsidRPr="000B189F">
        <w:rPr>
          <w:rFonts w:ascii="Times New Roman" w:hAnsi="Times New Roman"/>
          <w:i/>
        </w:rPr>
        <w:t>Legal and Administrative Framework</w:t>
      </w:r>
    </w:p>
    <w:p w14:paraId="1A25D3CD" w14:textId="19E3BF21" w:rsidR="009430B7" w:rsidRPr="00EA064B" w:rsidRDefault="009430B7" w:rsidP="00432955">
      <w:pPr>
        <w:spacing w:before="120" w:after="120"/>
        <w:rPr>
          <w:rFonts w:ascii="Times New Roman" w:hAnsi="Times New Roman"/>
          <w:color w:val="333333"/>
          <w:szCs w:val="22"/>
          <w:shd w:val="clear" w:color="auto" w:fill="FFFFFF"/>
          <w:lang w:val="en-US"/>
        </w:rPr>
      </w:pPr>
      <w:r w:rsidRPr="00EA064B">
        <w:rPr>
          <w:rFonts w:ascii="Times New Roman" w:hAnsi="Times New Roman"/>
          <w:szCs w:val="22"/>
        </w:rPr>
        <w:t>Article 18 under Chapter 5 of the Constitution of Uzbekistan states that “</w:t>
      </w:r>
      <w:r w:rsidRPr="00EA064B">
        <w:rPr>
          <w:rFonts w:ascii="Times New Roman" w:hAnsi="Times New Roman"/>
          <w:color w:val="252525"/>
          <w:szCs w:val="22"/>
        </w:rPr>
        <w:t xml:space="preserve">All citizens of the Republic of Uzbekistan shall have equal rights and freedoms, and shall be equal before the law, without discrimination by sex, race, nationality, language, religion, social origin, convictions, individual and social status.” </w:t>
      </w:r>
      <w:r w:rsidRPr="00EA064B">
        <w:rPr>
          <w:rFonts w:ascii="Times New Roman" w:hAnsi="Times New Roman"/>
          <w:color w:val="333333"/>
          <w:szCs w:val="22"/>
          <w:shd w:val="clear" w:color="auto" w:fill="FFFFFF"/>
          <w:lang w:val="en-US"/>
        </w:rPr>
        <w:t xml:space="preserve">There are more than 100 laws and regulatory acts that are designed to protect women’s rights. </w:t>
      </w:r>
      <w:r w:rsidRPr="00EA064B">
        <w:rPr>
          <w:rStyle w:val="FootnoteReference"/>
          <w:rFonts w:ascii="Times New Roman" w:hAnsi="Times New Roman"/>
          <w:color w:val="333333"/>
          <w:sz w:val="22"/>
          <w:szCs w:val="22"/>
          <w:shd w:val="clear" w:color="auto" w:fill="FFFFFF"/>
          <w:lang w:val="en-US"/>
        </w:rPr>
        <w:footnoteReference w:id="150"/>
      </w:r>
      <w:r w:rsidRPr="00EA064B">
        <w:rPr>
          <w:rFonts w:ascii="Times New Roman" w:hAnsi="Times New Roman"/>
          <w:color w:val="333333"/>
          <w:szCs w:val="22"/>
          <w:shd w:val="clear" w:color="auto" w:fill="FFFFFF"/>
          <w:lang w:val="en-US"/>
        </w:rPr>
        <w:t xml:space="preserve">  </w:t>
      </w:r>
    </w:p>
    <w:p w14:paraId="50CAFDFD" w14:textId="77777777" w:rsidR="009430B7" w:rsidRDefault="009430B7" w:rsidP="00432955">
      <w:pPr>
        <w:spacing w:before="120" w:after="120"/>
        <w:rPr>
          <w:rFonts w:ascii="Times New Roman" w:hAnsi="Times New Roman"/>
          <w:i/>
          <w:color w:val="333333"/>
          <w:szCs w:val="22"/>
          <w:shd w:val="clear" w:color="auto" w:fill="FFFFFF"/>
          <w:lang w:val="en-US"/>
        </w:rPr>
      </w:pPr>
      <w:r w:rsidRPr="00EA064B">
        <w:rPr>
          <w:rFonts w:ascii="Times New Roman" w:hAnsi="Times New Roman"/>
          <w:i/>
          <w:color w:val="333333"/>
          <w:szCs w:val="22"/>
          <w:shd w:val="clear" w:color="auto" w:fill="FFFFFF"/>
          <w:lang w:val="en-US"/>
        </w:rPr>
        <w:t>Policy Framework</w:t>
      </w:r>
    </w:p>
    <w:p w14:paraId="13884101" w14:textId="0A7A30A5" w:rsidR="009430B7" w:rsidRPr="00EA064B" w:rsidRDefault="009430B7" w:rsidP="00432955">
      <w:pPr>
        <w:spacing w:before="120" w:after="120"/>
        <w:rPr>
          <w:rFonts w:ascii="Times New Roman" w:hAnsi="Times New Roman"/>
          <w:szCs w:val="22"/>
        </w:rPr>
      </w:pPr>
      <w:r w:rsidRPr="00EA064B">
        <w:rPr>
          <w:rFonts w:ascii="Times New Roman" w:hAnsi="Times New Roman"/>
          <w:color w:val="333333"/>
          <w:szCs w:val="22"/>
          <w:shd w:val="clear" w:color="auto" w:fill="FFFFFF"/>
          <w:lang w:val="en-US"/>
        </w:rPr>
        <w:t>The government has not adopted an official policy on Gender Equality and Women’s Empowerment.</w:t>
      </w:r>
      <w:r w:rsidRPr="00EA064B">
        <w:rPr>
          <w:rStyle w:val="FootnoteReference"/>
          <w:rFonts w:ascii="Times New Roman" w:hAnsi="Times New Roman"/>
          <w:color w:val="333333"/>
          <w:sz w:val="22"/>
          <w:szCs w:val="22"/>
          <w:shd w:val="clear" w:color="auto" w:fill="FFFFFF"/>
          <w:lang w:val="en-US"/>
        </w:rPr>
        <w:footnoteReference w:id="151"/>
      </w:r>
      <w:r w:rsidRPr="00EA064B">
        <w:rPr>
          <w:rFonts w:ascii="Times New Roman" w:hAnsi="Times New Roman"/>
          <w:color w:val="333333"/>
          <w:szCs w:val="22"/>
          <w:shd w:val="clear" w:color="auto" w:fill="FFFFFF"/>
          <w:lang w:val="en-US"/>
        </w:rPr>
        <w:t xml:space="preserve">  State policies that include women’s issues include the national development strategy </w:t>
      </w:r>
      <w:r w:rsidRPr="00EA064B">
        <w:rPr>
          <w:rFonts w:ascii="Times New Roman" w:hAnsi="Times New Roman"/>
          <w:szCs w:val="22"/>
        </w:rPr>
        <w:t>“Vision-2030” and the “Year of Attention and Care for Elder Peo</w:t>
      </w:r>
      <w:r w:rsidR="00432955">
        <w:rPr>
          <w:rFonts w:ascii="Times New Roman" w:hAnsi="Times New Roman"/>
          <w:szCs w:val="22"/>
        </w:rPr>
        <w:t>ple” State Programme for 2015.</w:t>
      </w:r>
    </w:p>
    <w:p w14:paraId="458FB60F" w14:textId="77777777" w:rsidR="009430B7" w:rsidRPr="00EA064B" w:rsidRDefault="009430B7" w:rsidP="00432955">
      <w:pPr>
        <w:spacing w:before="120" w:after="120"/>
        <w:rPr>
          <w:rFonts w:ascii="Times New Roman" w:hAnsi="Times New Roman"/>
          <w:szCs w:val="22"/>
        </w:rPr>
      </w:pPr>
      <w:r w:rsidRPr="00EA064B">
        <w:rPr>
          <w:rFonts w:ascii="Times New Roman" w:hAnsi="Times New Roman"/>
          <w:szCs w:val="22"/>
        </w:rPr>
        <w:t>The government has supported initiatives designed to address gend</w:t>
      </w:r>
      <w:r w:rsidR="00025687">
        <w:rPr>
          <w:rFonts w:ascii="Times New Roman" w:hAnsi="Times New Roman"/>
          <w:szCs w:val="22"/>
        </w:rPr>
        <w:t xml:space="preserve">er inequality in the workforce. </w:t>
      </w:r>
      <w:r w:rsidRPr="00EA064B">
        <w:rPr>
          <w:rFonts w:ascii="Times New Roman" w:hAnsi="Times New Roman"/>
          <w:szCs w:val="22"/>
        </w:rPr>
        <w:t>For example, it has provided a targeted credit line for women-owned start-ups, which provided UZS 491.7 billion (more than USD 170 million) to these businesses.  The government also supported the creation of nearly 600,000 home-based jobs to provide opportunities for women in large families.</w:t>
      </w:r>
      <w:r w:rsidRPr="00EA064B">
        <w:rPr>
          <w:rStyle w:val="FootnoteReference"/>
          <w:rFonts w:ascii="Times New Roman" w:hAnsi="Times New Roman"/>
          <w:sz w:val="22"/>
          <w:szCs w:val="22"/>
        </w:rPr>
        <w:footnoteReference w:id="152"/>
      </w:r>
      <w:r w:rsidRPr="00EA064B">
        <w:rPr>
          <w:rFonts w:ascii="Times New Roman" w:hAnsi="Times New Roman"/>
          <w:szCs w:val="22"/>
        </w:rPr>
        <w:t xml:space="preserve"> </w:t>
      </w:r>
    </w:p>
    <w:p w14:paraId="30105173" w14:textId="77777777" w:rsidR="009430B7" w:rsidRPr="00EA064B" w:rsidRDefault="009430B7" w:rsidP="00432955">
      <w:pPr>
        <w:spacing w:before="120" w:after="120"/>
        <w:rPr>
          <w:rFonts w:ascii="Times New Roman" w:hAnsi="Times New Roman"/>
          <w:i/>
          <w:szCs w:val="22"/>
        </w:rPr>
      </w:pPr>
      <w:r w:rsidRPr="00EA064B">
        <w:rPr>
          <w:rFonts w:ascii="Times New Roman" w:hAnsi="Times New Roman"/>
          <w:i/>
          <w:szCs w:val="22"/>
        </w:rPr>
        <w:t>Institutional Framework</w:t>
      </w:r>
    </w:p>
    <w:p w14:paraId="2381FC6F" w14:textId="77777777" w:rsidR="009430B7" w:rsidRPr="00EA064B" w:rsidRDefault="009430B7" w:rsidP="00432955">
      <w:pPr>
        <w:spacing w:before="120" w:after="120"/>
        <w:rPr>
          <w:rFonts w:ascii="Times New Roman" w:hAnsi="Times New Roman"/>
          <w:szCs w:val="22"/>
        </w:rPr>
      </w:pPr>
      <w:r w:rsidRPr="00EA064B">
        <w:rPr>
          <w:rFonts w:ascii="Times New Roman" w:hAnsi="Times New Roman"/>
          <w:szCs w:val="22"/>
        </w:rPr>
        <w:t>The primary institution addressing women’s issues is the Women’s Committee of Uzbekistan, which is a no</w:t>
      </w:r>
      <w:r w:rsidR="00025687">
        <w:rPr>
          <w:rFonts w:ascii="Times New Roman" w:hAnsi="Times New Roman"/>
          <w:szCs w:val="22"/>
        </w:rPr>
        <w:t>n-governmental organization</w:t>
      </w:r>
      <w:r w:rsidRPr="00EA064B">
        <w:rPr>
          <w:rFonts w:ascii="Times New Roman" w:hAnsi="Times New Roman"/>
          <w:szCs w:val="22"/>
        </w:rPr>
        <w:t xml:space="preserve"> that was established in 1991 and is headed by the Deputy Prime Minister.</w:t>
      </w:r>
      <w:r w:rsidRPr="00EA064B">
        <w:rPr>
          <w:rStyle w:val="FootnoteReference"/>
          <w:rFonts w:ascii="Times New Roman" w:hAnsi="Times New Roman"/>
          <w:sz w:val="22"/>
          <w:szCs w:val="22"/>
        </w:rPr>
        <w:footnoteReference w:id="153"/>
      </w:r>
      <w:r w:rsidRPr="00EA064B">
        <w:rPr>
          <w:rFonts w:ascii="Times New Roman" w:hAnsi="Times New Roman"/>
          <w:szCs w:val="22"/>
        </w:rPr>
        <w:t xml:space="preserve">  The Women’s Committee includes 208 regional sub-organizations (14 at the province level and 194 at the city or district level) and approximately 42,000 local organizations.</w:t>
      </w:r>
    </w:p>
    <w:p w14:paraId="300A136A" w14:textId="4468AD5F" w:rsidR="009430B7" w:rsidRPr="00295FBC" w:rsidRDefault="009430B7" w:rsidP="009430B7">
      <w:pPr>
        <w:rPr>
          <w:rFonts w:ascii="Times New Roman" w:hAnsi="Times New Roman"/>
        </w:rPr>
      </w:pPr>
      <w:r w:rsidRPr="00EA064B">
        <w:rPr>
          <w:rFonts w:ascii="Times New Roman" w:hAnsi="Times New Roman"/>
          <w:color w:val="000000"/>
          <w:szCs w:val="22"/>
          <w:shd w:val="clear" w:color="auto" w:fill="FFFFFF"/>
          <w:lang w:val="en-US"/>
        </w:rPr>
        <w:t xml:space="preserve">The Women’s Committee has a mandate to address women’s issues from two Presidential Decrees: №1084 (March 2, 1995) and №3434 (May 25, 2004). </w:t>
      </w:r>
      <w:r w:rsidRPr="00EA064B">
        <w:rPr>
          <w:rFonts w:ascii="Times New Roman" w:hAnsi="Times New Roman"/>
          <w:szCs w:val="22"/>
        </w:rPr>
        <w:t>There are no ministry-level agencies for women’s</w:t>
      </w:r>
      <w:r w:rsidRPr="00295FBC">
        <w:rPr>
          <w:rFonts w:ascii="Times New Roman" w:hAnsi="Times New Roman"/>
        </w:rPr>
        <w:t xml:space="preserve"> issues, although there is a State Committee for Family, Motherhood, and Childhood. The primary goal of the Women’s Committee is comprehensive support and the </w:t>
      </w:r>
      <w:r w:rsidR="00432955" w:rsidRPr="00295FBC">
        <w:rPr>
          <w:rFonts w:ascii="Times New Roman" w:hAnsi="Times New Roman"/>
        </w:rPr>
        <w:t>defence</w:t>
      </w:r>
      <w:r w:rsidRPr="00295FBC">
        <w:rPr>
          <w:rFonts w:ascii="Times New Roman" w:hAnsi="Times New Roman"/>
        </w:rPr>
        <w:t xml:space="preserve"> of women’s rights and legal inter</w:t>
      </w:r>
      <w:r w:rsidR="00025687">
        <w:rPr>
          <w:rFonts w:ascii="Times New Roman" w:hAnsi="Times New Roman"/>
        </w:rPr>
        <w:t>ests; guaranteeing the effective</w:t>
      </w:r>
      <w:r w:rsidRPr="00295FBC">
        <w:rPr>
          <w:rFonts w:ascii="Times New Roman" w:hAnsi="Times New Roman"/>
        </w:rPr>
        <w:t>ness of women’s organizations in increasing social civil-legal, and employment participation by women, the level of their legal and economic knowledge, further improvement of their socio-economic status, and fullest degree of meeting women’s needs.</w:t>
      </w:r>
    </w:p>
    <w:p w14:paraId="0D97A419" w14:textId="77777777" w:rsidR="009430B7" w:rsidRPr="00295FBC" w:rsidRDefault="009430B7" w:rsidP="009430B7">
      <w:pPr>
        <w:rPr>
          <w:rFonts w:ascii="Times New Roman" w:hAnsi="Times New Roman"/>
        </w:rPr>
      </w:pPr>
    </w:p>
    <w:p w14:paraId="0D7F1DB7" w14:textId="77777777" w:rsidR="009430B7" w:rsidRPr="00295FBC" w:rsidRDefault="009430B7" w:rsidP="00432955">
      <w:pPr>
        <w:spacing w:before="120" w:after="120"/>
        <w:rPr>
          <w:rFonts w:ascii="Times New Roman" w:hAnsi="Times New Roman"/>
          <w:i/>
        </w:rPr>
      </w:pPr>
      <w:r w:rsidRPr="00295FBC">
        <w:rPr>
          <w:rFonts w:ascii="Times New Roman" w:hAnsi="Times New Roman"/>
          <w:i/>
        </w:rPr>
        <w:lastRenderedPageBreak/>
        <w:t>Development Cooperation</w:t>
      </w:r>
    </w:p>
    <w:p w14:paraId="0117165F" w14:textId="77777777" w:rsidR="009430B7" w:rsidRPr="00295FBC" w:rsidRDefault="009430B7" w:rsidP="00432955">
      <w:pPr>
        <w:spacing w:before="120" w:after="120"/>
        <w:rPr>
          <w:rFonts w:ascii="Times New Roman" w:hAnsi="Times New Roman"/>
        </w:rPr>
      </w:pPr>
      <w:r w:rsidRPr="00295FBC">
        <w:rPr>
          <w:rFonts w:ascii="Times New Roman" w:hAnsi="Times New Roman"/>
        </w:rPr>
        <w:t>Four UN international organizations were involved in the Millennium Development Goals effort for MDG3: UN Women, UNDP, UNFPA, and UNESCO.</w:t>
      </w:r>
      <w:r w:rsidR="00025687">
        <w:rPr>
          <w:rFonts w:ascii="Times New Roman" w:hAnsi="Times New Roman"/>
        </w:rPr>
        <w:t xml:space="preserve"> </w:t>
      </w:r>
      <w:r w:rsidRPr="00295FBC">
        <w:rPr>
          <w:rFonts w:ascii="Times New Roman" w:hAnsi="Times New Roman"/>
        </w:rPr>
        <w:t xml:space="preserve">The global mandate </w:t>
      </w:r>
      <w:r w:rsidR="00025687">
        <w:rPr>
          <w:rFonts w:ascii="Times New Roman" w:hAnsi="Times New Roman"/>
        </w:rPr>
        <w:t xml:space="preserve">now </w:t>
      </w:r>
      <w:r w:rsidRPr="00295FBC">
        <w:rPr>
          <w:rFonts w:ascii="Times New Roman" w:hAnsi="Times New Roman"/>
        </w:rPr>
        <w:t xml:space="preserve">presented by the Sustainable Development Goals (SDGs) includes two SDGs related directly to gender: </w:t>
      </w:r>
    </w:p>
    <w:p w14:paraId="6DC1E30C" w14:textId="77777777" w:rsidR="009430B7" w:rsidRPr="008D1344" w:rsidRDefault="009430B7" w:rsidP="009430B7">
      <w:pPr>
        <w:pStyle w:val="ColorfulList-Accent12"/>
        <w:numPr>
          <w:ilvl w:val="0"/>
          <w:numId w:val="112"/>
        </w:numPr>
        <w:spacing w:after="0" w:line="240" w:lineRule="auto"/>
        <w:rPr>
          <w:rFonts w:ascii="Times New Roman" w:hAnsi="Times New Roman"/>
          <w:lang w:val="en-US"/>
        </w:rPr>
      </w:pPr>
      <w:r w:rsidRPr="008D1344">
        <w:rPr>
          <w:rFonts w:ascii="Times New Roman" w:hAnsi="Times New Roman"/>
          <w:lang w:val="en-US"/>
        </w:rPr>
        <w:t>SDG 10: Reduce inequality within and among countries</w:t>
      </w:r>
    </w:p>
    <w:p w14:paraId="42302777" w14:textId="77777777" w:rsidR="009430B7" w:rsidRPr="008D1344" w:rsidRDefault="009430B7" w:rsidP="009430B7">
      <w:pPr>
        <w:pStyle w:val="ColorfulList-Accent12"/>
        <w:numPr>
          <w:ilvl w:val="0"/>
          <w:numId w:val="111"/>
        </w:numPr>
        <w:spacing w:after="120" w:line="240" w:lineRule="auto"/>
        <w:jc w:val="both"/>
        <w:rPr>
          <w:rFonts w:ascii="Times New Roman" w:hAnsi="Times New Roman"/>
          <w:lang w:val="en-US"/>
        </w:rPr>
      </w:pPr>
      <w:r w:rsidRPr="008D1344">
        <w:rPr>
          <w:rFonts w:ascii="Times New Roman" w:eastAsia="MS Mincho" w:hAnsi="Times New Roman"/>
          <w:lang w:val="en-US"/>
        </w:rPr>
        <w:t>SDG 5: Achieve gender equality and empower all women and girls</w:t>
      </w:r>
    </w:p>
    <w:p w14:paraId="20A07806" w14:textId="77777777" w:rsidR="009430B7" w:rsidRPr="00295FBC" w:rsidRDefault="009430B7" w:rsidP="00432955">
      <w:pPr>
        <w:spacing w:before="120" w:after="120"/>
        <w:rPr>
          <w:rFonts w:ascii="Times New Roman" w:hAnsi="Times New Roman"/>
        </w:rPr>
      </w:pPr>
      <w:r w:rsidRPr="00295FBC">
        <w:rPr>
          <w:rFonts w:ascii="Times New Roman" w:hAnsi="Times New Roman"/>
        </w:rPr>
        <w:t>Under the current UN Development Assistance Framework, (UNDAF), gender is mentioned as a priority under Outcome 1: “…the United Nations System, drawing on its technical expertise, will give special attention to prog</w:t>
      </w:r>
      <w:r w:rsidR="00025687">
        <w:rPr>
          <w:rFonts w:ascii="Times New Roman" w:hAnsi="Times New Roman"/>
        </w:rPr>
        <w:t>r</w:t>
      </w:r>
      <w:r w:rsidRPr="00295FBC">
        <w:rPr>
          <w:rFonts w:ascii="Times New Roman" w:hAnsi="Times New Roman"/>
        </w:rPr>
        <w:t xml:space="preserve">ammes that support women’s labour force participation and youth entrepreneurship through entrepreneurship/skills training programmes and volunteerism, among others.”  </w:t>
      </w:r>
    </w:p>
    <w:p w14:paraId="15372B1E" w14:textId="77777777" w:rsidR="009430B7" w:rsidRPr="00295FBC" w:rsidRDefault="009430B7" w:rsidP="00432955">
      <w:pPr>
        <w:spacing w:before="120" w:after="120"/>
        <w:rPr>
          <w:rFonts w:ascii="Times New Roman" w:hAnsi="Times New Roman"/>
          <w:lang w:val="en-US"/>
        </w:rPr>
      </w:pPr>
      <w:r w:rsidRPr="00295FBC">
        <w:rPr>
          <w:rFonts w:ascii="Times New Roman" w:hAnsi="Times New Roman"/>
        </w:rPr>
        <w:t>There is still a need to mainstream gender issues into donor-supported activities related to sustainable rural housing: for example, there is no information on women’s home ownership or gender issues related to land in the recent UNECE Country Profile on Housing and land Management, and gender issues are not addressed in the most recent National Communication to the UNFCCC.</w:t>
      </w:r>
      <w:r>
        <w:rPr>
          <w:rFonts w:ascii="Times New Roman" w:hAnsi="Times New Roman"/>
        </w:rPr>
        <w:t xml:space="preserve"> </w:t>
      </w:r>
      <w:r w:rsidRPr="00295FBC">
        <w:rPr>
          <w:rFonts w:ascii="Times New Roman" w:hAnsi="Times New Roman"/>
        </w:rPr>
        <w:t>One project that has raised the issue of gender is the UNDP “Supporting Uzbekistan in Transition to a Low-Emission Development Path,” which included participatory policy discussions and recommended gender mainstreaming in climate change and low-emission development strategies.</w:t>
      </w:r>
      <w:r>
        <w:rPr>
          <w:rFonts w:ascii="Times New Roman" w:hAnsi="Times New Roman"/>
        </w:rPr>
        <w:t xml:space="preserve"> In addition, the Sustainable Local Development Self-Assessment Toolkit and Country Programming Handbook that were piloted by UNDP in Central Asia included </w:t>
      </w:r>
      <w:r w:rsidRPr="00295FBC">
        <w:rPr>
          <w:rFonts w:ascii="Times New Roman" w:hAnsi="Times New Roman"/>
          <w:lang w:val="en-US"/>
        </w:rPr>
        <w:t>gender equity issues in strategy discussions</w:t>
      </w:r>
      <w:r>
        <w:rPr>
          <w:rFonts w:ascii="Times New Roman" w:hAnsi="Times New Roman"/>
          <w:lang w:val="en-US"/>
        </w:rPr>
        <w:t>.</w:t>
      </w:r>
    </w:p>
    <w:p w14:paraId="755D66FA" w14:textId="18E7100D" w:rsidR="009430B7" w:rsidRPr="00295FBC" w:rsidRDefault="009430B7" w:rsidP="00432955">
      <w:pPr>
        <w:spacing w:before="120" w:after="120"/>
        <w:rPr>
          <w:rFonts w:ascii="Times New Roman" w:hAnsi="Times New Roman"/>
        </w:rPr>
      </w:pPr>
      <w:r w:rsidRPr="00295FBC">
        <w:rPr>
          <w:rFonts w:ascii="Times New Roman" w:hAnsi="Times New Roman"/>
        </w:rPr>
        <w:t xml:space="preserve">The current UNDP Country Programme Document </w:t>
      </w:r>
      <w:r w:rsidR="00432955" w:rsidRPr="00295FBC">
        <w:rPr>
          <w:rFonts w:ascii="Times New Roman" w:hAnsi="Times New Roman"/>
        </w:rPr>
        <w:t>notes</w:t>
      </w:r>
      <w:r w:rsidRPr="00295FBC">
        <w:rPr>
          <w:rFonts w:ascii="Times New Roman" w:hAnsi="Times New Roman"/>
        </w:rPr>
        <w:t xml:space="preserve"> “Improved access of rural </w:t>
      </w:r>
      <w:r>
        <w:rPr>
          <w:rFonts w:ascii="Times New Roman" w:hAnsi="Times New Roman"/>
        </w:rPr>
        <w:t>h</w:t>
      </w:r>
      <w:r w:rsidRPr="00295FBC">
        <w:rPr>
          <w:rFonts w:ascii="Times New Roman" w:hAnsi="Times New Roman"/>
        </w:rPr>
        <w:t>ouseholds to electricity, water and natural gas will have a positive net impact on the well-being of women and children, therefore UNDP will support women’s access and ownership of ecosystem goods and services, as well as community-based, gender-sensitive climate and disaster-resilient solutions.”</w:t>
      </w:r>
      <w:r>
        <w:rPr>
          <w:rFonts w:ascii="Times New Roman" w:hAnsi="Times New Roman"/>
        </w:rPr>
        <w:t xml:space="preserve"> (CPD Outcome 2).</w:t>
      </w:r>
    </w:p>
    <w:p w14:paraId="1B4471D8" w14:textId="77777777" w:rsidR="009430B7" w:rsidRPr="00057C7D" w:rsidRDefault="009430B7" w:rsidP="00432955">
      <w:pPr>
        <w:spacing w:before="120" w:after="120"/>
        <w:rPr>
          <w:rFonts w:ascii="Times New Roman" w:hAnsi="Times New Roman"/>
        </w:rPr>
      </w:pPr>
    </w:p>
    <w:p w14:paraId="2BD03593" w14:textId="77777777" w:rsidR="009430B7" w:rsidRPr="00057C7D" w:rsidRDefault="009430B7" w:rsidP="00432955">
      <w:pPr>
        <w:tabs>
          <w:tab w:val="left" w:pos="567"/>
        </w:tabs>
        <w:spacing w:before="120" w:after="120"/>
        <w:rPr>
          <w:rFonts w:ascii="Times New Roman" w:hAnsi="Times New Roman"/>
          <w:b/>
        </w:rPr>
      </w:pPr>
      <w:r w:rsidRPr="00057C7D">
        <w:rPr>
          <w:rFonts w:ascii="Times New Roman" w:hAnsi="Times New Roman"/>
          <w:b/>
        </w:rPr>
        <w:t>V.</w:t>
      </w:r>
      <w:r w:rsidRPr="00057C7D">
        <w:rPr>
          <w:rFonts w:ascii="Times New Roman" w:hAnsi="Times New Roman"/>
          <w:b/>
        </w:rPr>
        <w:tab/>
        <w:t xml:space="preserve">Gender </w:t>
      </w:r>
      <w:r>
        <w:rPr>
          <w:rFonts w:ascii="Times New Roman" w:hAnsi="Times New Roman"/>
          <w:b/>
        </w:rPr>
        <w:t xml:space="preserve">and </w:t>
      </w:r>
      <w:r w:rsidRPr="00057C7D">
        <w:rPr>
          <w:rFonts w:ascii="Times New Roman" w:hAnsi="Times New Roman"/>
          <w:b/>
        </w:rPr>
        <w:t>Energy</w:t>
      </w:r>
      <w:r>
        <w:rPr>
          <w:rFonts w:ascii="Times New Roman" w:hAnsi="Times New Roman"/>
          <w:b/>
        </w:rPr>
        <w:t xml:space="preserve"> Efficiency, Renewable Energy, and Climate Change in Uzbekistan</w:t>
      </w:r>
    </w:p>
    <w:p w14:paraId="4AB46DDD" w14:textId="77777777" w:rsidR="009430B7" w:rsidRPr="009430B7" w:rsidRDefault="009430B7" w:rsidP="00432955">
      <w:pPr>
        <w:widowControl w:val="0"/>
        <w:autoSpaceDE w:val="0"/>
        <w:autoSpaceDN w:val="0"/>
        <w:adjustRightInd w:val="0"/>
        <w:spacing w:before="120" w:after="120"/>
        <w:rPr>
          <w:rFonts w:ascii="Times New Roman" w:eastAsia="MS Mincho" w:hAnsi="Times New Roman"/>
          <w:lang w:val="en-US"/>
        </w:rPr>
      </w:pPr>
      <w:r w:rsidRPr="009430B7">
        <w:rPr>
          <w:rFonts w:ascii="Times New Roman" w:eastAsia="MS Mincho" w:hAnsi="Times New Roman"/>
          <w:lang w:val="en-US"/>
        </w:rPr>
        <w:t>As a recent country-level gender assessment notes, “Energy planning and reform projects tend to focus on increasing supplies of electricity or fuel sources, with limited attention to women’s energy demands, including the specific needs of rural women, which may differ greatly from those of women in urban areas. However, the use of ‘approaches that favor demand-side considerations rather than supply-side energy targets are more likely to positively reflect women’s actual needs.’”</w:t>
      </w:r>
      <w:r w:rsidRPr="009430B7">
        <w:rPr>
          <w:rStyle w:val="FootnoteReference"/>
          <w:rFonts w:ascii="Times New Roman" w:eastAsia="MS Mincho" w:hAnsi="Times New Roman"/>
          <w:lang w:val="en-US"/>
        </w:rPr>
        <w:footnoteReference w:id="154"/>
      </w:r>
    </w:p>
    <w:p w14:paraId="06E783A4" w14:textId="58DF1F2B" w:rsidR="009430B7" w:rsidRPr="009430B7" w:rsidRDefault="009430B7" w:rsidP="009430B7">
      <w:pPr>
        <w:widowControl w:val="0"/>
        <w:autoSpaceDE w:val="0"/>
        <w:autoSpaceDN w:val="0"/>
        <w:adjustRightInd w:val="0"/>
        <w:spacing w:after="240"/>
        <w:rPr>
          <w:rFonts w:ascii="Times New Roman" w:eastAsia="MS Mincho" w:hAnsi="Times New Roman"/>
          <w:lang w:val="en-US"/>
        </w:rPr>
      </w:pPr>
      <w:r w:rsidRPr="009430B7">
        <w:rPr>
          <w:rFonts w:ascii="Times New Roman" w:eastAsia="MS Mincho" w:hAnsi="Times New Roman"/>
          <w:lang w:val="en-US"/>
        </w:rPr>
        <w:t>One of the most significant issues with a gender dimension is that of power outages.  As the ADB notes in its 2014 report, “Energy inefficiencies have serious consequences for economic growth overall. In some regions, power supplies cannot meet the needs of industry, social service provision, and households. Women perform most household chores (cooking, cleaning, and laundry) and are particularly burdened by power interruptions and the inability to use labor-saving appliances. Men are generally responsible for managing the household budget and are more likely to make decisions about the purchase of appliances or to pay energy bills. Energy investments have tended to focus on physical and infrastructure improvements rather than assistance to households to enable them to transition to modern and more efficient forms of energy</w:t>
      </w:r>
      <w:r w:rsidR="00432955">
        <w:rPr>
          <w:rFonts w:ascii="Times New Roman" w:eastAsia="MS Mincho" w:hAnsi="Times New Roman"/>
          <w:lang w:val="en-US"/>
        </w:rPr>
        <w:t xml:space="preserve">. </w:t>
      </w:r>
      <w:r w:rsidRPr="009430B7">
        <w:rPr>
          <w:rFonts w:ascii="Times New Roman" w:eastAsia="MS Mincho" w:hAnsi="Times New Roman"/>
          <w:lang w:val="en-US"/>
        </w:rPr>
        <w:t>Women’s engagement in microenterprise and home-based work is seen as an important means of expanding women’s economic opportunities, but many women’s informal sector activities are energy-intensive and therefore affected by energy availability and price.”</w:t>
      </w:r>
      <w:r w:rsidRPr="009430B7">
        <w:rPr>
          <w:rStyle w:val="FootnoteReference"/>
          <w:rFonts w:ascii="Times New Roman" w:eastAsia="MS Mincho" w:hAnsi="Times New Roman"/>
          <w:lang w:val="en-US"/>
        </w:rPr>
        <w:footnoteReference w:id="155"/>
      </w:r>
      <w:r w:rsidRPr="009430B7">
        <w:rPr>
          <w:rFonts w:ascii="Times New Roman" w:eastAsia="MS Mincho" w:hAnsi="Times New Roman"/>
          <w:lang w:val="en-US"/>
        </w:rPr>
        <w:t xml:space="preserve"> </w:t>
      </w:r>
    </w:p>
    <w:p w14:paraId="7AB1E192" w14:textId="77777777" w:rsidR="009430B7" w:rsidRPr="009430B7" w:rsidRDefault="009430B7" w:rsidP="009430B7">
      <w:pPr>
        <w:widowControl w:val="0"/>
        <w:autoSpaceDE w:val="0"/>
        <w:autoSpaceDN w:val="0"/>
        <w:adjustRightInd w:val="0"/>
        <w:spacing w:after="240"/>
        <w:rPr>
          <w:rFonts w:ascii="Times New Roman" w:eastAsia="MS Mincho" w:hAnsi="Times New Roman"/>
          <w:lang w:val="en-US"/>
        </w:rPr>
      </w:pPr>
      <w:r w:rsidRPr="009430B7">
        <w:rPr>
          <w:rFonts w:ascii="Times New Roman" w:eastAsia="MS Mincho" w:hAnsi="Times New Roman"/>
          <w:lang w:val="en-US"/>
        </w:rPr>
        <w:t xml:space="preserve">Research has indicated that women could benefit greatly from improved energy services in the form of heat and power.  These improvements could ease women’s workloads, reduce the time spent on household tasks </w:t>
      </w:r>
      <w:r w:rsidRPr="009430B7">
        <w:rPr>
          <w:rFonts w:ascii="Times New Roman" w:eastAsia="MS Mincho" w:hAnsi="Times New Roman"/>
          <w:lang w:val="en-US"/>
        </w:rPr>
        <w:lastRenderedPageBreak/>
        <w:t>such as cooking and cleaning, and could provide improved comfort and reduced vulnerability during the heating season.</w:t>
      </w:r>
    </w:p>
    <w:p w14:paraId="2DCBACCE" w14:textId="77777777" w:rsidR="009430B7" w:rsidRPr="00295FBC" w:rsidRDefault="009430B7" w:rsidP="00432955">
      <w:pPr>
        <w:spacing w:before="120" w:after="120"/>
        <w:rPr>
          <w:rFonts w:ascii="Times New Roman" w:hAnsi="Times New Roman"/>
        </w:rPr>
      </w:pPr>
      <w:r w:rsidRPr="00295FBC">
        <w:rPr>
          <w:rFonts w:ascii="Times New Roman" w:hAnsi="Times New Roman"/>
          <w:b/>
        </w:rPr>
        <w:t>VI. Project-Specific Observations</w:t>
      </w:r>
    </w:p>
    <w:p w14:paraId="1A702E5D" w14:textId="77777777" w:rsidR="009430B7" w:rsidRDefault="009430B7" w:rsidP="00432955">
      <w:pPr>
        <w:spacing w:before="120" w:after="120"/>
        <w:rPr>
          <w:rFonts w:ascii="Times New Roman" w:hAnsi="Times New Roman"/>
        </w:rPr>
      </w:pPr>
      <w:r w:rsidRPr="00295FBC">
        <w:rPr>
          <w:rFonts w:ascii="Times New Roman" w:hAnsi="Times New Roman"/>
        </w:rPr>
        <w:t xml:space="preserve">Gender considerations are already closely monitored under the Rural Housing Programme (RHP) that is under implementation. In the framework of its lending to the Rural Housing Programme, the international lending partner, ADB, has established a 30% quota for loans to women. Data on the gender of the applicant is collected when applications for mortgages are registered, and ADB maintains a database jointly with participating commercial banks of borrowers and co-borrowers with gender-disaggregated data. </w:t>
      </w:r>
    </w:p>
    <w:p w14:paraId="5056161C" w14:textId="77777777" w:rsidR="009430B7" w:rsidRDefault="009430B7" w:rsidP="00432955">
      <w:pPr>
        <w:spacing w:before="120" w:after="120"/>
        <w:rPr>
          <w:rFonts w:ascii="Times New Roman" w:hAnsi="Times New Roman"/>
        </w:rPr>
      </w:pPr>
      <w:r w:rsidRPr="00295FBC">
        <w:rPr>
          <w:rFonts w:ascii="Times New Roman" w:hAnsi="Times New Roman"/>
        </w:rPr>
        <w:t xml:space="preserve">During the period from October 2013 to November 2014, 3,247 (27.1%) of the new targeted mortgages under the Rural Housing Programme were provided to women. Previously, from October 2013 to November 2014, 10,206 (31.7%) </w:t>
      </w:r>
      <w:r>
        <w:rPr>
          <w:rFonts w:ascii="Times New Roman" w:hAnsi="Times New Roman"/>
        </w:rPr>
        <w:t xml:space="preserve">of </w:t>
      </w:r>
      <w:r w:rsidRPr="00295FBC">
        <w:rPr>
          <w:rFonts w:ascii="Times New Roman" w:hAnsi="Times New Roman"/>
        </w:rPr>
        <w:t>mortgage applications under the program were submitted by women from rural areas.</w:t>
      </w:r>
      <w:r w:rsidRPr="00295FBC">
        <w:rPr>
          <w:rStyle w:val="FootnoteReference"/>
          <w:rFonts w:ascii="Times New Roman" w:hAnsi="Times New Roman"/>
        </w:rPr>
        <w:footnoteReference w:id="156"/>
      </w:r>
      <w:r w:rsidRPr="00295FBC">
        <w:rPr>
          <w:rFonts w:ascii="Times New Roman" w:hAnsi="Times New Roman"/>
        </w:rPr>
        <w:t xml:space="preserve">  </w:t>
      </w:r>
    </w:p>
    <w:p w14:paraId="07907C17" w14:textId="77777777" w:rsidR="009430B7" w:rsidRPr="00295FBC" w:rsidRDefault="009430B7" w:rsidP="00432955">
      <w:pPr>
        <w:spacing w:before="120" w:after="120"/>
        <w:rPr>
          <w:rFonts w:ascii="Times New Roman" w:hAnsi="Times New Roman"/>
        </w:rPr>
      </w:pPr>
      <w:r w:rsidRPr="00295FBC">
        <w:rPr>
          <w:rFonts w:ascii="Times New Roman" w:hAnsi="Times New Roman"/>
        </w:rPr>
        <w:t>It should also be noted that ADB has a gender action plan under implementation that covers houses in the Rural Housing Programme, and the outputs of that plan include gender-enhanced training materials for local governments and informational materials for citizens’ associations, which may be consulted in the development of awareness-raising materials</w:t>
      </w:r>
      <w:r>
        <w:rPr>
          <w:rFonts w:ascii="Times New Roman" w:hAnsi="Times New Roman"/>
        </w:rPr>
        <w:t xml:space="preserve"> (see the Addendum to this Appendix)</w:t>
      </w:r>
      <w:r w:rsidRPr="00295FBC">
        <w:rPr>
          <w:rFonts w:ascii="Times New Roman" w:hAnsi="Times New Roman"/>
        </w:rPr>
        <w:t>.</w:t>
      </w:r>
    </w:p>
    <w:p w14:paraId="72DF2892" w14:textId="77777777" w:rsidR="009430B7" w:rsidRPr="009430B7" w:rsidRDefault="009430B7" w:rsidP="00432955">
      <w:pPr>
        <w:widowControl w:val="0"/>
        <w:autoSpaceDE w:val="0"/>
        <w:autoSpaceDN w:val="0"/>
        <w:adjustRightInd w:val="0"/>
        <w:spacing w:before="120" w:after="120"/>
        <w:rPr>
          <w:rFonts w:ascii="Times New Roman" w:eastAsia="MS Mincho" w:hAnsi="Times New Roman"/>
          <w:lang w:val="en-US"/>
        </w:rPr>
      </w:pPr>
      <w:r w:rsidRPr="009430B7">
        <w:rPr>
          <w:rFonts w:ascii="Times New Roman" w:eastAsia="MS Mincho" w:hAnsi="Times New Roman"/>
          <w:lang w:val="en-US"/>
        </w:rPr>
        <w:t xml:space="preserve">Under the RHP, the Council of Ministers of the Republic of </w:t>
      </w:r>
      <w:proofErr w:type="spellStart"/>
      <w:r w:rsidRPr="009430B7">
        <w:rPr>
          <w:rFonts w:ascii="Times New Roman" w:eastAsia="MS Mincho" w:hAnsi="Times New Roman"/>
          <w:lang w:val="en-US"/>
        </w:rPr>
        <w:t>Karakalpakstan</w:t>
      </w:r>
      <w:proofErr w:type="spellEnd"/>
      <w:r w:rsidRPr="009430B7">
        <w:rPr>
          <w:rFonts w:ascii="Times New Roman" w:eastAsia="MS Mincho" w:hAnsi="Times New Roman"/>
          <w:lang w:val="en-US"/>
        </w:rPr>
        <w:t xml:space="preserve"> and the provincial authorities have established permanent territorial commissions to select participants for the housing program, and the Women’s Committee is one of the organizations that provides information about the program.</w:t>
      </w:r>
    </w:p>
    <w:p w14:paraId="76244FEA" w14:textId="77777777" w:rsidR="009430B7" w:rsidRPr="00295FBC" w:rsidRDefault="009430B7" w:rsidP="00432955">
      <w:pPr>
        <w:spacing w:before="120" w:after="120"/>
        <w:rPr>
          <w:rFonts w:ascii="Times New Roman" w:hAnsi="Times New Roman"/>
        </w:rPr>
      </w:pPr>
      <w:r w:rsidRPr="00606EAA">
        <w:rPr>
          <w:rFonts w:ascii="Times New Roman" w:hAnsi="Times New Roman"/>
        </w:rPr>
        <w:t>Research</w:t>
      </w:r>
      <w:r w:rsidRPr="00295FBC">
        <w:rPr>
          <w:rFonts w:ascii="Times New Roman" w:hAnsi="Times New Roman"/>
        </w:rPr>
        <w:t xml:space="preserve"> reviewed and commissioned during the </w:t>
      </w:r>
      <w:r>
        <w:rPr>
          <w:rFonts w:ascii="Times New Roman" w:hAnsi="Times New Roman"/>
        </w:rPr>
        <w:t xml:space="preserve">preparation of the proposed UNDP-GEF </w:t>
      </w:r>
      <w:r w:rsidRPr="00295FBC">
        <w:rPr>
          <w:rFonts w:ascii="Times New Roman" w:hAnsi="Times New Roman"/>
        </w:rPr>
        <w:t xml:space="preserve">project has identified areas where appropriate awareness-raising strategies can take into account the differentiated roles of men and women in purchasing and using household fuels.  For example, in a household observation in the </w:t>
      </w:r>
      <w:proofErr w:type="spellStart"/>
      <w:r w:rsidRPr="00295FBC">
        <w:rPr>
          <w:rFonts w:ascii="Times New Roman" w:hAnsi="Times New Roman"/>
        </w:rPr>
        <w:t>Khorezm</w:t>
      </w:r>
      <w:proofErr w:type="spellEnd"/>
      <w:r w:rsidRPr="00295FBC">
        <w:rPr>
          <w:rFonts w:ascii="Times New Roman" w:hAnsi="Times New Roman"/>
        </w:rPr>
        <w:t xml:space="preserve"> Region, men were responsible for 97% of heating fuel purchases, while cooking fuels were handled differently (one in five women purchased cooking fuel for their households).</w:t>
      </w:r>
      <w:r w:rsidRPr="00295FBC">
        <w:rPr>
          <w:rStyle w:val="FootnoteReference"/>
          <w:rFonts w:ascii="Times New Roman" w:hAnsi="Times New Roman"/>
        </w:rPr>
        <w:footnoteReference w:id="157"/>
      </w:r>
      <w:r w:rsidRPr="00295FBC">
        <w:rPr>
          <w:rFonts w:ascii="Times New Roman" w:hAnsi="Times New Roman"/>
        </w:rPr>
        <w:t xml:space="preserve">  Component 4 of the project in particular will also be sensitive to different community networks, both formal and informal, that are used by men and women for disseminating information and raising awareness.</w:t>
      </w:r>
      <w:r w:rsidRPr="00295FBC">
        <w:rPr>
          <w:rStyle w:val="FootnoteReference"/>
          <w:rFonts w:ascii="Times New Roman" w:hAnsi="Times New Roman"/>
        </w:rPr>
        <w:footnoteReference w:id="158"/>
      </w:r>
    </w:p>
    <w:p w14:paraId="6A1AACFB" w14:textId="77777777" w:rsidR="00025687" w:rsidRDefault="00025687" w:rsidP="00432955">
      <w:pPr>
        <w:spacing w:before="120" w:after="120"/>
        <w:rPr>
          <w:rFonts w:ascii="Times New Roman" w:hAnsi="Times New Roman"/>
          <w:b/>
        </w:rPr>
      </w:pPr>
    </w:p>
    <w:p w14:paraId="1C6B0575" w14:textId="77777777" w:rsidR="009430B7" w:rsidRPr="00295FBC" w:rsidRDefault="009430B7" w:rsidP="00432955">
      <w:pPr>
        <w:spacing w:before="120" w:after="120"/>
        <w:rPr>
          <w:rFonts w:ascii="Times New Roman" w:hAnsi="Times New Roman"/>
          <w:b/>
        </w:rPr>
      </w:pPr>
      <w:r w:rsidRPr="00295FBC">
        <w:rPr>
          <w:rFonts w:ascii="Times New Roman" w:hAnsi="Times New Roman"/>
          <w:b/>
        </w:rPr>
        <w:t>VII. Project Conformity with UNDP and GEF Gender Indicators</w:t>
      </w:r>
    </w:p>
    <w:p w14:paraId="025C8BB1" w14:textId="77777777" w:rsidR="009430B7" w:rsidRPr="00295FBC" w:rsidRDefault="009430B7" w:rsidP="00432955">
      <w:pPr>
        <w:spacing w:before="120" w:after="120"/>
        <w:rPr>
          <w:rFonts w:ascii="Times New Roman" w:hAnsi="Times New Roman"/>
          <w:i/>
        </w:rPr>
      </w:pPr>
      <w:r w:rsidRPr="00295FBC">
        <w:rPr>
          <w:rFonts w:ascii="Times New Roman" w:hAnsi="Times New Roman"/>
          <w:i/>
        </w:rPr>
        <w:t>GEF Gender Indicators</w:t>
      </w:r>
    </w:p>
    <w:p w14:paraId="3367BC99" w14:textId="77777777" w:rsidR="009430B7" w:rsidRPr="008D1344" w:rsidRDefault="009430B7" w:rsidP="009430B7">
      <w:pPr>
        <w:pStyle w:val="ColorfulList-Accent12"/>
        <w:numPr>
          <w:ilvl w:val="0"/>
          <w:numId w:val="109"/>
        </w:numPr>
        <w:spacing w:after="0" w:line="240" w:lineRule="auto"/>
        <w:rPr>
          <w:rFonts w:ascii="Times New Roman" w:hAnsi="Times New Roman"/>
          <w:lang w:val="en-US"/>
        </w:rPr>
      </w:pPr>
      <w:r w:rsidRPr="008D1344">
        <w:rPr>
          <w:rFonts w:ascii="Times New Roman" w:hAnsi="Times New Roman"/>
          <w:lang w:val="en-US"/>
        </w:rPr>
        <w:t>This document</w:t>
      </w:r>
      <w:r w:rsidRPr="008D1344">
        <w:rPr>
          <w:rFonts w:ascii="Times New Roman" w:hAnsi="Times New Roman"/>
          <w:b/>
          <w:lang w:val="en-US"/>
        </w:rPr>
        <w:t xml:space="preserve"> </w:t>
      </w:r>
      <w:r w:rsidRPr="008D1344">
        <w:rPr>
          <w:rFonts w:ascii="Times New Roman" w:hAnsi="Times New Roman"/>
          <w:lang w:val="en-US"/>
        </w:rPr>
        <w:t xml:space="preserve">represents a </w:t>
      </w:r>
      <w:r w:rsidRPr="008D1344">
        <w:rPr>
          <w:rFonts w:ascii="Times New Roman" w:hAnsi="Times New Roman"/>
          <w:b/>
          <w:lang w:val="en-US"/>
        </w:rPr>
        <w:t>gender analysis</w:t>
      </w:r>
      <w:r w:rsidRPr="008D1344">
        <w:rPr>
          <w:rFonts w:ascii="Times New Roman" w:hAnsi="Times New Roman"/>
          <w:lang w:val="en-US"/>
        </w:rPr>
        <w:t xml:space="preserve"> as recommended under GEF-6 procedures.</w:t>
      </w:r>
      <w:r w:rsidRPr="008D1344">
        <w:rPr>
          <w:rFonts w:ascii="Times New Roman" w:hAnsi="Times New Roman"/>
          <w:b/>
          <w:lang w:val="en-US"/>
        </w:rPr>
        <w:t xml:space="preserve"> </w:t>
      </w:r>
    </w:p>
    <w:p w14:paraId="2DBB155F" w14:textId="5EF23476" w:rsidR="009430B7" w:rsidRPr="008D1344" w:rsidRDefault="009430B7" w:rsidP="009430B7">
      <w:pPr>
        <w:pStyle w:val="ColorfulList-Accent12"/>
        <w:numPr>
          <w:ilvl w:val="0"/>
          <w:numId w:val="109"/>
        </w:numPr>
        <w:spacing w:after="0" w:line="240" w:lineRule="auto"/>
        <w:rPr>
          <w:rFonts w:ascii="Times New Roman" w:hAnsi="Times New Roman"/>
          <w:lang w:val="en-US"/>
        </w:rPr>
      </w:pPr>
      <w:r w:rsidRPr="008D1344">
        <w:rPr>
          <w:rFonts w:ascii="Times New Roman" w:hAnsi="Times New Roman"/>
          <w:lang w:val="en-US"/>
        </w:rPr>
        <w:t xml:space="preserve">The </w:t>
      </w:r>
      <w:r w:rsidRPr="008D1344">
        <w:rPr>
          <w:rFonts w:ascii="Times New Roman" w:hAnsi="Times New Roman"/>
          <w:b/>
          <w:lang w:val="en-US"/>
        </w:rPr>
        <w:t>project framework</w:t>
      </w:r>
      <w:r w:rsidRPr="008D1344">
        <w:rPr>
          <w:rFonts w:ascii="Times New Roman" w:hAnsi="Times New Roman"/>
          <w:lang w:val="en-US"/>
        </w:rPr>
        <w:t xml:space="preserve"> includes gender-specific activities, such as working to maximize women’s participation in capacity-development training in building design. It also includes targets for women’s participation, and the project monitoring and evaluation budget supports the collection o</w:t>
      </w:r>
      <w:r w:rsidR="00432955">
        <w:rPr>
          <w:rFonts w:ascii="Times New Roman" w:hAnsi="Times New Roman"/>
          <w:lang w:val="en-US"/>
        </w:rPr>
        <w:t xml:space="preserve">f gender-disaggregated data. </w:t>
      </w:r>
    </w:p>
    <w:p w14:paraId="7D2FBB8B" w14:textId="77777777" w:rsidR="009430B7" w:rsidRPr="008D1344" w:rsidRDefault="009430B7" w:rsidP="009430B7">
      <w:pPr>
        <w:pStyle w:val="ColorfulList-Accent12"/>
        <w:numPr>
          <w:ilvl w:val="0"/>
          <w:numId w:val="109"/>
        </w:numPr>
        <w:spacing w:after="0" w:line="240" w:lineRule="auto"/>
        <w:rPr>
          <w:rFonts w:ascii="Times New Roman" w:hAnsi="Times New Roman"/>
          <w:lang w:val="en-US"/>
        </w:rPr>
      </w:pPr>
      <w:r w:rsidRPr="008D1344">
        <w:rPr>
          <w:rFonts w:ascii="Times New Roman" w:hAnsi="Times New Roman"/>
          <w:lang w:val="en-US"/>
        </w:rPr>
        <w:t xml:space="preserve">In addition, the project will monitor the </w:t>
      </w:r>
      <w:r w:rsidRPr="008D1344">
        <w:rPr>
          <w:rFonts w:ascii="Times New Roman" w:hAnsi="Times New Roman"/>
          <w:b/>
          <w:lang w:val="en-US"/>
        </w:rPr>
        <w:t>share of women and men who are direct project beneficiaries</w:t>
      </w:r>
      <w:r w:rsidRPr="008D1344">
        <w:rPr>
          <w:rFonts w:ascii="Times New Roman" w:hAnsi="Times New Roman"/>
          <w:lang w:val="en-US"/>
        </w:rPr>
        <w:t xml:space="preserve">, and it will also monitor the nature of these benefits.  </w:t>
      </w:r>
    </w:p>
    <w:p w14:paraId="2B3AC220" w14:textId="77777777" w:rsidR="009430B7" w:rsidRPr="008D1344" w:rsidRDefault="009430B7" w:rsidP="009430B7">
      <w:pPr>
        <w:pStyle w:val="ColorfulList-Accent12"/>
        <w:numPr>
          <w:ilvl w:val="0"/>
          <w:numId w:val="109"/>
        </w:numPr>
        <w:spacing w:after="0" w:line="240" w:lineRule="auto"/>
        <w:rPr>
          <w:rFonts w:ascii="Times New Roman" w:hAnsi="Times New Roman"/>
          <w:lang w:val="en-US"/>
        </w:rPr>
      </w:pPr>
      <w:r w:rsidRPr="008D1344">
        <w:rPr>
          <w:rFonts w:ascii="Times New Roman" w:hAnsi="Times New Roman"/>
          <w:lang w:val="en-US"/>
        </w:rPr>
        <w:t xml:space="preserve">Finally, project targets and activities will be monitored in </w:t>
      </w:r>
      <w:r w:rsidRPr="008D1344">
        <w:rPr>
          <w:rFonts w:ascii="Times New Roman" w:hAnsi="Times New Roman"/>
          <w:b/>
          <w:lang w:val="en-US"/>
        </w:rPr>
        <w:t>project reporting</w:t>
      </w:r>
      <w:r w:rsidRPr="008D1344">
        <w:rPr>
          <w:rFonts w:ascii="Times New Roman" w:hAnsi="Times New Roman"/>
          <w:lang w:val="en-US"/>
        </w:rPr>
        <w:t>, both in annual reports and in the mid-term evaluation and the terminal evaluation.</w:t>
      </w:r>
    </w:p>
    <w:p w14:paraId="08361E92" w14:textId="77777777" w:rsidR="00A07AAE" w:rsidRDefault="00A07AAE" w:rsidP="009430B7">
      <w:pPr>
        <w:rPr>
          <w:rFonts w:ascii="Times New Roman" w:hAnsi="Times New Roman"/>
          <w:i/>
        </w:rPr>
      </w:pPr>
    </w:p>
    <w:p w14:paraId="1F3F6B75" w14:textId="77777777" w:rsidR="009430B7" w:rsidRPr="00295FBC" w:rsidRDefault="009430B7" w:rsidP="009430B7">
      <w:pPr>
        <w:rPr>
          <w:rFonts w:ascii="Times New Roman" w:hAnsi="Times New Roman"/>
          <w:i/>
        </w:rPr>
      </w:pPr>
      <w:r w:rsidRPr="00295FBC">
        <w:rPr>
          <w:rFonts w:ascii="Times New Roman" w:hAnsi="Times New Roman"/>
          <w:i/>
        </w:rPr>
        <w:lastRenderedPageBreak/>
        <w:t>UNDP Gender Indicators</w:t>
      </w:r>
    </w:p>
    <w:p w14:paraId="5F0A259E" w14:textId="77777777" w:rsidR="009430B7" w:rsidRPr="008D1344" w:rsidRDefault="009430B7" w:rsidP="009430B7">
      <w:pPr>
        <w:pStyle w:val="ColorfulList-Accent12"/>
        <w:numPr>
          <w:ilvl w:val="0"/>
          <w:numId w:val="110"/>
        </w:numPr>
        <w:spacing w:after="0" w:line="240" w:lineRule="auto"/>
        <w:rPr>
          <w:rFonts w:ascii="Times New Roman" w:hAnsi="Times New Roman"/>
          <w:lang w:val="en-US"/>
        </w:rPr>
      </w:pPr>
      <w:r w:rsidRPr="008D1344">
        <w:rPr>
          <w:rFonts w:ascii="Times New Roman" w:hAnsi="Times New Roman"/>
          <w:lang w:val="en-US"/>
        </w:rPr>
        <w:t>The project concept and proposed activities have been reviewed by a UNDP gender specialist, and the Atlas gender marker for this project is 1.</w:t>
      </w:r>
    </w:p>
    <w:p w14:paraId="23520E7E" w14:textId="77777777" w:rsidR="009430B7" w:rsidRPr="00295FBC" w:rsidRDefault="009430B7" w:rsidP="00432955">
      <w:pPr>
        <w:spacing w:before="120" w:after="120"/>
        <w:rPr>
          <w:rFonts w:ascii="Times New Roman" w:hAnsi="Times New Roman"/>
        </w:rPr>
      </w:pPr>
    </w:p>
    <w:p w14:paraId="1E02C76D" w14:textId="77777777" w:rsidR="009430B7" w:rsidRPr="00295FBC" w:rsidRDefault="009430B7" w:rsidP="00432955">
      <w:pPr>
        <w:tabs>
          <w:tab w:val="left" w:pos="284"/>
        </w:tabs>
        <w:spacing w:before="120" w:after="120"/>
        <w:rPr>
          <w:rFonts w:ascii="Times New Roman" w:hAnsi="Times New Roman"/>
          <w:b/>
        </w:rPr>
      </w:pPr>
      <w:r w:rsidRPr="00295FBC">
        <w:rPr>
          <w:rFonts w:ascii="Times New Roman" w:hAnsi="Times New Roman"/>
          <w:b/>
        </w:rPr>
        <w:t>VII</w:t>
      </w:r>
      <w:r>
        <w:rPr>
          <w:rFonts w:ascii="Times New Roman" w:hAnsi="Times New Roman"/>
          <w:b/>
        </w:rPr>
        <w:t>I</w:t>
      </w:r>
      <w:r w:rsidR="00A07AAE">
        <w:rPr>
          <w:rFonts w:ascii="Times New Roman" w:hAnsi="Times New Roman"/>
          <w:b/>
        </w:rPr>
        <w:t>.</w:t>
      </w:r>
      <w:r w:rsidR="00A07AAE">
        <w:rPr>
          <w:rFonts w:ascii="Times New Roman" w:hAnsi="Times New Roman"/>
          <w:b/>
        </w:rPr>
        <w:tab/>
        <w:t>Recommendations</w:t>
      </w:r>
    </w:p>
    <w:p w14:paraId="5A86C903" w14:textId="77777777" w:rsidR="009430B7" w:rsidRDefault="009430B7" w:rsidP="00432955">
      <w:pPr>
        <w:spacing w:before="120" w:after="120"/>
        <w:rPr>
          <w:rFonts w:ascii="Times New Roman" w:hAnsi="Times New Roman"/>
        </w:rPr>
        <w:sectPr w:rsidR="009430B7" w:rsidSect="00D94773">
          <w:pgSz w:w="12240" w:h="15840"/>
          <w:pgMar w:top="1440" w:right="1440" w:bottom="1440" w:left="1440" w:header="720" w:footer="432" w:gutter="0"/>
          <w:cols w:space="708"/>
          <w:titlePg/>
          <w:docGrid w:linePitch="360"/>
        </w:sectPr>
      </w:pPr>
      <w:r>
        <w:rPr>
          <w:rFonts w:ascii="Times New Roman" w:hAnsi="Times New Roman"/>
        </w:rPr>
        <w:t xml:space="preserve">Specific action items are included in the proposed Action Plan on the following page.  In general, the project should encourage women’s participation in all project activities, but it also provides an excellent opportunity to study how improvements in rural housing and energy may affect men and women differently.  </w:t>
      </w:r>
      <w:r w:rsidRPr="00606EAA">
        <w:rPr>
          <w:rFonts w:ascii="Times New Roman" w:hAnsi="Times New Roman"/>
        </w:rPr>
        <w:t>The project should not only collect gender-disaggregated data, but it should provide this data to other organizations and promote its use in reporting to relevant UN conventions.</w:t>
      </w:r>
    </w:p>
    <w:p w14:paraId="7FDA6029" w14:textId="77777777" w:rsidR="009430B7" w:rsidRPr="00057C7D" w:rsidRDefault="009430B7" w:rsidP="009430B7">
      <w:pPr>
        <w:jc w:val="center"/>
        <w:rPr>
          <w:rFonts w:ascii="Times New Roman" w:hAnsi="Times New Roman"/>
          <w:b/>
        </w:rPr>
      </w:pPr>
      <w:r w:rsidRPr="00057C7D">
        <w:rPr>
          <w:rFonts w:ascii="Times New Roman" w:hAnsi="Times New Roman"/>
          <w:b/>
        </w:rPr>
        <w:lastRenderedPageBreak/>
        <w:t>Proposed Action Plan</w:t>
      </w:r>
    </w:p>
    <w:p w14:paraId="77A8108F" w14:textId="77777777" w:rsidR="009430B7" w:rsidRPr="00057C7D" w:rsidRDefault="009430B7" w:rsidP="009430B7">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3236"/>
        <w:gridCol w:w="3236"/>
        <w:gridCol w:w="3241"/>
      </w:tblGrid>
      <w:tr w:rsidR="009430B7" w:rsidRPr="009430B7" w14:paraId="200F560A" w14:textId="77777777" w:rsidTr="009430B7">
        <w:trPr>
          <w:tblHeader/>
        </w:trPr>
        <w:tc>
          <w:tcPr>
            <w:tcW w:w="3294" w:type="dxa"/>
            <w:shd w:val="clear" w:color="auto" w:fill="auto"/>
          </w:tcPr>
          <w:p w14:paraId="05902DF9" w14:textId="77777777" w:rsidR="009430B7" w:rsidRPr="008D1344" w:rsidRDefault="009430B7" w:rsidP="009430B7">
            <w:pPr>
              <w:jc w:val="center"/>
              <w:rPr>
                <w:rFonts w:ascii="Times New Roman" w:hAnsi="Times New Roman"/>
                <w:b/>
                <w:sz w:val="20"/>
                <w:szCs w:val="20"/>
              </w:rPr>
            </w:pPr>
            <w:r w:rsidRPr="008D1344">
              <w:rPr>
                <w:rFonts w:ascii="Times New Roman" w:hAnsi="Times New Roman"/>
                <w:b/>
                <w:sz w:val="20"/>
                <w:szCs w:val="20"/>
              </w:rPr>
              <w:t>Objective</w:t>
            </w:r>
          </w:p>
        </w:tc>
        <w:tc>
          <w:tcPr>
            <w:tcW w:w="3294" w:type="dxa"/>
            <w:shd w:val="clear" w:color="auto" w:fill="auto"/>
          </w:tcPr>
          <w:p w14:paraId="07404BDA" w14:textId="77777777" w:rsidR="009430B7" w:rsidRPr="008D1344" w:rsidRDefault="009430B7" w:rsidP="009430B7">
            <w:pPr>
              <w:jc w:val="center"/>
              <w:rPr>
                <w:rFonts w:ascii="Times New Roman" w:hAnsi="Times New Roman"/>
                <w:b/>
                <w:sz w:val="20"/>
                <w:szCs w:val="20"/>
              </w:rPr>
            </w:pPr>
            <w:r w:rsidRPr="008D1344">
              <w:rPr>
                <w:rFonts w:ascii="Times New Roman" w:hAnsi="Times New Roman"/>
                <w:b/>
                <w:sz w:val="20"/>
                <w:szCs w:val="20"/>
              </w:rPr>
              <w:t>Action</w:t>
            </w:r>
          </w:p>
        </w:tc>
        <w:tc>
          <w:tcPr>
            <w:tcW w:w="3294" w:type="dxa"/>
            <w:shd w:val="clear" w:color="auto" w:fill="auto"/>
          </w:tcPr>
          <w:p w14:paraId="48AAABFB" w14:textId="77777777" w:rsidR="009430B7" w:rsidRPr="008D1344" w:rsidRDefault="009430B7" w:rsidP="009430B7">
            <w:pPr>
              <w:jc w:val="center"/>
              <w:rPr>
                <w:rFonts w:ascii="Times New Roman" w:hAnsi="Times New Roman"/>
                <w:b/>
                <w:sz w:val="20"/>
                <w:szCs w:val="20"/>
              </w:rPr>
            </w:pPr>
            <w:r w:rsidRPr="008D1344">
              <w:rPr>
                <w:rFonts w:ascii="Times New Roman" w:hAnsi="Times New Roman"/>
                <w:b/>
                <w:sz w:val="20"/>
                <w:szCs w:val="20"/>
              </w:rPr>
              <w:t>Indicator</w:t>
            </w:r>
          </w:p>
        </w:tc>
        <w:tc>
          <w:tcPr>
            <w:tcW w:w="3294" w:type="dxa"/>
            <w:shd w:val="clear" w:color="auto" w:fill="auto"/>
          </w:tcPr>
          <w:p w14:paraId="5694A874" w14:textId="77777777" w:rsidR="009430B7" w:rsidRPr="008D1344" w:rsidRDefault="009430B7" w:rsidP="009430B7">
            <w:pPr>
              <w:jc w:val="center"/>
              <w:rPr>
                <w:rFonts w:ascii="Times New Roman" w:hAnsi="Times New Roman"/>
                <w:b/>
                <w:sz w:val="20"/>
                <w:szCs w:val="20"/>
              </w:rPr>
            </w:pPr>
            <w:r w:rsidRPr="008D1344">
              <w:rPr>
                <w:rFonts w:ascii="Times New Roman" w:hAnsi="Times New Roman"/>
                <w:b/>
                <w:sz w:val="20"/>
                <w:szCs w:val="20"/>
              </w:rPr>
              <w:t>Responsible Institution</w:t>
            </w:r>
          </w:p>
        </w:tc>
      </w:tr>
      <w:tr w:rsidR="009430B7" w:rsidRPr="009430B7" w14:paraId="368FEB99" w14:textId="77777777" w:rsidTr="009430B7">
        <w:tc>
          <w:tcPr>
            <w:tcW w:w="13176" w:type="dxa"/>
            <w:gridSpan w:val="4"/>
            <w:shd w:val="clear" w:color="auto" w:fill="DAEEF3"/>
          </w:tcPr>
          <w:p w14:paraId="076486B1"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 xml:space="preserve">Output 1  </w:t>
            </w:r>
          </w:p>
        </w:tc>
      </w:tr>
      <w:tr w:rsidR="009430B7" w:rsidRPr="009430B7" w14:paraId="029A450A" w14:textId="77777777" w:rsidTr="009430B7">
        <w:tc>
          <w:tcPr>
            <w:tcW w:w="3294" w:type="dxa"/>
            <w:shd w:val="clear" w:color="auto" w:fill="auto"/>
          </w:tcPr>
          <w:p w14:paraId="4A4E285E"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Ensure gender-balanced participation in the green mortgage mechanism.</w:t>
            </w:r>
          </w:p>
        </w:tc>
        <w:tc>
          <w:tcPr>
            <w:tcW w:w="3294" w:type="dxa"/>
            <w:shd w:val="clear" w:color="auto" w:fill="auto"/>
          </w:tcPr>
          <w:p w14:paraId="336F8B8B"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Establish an appropriate target for women homebuyers’ participation in the Green Mortgage program at project inception.</w:t>
            </w:r>
          </w:p>
          <w:p w14:paraId="594934D4" w14:textId="77777777" w:rsidR="009430B7" w:rsidRPr="008D1344" w:rsidRDefault="009430B7" w:rsidP="00025687">
            <w:pPr>
              <w:tabs>
                <w:tab w:val="center" w:pos="4153"/>
                <w:tab w:val="right" w:pos="8306"/>
              </w:tabs>
              <w:rPr>
                <w:rFonts w:ascii="Times New Roman" w:hAnsi="Times New Roman"/>
                <w:sz w:val="20"/>
                <w:szCs w:val="20"/>
              </w:rPr>
            </w:pPr>
          </w:p>
          <w:p w14:paraId="687C80FB"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Monitor levels of participation and adjust outreach strategy as needed.</w:t>
            </w:r>
          </w:p>
          <w:p w14:paraId="0B6D0078" w14:textId="77777777" w:rsidR="009430B7" w:rsidRPr="008D1344" w:rsidRDefault="009430B7" w:rsidP="00025687">
            <w:pPr>
              <w:tabs>
                <w:tab w:val="center" w:pos="4153"/>
                <w:tab w:val="right" w:pos="8306"/>
              </w:tabs>
              <w:rPr>
                <w:rFonts w:ascii="Times New Roman" w:hAnsi="Times New Roman"/>
                <w:sz w:val="20"/>
                <w:szCs w:val="20"/>
              </w:rPr>
            </w:pPr>
          </w:p>
        </w:tc>
        <w:tc>
          <w:tcPr>
            <w:tcW w:w="3294" w:type="dxa"/>
            <w:shd w:val="clear" w:color="auto" w:fill="auto"/>
          </w:tcPr>
          <w:p w14:paraId="6FB7A28E"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At least a certain percent (TBD) of green mortgage homebuyers are women.</w:t>
            </w:r>
          </w:p>
          <w:p w14:paraId="72E40CCE" w14:textId="77777777" w:rsidR="009430B7" w:rsidRPr="008D1344" w:rsidRDefault="009430B7" w:rsidP="00025687">
            <w:pPr>
              <w:tabs>
                <w:tab w:val="center" w:pos="4153"/>
                <w:tab w:val="right" w:pos="8306"/>
              </w:tabs>
              <w:rPr>
                <w:rFonts w:ascii="Times New Roman" w:hAnsi="Times New Roman"/>
                <w:sz w:val="20"/>
                <w:szCs w:val="20"/>
              </w:rPr>
            </w:pPr>
          </w:p>
        </w:tc>
        <w:tc>
          <w:tcPr>
            <w:tcW w:w="3294" w:type="dxa"/>
            <w:shd w:val="clear" w:color="auto" w:fill="auto"/>
          </w:tcPr>
          <w:p w14:paraId="31CC3858" w14:textId="77777777" w:rsidR="009430B7" w:rsidRPr="008D1344" w:rsidRDefault="009430B7" w:rsidP="009430B7">
            <w:pPr>
              <w:jc w:val="center"/>
              <w:rPr>
                <w:rFonts w:ascii="Times New Roman" w:hAnsi="Times New Roman"/>
                <w:sz w:val="20"/>
                <w:szCs w:val="20"/>
              </w:rPr>
            </w:pPr>
            <w:r w:rsidRPr="008D1344">
              <w:rPr>
                <w:rFonts w:ascii="Times New Roman" w:hAnsi="Times New Roman"/>
                <w:sz w:val="20"/>
                <w:szCs w:val="20"/>
              </w:rPr>
              <w:t>PIU, participating banks</w:t>
            </w:r>
          </w:p>
        </w:tc>
      </w:tr>
      <w:tr w:rsidR="009430B7" w:rsidRPr="009430B7" w14:paraId="76135563" w14:textId="77777777" w:rsidTr="009430B7">
        <w:tc>
          <w:tcPr>
            <w:tcW w:w="13176" w:type="dxa"/>
            <w:gridSpan w:val="4"/>
            <w:shd w:val="clear" w:color="auto" w:fill="DAEEF3"/>
          </w:tcPr>
          <w:p w14:paraId="73574588"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 xml:space="preserve">Output 2 </w:t>
            </w:r>
          </w:p>
        </w:tc>
      </w:tr>
      <w:tr w:rsidR="009430B7" w:rsidRPr="009430B7" w14:paraId="62E69AEC" w14:textId="77777777" w:rsidTr="009430B7">
        <w:tc>
          <w:tcPr>
            <w:tcW w:w="3294" w:type="dxa"/>
            <w:shd w:val="clear" w:color="auto" w:fill="auto"/>
          </w:tcPr>
          <w:p w14:paraId="5EBFA5C8"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Support active women’s participation in the rural technology needs assessment and in supply chain strengthening activities</w:t>
            </w:r>
          </w:p>
        </w:tc>
        <w:tc>
          <w:tcPr>
            <w:tcW w:w="3294" w:type="dxa"/>
            <w:shd w:val="clear" w:color="auto" w:fill="auto"/>
          </w:tcPr>
          <w:p w14:paraId="7947DC5E"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Consult with women during the TNA process</w:t>
            </w:r>
          </w:p>
          <w:p w14:paraId="54DE05DF" w14:textId="77777777" w:rsidR="009430B7" w:rsidRPr="008D1344" w:rsidRDefault="009430B7" w:rsidP="00025687">
            <w:pPr>
              <w:tabs>
                <w:tab w:val="center" w:pos="4153"/>
                <w:tab w:val="right" w:pos="8306"/>
              </w:tabs>
              <w:rPr>
                <w:rFonts w:ascii="Times New Roman" w:hAnsi="Times New Roman"/>
                <w:sz w:val="20"/>
                <w:szCs w:val="20"/>
              </w:rPr>
            </w:pPr>
          </w:p>
          <w:p w14:paraId="64942270"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Monitor the ratio of women in businesses that are involved in market development and supply chain strengthening activities</w:t>
            </w:r>
          </w:p>
        </w:tc>
        <w:tc>
          <w:tcPr>
            <w:tcW w:w="3294" w:type="dxa"/>
            <w:shd w:val="clear" w:color="auto" w:fill="auto"/>
          </w:tcPr>
          <w:p w14:paraId="21FA0824"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 xml:space="preserve">At least one women’s focus group convened during the rural TNA process. </w:t>
            </w:r>
          </w:p>
        </w:tc>
        <w:tc>
          <w:tcPr>
            <w:tcW w:w="3294" w:type="dxa"/>
            <w:shd w:val="clear" w:color="auto" w:fill="auto"/>
          </w:tcPr>
          <w:p w14:paraId="101724AC" w14:textId="77777777" w:rsidR="009430B7" w:rsidRPr="008D1344" w:rsidRDefault="009430B7" w:rsidP="009430B7">
            <w:pPr>
              <w:jc w:val="center"/>
              <w:rPr>
                <w:rFonts w:ascii="Times New Roman" w:hAnsi="Times New Roman"/>
                <w:sz w:val="20"/>
                <w:szCs w:val="20"/>
              </w:rPr>
            </w:pPr>
            <w:r w:rsidRPr="008D1344">
              <w:rPr>
                <w:rFonts w:ascii="Times New Roman" w:hAnsi="Times New Roman"/>
                <w:sz w:val="20"/>
                <w:szCs w:val="20"/>
              </w:rPr>
              <w:t xml:space="preserve">PIU, </w:t>
            </w:r>
            <w:proofErr w:type="spellStart"/>
            <w:r w:rsidRPr="008D1344">
              <w:rPr>
                <w:rFonts w:ascii="Times New Roman" w:hAnsi="Times New Roman"/>
                <w:sz w:val="20"/>
                <w:szCs w:val="20"/>
              </w:rPr>
              <w:t>Gosarchitectstroy</w:t>
            </w:r>
            <w:proofErr w:type="spellEnd"/>
          </w:p>
        </w:tc>
      </w:tr>
      <w:tr w:rsidR="009430B7" w:rsidRPr="009430B7" w14:paraId="71C8301B" w14:textId="77777777" w:rsidTr="009430B7">
        <w:tc>
          <w:tcPr>
            <w:tcW w:w="13176" w:type="dxa"/>
            <w:gridSpan w:val="4"/>
            <w:shd w:val="clear" w:color="auto" w:fill="DBE5F1"/>
          </w:tcPr>
          <w:p w14:paraId="43D231AA"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 xml:space="preserve">Output 3 </w:t>
            </w:r>
          </w:p>
        </w:tc>
      </w:tr>
      <w:tr w:rsidR="009430B7" w:rsidRPr="009430B7" w14:paraId="0363C2AA" w14:textId="77777777" w:rsidTr="009430B7">
        <w:tc>
          <w:tcPr>
            <w:tcW w:w="3294" w:type="dxa"/>
            <w:shd w:val="clear" w:color="auto" w:fill="auto"/>
          </w:tcPr>
          <w:p w14:paraId="27EA647C"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Ensure women’s participation in the development of building codes regarding energy performance and housing siting and allocation</w:t>
            </w:r>
          </w:p>
        </w:tc>
        <w:tc>
          <w:tcPr>
            <w:tcW w:w="3294" w:type="dxa"/>
            <w:shd w:val="clear" w:color="auto" w:fill="auto"/>
          </w:tcPr>
          <w:p w14:paraId="661DB971"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Provide administrative support to encourage women’s participation in codes development and compliance.</w:t>
            </w:r>
          </w:p>
          <w:p w14:paraId="1D60206F" w14:textId="77777777" w:rsidR="009430B7" w:rsidRPr="008D1344" w:rsidRDefault="009430B7" w:rsidP="00025687">
            <w:pPr>
              <w:tabs>
                <w:tab w:val="center" w:pos="4153"/>
                <w:tab w:val="right" w:pos="8306"/>
              </w:tabs>
              <w:rPr>
                <w:rFonts w:ascii="Times New Roman" w:hAnsi="Times New Roman"/>
                <w:sz w:val="20"/>
                <w:szCs w:val="20"/>
              </w:rPr>
            </w:pPr>
          </w:p>
          <w:p w14:paraId="0BC909E2"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Collect gender-disaggregated statistics on training attendance and gender balance at the NIP.</w:t>
            </w:r>
          </w:p>
        </w:tc>
        <w:tc>
          <w:tcPr>
            <w:tcW w:w="3294" w:type="dxa"/>
            <w:shd w:val="clear" w:color="auto" w:fill="auto"/>
          </w:tcPr>
          <w:p w14:paraId="3A8CE87C"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Number of men and women trained on the strengthened building codes.</w:t>
            </w:r>
          </w:p>
          <w:p w14:paraId="4ABFBE87" w14:textId="77777777" w:rsidR="009430B7" w:rsidRPr="008D1344" w:rsidRDefault="009430B7" w:rsidP="00025687">
            <w:pPr>
              <w:tabs>
                <w:tab w:val="center" w:pos="4153"/>
                <w:tab w:val="right" w:pos="8306"/>
              </w:tabs>
              <w:rPr>
                <w:rFonts w:ascii="Times New Roman" w:hAnsi="Times New Roman"/>
                <w:sz w:val="20"/>
                <w:szCs w:val="20"/>
              </w:rPr>
            </w:pPr>
          </w:p>
          <w:p w14:paraId="38FD26F2" w14:textId="77777777" w:rsidR="009430B7" w:rsidRPr="008D1344" w:rsidRDefault="009430B7" w:rsidP="00025687">
            <w:pPr>
              <w:tabs>
                <w:tab w:val="center" w:pos="4153"/>
                <w:tab w:val="right" w:pos="8306"/>
              </w:tabs>
              <w:rPr>
                <w:rFonts w:ascii="Times New Roman" w:hAnsi="Times New Roman"/>
                <w:sz w:val="20"/>
                <w:szCs w:val="20"/>
              </w:rPr>
            </w:pPr>
          </w:p>
          <w:p w14:paraId="62CBECF3"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Percentage of women working on building code development and compliance.</w:t>
            </w:r>
          </w:p>
        </w:tc>
        <w:tc>
          <w:tcPr>
            <w:tcW w:w="3294" w:type="dxa"/>
            <w:shd w:val="clear" w:color="auto" w:fill="auto"/>
          </w:tcPr>
          <w:p w14:paraId="444E1AB7" w14:textId="77777777" w:rsidR="009430B7" w:rsidRPr="008D1344" w:rsidRDefault="009430B7" w:rsidP="009430B7">
            <w:pPr>
              <w:jc w:val="center"/>
              <w:rPr>
                <w:rFonts w:ascii="Times New Roman" w:hAnsi="Times New Roman"/>
                <w:sz w:val="20"/>
                <w:szCs w:val="20"/>
              </w:rPr>
            </w:pPr>
            <w:r w:rsidRPr="008D1344">
              <w:rPr>
                <w:rFonts w:ascii="Times New Roman" w:hAnsi="Times New Roman"/>
                <w:sz w:val="20"/>
                <w:szCs w:val="20"/>
              </w:rPr>
              <w:t xml:space="preserve">PIU, </w:t>
            </w:r>
            <w:proofErr w:type="spellStart"/>
            <w:r w:rsidRPr="008D1344">
              <w:rPr>
                <w:rFonts w:ascii="Times New Roman" w:hAnsi="Times New Roman"/>
                <w:sz w:val="20"/>
                <w:szCs w:val="20"/>
              </w:rPr>
              <w:t>Gosarchitectstroy</w:t>
            </w:r>
            <w:proofErr w:type="spellEnd"/>
          </w:p>
        </w:tc>
      </w:tr>
      <w:tr w:rsidR="009430B7" w:rsidRPr="009430B7" w14:paraId="2F57E42B" w14:textId="77777777" w:rsidTr="009430B7">
        <w:tc>
          <w:tcPr>
            <w:tcW w:w="13176" w:type="dxa"/>
            <w:gridSpan w:val="4"/>
            <w:shd w:val="clear" w:color="auto" w:fill="DAEEF3"/>
          </w:tcPr>
          <w:p w14:paraId="252FA19E"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 xml:space="preserve">Output 4 </w:t>
            </w:r>
          </w:p>
        </w:tc>
      </w:tr>
      <w:tr w:rsidR="009430B7" w:rsidRPr="009430B7" w14:paraId="131A6365" w14:textId="77777777" w:rsidTr="009430B7">
        <w:tc>
          <w:tcPr>
            <w:tcW w:w="3294" w:type="dxa"/>
            <w:shd w:val="clear" w:color="auto" w:fill="auto"/>
          </w:tcPr>
          <w:p w14:paraId="59D9212F"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Ensure that user outreach, information campaign, and development of communication and dissemination strategy includes women</w:t>
            </w:r>
          </w:p>
        </w:tc>
        <w:tc>
          <w:tcPr>
            <w:tcW w:w="3294" w:type="dxa"/>
            <w:shd w:val="clear" w:color="auto" w:fill="auto"/>
          </w:tcPr>
          <w:p w14:paraId="79DAE090"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 xml:space="preserve">Ensure that </w:t>
            </w:r>
            <w:proofErr w:type="spellStart"/>
            <w:r w:rsidRPr="008D1344">
              <w:rPr>
                <w:rFonts w:ascii="Times New Roman" w:hAnsi="Times New Roman"/>
                <w:sz w:val="20"/>
                <w:szCs w:val="20"/>
              </w:rPr>
              <w:t>ToRs</w:t>
            </w:r>
            <w:proofErr w:type="spellEnd"/>
            <w:r w:rsidRPr="008D1344">
              <w:rPr>
                <w:rFonts w:ascii="Times New Roman" w:hAnsi="Times New Roman"/>
                <w:sz w:val="20"/>
                <w:szCs w:val="20"/>
              </w:rPr>
              <w:t xml:space="preserve"> for the PR contractor require the company to take gender into account during the planning and implementation of its outreach strategies</w:t>
            </w:r>
          </w:p>
          <w:p w14:paraId="5CE5E202" w14:textId="77777777" w:rsidR="009430B7" w:rsidRPr="008D1344" w:rsidRDefault="009430B7" w:rsidP="00025687">
            <w:pPr>
              <w:tabs>
                <w:tab w:val="center" w:pos="4153"/>
                <w:tab w:val="right" w:pos="8306"/>
              </w:tabs>
              <w:rPr>
                <w:rFonts w:ascii="Times New Roman" w:hAnsi="Times New Roman"/>
                <w:sz w:val="20"/>
                <w:szCs w:val="20"/>
              </w:rPr>
            </w:pPr>
          </w:p>
          <w:p w14:paraId="7A1C3D91"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Liaise with local women’s committee organizations when providing training on local energy issues.</w:t>
            </w:r>
          </w:p>
        </w:tc>
        <w:tc>
          <w:tcPr>
            <w:tcW w:w="3294" w:type="dxa"/>
            <w:shd w:val="clear" w:color="auto" w:fill="auto"/>
          </w:tcPr>
          <w:p w14:paraId="2872D186"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lastRenderedPageBreak/>
              <w:t>Number of women participating in sustainable local development planning activities.</w:t>
            </w:r>
          </w:p>
          <w:p w14:paraId="57DCC03E" w14:textId="77777777" w:rsidR="009430B7" w:rsidRPr="008D1344" w:rsidRDefault="009430B7" w:rsidP="00025687">
            <w:pPr>
              <w:tabs>
                <w:tab w:val="center" w:pos="4153"/>
                <w:tab w:val="right" w:pos="8306"/>
              </w:tabs>
              <w:rPr>
                <w:rFonts w:ascii="Times New Roman" w:hAnsi="Times New Roman"/>
                <w:sz w:val="20"/>
                <w:szCs w:val="20"/>
              </w:rPr>
            </w:pPr>
          </w:p>
          <w:p w14:paraId="4AC7FE10"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lastRenderedPageBreak/>
              <w:t>Number of women attending training and information sessions.</w:t>
            </w:r>
          </w:p>
        </w:tc>
        <w:tc>
          <w:tcPr>
            <w:tcW w:w="3294" w:type="dxa"/>
            <w:shd w:val="clear" w:color="auto" w:fill="auto"/>
          </w:tcPr>
          <w:p w14:paraId="756A8918" w14:textId="77777777" w:rsidR="009430B7" w:rsidRPr="008D1344" w:rsidRDefault="009430B7" w:rsidP="009430B7">
            <w:pPr>
              <w:jc w:val="center"/>
              <w:rPr>
                <w:rFonts w:ascii="Times New Roman" w:hAnsi="Times New Roman"/>
                <w:sz w:val="20"/>
                <w:szCs w:val="20"/>
              </w:rPr>
            </w:pPr>
            <w:r w:rsidRPr="008D1344">
              <w:rPr>
                <w:rFonts w:ascii="Times New Roman" w:hAnsi="Times New Roman"/>
                <w:sz w:val="20"/>
                <w:szCs w:val="20"/>
              </w:rPr>
              <w:lastRenderedPageBreak/>
              <w:t>PIU, PR contractor, local partners</w:t>
            </w:r>
          </w:p>
        </w:tc>
      </w:tr>
      <w:tr w:rsidR="009430B7" w:rsidRPr="009430B7" w14:paraId="6E07B930" w14:textId="77777777" w:rsidTr="009430B7">
        <w:tc>
          <w:tcPr>
            <w:tcW w:w="13176" w:type="dxa"/>
            <w:gridSpan w:val="4"/>
            <w:shd w:val="clear" w:color="auto" w:fill="DAEEF3"/>
          </w:tcPr>
          <w:p w14:paraId="7663CEF6"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 xml:space="preserve">Monitoring and Evaluation / Project Management </w:t>
            </w:r>
          </w:p>
        </w:tc>
      </w:tr>
      <w:tr w:rsidR="009430B7" w:rsidRPr="009430B7" w14:paraId="481C0418" w14:textId="77777777" w:rsidTr="009430B7">
        <w:tc>
          <w:tcPr>
            <w:tcW w:w="3294" w:type="dxa"/>
            <w:shd w:val="clear" w:color="auto" w:fill="auto"/>
          </w:tcPr>
          <w:p w14:paraId="39585029"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Increase understanding of how project benefits may vary by gender</w:t>
            </w:r>
          </w:p>
        </w:tc>
        <w:tc>
          <w:tcPr>
            <w:tcW w:w="3294" w:type="dxa"/>
            <w:shd w:val="clear" w:color="auto" w:fill="auto"/>
          </w:tcPr>
          <w:p w14:paraId="0C081A20"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Undertake gender-disaggregated surveys on homeowner satisfaction that cover gendered issues such as cooking and home-based businesses</w:t>
            </w:r>
          </w:p>
        </w:tc>
        <w:tc>
          <w:tcPr>
            <w:tcW w:w="3294" w:type="dxa"/>
            <w:shd w:val="clear" w:color="auto" w:fill="auto"/>
          </w:tcPr>
          <w:p w14:paraId="2DDF0050"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Gender-disaggregated data are available for both women and men who reside in green mortgage households.</w:t>
            </w:r>
          </w:p>
        </w:tc>
        <w:tc>
          <w:tcPr>
            <w:tcW w:w="3294" w:type="dxa"/>
            <w:shd w:val="clear" w:color="auto" w:fill="auto"/>
          </w:tcPr>
          <w:p w14:paraId="5F1BC9DD" w14:textId="77777777" w:rsidR="009430B7" w:rsidRPr="008D1344" w:rsidRDefault="009430B7" w:rsidP="009430B7">
            <w:pPr>
              <w:jc w:val="center"/>
              <w:rPr>
                <w:rFonts w:ascii="Times New Roman" w:hAnsi="Times New Roman"/>
                <w:sz w:val="20"/>
                <w:szCs w:val="20"/>
              </w:rPr>
            </w:pPr>
            <w:r w:rsidRPr="008D1344">
              <w:rPr>
                <w:rFonts w:ascii="Times New Roman" w:hAnsi="Times New Roman"/>
                <w:sz w:val="20"/>
                <w:szCs w:val="20"/>
              </w:rPr>
              <w:t>PIU</w:t>
            </w:r>
          </w:p>
        </w:tc>
      </w:tr>
      <w:tr w:rsidR="009430B7" w:rsidRPr="009430B7" w14:paraId="5855BF5C" w14:textId="77777777" w:rsidTr="009430B7">
        <w:tc>
          <w:tcPr>
            <w:tcW w:w="3294" w:type="dxa"/>
            <w:shd w:val="clear" w:color="auto" w:fill="auto"/>
          </w:tcPr>
          <w:p w14:paraId="75D5DA44"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Raise awareness regarding energy efficiency and sustainable energy</w:t>
            </w:r>
          </w:p>
        </w:tc>
        <w:tc>
          <w:tcPr>
            <w:tcW w:w="3294" w:type="dxa"/>
            <w:shd w:val="clear" w:color="auto" w:fill="auto"/>
          </w:tcPr>
          <w:p w14:paraId="282362D5"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Consult both men and women in the development of promotional materials</w:t>
            </w:r>
          </w:p>
          <w:p w14:paraId="7093503B" w14:textId="77777777" w:rsidR="009430B7" w:rsidRPr="008D1344" w:rsidRDefault="009430B7" w:rsidP="00025687">
            <w:pPr>
              <w:tabs>
                <w:tab w:val="center" w:pos="4153"/>
                <w:tab w:val="right" w:pos="8306"/>
              </w:tabs>
              <w:rPr>
                <w:rFonts w:ascii="Times New Roman" w:hAnsi="Times New Roman"/>
                <w:sz w:val="20"/>
                <w:szCs w:val="20"/>
              </w:rPr>
            </w:pPr>
          </w:p>
          <w:p w14:paraId="5E79D2E1" w14:textId="77777777" w:rsidR="009430B7" w:rsidRPr="008D1344" w:rsidRDefault="009430B7" w:rsidP="00025687">
            <w:pPr>
              <w:tabs>
                <w:tab w:val="center" w:pos="4153"/>
                <w:tab w:val="right" w:pos="8306"/>
              </w:tabs>
              <w:rPr>
                <w:rFonts w:ascii="Times New Roman" w:hAnsi="Times New Roman"/>
                <w:sz w:val="20"/>
                <w:szCs w:val="20"/>
              </w:rPr>
            </w:pPr>
          </w:p>
          <w:p w14:paraId="029BEDDD"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Collect baseline data on awareness levels among men and women</w:t>
            </w:r>
          </w:p>
          <w:p w14:paraId="3300EEE2" w14:textId="77777777" w:rsidR="009430B7" w:rsidRPr="008D1344" w:rsidRDefault="009430B7" w:rsidP="00025687">
            <w:pPr>
              <w:tabs>
                <w:tab w:val="center" w:pos="4153"/>
                <w:tab w:val="right" w:pos="8306"/>
              </w:tabs>
              <w:rPr>
                <w:rFonts w:ascii="Times New Roman" w:hAnsi="Times New Roman"/>
                <w:sz w:val="20"/>
                <w:szCs w:val="20"/>
              </w:rPr>
            </w:pPr>
          </w:p>
          <w:p w14:paraId="45D92567"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Assess the most appropriate communication channels for information, keeping in mind that they may be different for women and men.</w:t>
            </w:r>
          </w:p>
        </w:tc>
        <w:tc>
          <w:tcPr>
            <w:tcW w:w="3294" w:type="dxa"/>
            <w:shd w:val="clear" w:color="auto" w:fill="auto"/>
          </w:tcPr>
          <w:p w14:paraId="367CADF8"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Increase in awareness levels regarding energy efficiency and sustainable energy among both men and women</w:t>
            </w:r>
          </w:p>
          <w:p w14:paraId="682ADCDB" w14:textId="77777777" w:rsidR="009430B7" w:rsidRPr="008D1344" w:rsidRDefault="009430B7" w:rsidP="00025687">
            <w:pPr>
              <w:tabs>
                <w:tab w:val="center" w:pos="4153"/>
                <w:tab w:val="right" w:pos="8306"/>
              </w:tabs>
              <w:rPr>
                <w:rFonts w:ascii="Times New Roman" w:hAnsi="Times New Roman"/>
                <w:sz w:val="20"/>
                <w:szCs w:val="20"/>
              </w:rPr>
            </w:pPr>
          </w:p>
          <w:p w14:paraId="4F67AEA0"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Baseline data available for both men and women</w:t>
            </w:r>
          </w:p>
          <w:p w14:paraId="57A30DA2" w14:textId="77777777" w:rsidR="009430B7" w:rsidRPr="008D1344" w:rsidRDefault="009430B7" w:rsidP="00025687">
            <w:pPr>
              <w:tabs>
                <w:tab w:val="center" w:pos="4153"/>
                <w:tab w:val="right" w:pos="8306"/>
              </w:tabs>
              <w:rPr>
                <w:rFonts w:ascii="Times New Roman" w:hAnsi="Times New Roman"/>
                <w:sz w:val="20"/>
                <w:szCs w:val="20"/>
              </w:rPr>
            </w:pPr>
          </w:p>
          <w:p w14:paraId="254EF411"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Project communication strategy that reflects men’s and women’s communication channels</w:t>
            </w:r>
          </w:p>
        </w:tc>
        <w:tc>
          <w:tcPr>
            <w:tcW w:w="3294" w:type="dxa"/>
            <w:shd w:val="clear" w:color="auto" w:fill="auto"/>
          </w:tcPr>
          <w:p w14:paraId="60F5FF73" w14:textId="77777777" w:rsidR="009430B7" w:rsidRPr="008D1344" w:rsidRDefault="009430B7" w:rsidP="009430B7">
            <w:pPr>
              <w:jc w:val="center"/>
              <w:rPr>
                <w:rFonts w:ascii="Times New Roman" w:hAnsi="Times New Roman"/>
                <w:sz w:val="20"/>
                <w:szCs w:val="20"/>
              </w:rPr>
            </w:pPr>
            <w:r w:rsidRPr="008D1344">
              <w:rPr>
                <w:rFonts w:ascii="Times New Roman" w:hAnsi="Times New Roman"/>
                <w:sz w:val="20"/>
                <w:szCs w:val="20"/>
              </w:rPr>
              <w:t>PIU</w:t>
            </w:r>
          </w:p>
        </w:tc>
      </w:tr>
      <w:tr w:rsidR="009430B7" w:rsidRPr="009430B7" w14:paraId="13E9D6C0" w14:textId="77777777" w:rsidTr="009430B7">
        <w:tc>
          <w:tcPr>
            <w:tcW w:w="3294" w:type="dxa"/>
            <w:shd w:val="clear" w:color="auto" w:fill="auto"/>
          </w:tcPr>
          <w:p w14:paraId="6C9B0B6E"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Ensure that the Project Implementation Unit has a solid understanding of gender mainstreaming in project implementation</w:t>
            </w:r>
          </w:p>
        </w:tc>
        <w:tc>
          <w:tcPr>
            <w:tcW w:w="3294" w:type="dxa"/>
            <w:shd w:val="clear" w:color="auto" w:fill="auto"/>
          </w:tcPr>
          <w:p w14:paraId="13126117"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Offer a training block on gender mainstreaming (with an emphasis on data collection, participation strategies, and gender and energy issues) during the project inception workshop.</w:t>
            </w:r>
          </w:p>
        </w:tc>
        <w:tc>
          <w:tcPr>
            <w:tcW w:w="3294" w:type="dxa"/>
            <w:shd w:val="clear" w:color="auto" w:fill="auto"/>
          </w:tcPr>
          <w:p w14:paraId="43237903" w14:textId="77777777" w:rsidR="009430B7" w:rsidRPr="008D1344" w:rsidRDefault="009430B7" w:rsidP="00025687">
            <w:pPr>
              <w:rPr>
                <w:rFonts w:ascii="Times New Roman" w:hAnsi="Times New Roman"/>
                <w:sz w:val="20"/>
                <w:szCs w:val="20"/>
              </w:rPr>
            </w:pPr>
            <w:r w:rsidRPr="008D1344">
              <w:rPr>
                <w:rFonts w:ascii="Times New Roman" w:hAnsi="Times New Roman"/>
                <w:sz w:val="20"/>
                <w:szCs w:val="20"/>
              </w:rPr>
              <w:t>Training block on gender mainstreaming in the project inception workshop.</w:t>
            </w:r>
          </w:p>
        </w:tc>
        <w:tc>
          <w:tcPr>
            <w:tcW w:w="3294" w:type="dxa"/>
            <w:shd w:val="clear" w:color="auto" w:fill="auto"/>
          </w:tcPr>
          <w:p w14:paraId="42E630C5" w14:textId="77777777" w:rsidR="009430B7" w:rsidRPr="008D1344" w:rsidRDefault="009430B7" w:rsidP="009430B7">
            <w:pPr>
              <w:jc w:val="center"/>
              <w:rPr>
                <w:rFonts w:ascii="Times New Roman" w:hAnsi="Times New Roman"/>
                <w:sz w:val="20"/>
                <w:szCs w:val="20"/>
              </w:rPr>
            </w:pPr>
            <w:r w:rsidRPr="008D1344">
              <w:rPr>
                <w:rFonts w:ascii="Times New Roman" w:hAnsi="Times New Roman"/>
                <w:sz w:val="20"/>
                <w:szCs w:val="20"/>
              </w:rPr>
              <w:t>PIU, UNDP</w:t>
            </w:r>
          </w:p>
        </w:tc>
      </w:tr>
    </w:tbl>
    <w:p w14:paraId="0CE04DC8" w14:textId="40465F12" w:rsidR="00432955" w:rsidRDefault="00432955" w:rsidP="009430B7">
      <w:pPr>
        <w:rPr>
          <w:rFonts w:ascii="Times New Roman" w:hAnsi="Times New Roman"/>
        </w:rPr>
      </w:pPr>
    </w:p>
    <w:p w14:paraId="66BA155F" w14:textId="77777777" w:rsidR="00432955" w:rsidRDefault="00432955">
      <w:pPr>
        <w:spacing w:after="0"/>
        <w:jc w:val="left"/>
        <w:rPr>
          <w:rFonts w:ascii="Times New Roman" w:hAnsi="Times New Roman"/>
        </w:rPr>
      </w:pPr>
      <w:r>
        <w:rPr>
          <w:rFonts w:ascii="Times New Roman" w:hAnsi="Times New Roman"/>
        </w:rPr>
        <w:br w:type="page"/>
      </w:r>
    </w:p>
    <w:p w14:paraId="2965E54B" w14:textId="77777777" w:rsidR="009430B7" w:rsidRDefault="009430B7" w:rsidP="009430B7">
      <w:pPr>
        <w:rPr>
          <w:rFonts w:ascii="Times New Roman" w:hAnsi="Times New Roman"/>
          <w:b/>
        </w:rPr>
      </w:pPr>
      <w:r>
        <w:rPr>
          <w:rFonts w:ascii="Times New Roman" w:hAnsi="Times New Roman"/>
          <w:b/>
        </w:rPr>
        <w:lastRenderedPageBreak/>
        <w:t>IX</w:t>
      </w:r>
      <w:r w:rsidRPr="00105B83">
        <w:rPr>
          <w:rFonts w:ascii="Times New Roman" w:hAnsi="Times New Roman"/>
          <w:b/>
        </w:rPr>
        <w:t xml:space="preserve">. Addendum: </w:t>
      </w:r>
      <w:r>
        <w:rPr>
          <w:rFonts w:ascii="Times New Roman" w:hAnsi="Times New Roman"/>
          <w:b/>
        </w:rPr>
        <w:t xml:space="preserve"> ADB Gender Action Plan for the Rural Housing Programme</w:t>
      </w:r>
    </w:p>
    <w:p w14:paraId="451A3D38" w14:textId="77777777" w:rsidR="009430B7" w:rsidRDefault="008D1344" w:rsidP="009430B7">
      <w:pPr>
        <w:rPr>
          <w:rFonts w:ascii="Times New Roman" w:hAnsi="Times New Roman"/>
          <w:b/>
        </w:rPr>
      </w:pPr>
      <w:r>
        <w:rPr>
          <w:rFonts w:ascii="Times New Roman" w:hAnsi="Times New Roman"/>
          <w:b/>
          <w:noProof/>
          <w:lang w:val="en-US"/>
        </w:rPr>
        <w:drawing>
          <wp:inline distT="0" distB="0" distL="0" distR="0" wp14:anchorId="60E590A9" wp14:editId="61EB998E">
            <wp:extent cx="7744460" cy="559752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744460" cy="5597525"/>
                    </a:xfrm>
                    <a:prstGeom prst="rect">
                      <a:avLst/>
                    </a:prstGeom>
                    <a:noFill/>
                    <a:ln>
                      <a:noFill/>
                    </a:ln>
                  </pic:spPr>
                </pic:pic>
              </a:graphicData>
            </a:graphic>
          </wp:inline>
        </w:drawing>
      </w:r>
    </w:p>
    <w:p w14:paraId="1AAB786B" w14:textId="77777777" w:rsidR="009430B7" w:rsidRDefault="008D1344" w:rsidP="009430B7">
      <w:pPr>
        <w:rPr>
          <w:rFonts w:ascii="Times New Roman" w:hAnsi="Times New Roman"/>
          <w:b/>
        </w:rPr>
      </w:pPr>
      <w:r>
        <w:rPr>
          <w:rFonts w:ascii="Times New Roman" w:hAnsi="Times New Roman"/>
          <w:b/>
          <w:noProof/>
          <w:lang w:val="en-US"/>
        </w:rPr>
        <w:lastRenderedPageBreak/>
        <w:drawing>
          <wp:inline distT="0" distB="0" distL="0" distR="0" wp14:anchorId="266EC796" wp14:editId="02EB87A8">
            <wp:extent cx="8229600" cy="5629275"/>
            <wp:effectExtent l="0" t="0" r="0" b="9525"/>
            <wp:docPr id="34" name="Picture 34" descr="ADB GAP p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DB GAP pg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229600" cy="5629275"/>
                    </a:xfrm>
                    <a:prstGeom prst="rect">
                      <a:avLst/>
                    </a:prstGeom>
                    <a:noFill/>
                    <a:ln>
                      <a:noFill/>
                    </a:ln>
                  </pic:spPr>
                </pic:pic>
              </a:graphicData>
            </a:graphic>
          </wp:inline>
        </w:drawing>
      </w:r>
    </w:p>
    <w:p w14:paraId="3F376A00" w14:textId="77777777" w:rsidR="009430B7" w:rsidRDefault="009430B7" w:rsidP="009430B7">
      <w:pPr>
        <w:rPr>
          <w:rFonts w:ascii="Times New Roman" w:hAnsi="Times New Roman"/>
        </w:rPr>
        <w:sectPr w:rsidR="009430B7" w:rsidSect="008D1344">
          <w:pgSz w:w="15840" w:h="12240" w:orient="landscape"/>
          <w:pgMar w:top="1440" w:right="1440" w:bottom="1440" w:left="1440" w:header="720" w:footer="432" w:gutter="0"/>
          <w:cols w:space="708"/>
          <w:titlePg/>
          <w:docGrid w:linePitch="360"/>
        </w:sectPr>
      </w:pPr>
    </w:p>
    <w:p w14:paraId="4BEA66A1" w14:textId="2FA5544A" w:rsidR="006B2E85" w:rsidRPr="00A07AAE" w:rsidRDefault="006B2E85" w:rsidP="00071B06">
      <w:pPr>
        <w:pStyle w:val="Heading2"/>
      </w:pPr>
      <w:bookmarkStart w:id="54" w:name="_Toc472957650"/>
      <w:r w:rsidRPr="00A07AAE">
        <w:lastRenderedPageBreak/>
        <w:t>Annex 1</w:t>
      </w:r>
      <w:r w:rsidR="000607C2" w:rsidRPr="00A07AAE">
        <w:t>3</w:t>
      </w:r>
      <w:r w:rsidR="00432955">
        <w:tab/>
      </w:r>
      <w:r w:rsidRPr="00A07AAE">
        <w:t>Government Statement on EIA</w:t>
      </w:r>
      <w:bookmarkEnd w:id="54"/>
    </w:p>
    <w:p w14:paraId="7A700627" w14:textId="77777777" w:rsidR="006B2E85" w:rsidRPr="00AA47A6" w:rsidRDefault="006B2E85" w:rsidP="006B2E85">
      <w:pPr>
        <w:pStyle w:val="Footer"/>
        <w:rPr>
          <w:rFonts w:ascii="Times New Roman" w:hAnsi="Times New Roman"/>
          <w:b/>
          <w:szCs w:val="22"/>
          <w:lang w:val="en-US"/>
        </w:rPr>
      </w:pPr>
      <w:r>
        <w:rPr>
          <w:rFonts w:ascii="Times New Roman" w:hAnsi="Times New Roman"/>
          <w:szCs w:val="22"/>
          <w:lang w:val="en-US"/>
        </w:rPr>
        <w:t xml:space="preserve">            </w:t>
      </w:r>
      <w:r w:rsidRPr="00AA47A6">
        <w:rPr>
          <w:rFonts w:ascii="Times New Roman" w:hAnsi="Times New Roman"/>
          <w:szCs w:val="22"/>
          <w:lang w:val="en-US"/>
        </w:rPr>
        <w:t xml:space="preserve">(translation </w:t>
      </w:r>
      <w:r w:rsidR="00BF249B">
        <w:rPr>
          <w:rFonts w:ascii="Times New Roman" w:hAnsi="Times New Roman"/>
          <w:szCs w:val="22"/>
          <w:lang w:val="en-US"/>
        </w:rPr>
        <w:t xml:space="preserve">is </w:t>
      </w:r>
      <w:r w:rsidRPr="00AA47A6">
        <w:rPr>
          <w:rFonts w:ascii="Times New Roman" w:hAnsi="Times New Roman"/>
          <w:szCs w:val="22"/>
          <w:lang w:val="en-US"/>
        </w:rPr>
        <w:t>on following page)</w:t>
      </w:r>
    </w:p>
    <w:p w14:paraId="36A8F3F0" w14:textId="77777777" w:rsidR="006B2E85" w:rsidRDefault="006B2E85" w:rsidP="006B2E85">
      <w:pPr>
        <w:pStyle w:val="Footer"/>
        <w:rPr>
          <w:rFonts w:ascii="Times New Roman" w:hAnsi="Times New Roman"/>
          <w:b/>
          <w:lang w:val="en-US"/>
        </w:rPr>
      </w:pPr>
    </w:p>
    <w:p w14:paraId="0AA31C14" w14:textId="77777777" w:rsidR="006B2E85" w:rsidRDefault="008D1344" w:rsidP="006B2E85">
      <w:pPr>
        <w:rPr>
          <w:i/>
          <w:u w:val="single"/>
        </w:rPr>
      </w:pPr>
      <w:r>
        <w:rPr>
          <w:i/>
          <w:noProof/>
          <w:u w:val="single"/>
          <w:lang w:val="en-US"/>
        </w:rPr>
        <w:drawing>
          <wp:inline distT="0" distB="0" distL="0" distR="0" wp14:anchorId="20BFFA6C" wp14:editId="7FF6B229">
            <wp:extent cx="5155370" cy="7275932"/>
            <wp:effectExtent l="0" t="0" r="7620" b="1270"/>
            <wp:docPr id="35" name="Picture 35" descr="EIA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IA statemen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62039" cy="7285344"/>
                    </a:xfrm>
                    <a:prstGeom prst="rect">
                      <a:avLst/>
                    </a:prstGeom>
                    <a:noFill/>
                    <a:ln>
                      <a:noFill/>
                    </a:ln>
                  </pic:spPr>
                </pic:pic>
              </a:graphicData>
            </a:graphic>
          </wp:inline>
        </w:drawing>
      </w:r>
    </w:p>
    <w:p w14:paraId="214E3169" w14:textId="77777777" w:rsidR="00432955" w:rsidRDefault="00432955">
      <w:pPr>
        <w:spacing w:after="0"/>
        <w:jc w:val="left"/>
        <w:rPr>
          <w:rFonts w:ascii="Times New Roman" w:hAnsi="Times New Roman"/>
          <w:i/>
          <w:szCs w:val="22"/>
          <w:u w:val="single"/>
        </w:rPr>
      </w:pPr>
      <w:r>
        <w:rPr>
          <w:rFonts w:ascii="Times New Roman" w:hAnsi="Times New Roman"/>
          <w:i/>
          <w:szCs w:val="22"/>
          <w:u w:val="single"/>
        </w:rPr>
        <w:br w:type="page"/>
      </w:r>
    </w:p>
    <w:p w14:paraId="2E78CF3C" w14:textId="749F60B7" w:rsidR="006B2E85" w:rsidRPr="0007641F" w:rsidRDefault="006B2E85" w:rsidP="006B2E85">
      <w:pPr>
        <w:rPr>
          <w:rFonts w:ascii="Times New Roman" w:hAnsi="Times New Roman"/>
          <w:i/>
          <w:szCs w:val="22"/>
          <w:u w:val="single"/>
        </w:rPr>
      </w:pPr>
      <w:r w:rsidRPr="0007641F">
        <w:rPr>
          <w:rFonts w:ascii="Times New Roman" w:hAnsi="Times New Roman"/>
          <w:i/>
          <w:szCs w:val="22"/>
          <w:u w:val="single"/>
        </w:rPr>
        <w:lastRenderedPageBreak/>
        <w:t>Unofficial translation</w:t>
      </w:r>
    </w:p>
    <w:p w14:paraId="6BB2EB77" w14:textId="77777777" w:rsidR="006B2E85" w:rsidRPr="0007641F" w:rsidRDefault="006B2E85" w:rsidP="006B2E85">
      <w:pPr>
        <w:rPr>
          <w:rFonts w:ascii="Times New Roman" w:hAnsi="Times New Roman"/>
          <w:szCs w:val="22"/>
        </w:rPr>
      </w:pPr>
    </w:p>
    <w:p w14:paraId="4A0016B0" w14:textId="77777777" w:rsidR="006B2E85" w:rsidRPr="0007641F" w:rsidRDefault="006B2E85" w:rsidP="006B2E85">
      <w:pPr>
        <w:rPr>
          <w:rFonts w:ascii="Times New Roman" w:hAnsi="Times New Roman"/>
          <w:szCs w:val="22"/>
        </w:rPr>
      </w:pPr>
      <w:r w:rsidRPr="0007641F">
        <w:rPr>
          <w:rFonts w:ascii="Times New Roman" w:hAnsi="Times New Roman"/>
          <w:szCs w:val="22"/>
        </w:rPr>
        <w:t xml:space="preserve">From: </w:t>
      </w:r>
      <w:r w:rsidRPr="0007641F">
        <w:rPr>
          <w:rFonts w:ascii="Times New Roman" w:hAnsi="Times New Roman"/>
          <w:b/>
          <w:szCs w:val="22"/>
        </w:rPr>
        <w:t>State Committee for Architecture and Construction of the Republic of Uzbekistan</w:t>
      </w:r>
    </w:p>
    <w:p w14:paraId="00732B7E" w14:textId="77777777" w:rsidR="006B2E85" w:rsidRPr="0007641F" w:rsidRDefault="006B2E85" w:rsidP="006B2E85">
      <w:pPr>
        <w:rPr>
          <w:rFonts w:ascii="Times New Roman" w:hAnsi="Times New Roman"/>
          <w:szCs w:val="22"/>
        </w:rPr>
      </w:pPr>
      <w:r w:rsidRPr="0007641F">
        <w:rPr>
          <w:rFonts w:ascii="Times New Roman" w:hAnsi="Times New Roman"/>
          <w:szCs w:val="22"/>
        </w:rPr>
        <w:t>#3541/10-03</w:t>
      </w:r>
      <w:r w:rsidRPr="0007641F">
        <w:rPr>
          <w:rFonts w:ascii="Times New Roman" w:hAnsi="Times New Roman"/>
          <w:szCs w:val="22"/>
        </w:rPr>
        <w:tab/>
      </w:r>
      <w:r w:rsidRPr="0007641F">
        <w:rPr>
          <w:rFonts w:ascii="Times New Roman" w:hAnsi="Times New Roman"/>
          <w:szCs w:val="22"/>
        </w:rPr>
        <w:tab/>
      </w:r>
      <w:r w:rsidRPr="0007641F">
        <w:rPr>
          <w:rFonts w:ascii="Times New Roman" w:hAnsi="Times New Roman"/>
          <w:szCs w:val="22"/>
        </w:rPr>
        <w:tab/>
      </w:r>
      <w:r w:rsidRPr="0007641F">
        <w:rPr>
          <w:rFonts w:ascii="Times New Roman" w:hAnsi="Times New Roman"/>
          <w:szCs w:val="22"/>
        </w:rPr>
        <w:tab/>
      </w:r>
      <w:r w:rsidRPr="0007641F">
        <w:rPr>
          <w:rFonts w:ascii="Times New Roman" w:hAnsi="Times New Roman"/>
          <w:szCs w:val="22"/>
        </w:rPr>
        <w:tab/>
      </w:r>
      <w:r w:rsidRPr="0007641F">
        <w:rPr>
          <w:rFonts w:ascii="Times New Roman" w:hAnsi="Times New Roman"/>
          <w:szCs w:val="22"/>
        </w:rPr>
        <w:tab/>
      </w:r>
      <w:r w:rsidRPr="0007641F">
        <w:rPr>
          <w:rFonts w:ascii="Times New Roman" w:hAnsi="Times New Roman"/>
          <w:szCs w:val="22"/>
        </w:rPr>
        <w:tab/>
      </w:r>
      <w:r w:rsidRPr="0007641F">
        <w:rPr>
          <w:rFonts w:ascii="Times New Roman" w:hAnsi="Times New Roman"/>
          <w:szCs w:val="22"/>
        </w:rPr>
        <w:tab/>
        <w:t>22 June 2015</w:t>
      </w:r>
    </w:p>
    <w:p w14:paraId="5D58342C" w14:textId="77777777" w:rsidR="006B2E85" w:rsidRPr="0007641F" w:rsidRDefault="006B2E85" w:rsidP="006B2E85">
      <w:pPr>
        <w:rPr>
          <w:rFonts w:ascii="Times New Roman" w:hAnsi="Times New Roman"/>
          <w:szCs w:val="22"/>
        </w:rPr>
      </w:pPr>
    </w:p>
    <w:p w14:paraId="1BD66D0E" w14:textId="77777777" w:rsidR="006B2E85" w:rsidRPr="0007641F" w:rsidRDefault="006B2E85" w:rsidP="006B2E85">
      <w:pPr>
        <w:spacing w:after="0"/>
        <w:rPr>
          <w:rFonts w:ascii="Times New Roman" w:hAnsi="Times New Roman"/>
          <w:b/>
          <w:szCs w:val="22"/>
        </w:rPr>
      </w:pPr>
      <w:r w:rsidRPr="0007641F">
        <w:rPr>
          <w:rFonts w:ascii="Times New Roman" w:hAnsi="Times New Roman"/>
          <w:szCs w:val="22"/>
        </w:rPr>
        <w:t xml:space="preserve">To: </w:t>
      </w:r>
      <w:r w:rsidRPr="0007641F">
        <w:rPr>
          <w:rFonts w:ascii="Times New Roman" w:hAnsi="Times New Roman"/>
          <w:b/>
          <w:szCs w:val="22"/>
        </w:rPr>
        <w:t>United Nations Development Programme in Uzbekistan</w:t>
      </w:r>
    </w:p>
    <w:p w14:paraId="0C2274B3" w14:textId="77777777" w:rsidR="006B2E85" w:rsidRPr="0007641F" w:rsidRDefault="006B2E85" w:rsidP="006B2E85">
      <w:pPr>
        <w:spacing w:after="0"/>
        <w:rPr>
          <w:rFonts w:ascii="Times New Roman" w:hAnsi="Times New Roman"/>
          <w:szCs w:val="22"/>
        </w:rPr>
      </w:pPr>
    </w:p>
    <w:p w14:paraId="20E3BCDD" w14:textId="77777777" w:rsidR="006B2E85" w:rsidRPr="0007641F" w:rsidRDefault="006B2E85" w:rsidP="006B2E85">
      <w:pPr>
        <w:spacing w:after="0"/>
        <w:rPr>
          <w:rFonts w:ascii="Times New Roman" w:hAnsi="Times New Roman"/>
          <w:szCs w:val="22"/>
        </w:rPr>
      </w:pPr>
      <w:r w:rsidRPr="0007641F">
        <w:rPr>
          <w:rFonts w:ascii="Times New Roman" w:hAnsi="Times New Roman"/>
          <w:szCs w:val="22"/>
        </w:rPr>
        <w:t xml:space="preserve">Re: </w:t>
      </w:r>
      <w:r w:rsidRPr="0007641F">
        <w:rPr>
          <w:rFonts w:ascii="Times New Roman" w:hAnsi="Times New Roman"/>
          <w:szCs w:val="22"/>
          <w:u w:val="single"/>
        </w:rPr>
        <w:t>Requirements and need of EIA for construction of individual housing in Uzbekistan</w:t>
      </w:r>
    </w:p>
    <w:p w14:paraId="5BD128D9" w14:textId="77777777" w:rsidR="006B2E85" w:rsidRPr="0007641F" w:rsidRDefault="006B2E85" w:rsidP="006B2E85">
      <w:pPr>
        <w:spacing w:after="0"/>
        <w:rPr>
          <w:rFonts w:ascii="Times New Roman" w:hAnsi="Times New Roman"/>
          <w:szCs w:val="22"/>
        </w:rPr>
      </w:pPr>
    </w:p>
    <w:p w14:paraId="02190060" w14:textId="77777777" w:rsidR="006B2E85" w:rsidRPr="0007641F" w:rsidRDefault="006B2E85" w:rsidP="006B2E85">
      <w:pPr>
        <w:spacing w:after="0"/>
        <w:rPr>
          <w:rFonts w:ascii="Times New Roman" w:hAnsi="Times New Roman"/>
          <w:szCs w:val="22"/>
        </w:rPr>
      </w:pPr>
      <w:r w:rsidRPr="0007641F">
        <w:rPr>
          <w:rFonts w:ascii="Times New Roman" w:hAnsi="Times New Roman"/>
          <w:szCs w:val="22"/>
        </w:rPr>
        <w:t>To respond to your request submitted on 22 June 2015, we would like to inform you that conducting the Environment Impact Assessment (EIA) for construction of individual housing in Uzbekistan is not required.</w:t>
      </w:r>
    </w:p>
    <w:p w14:paraId="143019CD" w14:textId="77777777" w:rsidR="006B2E85" w:rsidRPr="0007641F" w:rsidRDefault="006B2E85" w:rsidP="006B2E85">
      <w:pPr>
        <w:spacing w:after="0"/>
        <w:rPr>
          <w:rFonts w:ascii="Times New Roman" w:hAnsi="Times New Roman"/>
          <w:szCs w:val="22"/>
        </w:rPr>
      </w:pPr>
    </w:p>
    <w:p w14:paraId="145A866C" w14:textId="77777777" w:rsidR="006B2E85" w:rsidRPr="0007641F" w:rsidRDefault="006B2E85" w:rsidP="006B2E85">
      <w:pPr>
        <w:spacing w:after="0"/>
        <w:rPr>
          <w:rFonts w:ascii="Times New Roman" w:hAnsi="Times New Roman"/>
          <w:szCs w:val="22"/>
        </w:rPr>
      </w:pPr>
    </w:p>
    <w:p w14:paraId="6FE3A982" w14:textId="77777777" w:rsidR="006B2E85" w:rsidRPr="0007641F" w:rsidRDefault="006B2E85" w:rsidP="006B2E85">
      <w:pPr>
        <w:pStyle w:val="Footer"/>
        <w:rPr>
          <w:rFonts w:ascii="Times New Roman" w:hAnsi="Times New Roman"/>
          <w:b/>
          <w:szCs w:val="22"/>
        </w:rPr>
      </w:pPr>
      <w:r w:rsidRPr="0007641F">
        <w:rPr>
          <w:rFonts w:ascii="Times New Roman" w:hAnsi="Times New Roman"/>
          <w:b/>
          <w:szCs w:val="22"/>
        </w:rPr>
        <w:t xml:space="preserve">First Deputy Chairman </w:t>
      </w:r>
      <w:r w:rsidRPr="0007641F">
        <w:rPr>
          <w:rFonts w:ascii="Times New Roman" w:hAnsi="Times New Roman"/>
          <w:b/>
          <w:szCs w:val="22"/>
        </w:rPr>
        <w:tab/>
      </w:r>
      <w:r w:rsidRPr="0007641F">
        <w:rPr>
          <w:rFonts w:ascii="Times New Roman" w:hAnsi="Times New Roman"/>
          <w:b/>
          <w:szCs w:val="22"/>
        </w:rPr>
        <w:tab/>
      </w:r>
      <w:r w:rsidRPr="0007641F">
        <w:rPr>
          <w:rFonts w:ascii="Times New Roman" w:hAnsi="Times New Roman"/>
          <w:b/>
          <w:szCs w:val="22"/>
        </w:rPr>
        <w:tab/>
      </w:r>
      <w:r w:rsidRPr="0007641F">
        <w:rPr>
          <w:rFonts w:ascii="Times New Roman" w:hAnsi="Times New Roman"/>
          <w:b/>
          <w:szCs w:val="22"/>
        </w:rPr>
        <w:tab/>
      </w:r>
      <w:r w:rsidRPr="0007641F">
        <w:rPr>
          <w:rFonts w:ascii="Times New Roman" w:hAnsi="Times New Roman"/>
          <w:b/>
          <w:szCs w:val="22"/>
        </w:rPr>
        <w:tab/>
      </w:r>
      <w:r w:rsidRPr="0007641F">
        <w:rPr>
          <w:rFonts w:ascii="Times New Roman" w:hAnsi="Times New Roman"/>
          <w:b/>
          <w:szCs w:val="22"/>
        </w:rPr>
        <w:tab/>
        <w:t>Mr. Azamat TOKHTAEV</w:t>
      </w:r>
    </w:p>
    <w:p w14:paraId="0BEADCFC" w14:textId="206144F3" w:rsidR="006B2E85" w:rsidRPr="00151945" w:rsidRDefault="006B2E85" w:rsidP="00151945">
      <w:pPr>
        <w:pStyle w:val="Heading2"/>
        <w:ind w:left="0"/>
        <w:rPr>
          <w:sz w:val="24"/>
        </w:rPr>
      </w:pPr>
      <w:r>
        <w:br w:type="page"/>
      </w:r>
      <w:bookmarkStart w:id="55" w:name="_Toc472957651"/>
      <w:r w:rsidRPr="00151945">
        <w:rPr>
          <w:sz w:val="24"/>
        </w:rPr>
        <w:lastRenderedPageBreak/>
        <w:t>Annex 1</w:t>
      </w:r>
      <w:r w:rsidR="000607C2" w:rsidRPr="00151945">
        <w:rPr>
          <w:sz w:val="24"/>
        </w:rPr>
        <w:t>4</w:t>
      </w:r>
      <w:r w:rsidR="00432955" w:rsidRPr="00151945">
        <w:rPr>
          <w:sz w:val="24"/>
        </w:rPr>
        <w:tab/>
      </w:r>
      <w:r w:rsidRPr="00151945">
        <w:rPr>
          <w:sz w:val="24"/>
        </w:rPr>
        <w:t>Project Linkages with Presidential Resolution PP-2343</w:t>
      </w:r>
      <w:bookmarkEnd w:id="55"/>
      <w:r w:rsidRPr="00151945">
        <w:rPr>
          <w:sz w:val="24"/>
        </w:rPr>
        <w:t xml:space="preserve"> </w:t>
      </w:r>
    </w:p>
    <w:p w14:paraId="4C2C73A8" w14:textId="77777777" w:rsidR="006B2E85" w:rsidRPr="00E305EF" w:rsidRDefault="00322A0F" w:rsidP="00432955">
      <w:pPr>
        <w:spacing w:before="120" w:after="120"/>
        <w:rPr>
          <w:rFonts w:ascii="Times New Roman" w:hAnsi="Times New Roman"/>
          <w:szCs w:val="22"/>
        </w:rPr>
      </w:pPr>
      <w:r>
        <w:rPr>
          <w:rFonts w:ascii="Times New Roman" w:hAnsi="Times New Roman"/>
          <w:szCs w:val="22"/>
        </w:rPr>
        <w:t xml:space="preserve">The </w:t>
      </w:r>
      <w:r w:rsidR="006B2E85">
        <w:rPr>
          <w:rFonts w:ascii="Times New Roman" w:hAnsi="Times New Roman"/>
          <w:szCs w:val="22"/>
        </w:rPr>
        <w:t xml:space="preserve">Presidential </w:t>
      </w:r>
      <w:r w:rsidR="006B2E85" w:rsidRPr="00E305EF">
        <w:rPr>
          <w:rFonts w:ascii="Times New Roman" w:hAnsi="Times New Roman"/>
          <w:szCs w:val="22"/>
        </w:rPr>
        <w:t>Resolution PP-2343 “On a Program of Activities to Reduce Energy Intensity [and] the Implementation of Energy-saving Technologies in Branches of the Economy and the Public Sector”</w:t>
      </w:r>
      <w:r w:rsidR="006B2E85">
        <w:rPr>
          <w:rFonts w:ascii="Times New Roman" w:hAnsi="Times New Roman"/>
          <w:szCs w:val="22"/>
        </w:rPr>
        <w:t xml:space="preserve"> was issued </w:t>
      </w:r>
      <w:r w:rsidR="007A6968">
        <w:rPr>
          <w:rFonts w:ascii="Times New Roman" w:hAnsi="Times New Roman"/>
          <w:szCs w:val="22"/>
        </w:rPr>
        <w:t xml:space="preserve">on </w:t>
      </w:r>
      <w:r w:rsidR="006B2E85">
        <w:rPr>
          <w:rFonts w:ascii="Times New Roman" w:hAnsi="Times New Roman"/>
          <w:szCs w:val="22"/>
        </w:rPr>
        <w:t xml:space="preserve">May 5, 2015, and it will remain in effect through 2019.  </w:t>
      </w:r>
      <w:r w:rsidR="002E5B00">
        <w:rPr>
          <w:rFonts w:ascii="Times New Roman" w:hAnsi="Times New Roman"/>
          <w:szCs w:val="22"/>
        </w:rPr>
        <w:t xml:space="preserve">The project directly supports the broad aims of the presidential resolution.  Furthermore, </w:t>
      </w:r>
      <w:r w:rsidR="00AB5818">
        <w:rPr>
          <w:rFonts w:ascii="Times New Roman" w:hAnsi="Times New Roman"/>
          <w:szCs w:val="22"/>
        </w:rPr>
        <w:t>Table A13.1</w:t>
      </w:r>
      <w:r w:rsidR="006B2E85">
        <w:rPr>
          <w:rFonts w:ascii="Times New Roman" w:hAnsi="Times New Roman"/>
          <w:szCs w:val="22"/>
        </w:rPr>
        <w:t xml:space="preserve"> identifies areas where the project will </w:t>
      </w:r>
      <w:r w:rsidR="007A6968">
        <w:rPr>
          <w:rFonts w:ascii="Times New Roman" w:hAnsi="Times New Roman"/>
          <w:szCs w:val="22"/>
        </w:rPr>
        <w:t xml:space="preserve">support the </w:t>
      </w:r>
      <w:r w:rsidRPr="00E305EF">
        <w:rPr>
          <w:rFonts w:ascii="Times New Roman" w:hAnsi="Times New Roman"/>
          <w:b/>
          <w:szCs w:val="22"/>
        </w:rPr>
        <w:t xml:space="preserve">“Roadmap for Increasing Energy Efficiency [and] Implementing Energy-Saving Technologies and Systems in Branches of the Economy and </w:t>
      </w:r>
      <w:r w:rsidR="00AB5818" w:rsidRPr="00E305EF">
        <w:rPr>
          <w:rFonts w:ascii="Times New Roman" w:hAnsi="Times New Roman"/>
          <w:b/>
          <w:szCs w:val="22"/>
        </w:rPr>
        <w:t>the Social Sphere for 2015-2019,</w:t>
      </w:r>
      <w:r w:rsidRPr="00E305EF">
        <w:rPr>
          <w:rFonts w:ascii="Times New Roman" w:hAnsi="Times New Roman"/>
          <w:b/>
          <w:szCs w:val="22"/>
        </w:rPr>
        <w:t>”</w:t>
      </w:r>
      <w:r w:rsidR="00AB5818">
        <w:rPr>
          <w:rFonts w:ascii="Times New Roman" w:hAnsi="Times New Roman"/>
          <w:szCs w:val="22"/>
        </w:rPr>
        <w:t xml:space="preserve"> which is included as an annex to the resolution.</w:t>
      </w:r>
    </w:p>
    <w:p w14:paraId="0A538E51" w14:textId="77777777" w:rsidR="006F463C" w:rsidRDefault="006B2E85" w:rsidP="00432955">
      <w:pPr>
        <w:spacing w:before="120" w:after="120"/>
        <w:rPr>
          <w:rFonts w:ascii="Times New Roman" w:hAnsi="Times New Roman"/>
          <w:szCs w:val="22"/>
        </w:rPr>
      </w:pPr>
      <w:r w:rsidRPr="00E305EF">
        <w:rPr>
          <w:rFonts w:ascii="Times New Roman" w:hAnsi="Times New Roman"/>
          <w:szCs w:val="22"/>
        </w:rPr>
        <w:t xml:space="preserve">The </w:t>
      </w:r>
      <w:r w:rsidR="00AB5818">
        <w:rPr>
          <w:rFonts w:ascii="Times New Roman" w:hAnsi="Times New Roman"/>
          <w:szCs w:val="22"/>
        </w:rPr>
        <w:t>roadmap</w:t>
      </w:r>
      <w:r w:rsidRPr="00E305EF">
        <w:rPr>
          <w:rFonts w:ascii="Times New Roman" w:hAnsi="Times New Roman"/>
          <w:szCs w:val="22"/>
        </w:rPr>
        <w:t xml:space="preserve"> </w:t>
      </w:r>
      <w:r w:rsidR="00AB5818">
        <w:rPr>
          <w:rFonts w:ascii="Times New Roman" w:hAnsi="Times New Roman"/>
          <w:szCs w:val="22"/>
        </w:rPr>
        <w:t xml:space="preserve">also includes an item to speed up </w:t>
      </w:r>
      <w:r w:rsidR="006F463C" w:rsidRPr="000338B3">
        <w:rPr>
          <w:rFonts w:ascii="Times New Roman" w:hAnsi="Times New Roman"/>
          <w:szCs w:val="22"/>
        </w:rPr>
        <w:t>the development of renewable energy resources</w:t>
      </w:r>
      <w:r w:rsidR="00AB5818">
        <w:rPr>
          <w:rFonts w:ascii="Times New Roman" w:hAnsi="Times New Roman"/>
          <w:szCs w:val="22"/>
        </w:rPr>
        <w:t xml:space="preserve"> </w:t>
      </w:r>
      <w:r w:rsidR="004C5C98">
        <w:rPr>
          <w:rFonts w:ascii="Times New Roman" w:hAnsi="Times New Roman"/>
          <w:szCs w:val="22"/>
        </w:rPr>
        <w:t>by passing</w:t>
      </w:r>
      <w:r w:rsidR="00AB5818">
        <w:rPr>
          <w:rFonts w:ascii="Times New Roman" w:hAnsi="Times New Roman"/>
          <w:szCs w:val="22"/>
        </w:rPr>
        <w:t xml:space="preserve"> the current draft Law on Renewable Energy Resources.  This project will also support the development of renewable energy resources by financing the use of solar PV units for rural homes.  In addition, activities under Sub-Component 2.2, such as the Technology Needs Assessment and supply chain analysis, will also support the development of a market for renewable energy.</w:t>
      </w:r>
      <w:r w:rsidR="006F463C" w:rsidRPr="000338B3">
        <w:rPr>
          <w:rFonts w:ascii="Times New Roman" w:hAnsi="Times New Roman"/>
          <w:szCs w:val="22"/>
        </w:rPr>
        <w:t xml:space="preserve"> </w:t>
      </w:r>
      <w:r w:rsidR="00023E3E">
        <w:rPr>
          <w:rFonts w:ascii="Times New Roman" w:hAnsi="Times New Roman"/>
          <w:szCs w:val="22"/>
        </w:rPr>
        <w:t xml:space="preserve">Finally, activities in Sub-Component 2.2 to identify promising rural technologies, may support approaches such as drip irrigation and biogas, which are also promoted </w:t>
      </w:r>
      <w:r w:rsidR="00453319">
        <w:rPr>
          <w:rFonts w:ascii="Times New Roman" w:hAnsi="Times New Roman"/>
          <w:szCs w:val="22"/>
        </w:rPr>
        <w:t>under the roadmap.</w:t>
      </w:r>
    </w:p>
    <w:p w14:paraId="5FA35483" w14:textId="77777777" w:rsidR="006F463C" w:rsidRDefault="006F463C" w:rsidP="00432955">
      <w:pPr>
        <w:spacing w:before="120" w:after="120"/>
        <w:jc w:val="left"/>
        <w:rPr>
          <w:rFonts w:ascii="Times New Roman" w:hAnsi="Times New Roman"/>
          <w:szCs w:val="22"/>
        </w:rPr>
      </w:pPr>
      <w:r w:rsidRPr="00E305EF">
        <w:rPr>
          <w:rFonts w:ascii="Times New Roman" w:hAnsi="Times New Roman"/>
          <w:i/>
          <w:szCs w:val="22"/>
        </w:rPr>
        <w:t>Table A13.1:</w:t>
      </w:r>
      <w:r>
        <w:rPr>
          <w:rFonts w:ascii="Times New Roman" w:hAnsi="Times New Roman"/>
          <w:szCs w:val="22"/>
        </w:rPr>
        <w:t xml:space="preserve"> Project Coordination with Presidential Resolution PP-2343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9"/>
        <w:gridCol w:w="2910"/>
        <w:gridCol w:w="5271"/>
      </w:tblGrid>
      <w:tr w:rsidR="002506E6" w:rsidRPr="00932B35" w14:paraId="2EF39026" w14:textId="77777777" w:rsidTr="00432955">
        <w:tc>
          <w:tcPr>
            <w:tcW w:w="1169" w:type="dxa"/>
            <w:shd w:val="clear" w:color="auto" w:fill="auto"/>
            <w:vAlign w:val="center"/>
          </w:tcPr>
          <w:p w14:paraId="22BA3620" w14:textId="77777777" w:rsidR="007A6968" w:rsidRPr="00EA0683" w:rsidRDefault="00322A0F" w:rsidP="00932B35">
            <w:pPr>
              <w:jc w:val="center"/>
              <w:rPr>
                <w:rFonts w:ascii="Times New Roman" w:hAnsi="Times New Roman"/>
                <w:b/>
                <w:szCs w:val="22"/>
              </w:rPr>
            </w:pPr>
            <w:r w:rsidRPr="00932B35">
              <w:rPr>
                <w:rFonts w:ascii="Times New Roman" w:hAnsi="Times New Roman"/>
                <w:b/>
                <w:szCs w:val="22"/>
              </w:rPr>
              <w:t>Road Map #</w:t>
            </w:r>
          </w:p>
        </w:tc>
        <w:tc>
          <w:tcPr>
            <w:tcW w:w="2910" w:type="dxa"/>
            <w:shd w:val="clear" w:color="auto" w:fill="auto"/>
            <w:vAlign w:val="center"/>
          </w:tcPr>
          <w:p w14:paraId="5CBB1BD3" w14:textId="77777777" w:rsidR="007A6968" w:rsidRPr="00EB2DED" w:rsidRDefault="007A6968" w:rsidP="00932B35">
            <w:pPr>
              <w:jc w:val="center"/>
              <w:rPr>
                <w:rFonts w:ascii="Times New Roman" w:hAnsi="Times New Roman"/>
                <w:b/>
                <w:szCs w:val="22"/>
              </w:rPr>
            </w:pPr>
            <w:r w:rsidRPr="00F00512">
              <w:rPr>
                <w:rFonts w:ascii="Times New Roman" w:hAnsi="Times New Roman"/>
                <w:b/>
                <w:szCs w:val="22"/>
              </w:rPr>
              <w:t>Type of Activity Proposed</w:t>
            </w:r>
          </w:p>
        </w:tc>
        <w:tc>
          <w:tcPr>
            <w:tcW w:w="5271" w:type="dxa"/>
            <w:shd w:val="clear" w:color="auto" w:fill="auto"/>
            <w:vAlign w:val="center"/>
          </w:tcPr>
          <w:p w14:paraId="11276252" w14:textId="77777777" w:rsidR="007A6968" w:rsidRPr="00843318" w:rsidRDefault="007A6968" w:rsidP="00932B35">
            <w:pPr>
              <w:jc w:val="center"/>
              <w:rPr>
                <w:rFonts w:ascii="Times New Roman" w:hAnsi="Times New Roman"/>
                <w:b/>
                <w:szCs w:val="22"/>
              </w:rPr>
            </w:pPr>
            <w:r w:rsidRPr="002374BE">
              <w:rPr>
                <w:rFonts w:ascii="Times New Roman" w:hAnsi="Times New Roman"/>
                <w:b/>
                <w:szCs w:val="22"/>
              </w:rPr>
              <w:t>Linkages with Project Activities</w:t>
            </w:r>
          </w:p>
        </w:tc>
      </w:tr>
      <w:tr w:rsidR="002506E6" w:rsidRPr="00932B35" w14:paraId="6BDF3D28" w14:textId="77777777" w:rsidTr="00432955">
        <w:tc>
          <w:tcPr>
            <w:tcW w:w="1169" w:type="dxa"/>
            <w:shd w:val="clear" w:color="auto" w:fill="auto"/>
          </w:tcPr>
          <w:p w14:paraId="50EDC9A9" w14:textId="77777777" w:rsidR="007A6968" w:rsidRPr="00932B35" w:rsidRDefault="0026683D" w:rsidP="00932B35">
            <w:pPr>
              <w:jc w:val="left"/>
              <w:rPr>
                <w:rFonts w:ascii="Times New Roman" w:hAnsi="Times New Roman"/>
                <w:szCs w:val="22"/>
              </w:rPr>
            </w:pPr>
            <w:r w:rsidRPr="00932B35">
              <w:rPr>
                <w:rFonts w:ascii="Times New Roman" w:hAnsi="Times New Roman"/>
                <w:szCs w:val="22"/>
              </w:rPr>
              <w:t xml:space="preserve">3. </w:t>
            </w:r>
          </w:p>
        </w:tc>
        <w:tc>
          <w:tcPr>
            <w:tcW w:w="2910" w:type="dxa"/>
            <w:shd w:val="clear" w:color="auto" w:fill="auto"/>
          </w:tcPr>
          <w:p w14:paraId="4D5E39A7" w14:textId="77777777" w:rsidR="007A6968" w:rsidRPr="00932B35" w:rsidRDefault="00D850C4" w:rsidP="00932B35">
            <w:pPr>
              <w:jc w:val="left"/>
              <w:rPr>
                <w:rFonts w:ascii="Times New Roman" w:hAnsi="Times New Roman"/>
                <w:szCs w:val="22"/>
              </w:rPr>
            </w:pPr>
            <w:r w:rsidRPr="00932B35">
              <w:rPr>
                <w:rFonts w:ascii="Times New Roman" w:hAnsi="Times New Roman"/>
                <w:szCs w:val="22"/>
              </w:rPr>
              <w:t>Review of planning norms and construction codes with a view to energy efficiency; energy metering in new buildings</w:t>
            </w:r>
          </w:p>
        </w:tc>
        <w:tc>
          <w:tcPr>
            <w:tcW w:w="5271" w:type="dxa"/>
            <w:shd w:val="clear" w:color="auto" w:fill="auto"/>
          </w:tcPr>
          <w:p w14:paraId="32D68CAB" w14:textId="77777777" w:rsidR="007A6968" w:rsidRPr="00932B35" w:rsidRDefault="00AB5818" w:rsidP="00932B35">
            <w:pPr>
              <w:jc w:val="left"/>
              <w:rPr>
                <w:rFonts w:ascii="Times New Roman" w:hAnsi="Times New Roman"/>
                <w:szCs w:val="22"/>
              </w:rPr>
            </w:pPr>
            <w:r w:rsidRPr="00932B35">
              <w:rPr>
                <w:rFonts w:ascii="Times New Roman" w:hAnsi="Times New Roman"/>
                <w:szCs w:val="22"/>
              </w:rPr>
              <w:t>Sub-Component 3</w:t>
            </w:r>
            <w:r w:rsidR="002506E6" w:rsidRPr="00932B35">
              <w:rPr>
                <w:rFonts w:ascii="Times New Roman" w:hAnsi="Times New Roman"/>
                <w:szCs w:val="22"/>
              </w:rPr>
              <w:t>.1</w:t>
            </w:r>
            <w:r w:rsidRPr="00932B35">
              <w:rPr>
                <w:rFonts w:ascii="Times New Roman" w:hAnsi="Times New Roman"/>
                <w:szCs w:val="22"/>
              </w:rPr>
              <w:t xml:space="preserve"> of the project will support the review and revision of the current codes for residential buildings and will strengthen their energy performance requirements.</w:t>
            </w:r>
            <w:r w:rsidR="002506E6" w:rsidRPr="00932B35">
              <w:rPr>
                <w:rFonts w:ascii="Times New Roman" w:hAnsi="Times New Roman"/>
                <w:szCs w:val="22"/>
              </w:rPr>
              <w:t xml:space="preserve"> All project-financed buildings will be metered. Sub-Component 3.3 will also strengthen planning norms by introducing considerations such as building orientation and settlement-level energy solutions into planning processes.</w:t>
            </w:r>
          </w:p>
        </w:tc>
      </w:tr>
      <w:tr w:rsidR="002506E6" w:rsidRPr="00932B35" w14:paraId="33524929" w14:textId="77777777" w:rsidTr="00432955">
        <w:tc>
          <w:tcPr>
            <w:tcW w:w="1169" w:type="dxa"/>
            <w:shd w:val="clear" w:color="auto" w:fill="auto"/>
          </w:tcPr>
          <w:p w14:paraId="6E3A1AD8" w14:textId="77777777" w:rsidR="007A6968" w:rsidRPr="00932B35" w:rsidRDefault="00D850C4" w:rsidP="00932B35">
            <w:pPr>
              <w:jc w:val="left"/>
              <w:rPr>
                <w:rFonts w:ascii="Times New Roman" w:hAnsi="Times New Roman"/>
                <w:szCs w:val="22"/>
              </w:rPr>
            </w:pPr>
            <w:r w:rsidRPr="00932B35">
              <w:rPr>
                <w:rFonts w:ascii="Times New Roman" w:hAnsi="Times New Roman"/>
                <w:szCs w:val="22"/>
              </w:rPr>
              <w:t>5.</w:t>
            </w:r>
          </w:p>
        </w:tc>
        <w:tc>
          <w:tcPr>
            <w:tcW w:w="2910" w:type="dxa"/>
            <w:shd w:val="clear" w:color="auto" w:fill="auto"/>
          </w:tcPr>
          <w:p w14:paraId="4624BF4A" w14:textId="77777777" w:rsidR="007A6968" w:rsidRPr="00EA0683" w:rsidRDefault="00D850C4" w:rsidP="00932B35">
            <w:pPr>
              <w:jc w:val="left"/>
              <w:rPr>
                <w:rFonts w:ascii="Times New Roman" w:hAnsi="Times New Roman"/>
                <w:szCs w:val="22"/>
                <w:lang w:val="en-US"/>
              </w:rPr>
            </w:pPr>
            <w:r w:rsidRPr="00932B35">
              <w:rPr>
                <w:rFonts w:ascii="Times New Roman" w:hAnsi="Times New Roman"/>
                <w:szCs w:val="22"/>
                <w:lang w:val="en-US"/>
              </w:rPr>
              <w:t>Consideration of how investment decisions are made, leading to changes in policies and regulations to make investment decisions more energy efficient; introduction of energy-efficient procurement procedures</w:t>
            </w:r>
          </w:p>
        </w:tc>
        <w:tc>
          <w:tcPr>
            <w:tcW w:w="5271" w:type="dxa"/>
            <w:shd w:val="clear" w:color="auto" w:fill="auto"/>
          </w:tcPr>
          <w:p w14:paraId="0ACB463D" w14:textId="77777777" w:rsidR="007A6968" w:rsidRPr="00932B35" w:rsidRDefault="002506E6" w:rsidP="00932B35">
            <w:pPr>
              <w:jc w:val="left"/>
              <w:rPr>
                <w:rFonts w:ascii="Times New Roman" w:hAnsi="Times New Roman"/>
                <w:szCs w:val="22"/>
              </w:rPr>
            </w:pPr>
            <w:r w:rsidRPr="00932B35">
              <w:rPr>
                <w:rFonts w:ascii="Times New Roman" w:hAnsi="Times New Roman"/>
                <w:szCs w:val="22"/>
              </w:rPr>
              <w:t xml:space="preserve">By introducing a more energy-efficient design for houses in the RHP (Sub-Component 2.1) and a high-efficiency designation for very efficient buildings (Sub-Component 3.1), the project will allow government programs to set higher energy performance standards in tenders for construction. Support for increased availability of EE materials and technologies and renewable energy technologies such as solar PV units will also make it feasible to pursue “green procurement” policies and should allow these materials to be offered at a lower price as the market develops. </w:t>
            </w:r>
          </w:p>
        </w:tc>
      </w:tr>
      <w:tr w:rsidR="002506E6" w:rsidRPr="00932B35" w14:paraId="25EB481E" w14:textId="77777777" w:rsidTr="00432955">
        <w:tc>
          <w:tcPr>
            <w:tcW w:w="1169" w:type="dxa"/>
            <w:shd w:val="clear" w:color="auto" w:fill="auto"/>
          </w:tcPr>
          <w:p w14:paraId="76CD69CE" w14:textId="77777777" w:rsidR="007A6968" w:rsidRPr="00932B35" w:rsidRDefault="00D850C4" w:rsidP="00932B35">
            <w:pPr>
              <w:jc w:val="left"/>
              <w:rPr>
                <w:rFonts w:ascii="Times New Roman" w:hAnsi="Times New Roman"/>
                <w:szCs w:val="22"/>
              </w:rPr>
            </w:pPr>
            <w:r w:rsidRPr="00932B35">
              <w:rPr>
                <w:rFonts w:ascii="Times New Roman" w:hAnsi="Times New Roman"/>
                <w:szCs w:val="22"/>
              </w:rPr>
              <w:t>7</w:t>
            </w:r>
            <w:r w:rsidR="004F76CC" w:rsidRPr="00932B35">
              <w:rPr>
                <w:rFonts w:ascii="Times New Roman" w:hAnsi="Times New Roman"/>
                <w:szCs w:val="22"/>
              </w:rPr>
              <w:t>.</w:t>
            </w:r>
          </w:p>
        </w:tc>
        <w:tc>
          <w:tcPr>
            <w:tcW w:w="2910" w:type="dxa"/>
            <w:shd w:val="clear" w:color="auto" w:fill="auto"/>
          </w:tcPr>
          <w:p w14:paraId="416101B7" w14:textId="77777777" w:rsidR="007A6968" w:rsidRPr="00932B35" w:rsidRDefault="00D850C4" w:rsidP="00932B35">
            <w:pPr>
              <w:jc w:val="left"/>
              <w:rPr>
                <w:rFonts w:ascii="Times New Roman" w:hAnsi="Times New Roman"/>
                <w:szCs w:val="22"/>
              </w:rPr>
            </w:pPr>
            <w:r w:rsidRPr="00932B35">
              <w:rPr>
                <w:rFonts w:ascii="Times New Roman" w:hAnsi="Times New Roman"/>
                <w:szCs w:val="22"/>
              </w:rPr>
              <w:t>Increase in the volume of energy-efficient lightbulbs; Cabinet of Ministers resolution to localize production of efficient lightbulbs and limit imports of energy-intensive bulbs.</w:t>
            </w:r>
          </w:p>
        </w:tc>
        <w:tc>
          <w:tcPr>
            <w:tcW w:w="5271" w:type="dxa"/>
            <w:shd w:val="clear" w:color="auto" w:fill="auto"/>
          </w:tcPr>
          <w:p w14:paraId="418BA950" w14:textId="77777777" w:rsidR="007A6968" w:rsidRPr="00932B35" w:rsidRDefault="002506E6" w:rsidP="00932B35">
            <w:pPr>
              <w:jc w:val="left"/>
              <w:rPr>
                <w:rFonts w:ascii="Times New Roman" w:hAnsi="Times New Roman"/>
                <w:szCs w:val="22"/>
              </w:rPr>
            </w:pPr>
            <w:r w:rsidRPr="00932B35">
              <w:rPr>
                <w:rFonts w:ascii="Times New Roman" w:hAnsi="Times New Roman"/>
                <w:szCs w:val="22"/>
              </w:rPr>
              <w:t>Outreach activities in Component 4 of the project can incorporate information about efficient lighting options into its information and awareness-raising activities, and homebuyers purchasing houses through the green mortgage mechanism in Component 1 will be informed</w:t>
            </w:r>
            <w:r w:rsidR="00F94E93" w:rsidRPr="00932B35">
              <w:rPr>
                <w:rFonts w:ascii="Times New Roman" w:hAnsi="Times New Roman"/>
                <w:szCs w:val="22"/>
              </w:rPr>
              <w:t xml:space="preserve"> of the benefits of efficient lighting.</w:t>
            </w:r>
          </w:p>
        </w:tc>
      </w:tr>
      <w:tr w:rsidR="00EB2DED" w:rsidRPr="00932B35" w14:paraId="0B434870" w14:textId="77777777" w:rsidTr="00432955">
        <w:tc>
          <w:tcPr>
            <w:tcW w:w="1169" w:type="dxa"/>
            <w:shd w:val="clear" w:color="auto" w:fill="auto"/>
          </w:tcPr>
          <w:p w14:paraId="4E3A6982" w14:textId="77777777" w:rsidR="00EB2DED" w:rsidRPr="00932B35" w:rsidRDefault="00EB2DED" w:rsidP="00932B35">
            <w:pPr>
              <w:jc w:val="left"/>
              <w:rPr>
                <w:rFonts w:ascii="Times New Roman" w:hAnsi="Times New Roman"/>
                <w:szCs w:val="22"/>
              </w:rPr>
            </w:pPr>
            <w:r>
              <w:rPr>
                <w:rFonts w:ascii="Times New Roman" w:hAnsi="Times New Roman"/>
                <w:szCs w:val="22"/>
              </w:rPr>
              <w:t>15.</w:t>
            </w:r>
          </w:p>
        </w:tc>
        <w:tc>
          <w:tcPr>
            <w:tcW w:w="2910" w:type="dxa"/>
            <w:shd w:val="clear" w:color="auto" w:fill="auto"/>
          </w:tcPr>
          <w:p w14:paraId="31EE8C6D" w14:textId="77777777" w:rsidR="00EB2DED" w:rsidRPr="00932B35" w:rsidRDefault="00EB2DED" w:rsidP="00932B35">
            <w:pPr>
              <w:jc w:val="left"/>
              <w:rPr>
                <w:rFonts w:ascii="Times New Roman" w:hAnsi="Times New Roman"/>
                <w:szCs w:val="22"/>
              </w:rPr>
            </w:pPr>
            <w:r>
              <w:rPr>
                <w:rFonts w:ascii="Times New Roman" w:hAnsi="Times New Roman"/>
                <w:szCs w:val="22"/>
              </w:rPr>
              <w:t xml:space="preserve">Gradual introduction of renewable energy resources into prototype rural single-family houses, including solar </w:t>
            </w:r>
            <w:r>
              <w:rPr>
                <w:rFonts w:ascii="Times New Roman" w:hAnsi="Times New Roman"/>
                <w:szCs w:val="22"/>
              </w:rPr>
              <w:lastRenderedPageBreak/>
              <w:t>hot water heating systems and efficient heaters produced domestically.</w:t>
            </w:r>
          </w:p>
        </w:tc>
        <w:tc>
          <w:tcPr>
            <w:tcW w:w="5271" w:type="dxa"/>
            <w:shd w:val="clear" w:color="auto" w:fill="auto"/>
          </w:tcPr>
          <w:p w14:paraId="278DF02A" w14:textId="77777777" w:rsidR="00EB2DED" w:rsidRPr="00932B35" w:rsidRDefault="004915AA" w:rsidP="004915AA">
            <w:pPr>
              <w:jc w:val="left"/>
              <w:rPr>
                <w:rFonts w:ascii="Times New Roman" w:hAnsi="Times New Roman"/>
                <w:szCs w:val="22"/>
              </w:rPr>
            </w:pPr>
            <w:r>
              <w:rPr>
                <w:rFonts w:ascii="Times New Roman" w:hAnsi="Times New Roman"/>
                <w:szCs w:val="22"/>
              </w:rPr>
              <w:lastRenderedPageBreak/>
              <w:t xml:space="preserve">The project will be able to contribute its experience with design prototypes and solar technologies in rural houses (Sub-Component 2.1) and can support domestic </w:t>
            </w:r>
            <w:r>
              <w:rPr>
                <w:rFonts w:ascii="Times New Roman" w:hAnsi="Times New Roman"/>
                <w:szCs w:val="22"/>
              </w:rPr>
              <w:lastRenderedPageBreak/>
              <w:t>manufacturers through its supply chain analysis and recommendations (Sub-Component 2.2).</w:t>
            </w:r>
          </w:p>
        </w:tc>
      </w:tr>
      <w:tr w:rsidR="00EB2DED" w:rsidRPr="00932B35" w14:paraId="10FBA9C0" w14:textId="77777777" w:rsidTr="00432955">
        <w:tc>
          <w:tcPr>
            <w:tcW w:w="1169" w:type="dxa"/>
            <w:shd w:val="clear" w:color="auto" w:fill="auto"/>
          </w:tcPr>
          <w:p w14:paraId="2F3EA79C" w14:textId="77777777" w:rsidR="00EB2DED" w:rsidRDefault="00EB2DED" w:rsidP="00932B35">
            <w:pPr>
              <w:jc w:val="left"/>
              <w:rPr>
                <w:rFonts w:ascii="Times New Roman" w:hAnsi="Times New Roman"/>
                <w:szCs w:val="22"/>
              </w:rPr>
            </w:pPr>
            <w:r>
              <w:rPr>
                <w:rFonts w:ascii="Times New Roman" w:hAnsi="Times New Roman"/>
                <w:szCs w:val="22"/>
              </w:rPr>
              <w:lastRenderedPageBreak/>
              <w:t>19</w:t>
            </w:r>
          </w:p>
        </w:tc>
        <w:tc>
          <w:tcPr>
            <w:tcW w:w="2910" w:type="dxa"/>
            <w:shd w:val="clear" w:color="auto" w:fill="auto"/>
          </w:tcPr>
          <w:p w14:paraId="11B0EAFC" w14:textId="77777777" w:rsidR="00EB2DED" w:rsidRDefault="00EB2DED" w:rsidP="00EB2DED">
            <w:pPr>
              <w:jc w:val="left"/>
              <w:rPr>
                <w:rFonts w:ascii="Times New Roman" w:hAnsi="Times New Roman"/>
                <w:szCs w:val="22"/>
              </w:rPr>
            </w:pPr>
            <w:r>
              <w:rPr>
                <w:rFonts w:ascii="Times New Roman" w:hAnsi="Times New Roman"/>
                <w:szCs w:val="22"/>
              </w:rPr>
              <w:t>Adoption of measures to increase payment compliance and social responsibility among electricity consumers through a review of electricity tariffs, with revisions to take effect in 2018.</w:t>
            </w:r>
          </w:p>
        </w:tc>
        <w:tc>
          <w:tcPr>
            <w:tcW w:w="5271" w:type="dxa"/>
            <w:shd w:val="clear" w:color="auto" w:fill="auto"/>
          </w:tcPr>
          <w:p w14:paraId="4B337AD2" w14:textId="77777777" w:rsidR="002374BE" w:rsidRPr="00932B35" w:rsidRDefault="004915AA" w:rsidP="00932B35">
            <w:pPr>
              <w:jc w:val="left"/>
              <w:rPr>
                <w:rFonts w:ascii="Times New Roman" w:hAnsi="Times New Roman"/>
                <w:szCs w:val="22"/>
              </w:rPr>
            </w:pPr>
            <w:r>
              <w:rPr>
                <w:rFonts w:ascii="Times New Roman" w:hAnsi="Times New Roman"/>
                <w:szCs w:val="22"/>
              </w:rPr>
              <w:t>The project can play an important role in moderating the effect of tariff increases on rural households, as energy consumption will be smaller in the green mortgage homes, resulting in lower monthly payback.  In turn, tariff increases may drive demand for green mortgages</w:t>
            </w:r>
            <w:r w:rsidR="006E1952">
              <w:rPr>
                <w:rFonts w:ascii="Times New Roman" w:hAnsi="Times New Roman"/>
                <w:szCs w:val="22"/>
              </w:rPr>
              <w:t xml:space="preserve"> as resulting monthly savings increase.</w:t>
            </w:r>
          </w:p>
        </w:tc>
      </w:tr>
      <w:tr w:rsidR="002374BE" w:rsidRPr="00932B35" w14:paraId="5A8DAD50" w14:textId="77777777" w:rsidTr="00432955">
        <w:tc>
          <w:tcPr>
            <w:tcW w:w="1169" w:type="dxa"/>
            <w:shd w:val="clear" w:color="auto" w:fill="auto"/>
          </w:tcPr>
          <w:p w14:paraId="21ABEDF6" w14:textId="77777777" w:rsidR="002374BE" w:rsidRDefault="002374BE" w:rsidP="00932B35">
            <w:pPr>
              <w:jc w:val="left"/>
              <w:rPr>
                <w:rFonts w:ascii="Times New Roman" w:hAnsi="Times New Roman"/>
                <w:szCs w:val="22"/>
              </w:rPr>
            </w:pPr>
            <w:r>
              <w:rPr>
                <w:rFonts w:ascii="Times New Roman" w:hAnsi="Times New Roman"/>
                <w:szCs w:val="22"/>
              </w:rPr>
              <w:t>26</w:t>
            </w:r>
          </w:p>
        </w:tc>
        <w:tc>
          <w:tcPr>
            <w:tcW w:w="2910" w:type="dxa"/>
            <w:shd w:val="clear" w:color="auto" w:fill="auto"/>
          </w:tcPr>
          <w:p w14:paraId="5BD4CD95" w14:textId="77777777" w:rsidR="002374BE" w:rsidRDefault="002374BE" w:rsidP="00D535D2">
            <w:pPr>
              <w:jc w:val="left"/>
              <w:rPr>
                <w:rFonts w:ascii="Times New Roman" w:hAnsi="Times New Roman"/>
                <w:szCs w:val="22"/>
              </w:rPr>
            </w:pPr>
            <w:r>
              <w:rPr>
                <w:rFonts w:ascii="Times New Roman" w:hAnsi="Times New Roman"/>
                <w:szCs w:val="22"/>
              </w:rPr>
              <w:t>Ensure that consumers have access to information about domestically-manufactured energy-efficient technologies by publishing catalog</w:t>
            </w:r>
            <w:r w:rsidR="00465348">
              <w:rPr>
                <w:rFonts w:ascii="Times New Roman" w:hAnsi="Times New Roman"/>
                <w:szCs w:val="22"/>
              </w:rPr>
              <w:t>ue</w:t>
            </w:r>
            <w:r>
              <w:rPr>
                <w:rFonts w:ascii="Times New Roman" w:hAnsi="Times New Roman"/>
                <w:szCs w:val="22"/>
              </w:rPr>
              <w:t>s</w:t>
            </w:r>
            <w:r w:rsidR="00D535D2">
              <w:rPr>
                <w:rFonts w:ascii="Times New Roman" w:hAnsi="Times New Roman"/>
                <w:szCs w:val="22"/>
              </w:rPr>
              <w:t xml:space="preserve"> (starting in 2017)</w:t>
            </w:r>
            <w:r>
              <w:rPr>
                <w:rFonts w:ascii="Times New Roman" w:hAnsi="Times New Roman"/>
                <w:szCs w:val="22"/>
              </w:rPr>
              <w:t>.</w:t>
            </w:r>
          </w:p>
        </w:tc>
        <w:tc>
          <w:tcPr>
            <w:tcW w:w="5271" w:type="dxa"/>
            <w:shd w:val="clear" w:color="auto" w:fill="auto"/>
          </w:tcPr>
          <w:p w14:paraId="0DDFB775" w14:textId="77777777" w:rsidR="002374BE" w:rsidRPr="00932B35" w:rsidRDefault="006E1952" w:rsidP="006E1952">
            <w:pPr>
              <w:jc w:val="left"/>
              <w:rPr>
                <w:rFonts w:ascii="Times New Roman" w:hAnsi="Times New Roman"/>
                <w:szCs w:val="22"/>
              </w:rPr>
            </w:pPr>
            <w:r>
              <w:rPr>
                <w:rFonts w:ascii="Times New Roman" w:hAnsi="Times New Roman"/>
                <w:szCs w:val="22"/>
              </w:rPr>
              <w:t>Sub-Component 2.2 will work with companies to promote and support efficient materials and technologies in the construction sector.</w:t>
            </w:r>
          </w:p>
        </w:tc>
      </w:tr>
      <w:tr w:rsidR="006677B6" w:rsidRPr="00932B35" w14:paraId="20792805" w14:textId="77777777" w:rsidTr="00432955">
        <w:tc>
          <w:tcPr>
            <w:tcW w:w="1169" w:type="dxa"/>
            <w:shd w:val="clear" w:color="auto" w:fill="auto"/>
          </w:tcPr>
          <w:p w14:paraId="083EBD8B" w14:textId="77777777" w:rsidR="006677B6" w:rsidRDefault="006677B6" w:rsidP="00932B35">
            <w:pPr>
              <w:jc w:val="left"/>
              <w:rPr>
                <w:rFonts w:ascii="Times New Roman" w:hAnsi="Times New Roman"/>
                <w:szCs w:val="22"/>
              </w:rPr>
            </w:pPr>
            <w:r>
              <w:rPr>
                <w:rFonts w:ascii="Times New Roman" w:hAnsi="Times New Roman"/>
                <w:szCs w:val="22"/>
              </w:rPr>
              <w:t>31</w:t>
            </w:r>
          </w:p>
        </w:tc>
        <w:tc>
          <w:tcPr>
            <w:tcW w:w="2910" w:type="dxa"/>
            <w:shd w:val="clear" w:color="auto" w:fill="auto"/>
          </w:tcPr>
          <w:p w14:paraId="69FA2B0D" w14:textId="77777777" w:rsidR="006677B6" w:rsidRDefault="006677B6" w:rsidP="00D535D2">
            <w:pPr>
              <w:jc w:val="left"/>
              <w:rPr>
                <w:rFonts w:ascii="Times New Roman" w:hAnsi="Times New Roman"/>
                <w:szCs w:val="22"/>
              </w:rPr>
            </w:pPr>
            <w:r>
              <w:rPr>
                <w:rFonts w:ascii="Times New Roman" w:hAnsi="Times New Roman"/>
                <w:szCs w:val="22"/>
              </w:rPr>
              <w:t>Preparation and continuing education for construction engineers and builders in areas including EE in residential and public buildings and renewable energy.</w:t>
            </w:r>
          </w:p>
        </w:tc>
        <w:tc>
          <w:tcPr>
            <w:tcW w:w="5271" w:type="dxa"/>
            <w:shd w:val="clear" w:color="auto" w:fill="auto"/>
          </w:tcPr>
          <w:p w14:paraId="3D527C59" w14:textId="77777777" w:rsidR="006677B6" w:rsidRPr="00932B35" w:rsidRDefault="006E1952" w:rsidP="00932B35">
            <w:pPr>
              <w:jc w:val="left"/>
              <w:rPr>
                <w:rFonts w:ascii="Times New Roman" w:hAnsi="Times New Roman"/>
                <w:szCs w:val="22"/>
              </w:rPr>
            </w:pPr>
            <w:r>
              <w:rPr>
                <w:rFonts w:ascii="Times New Roman" w:hAnsi="Times New Roman"/>
                <w:szCs w:val="22"/>
              </w:rPr>
              <w:t>The training components in Components 3 and 4 will support this initiative directly, as they contribute to continuing education.</w:t>
            </w:r>
          </w:p>
        </w:tc>
      </w:tr>
      <w:tr w:rsidR="006677B6" w:rsidRPr="00932B35" w14:paraId="2F01D45C" w14:textId="77777777" w:rsidTr="00432955">
        <w:tc>
          <w:tcPr>
            <w:tcW w:w="1169" w:type="dxa"/>
            <w:shd w:val="clear" w:color="auto" w:fill="auto"/>
          </w:tcPr>
          <w:p w14:paraId="6300F871" w14:textId="77777777" w:rsidR="006677B6" w:rsidRDefault="006677B6" w:rsidP="00932B35">
            <w:pPr>
              <w:jc w:val="left"/>
              <w:rPr>
                <w:rFonts w:ascii="Times New Roman" w:hAnsi="Times New Roman"/>
                <w:szCs w:val="22"/>
              </w:rPr>
            </w:pPr>
            <w:r>
              <w:rPr>
                <w:rFonts w:ascii="Times New Roman" w:hAnsi="Times New Roman"/>
                <w:szCs w:val="22"/>
              </w:rPr>
              <w:t>32</w:t>
            </w:r>
          </w:p>
        </w:tc>
        <w:tc>
          <w:tcPr>
            <w:tcW w:w="2910" w:type="dxa"/>
            <w:shd w:val="clear" w:color="auto" w:fill="auto"/>
          </w:tcPr>
          <w:p w14:paraId="374802D5" w14:textId="77777777" w:rsidR="006677B6" w:rsidRDefault="006677B6" w:rsidP="006677B6">
            <w:pPr>
              <w:jc w:val="left"/>
              <w:rPr>
                <w:rFonts w:ascii="Times New Roman" w:hAnsi="Times New Roman"/>
                <w:szCs w:val="22"/>
              </w:rPr>
            </w:pPr>
            <w:r>
              <w:rPr>
                <w:rFonts w:ascii="Times New Roman" w:hAnsi="Times New Roman"/>
                <w:szCs w:val="22"/>
              </w:rPr>
              <w:t>Dissemination of applied R&amp;D in the area of energy-saving technologies through competitions and exhibitions.</w:t>
            </w:r>
          </w:p>
        </w:tc>
        <w:tc>
          <w:tcPr>
            <w:tcW w:w="5271" w:type="dxa"/>
            <w:shd w:val="clear" w:color="auto" w:fill="auto"/>
          </w:tcPr>
          <w:p w14:paraId="60A181EA" w14:textId="77777777" w:rsidR="006677B6" w:rsidRPr="00932B35" w:rsidRDefault="006E1952" w:rsidP="00932B35">
            <w:pPr>
              <w:jc w:val="left"/>
              <w:rPr>
                <w:rFonts w:ascii="Times New Roman" w:hAnsi="Times New Roman"/>
                <w:szCs w:val="22"/>
              </w:rPr>
            </w:pPr>
            <w:r>
              <w:rPr>
                <w:rFonts w:ascii="Times New Roman" w:hAnsi="Times New Roman"/>
                <w:szCs w:val="22"/>
              </w:rPr>
              <w:t>Project Component 4 and cross-cutting work on outreach and awareness-raising can directly support information dissemination on efficient technologies.</w:t>
            </w:r>
          </w:p>
        </w:tc>
      </w:tr>
      <w:tr w:rsidR="006677B6" w:rsidRPr="00932B35" w14:paraId="4ABD447B" w14:textId="77777777" w:rsidTr="00432955">
        <w:tc>
          <w:tcPr>
            <w:tcW w:w="1169" w:type="dxa"/>
            <w:shd w:val="clear" w:color="auto" w:fill="auto"/>
          </w:tcPr>
          <w:p w14:paraId="743CABE7" w14:textId="77777777" w:rsidR="006677B6" w:rsidRDefault="006677B6" w:rsidP="00932B35">
            <w:pPr>
              <w:jc w:val="left"/>
              <w:rPr>
                <w:rFonts w:ascii="Times New Roman" w:hAnsi="Times New Roman"/>
                <w:szCs w:val="22"/>
              </w:rPr>
            </w:pPr>
            <w:r>
              <w:rPr>
                <w:rFonts w:ascii="Times New Roman" w:hAnsi="Times New Roman"/>
                <w:szCs w:val="22"/>
              </w:rPr>
              <w:t>33</w:t>
            </w:r>
          </w:p>
        </w:tc>
        <w:tc>
          <w:tcPr>
            <w:tcW w:w="2910" w:type="dxa"/>
            <w:shd w:val="clear" w:color="auto" w:fill="auto"/>
          </w:tcPr>
          <w:p w14:paraId="569BBEFE" w14:textId="77777777" w:rsidR="006677B6" w:rsidRDefault="006677B6" w:rsidP="006677B6">
            <w:pPr>
              <w:jc w:val="left"/>
              <w:rPr>
                <w:rFonts w:ascii="Times New Roman" w:hAnsi="Times New Roman"/>
                <w:szCs w:val="22"/>
              </w:rPr>
            </w:pPr>
            <w:r>
              <w:rPr>
                <w:rFonts w:ascii="Times New Roman" w:hAnsi="Times New Roman"/>
                <w:szCs w:val="22"/>
              </w:rPr>
              <w:t xml:space="preserve">Awareness-raising work in preschools, primary schools, secondary schools, and post-secondary institutions to </w:t>
            </w:r>
            <w:proofErr w:type="spellStart"/>
            <w:r>
              <w:rPr>
                <w:rFonts w:ascii="Times New Roman" w:hAnsi="Times New Roman"/>
                <w:szCs w:val="22"/>
              </w:rPr>
              <w:t>instill</w:t>
            </w:r>
            <w:proofErr w:type="spellEnd"/>
            <w:r>
              <w:rPr>
                <w:rFonts w:ascii="Times New Roman" w:hAnsi="Times New Roman"/>
                <w:szCs w:val="22"/>
              </w:rPr>
              <w:t xml:space="preserve"> in the next generation the value of energy efficiency and resource savings.</w:t>
            </w:r>
          </w:p>
        </w:tc>
        <w:tc>
          <w:tcPr>
            <w:tcW w:w="5271" w:type="dxa"/>
            <w:shd w:val="clear" w:color="auto" w:fill="auto"/>
          </w:tcPr>
          <w:p w14:paraId="2FFAFCB4" w14:textId="77777777" w:rsidR="006677B6" w:rsidRPr="00932B35" w:rsidRDefault="006E1952" w:rsidP="00932B35">
            <w:pPr>
              <w:jc w:val="left"/>
              <w:rPr>
                <w:rFonts w:ascii="Times New Roman" w:hAnsi="Times New Roman"/>
                <w:szCs w:val="22"/>
              </w:rPr>
            </w:pPr>
            <w:r>
              <w:rPr>
                <w:rFonts w:ascii="Times New Roman" w:hAnsi="Times New Roman"/>
                <w:szCs w:val="22"/>
              </w:rPr>
              <w:t xml:space="preserve">The focus of Component 4 on local approaches to energy savings provides an opportunity to work with local governments, citizens’ associations, and schools to distribute information on sustainable energy to children of all ages. </w:t>
            </w:r>
          </w:p>
        </w:tc>
      </w:tr>
    </w:tbl>
    <w:p w14:paraId="59F8FA46" w14:textId="20E5FDBE" w:rsidR="00726D3C" w:rsidRPr="00E305EF" w:rsidRDefault="006B2E85" w:rsidP="006B6AAB">
      <w:pPr>
        <w:pStyle w:val="Heading2"/>
        <w:rPr>
          <w:sz w:val="24"/>
          <w:lang w:val="en-US"/>
        </w:rPr>
      </w:pPr>
      <w:r w:rsidRPr="00C330F5">
        <w:rPr>
          <w:szCs w:val="22"/>
        </w:rPr>
        <w:t xml:space="preserve">  </w:t>
      </w:r>
      <w:r>
        <w:rPr>
          <w:lang w:val="en-US"/>
        </w:rPr>
        <w:br w:type="page"/>
      </w:r>
      <w:bookmarkStart w:id="56" w:name="_Toc472957652"/>
      <w:r w:rsidR="009506B1" w:rsidRPr="00E305EF">
        <w:rPr>
          <w:sz w:val="24"/>
          <w:lang w:val="en-US"/>
        </w:rPr>
        <w:lastRenderedPageBreak/>
        <w:t>Annex 1</w:t>
      </w:r>
      <w:r w:rsidR="000607C2">
        <w:rPr>
          <w:sz w:val="24"/>
          <w:lang w:val="en-US"/>
        </w:rPr>
        <w:t>5</w:t>
      </w:r>
      <w:r w:rsidR="00432955">
        <w:rPr>
          <w:sz w:val="24"/>
          <w:lang w:val="en-US"/>
        </w:rPr>
        <w:tab/>
      </w:r>
      <w:r w:rsidR="00726D3C" w:rsidRPr="00E305EF">
        <w:rPr>
          <w:sz w:val="24"/>
          <w:lang w:val="en-US"/>
        </w:rPr>
        <w:t>Co-Financing Letters</w:t>
      </w:r>
      <w:bookmarkEnd w:id="56"/>
    </w:p>
    <w:p w14:paraId="3FA6363B" w14:textId="77777777" w:rsidR="00726D3C" w:rsidRDefault="00726D3C" w:rsidP="00726D3C">
      <w:pPr>
        <w:pStyle w:val="Footer"/>
        <w:rPr>
          <w:rFonts w:ascii="Times New Roman" w:hAnsi="Times New Roman"/>
          <w:b/>
          <w:lang w:val="en-US"/>
        </w:rPr>
      </w:pPr>
    </w:p>
    <w:p w14:paraId="667B575D" w14:textId="77777777" w:rsidR="00726D3C" w:rsidRPr="00020954" w:rsidRDefault="00726D3C" w:rsidP="00726D3C">
      <w:pPr>
        <w:pStyle w:val="Footer"/>
        <w:rPr>
          <w:rFonts w:ascii="Times New Roman" w:hAnsi="Times New Roman"/>
          <w:b/>
          <w:lang w:val="en-US"/>
        </w:rPr>
      </w:pPr>
      <w:r>
        <w:rPr>
          <w:rFonts w:ascii="Times New Roman" w:hAnsi="Times New Roman"/>
          <w:b/>
          <w:lang w:val="en-US"/>
        </w:rPr>
        <w:t>[Provided separately]</w:t>
      </w:r>
    </w:p>
    <w:p w14:paraId="24D37423" w14:textId="77777777" w:rsidR="00726D3C" w:rsidRDefault="00726D3C" w:rsidP="000153E8">
      <w:pPr>
        <w:pStyle w:val="Heading3forProdoc"/>
      </w:pPr>
    </w:p>
    <w:p w14:paraId="5F1B2506" w14:textId="6317DC8A" w:rsidR="00020954" w:rsidRPr="00DF5DD1" w:rsidRDefault="00020954" w:rsidP="0033305F">
      <w:pPr>
        <w:pStyle w:val="Footer"/>
        <w:rPr>
          <w:rFonts w:ascii="Times New Roman" w:hAnsi="Times New Roman"/>
          <w:szCs w:val="22"/>
          <w:lang w:val="en-US"/>
        </w:rPr>
      </w:pPr>
    </w:p>
    <w:sectPr w:rsidR="00020954" w:rsidRPr="00DF5DD1" w:rsidSect="00D94773">
      <w:pgSz w:w="12240" w:h="15840"/>
      <w:pgMar w:top="1440" w:right="1440" w:bottom="1440" w:left="1440" w:header="72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EDD6E0" w14:textId="77777777" w:rsidR="00DC0C90" w:rsidRDefault="00DC0C90">
      <w:r>
        <w:separator/>
      </w:r>
    </w:p>
  </w:endnote>
  <w:endnote w:type="continuationSeparator" w:id="0">
    <w:p w14:paraId="0699F19C" w14:textId="77777777" w:rsidR="00DC0C90" w:rsidRDefault="00DC0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entury Gothic">
    <w:panose1 w:val="020B0502020202020204"/>
    <w:charset w:val="CC"/>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10002FF" w:usb1="4000ACFF" w:usb2="00000009" w:usb3="00000000" w:csb0="0000019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charset w:val="00"/>
    <w:family w:val="auto"/>
    <w:pitch w:val="variable"/>
    <w:sig w:usb0="00000003" w:usb1="00000000" w:usb2="00000000" w:usb3="00000000" w:csb0="00000001" w:csb1="00000000"/>
  </w:font>
  <w:font w:name="Agile Light">
    <w:altName w:val="Cambria"/>
    <w:panose1 w:val="00000000000000000000"/>
    <w:charset w:val="00"/>
    <w:family w:val="swiss"/>
    <w:notTrueType/>
    <w:pitch w:val="default"/>
    <w:sig w:usb0="00000003" w:usb1="00000000" w:usb2="00000000" w:usb3="00000000" w:csb0="00000001"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CC"/>
    <w:family w:val="swiss"/>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Times">
    <w:panose1 w:val="02020603050405020304"/>
    <w:charset w:val="CC"/>
    <w:family w:val="roman"/>
    <w:pitch w:val="variable"/>
    <w:sig w:usb0="E0002AFF" w:usb1="C0007841" w:usb2="00000009" w:usb3="00000000" w:csb0="000001FF" w:csb1="00000000"/>
  </w:font>
  <w:font w:name="MyriadPro-Regular">
    <w:altName w:val="Arial"/>
    <w:panose1 w:val="00000000000000000000"/>
    <w:charset w:val="CC"/>
    <w:family w:val="swiss"/>
    <w:notTrueType/>
    <w:pitch w:val="default"/>
    <w:sig w:usb0="00000201" w:usb1="00000000" w:usb2="00000000" w:usb3="00000000" w:csb0="00000004" w:csb1="00000000"/>
  </w:font>
  <w:font w:name="MS PGothic">
    <w:panose1 w:val="020B0600070205080204"/>
    <w:charset w:val="80"/>
    <w:family w:val="swiss"/>
    <w:pitch w:val="variable"/>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CC"/>
    <w:family w:val="swiss"/>
    <w:pitch w:val="variable"/>
    <w:sig w:usb0="A10006FF" w:usb1="4000205B" w:usb2="00000010" w:usb3="00000000" w:csb0="0000019F" w:csb1="00000000"/>
  </w:font>
  <w:font w:name="Menlo Regular">
    <w:altName w:val="Arial"/>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78BA3D" w14:textId="3812DDF3" w:rsidR="00F659CE" w:rsidRDefault="00F659CE">
    <w:pPr>
      <w:pStyle w:val="Footer"/>
      <w:jc w:val="center"/>
    </w:pPr>
    <w:r>
      <w:fldChar w:fldCharType="begin"/>
    </w:r>
    <w:r>
      <w:instrText xml:space="preserve"> PAGE   \* MERGEFORMAT </w:instrText>
    </w:r>
    <w:r>
      <w:fldChar w:fldCharType="separate"/>
    </w:r>
    <w:r w:rsidR="002730E7">
      <w:rPr>
        <w:noProof/>
      </w:rPr>
      <w:t>1</w:t>
    </w:r>
    <w:r>
      <w:rPr>
        <w:noProof/>
      </w:rPr>
      <w:fldChar w:fldCharType="end"/>
    </w:r>
  </w:p>
  <w:p w14:paraId="508D7506" w14:textId="77777777" w:rsidR="00F659CE" w:rsidRDefault="00F659C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5C2EAF" w14:textId="77777777" w:rsidR="00F659CE" w:rsidRDefault="00F659CE" w:rsidP="008448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77E0A4" w14:textId="77777777" w:rsidR="00F659CE" w:rsidRDefault="00F659CE">
    <w:pPr>
      <w:pStyle w:val="Footer"/>
    </w:pPr>
  </w:p>
  <w:p w14:paraId="16F1D12B" w14:textId="77777777" w:rsidR="00F659CE" w:rsidRDefault="00F659C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EC836B" w14:textId="09BBF40A" w:rsidR="00F659CE" w:rsidRDefault="00F659CE" w:rsidP="008448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730E7">
      <w:rPr>
        <w:rStyle w:val="PageNumber"/>
        <w:noProof/>
      </w:rPr>
      <w:t>147</w:t>
    </w:r>
    <w:r>
      <w:rPr>
        <w:rStyle w:val="PageNumber"/>
      </w:rPr>
      <w:fldChar w:fldCharType="end"/>
    </w:r>
  </w:p>
  <w:p w14:paraId="297A80D4" w14:textId="77777777" w:rsidR="00F659CE" w:rsidRDefault="00F659CE">
    <w:pPr>
      <w:pStyle w:val="Footer"/>
    </w:pPr>
  </w:p>
  <w:p w14:paraId="5BAD2080" w14:textId="77777777" w:rsidR="00F659CE" w:rsidRDefault="00F659C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FB8F6A" w14:textId="77777777" w:rsidR="00F659CE" w:rsidRPr="00BB4A08" w:rsidRDefault="00F659CE">
    <w:pPr>
      <w:pStyle w:val="Footer"/>
      <w:jc w:val="center"/>
      <w:rPr>
        <w:sz w:val="20"/>
        <w:szCs w:val="20"/>
      </w:rPr>
    </w:pPr>
    <w:r w:rsidRPr="00BB4A08">
      <w:rPr>
        <w:sz w:val="20"/>
        <w:szCs w:val="20"/>
      </w:rPr>
      <w:fldChar w:fldCharType="begin"/>
    </w:r>
    <w:r w:rsidRPr="00BB4A08">
      <w:rPr>
        <w:sz w:val="20"/>
        <w:szCs w:val="20"/>
      </w:rPr>
      <w:instrText xml:space="preserve"> PAGE   \* MERGEFORMAT </w:instrText>
    </w:r>
    <w:r w:rsidRPr="00BB4A08">
      <w:rPr>
        <w:sz w:val="20"/>
        <w:szCs w:val="20"/>
      </w:rPr>
      <w:fldChar w:fldCharType="separate"/>
    </w:r>
    <w:r w:rsidR="002730E7">
      <w:rPr>
        <w:noProof/>
        <w:sz w:val="20"/>
        <w:szCs w:val="20"/>
      </w:rPr>
      <w:t>177</w:t>
    </w:r>
    <w:r w:rsidRPr="00BB4A08">
      <w:rPr>
        <w:noProof/>
        <w:sz w:val="20"/>
        <w:szCs w:val="20"/>
      </w:rPr>
      <w:fldChar w:fldCharType="end"/>
    </w:r>
  </w:p>
  <w:p w14:paraId="5BB9D256" w14:textId="77777777" w:rsidR="00F659CE" w:rsidRDefault="00F659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F9210A" w14:textId="77777777" w:rsidR="00DC0C90" w:rsidRDefault="00DC0C90">
      <w:r>
        <w:separator/>
      </w:r>
    </w:p>
  </w:footnote>
  <w:footnote w:type="continuationSeparator" w:id="0">
    <w:p w14:paraId="7EAB6FD1" w14:textId="77777777" w:rsidR="00DC0C90" w:rsidRDefault="00DC0C90">
      <w:r>
        <w:continuationSeparator/>
      </w:r>
    </w:p>
  </w:footnote>
  <w:footnote w:id="1">
    <w:p w14:paraId="685C7F08" w14:textId="5150A276" w:rsidR="00F659CE" w:rsidRPr="006F637C" w:rsidRDefault="00F659CE" w:rsidP="00E305EF">
      <w:pPr>
        <w:pStyle w:val="FootnoteText"/>
        <w:spacing w:after="0"/>
        <w:rPr>
          <w:rFonts w:ascii="Times New Roman" w:hAnsi="Times New Roman"/>
          <w:sz w:val="18"/>
          <w:szCs w:val="18"/>
          <w:lang w:val="en-US"/>
        </w:rPr>
      </w:pPr>
      <w:r w:rsidRPr="0068112C">
        <w:rPr>
          <w:rStyle w:val="FootnoteReference"/>
          <w:rFonts w:ascii="Times New Roman" w:hAnsi="Times New Roman"/>
          <w:szCs w:val="18"/>
        </w:rPr>
        <w:footnoteRef/>
      </w:r>
      <w:r w:rsidRPr="0068112C">
        <w:rPr>
          <w:rFonts w:ascii="Times New Roman" w:hAnsi="Times New Roman"/>
          <w:sz w:val="18"/>
          <w:szCs w:val="18"/>
        </w:rPr>
        <w:t xml:space="preserve"> </w:t>
      </w:r>
      <w:r w:rsidRPr="006F637C">
        <w:rPr>
          <w:rFonts w:ascii="Times New Roman" w:hAnsi="Times New Roman"/>
          <w:sz w:val="18"/>
          <w:szCs w:val="18"/>
          <w:lang w:val="en-US"/>
        </w:rPr>
        <w:t xml:space="preserve">State Committee of Statistics of the Republic of Uzbekistan, see at </w:t>
      </w:r>
      <w:hyperlink r:id="rId1" w:history="1">
        <w:r w:rsidRPr="006F637C">
          <w:rPr>
            <w:rStyle w:val="Hyperlink"/>
            <w:rFonts w:ascii="Times New Roman" w:hAnsi="Times New Roman"/>
            <w:sz w:val="18"/>
            <w:szCs w:val="18"/>
            <w:lang w:val="en-US"/>
          </w:rPr>
          <w:t>http://www.stat.uz/ru/demograficheskie-dannye</w:t>
        </w:r>
      </w:hyperlink>
      <w:r w:rsidRPr="006F637C">
        <w:rPr>
          <w:rFonts w:ascii="Times New Roman" w:hAnsi="Times New Roman"/>
          <w:sz w:val="18"/>
          <w:szCs w:val="18"/>
          <w:lang w:val="en-US"/>
        </w:rPr>
        <w:t xml:space="preserve"> </w:t>
      </w:r>
    </w:p>
  </w:footnote>
  <w:footnote w:id="2">
    <w:p w14:paraId="3F823DAF" w14:textId="7E090894" w:rsidR="00F659CE" w:rsidRPr="006F637C" w:rsidRDefault="00F659CE" w:rsidP="00E305EF">
      <w:pPr>
        <w:pStyle w:val="FootnoteText"/>
        <w:spacing w:after="0"/>
        <w:rPr>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w:t>
      </w:r>
      <w:r w:rsidRPr="006F637C">
        <w:rPr>
          <w:rFonts w:ascii="Times New Roman" w:hAnsi="Times New Roman"/>
          <w:i/>
          <w:sz w:val="18"/>
          <w:szCs w:val="18"/>
          <w:lang w:val="en-US"/>
        </w:rPr>
        <w:t>Millennium Development Goals Report: Uzbekistan 2015</w:t>
      </w:r>
      <w:r w:rsidRPr="006F637C">
        <w:rPr>
          <w:rFonts w:ascii="Times New Roman" w:hAnsi="Times New Roman"/>
          <w:sz w:val="18"/>
          <w:szCs w:val="18"/>
          <w:lang w:val="en-US"/>
        </w:rPr>
        <w:t>: p. 18.</w:t>
      </w:r>
    </w:p>
  </w:footnote>
  <w:footnote w:id="3">
    <w:p w14:paraId="02852C02" w14:textId="77777777" w:rsidR="00F659CE" w:rsidRPr="006F637C" w:rsidRDefault="00F659CE" w:rsidP="00B34F57">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Ministry of Economy of Uzbekistan (2011).</w:t>
      </w:r>
    </w:p>
  </w:footnote>
  <w:footnote w:id="4">
    <w:p w14:paraId="49F5FC80" w14:textId="77777777" w:rsidR="00F659CE" w:rsidRPr="006F637C" w:rsidRDefault="00F659CE" w:rsidP="00C74089">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Government of Uzbekistan (2008). </w:t>
      </w:r>
      <w:r w:rsidRPr="006F637C">
        <w:rPr>
          <w:rFonts w:ascii="Times New Roman" w:hAnsi="Times New Roman"/>
          <w:i/>
          <w:sz w:val="18"/>
          <w:szCs w:val="18"/>
          <w:lang w:val="en-US"/>
        </w:rPr>
        <w:t>The Second National Communication of the Republic of Uzbekistan to the UNFCCC</w:t>
      </w:r>
      <w:r w:rsidRPr="006F637C">
        <w:rPr>
          <w:rFonts w:ascii="Times New Roman" w:hAnsi="Times New Roman"/>
          <w:sz w:val="18"/>
          <w:szCs w:val="18"/>
          <w:lang w:val="en-US"/>
        </w:rPr>
        <w:t>: p. 205.</w:t>
      </w:r>
    </w:p>
  </w:footnote>
  <w:footnote w:id="5">
    <w:p w14:paraId="7CE4A80B" w14:textId="77777777" w:rsidR="00F659CE" w:rsidRPr="00CE25E9" w:rsidRDefault="00F659CE" w:rsidP="00A44538">
      <w:pPr>
        <w:pStyle w:val="FootnoteText"/>
        <w:spacing w:after="0"/>
        <w:rPr>
          <w:rFonts w:ascii="Times New Roman" w:hAnsi="Times New Roman"/>
          <w:sz w:val="18"/>
          <w:szCs w:val="18"/>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This anomaly is due to the considerable loss of area of surface water of the Aral Sea.</w:t>
      </w:r>
    </w:p>
  </w:footnote>
  <w:footnote w:id="6">
    <w:p w14:paraId="6B0FB444" w14:textId="77777777" w:rsidR="00F659CE" w:rsidRPr="00F659CE" w:rsidRDefault="00F659CE" w:rsidP="00E305EF">
      <w:pPr>
        <w:pStyle w:val="FootnoteText"/>
        <w:spacing w:after="0"/>
        <w:rPr>
          <w:rFonts w:ascii="Times New Roman" w:hAnsi="Times New Roman"/>
          <w:lang w:val="en-US"/>
        </w:rPr>
      </w:pPr>
      <w:r w:rsidRPr="00F659CE">
        <w:rPr>
          <w:rStyle w:val="FootnoteReference"/>
          <w:rFonts w:ascii="Times New Roman" w:hAnsi="Times New Roman"/>
        </w:rPr>
        <w:footnoteRef/>
      </w:r>
      <w:r w:rsidRPr="00F659CE">
        <w:rPr>
          <w:rFonts w:ascii="Times New Roman" w:hAnsi="Times New Roman"/>
          <w:sz w:val="18"/>
          <w:szCs w:val="18"/>
        </w:rPr>
        <w:t xml:space="preserve"> </w:t>
      </w:r>
      <w:r w:rsidRPr="00F659CE">
        <w:rPr>
          <w:rFonts w:ascii="Times New Roman" w:hAnsi="Times New Roman"/>
          <w:sz w:val="18"/>
          <w:szCs w:val="18"/>
          <w:lang w:val="en-US"/>
        </w:rPr>
        <w:t xml:space="preserve">UNEP (2009). </w:t>
      </w:r>
      <w:r w:rsidRPr="00F659CE">
        <w:rPr>
          <w:rFonts w:ascii="Times New Roman" w:hAnsi="Times New Roman"/>
          <w:i/>
          <w:sz w:val="18"/>
          <w:szCs w:val="18"/>
          <w:lang w:val="en-US"/>
        </w:rPr>
        <w:t>Buildings and Climate Change: Summary for Decision Makers</w:t>
      </w:r>
      <w:r w:rsidRPr="00F659CE">
        <w:rPr>
          <w:rFonts w:ascii="Times New Roman" w:hAnsi="Times New Roman"/>
          <w:sz w:val="18"/>
          <w:szCs w:val="18"/>
          <w:lang w:val="en-US"/>
        </w:rPr>
        <w:t>: 9.</w:t>
      </w:r>
    </w:p>
  </w:footnote>
  <w:footnote w:id="7">
    <w:p w14:paraId="548381B9" w14:textId="4FAF77E0" w:rsidR="00F659CE" w:rsidRPr="00F659CE" w:rsidRDefault="00F659CE" w:rsidP="00E305EF">
      <w:pPr>
        <w:pStyle w:val="FootnoteText"/>
        <w:spacing w:after="0"/>
        <w:rPr>
          <w:rFonts w:ascii="Times New Roman" w:hAnsi="Times New Roman"/>
          <w:sz w:val="18"/>
          <w:szCs w:val="18"/>
          <w:lang w:val="en-US"/>
        </w:rPr>
      </w:pPr>
      <w:r w:rsidRPr="00F659CE">
        <w:rPr>
          <w:rStyle w:val="FootnoteReference"/>
          <w:rFonts w:ascii="Times New Roman" w:hAnsi="Times New Roman"/>
          <w:szCs w:val="18"/>
        </w:rPr>
        <w:footnoteRef/>
      </w:r>
      <w:r w:rsidRPr="00F659CE">
        <w:rPr>
          <w:rFonts w:ascii="Times New Roman" w:hAnsi="Times New Roman"/>
          <w:sz w:val="18"/>
          <w:szCs w:val="18"/>
        </w:rPr>
        <w:t xml:space="preserve"> </w:t>
      </w:r>
      <w:r w:rsidRPr="00F659CE">
        <w:rPr>
          <w:rFonts w:ascii="Times New Roman" w:hAnsi="Times New Roman"/>
          <w:sz w:val="18"/>
          <w:szCs w:val="18"/>
          <w:lang w:val="en-US"/>
        </w:rPr>
        <w:t xml:space="preserve">Government of Uzbekistan (2008). </w:t>
      </w:r>
      <w:r w:rsidRPr="00F659CE">
        <w:rPr>
          <w:rFonts w:ascii="Times New Roman" w:hAnsi="Times New Roman"/>
          <w:i/>
          <w:sz w:val="18"/>
          <w:szCs w:val="18"/>
          <w:lang w:val="en-US"/>
        </w:rPr>
        <w:t>The Second National Communication of the Republic of Uzbekistan to the UNFCCC</w:t>
      </w:r>
      <w:r w:rsidRPr="00F659CE">
        <w:rPr>
          <w:rFonts w:ascii="Times New Roman" w:hAnsi="Times New Roman"/>
          <w:sz w:val="18"/>
          <w:szCs w:val="18"/>
          <w:lang w:val="en-US"/>
        </w:rPr>
        <w:t>.</w:t>
      </w:r>
      <w:r w:rsidRPr="00F659CE">
        <w:rPr>
          <w:rFonts w:ascii="Times New Roman" w:hAnsi="Times New Roman"/>
          <w:i/>
          <w:sz w:val="18"/>
          <w:szCs w:val="18"/>
          <w:lang w:val="en-US"/>
        </w:rPr>
        <w:t xml:space="preserve"> </w:t>
      </w:r>
    </w:p>
  </w:footnote>
  <w:footnote w:id="8">
    <w:p w14:paraId="54147B22" w14:textId="77777777" w:rsidR="00F659CE" w:rsidRPr="00F659CE" w:rsidRDefault="00F659CE" w:rsidP="00E305EF">
      <w:pPr>
        <w:pStyle w:val="FootnoteText"/>
        <w:spacing w:after="0"/>
        <w:rPr>
          <w:rFonts w:ascii="Times New Roman" w:hAnsi="Times New Roman"/>
          <w:sz w:val="18"/>
          <w:szCs w:val="18"/>
          <w:lang w:val="en-US"/>
        </w:rPr>
      </w:pPr>
      <w:r w:rsidRPr="00F659CE">
        <w:rPr>
          <w:rStyle w:val="FootnoteReference"/>
          <w:rFonts w:ascii="Times New Roman" w:hAnsi="Times New Roman"/>
          <w:szCs w:val="18"/>
          <w:lang w:val="en-US"/>
        </w:rPr>
        <w:footnoteRef/>
      </w:r>
      <w:r w:rsidRPr="00F659CE">
        <w:rPr>
          <w:rFonts w:ascii="Times New Roman" w:hAnsi="Times New Roman"/>
          <w:sz w:val="18"/>
          <w:szCs w:val="18"/>
          <w:lang w:val="en-US"/>
        </w:rPr>
        <w:t xml:space="preserve"> UNDP (2014), </w:t>
      </w:r>
      <w:r w:rsidRPr="00F659CE">
        <w:rPr>
          <w:rFonts w:ascii="Times New Roman" w:hAnsi="Times New Roman"/>
          <w:i/>
          <w:sz w:val="18"/>
          <w:szCs w:val="18"/>
          <w:lang w:val="en-US"/>
        </w:rPr>
        <w:t>Energy Efficiency in Buildings: Untapped Reserves for Uzbekistan Sustainable Development</w:t>
      </w:r>
      <w:r w:rsidRPr="00F659CE">
        <w:rPr>
          <w:rFonts w:ascii="Times New Roman" w:hAnsi="Times New Roman"/>
          <w:i/>
          <w:sz w:val="18"/>
          <w:szCs w:val="18"/>
        </w:rPr>
        <w:t>,</w:t>
      </w:r>
      <w:r w:rsidRPr="00F659CE">
        <w:rPr>
          <w:rFonts w:ascii="Times New Roman" w:hAnsi="Times New Roman"/>
          <w:sz w:val="18"/>
          <w:szCs w:val="18"/>
        </w:rPr>
        <w:t xml:space="preserve"> http://www.uz.undp.org/content/uzbekistan/en/home/library/environment_energy/energy-efficiency-in-buildings--untapped-reserves-for-uzbekistan.html.</w:t>
      </w:r>
    </w:p>
  </w:footnote>
  <w:footnote w:id="9">
    <w:p w14:paraId="30C4BAE4" w14:textId="77777777" w:rsidR="00F659CE" w:rsidRPr="00F659CE" w:rsidRDefault="00F659CE" w:rsidP="00E305EF">
      <w:pPr>
        <w:pStyle w:val="FootnoteText"/>
        <w:spacing w:after="0"/>
        <w:rPr>
          <w:rFonts w:ascii="Times New Roman" w:hAnsi="Times New Roman"/>
          <w:sz w:val="18"/>
          <w:szCs w:val="18"/>
        </w:rPr>
      </w:pPr>
      <w:r w:rsidRPr="00F659CE">
        <w:rPr>
          <w:rStyle w:val="FootnoteReference"/>
          <w:rFonts w:ascii="Times New Roman" w:hAnsi="Times New Roman"/>
          <w:szCs w:val="18"/>
        </w:rPr>
        <w:footnoteRef/>
      </w:r>
      <w:r w:rsidRPr="00F659CE">
        <w:rPr>
          <w:rFonts w:ascii="Times New Roman" w:hAnsi="Times New Roman"/>
          <w:sz w:val="18"/>
          <w:szCs w:val="18"/>
        </w:rPr>
        <w:t xml:space="preserve"> </w:t>
      </w:r>
      <w:r w:rsidRPr="00F659CE">
        <w:rPr>
          <w:rFonts w:ascii="Times New Roman" w:hAnsi="Times New Roman"/>
          <w:sz w:val="18"/>
          <w:szCs w:val="18"/>
          <w:lang w:val="en-US"/>
        </w:rPr>
        <w:t>Ibid</w:t>
      </w:r>
      <w:r w:rsidRPr="00F659CE">
        <w:rPr>
          <w:rFonts w:ascii="Times New Roman" w:hAnsi="Times New Roman"/>
          <w:sz w:val="18"/>
          <w:szCs w:val="18"/>
        </w:rPr>
        <w:t xml:space="preserve">. </w:t>
      </w:r>
    </w:p>
  </w:footnote>
  <w:footnote w:id="10">
    <w:p w14:paraId="06429A1E" w14:textId="77777777" w:rsidR="00F659CE" w:rsidRPr="00F659CE" w:rsidRDefault="00F659CE" w:rsidP="00F659CE">
      <w:pPr>
        <w:pStyle w:val="FootnoteText"/>
        <w:spacing w:after="0"/>
        <w:rPr>
          <w:rFonts w:ascii="Times New Roman" w:hAnsi="Times New Roman"/>
          <w:sz w:val="18"/>
          <w:szCs w:val="18"/>
          <w:lang w:val="en-US"/>
        </w:rPr>
      </w:pPr>
      <w:r w:rsidRPr="00F659CE">
        <w:rPr>
          <w:rStyle w:val="FootnoteReference"/>
          <w:rFonts w:ascii="Times New Roman" w:hAnsi="Times New Roman"/>
          <w:szCs w:val="18"/>
        </w:rPr>
        <w:footnoteRef/>
      </w:r>
      <w:r w:rsidRPr="00F659CE">
        <w:rPr>
          <w:rFonts w:ascii="Times New Roman" w:hAnsi="Times New Roman"/>
          <w:sz w:val="18"/>
          <w:szCs w:val="18"/>
        </w:rPr>
        <w:t xml:space="preserve"> </w:t>
      </w:r>
      <w:r w:rsidRPr="00F659CE">
        <w:rPr>
          <w:rFonts w:ascii="Times New Roman" w:hAnsi="Times New Roman"/>
          <w:sz w:val="18"/>
          <w:szCs w:val="18"/>
          <w:lang w:val="en-US"/>
        </w:rPr>
        <w:t xml:space="preserve">S.N. </w:t>
      </w:r>
      <w:proofErr w:type="spellStart"/>
      <w:r w:rsidRPr="00F659CE">
        <w:rPr>
          <w:rFonts w:ascii="Times New Roman" w:hAnsi="Times New Roman"/>
          <w:sz w:val="18"/>
          <w:szCs w:val="18"/>
          <w:lang w:val="en-US"/>
        </w:rPr>
        <w:t>Isakulov</w:t>
      </w:r>
      <w:proofErr w:type="spellEnd"/>
      <w:r w:rsidRPr="00F659CE">
        <w:rPr>
          <w:rFonts w:ascii="Times New Roman" w:hAnsi="Times New Roman"/>
          <w:sz w:val="18"/>
          <w:szCs w:val="18"/>
          <w:lang w:val="en-US"/>
        </w:rPr>
        <w:t>.  Roundtable presentation, Tashkent (16 June 2014).</w:t>
      </w:r>
    </w:p>
  </w:footnote>
  <w:footnote w:id="11">
    <w:p w14:paraId="441F29D8" w14:textId="77777777" w:rsidR="00F659CE" w:rsidRPr="00F659CE" w:rsidRDefault="00F659CE" w:rsidP="00F659CE">
      <w:pPr>
        <w:pStyle w:val="FootnoteText"/>
        <w:spacing w:after="0"/>
        <w:rPr>
          <w:rFonts w:ascii="Times New Roman" w:hAnsi="Times New Roman"/>
          <w:sz w:val="18"/>
          <w:szCs w:val="18"/>
          <w:lang w:val="en-US"/>
        </w:rPr>
      </w:pPr>
      <w:r w:rsidRPr="00F659CE">
        <w:rPr>
          <w:rStyle w:val="FootnoteReference"/>
          <w:rFonts w:ascii="Times New Roman" w:hAnsi="Times New Roman"/>
        </w:rPr>
        <w:footnoteRef/>
      </w:r>
      <w:r w:rsidRPr="00F659CE">
        <w:rPr>
          <w:rFonts w:ascii="Times New Roman" w:hAnsi="Times New Roman"/>
        </w:rPr>
        <w:t xml:space="preserve"> </w:t>
      </w:r>
      <w:r w:rsidRPr="00F659CE">
        <w:rPr>
          <w:rFonts w:ascii="Times New Roman" w:hAnsi="Times New Roman"/>
          <w:sz w:val="18"/>
          <w:szCs w:val="18"/>
          <w:lang w:val="en-US"/>
        </w:rPr>
        <w:t xml:space="preserve">Government of Uzbekistan (2008), </w:t>
      </w:r>
      <w:r w:rsidRPr="00F659CE">
        <w:rPr>
          <w:rFonts w:ascii="Times New Roman" w:hAnsi="Times New Roman"/>
          <w:i/>
          <w:sz w:val="18"/>
          <w:szCs w:val="18"/>
          <w:lang w:val="en-US"/>
        </w:rPr>
        <w:t>Second National Communication to the United Nations Framework Convention on Climate Change:</w:t>
      </w:r>
      <w:r w:rsidRPr="00F659CE">
        <w:rPr>
          <w:rFonts w:ascii="Times New Roman" w:hAnsi="Times New Roman"/>
          <w:sz w:val="18"/>
          <w:szCs w:val="18"/>
          <w:lang w:val="en-US"/>
        </w:rPr>
        <w:t xml:space="preserve"> 13.</w:t>
      </w:r>
    </w:p>
  </w:footnote>
  <w:footnote w:id="12">
    <w:p w14:paraId="7A951F1A" w14:textId="77777777" w:rsidR="00F659CE" w:rsidRPr="006F637C" w:rsidRDefault="00F659CE" w:rsidP="006F637C">
      <w:pPr>
        <w:pStyle w:val="FootnoteText"/>
        <w:spacing w:after="0"/>
        <w:rPr>
          <w:rFonts w:ascii="Times New Roman" w:hAnsi="Times New Roman"/>
          <w:sz w:val="18"/>
          <w:szCs w:val="18"/>
          <w:lang w:val="en-US"/>
        </w:rPr>
      </w:pPr>
      <w:r w:rsidRPr="003C7A2A">
        <w:rPr>
          <w:rStyle w:val="FootnoteReference"/>
          <w:rFonts w:ascii="Times New Roman" w:hAnsi="Times New Roman"/>
          <w:szCs w:val="18"/>
        </w:rPr>
        <w:footnoteRef/>
      </w:r>
      <w:r w:rsidRPr="003C7A2A">
        <w:rPr>
          <w:rFonts w:ascii="Times New Roman" w:hAnsi="Times New Roman"/>
          <w:sz w:val="18"/>
          <w:szCs w:val="18"/>
        </w:rPr>
        <w:t xml:space="preserve"> </w:t>
      </w:r>
      <w:r w:rsidRPr="006F637C">
        <w:rPr>
          <w:rFonts w:ascii="Times New Roman" w:hAnsi="Times New Roman"/>
          <w:sz w:val="18"/>
          <w:szCs w:val="18"/>
          <w:lang w:val="en-US"/>
        </w:rPr>
        <w:t>Institute of Social Studies in Uzbekistan (2014).</w:t>
      </w:r>
    </w:p>
  </w:footnote>
  <w:footnote w:id="13">
    <w:p w14:paraId="45D72E44"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United Nations in Uzbekistan and the Government of the Republic of Uzbekistan (2015), Uzbekistan UNDAF (2016-2020): 33.</w:t>
      </w:r>
    </w:p>
  </w:footnote>
  <w:footnote w:id="14">
    <w:p w14:paraId="6B16D06D"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w:t>
      </w:r>
      <w:proofErr w:type="spellStart"/>
      <w:r w:rsidRPr="006F637C">
        <w:rPr>
          <w:rFonts w:ascii="Times New Roman" w:hAnsi="Times New Roman"/>
          <w:sz w:val="18"/>
          <w:szCs w:val="18"/>
          <w:lang w:val="en-US"/>
        </w:rPr>
        <w:t>Rudenko</w:t>
      </w:r>
      <w:proofErr w:type="spellEnd"/>
      <w:r w:rsidRPr="006F637C">
        <w:rPr>
          <w:rFonts w:ascii="Times New Roman" w:hAnsi="Times New Roman"/>
          <w:sz w:val="18"/>
          <w:szCs w:val="18"/>
          <w:lang w:val="en-US"/>
        </w:rPr>
        <w:t xml:space="preserve"> (2015). “Observational Study of Rural Household Energy Use”: 4.</w:t>
      </w:r>
    </w:p>
  </w:footnote>
  <w:footnote w:id="15">
    <w:p w14:paraId="6546CAC0" w14:textId="144C1A74"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Committee for Statistics of the Republic of Uzbekistan. Numbers are of 2013.</w:t>
      </w:r>
    </w:p>
  </w:footnote>
  <w:footnote w:id="16">
    <w:p w14:paraId="67DD09FB" w14:textId="20278309"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For example, Resolution of the Council of Ministers "On additional measures for providing consumers of the </w:t>
      </w:r>
      <w:proofErr w:type="spellStart"/>
      <w:r w:rsidRPr="006F637C">
        <w:rPr>
          <w:rFonts w:ascii="Times New Roman" w:hAnsi="Times New Roman"/>
          <w:sz w:val="18"/>
          <w:szCs w:val="18"/>
          <w:lang w:val="en-US"/>
        </w:rPr>
        <w:t>Khorezm</w:t>
      </w:r>
      <w:proofErr w:type="spellEnd"/>
      <w:r w:rsidRPr="006F637C">
        <w:rPr>
          <w:rFonts w:ascii="Times New Roman" w:hAnsi="Times New Roman"/>
          <w:sz w:val="18"/>
          <w:szCs w:val="18"/>
          <w:lang w:val="en-US"/>
        </w:rPr>
        <w:t xml:space="preserve"> region with the fuel and energy resources" (2013) created a coal briquette manufacturing facility and delivery company, and the text states that this approach may be used in other regions. Other sources such as </w:t>
      </w:r>
      <w:proofErr w:type="spellStart"/>
      <w:r w:rsidRPr="006F637C">
        <w:rPr>
          <w:rFonts w:ascii="Times New Roman" w:hAnsi="Times New Roman"/>
          <w:sz w:val="18"/>
          <w:szCs w:val="18"/>
          <w:lang w:val="en-US"/>
        </w:rPr>
        <w:t>Rudenko</w:t>
      </w:r>
      <w:proofErr w:type="spellEnd"/>
      <w:r w:rsidRPr="006F637C">
        <w:rPr>
          <w:rFonts w:ascii="Times New Roman" w:hAnsi="Times New Roman"/>
          <w:sz w:val="18"/>
          <w:szCs w:val="18"/>
          <w:lang w:val="en-US"/>
        </w:rPr>
        <w:t xml:space="preserve"> (2015) also mention coal use for heating.</w:t>
      </w:r>
    </w:p>
  </w:footnote>
  <w:footnote w:id="17">
    <w:p w14:paraId="25D4C10B"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UNDP (2014). </w:t>
      </w:r>
      <w:r w:rsidRPr="006F637C">
        <w:rPr>
          <w:rFonts w:ascii="Times New Roman" w:hAnsi="Times New Roman"/>
          <w:i/>
          <w:sz w:val="18"/>
          <w:szCs w:val="18"/>
          <w:lang w:val="en-US"/>
        </w:rPr>
        <w:t>Energy Efficiency in Buildings: Untapped Reserves for Uzbekistan Sustainable Development:</w:t>
      </w:r>
      <w:r w:rsidRPr="006F637C">
        <w:rPr>
          <w:rFonts w:ascii="Times New Roman" w:hAnsi="Times New Roman"/>
          <w:sz w:val="18"/>
          <w:szCs w:val="18"/>
          <w:lang w:val="en-US"/>
        </w:rPr>
        <w:t xml:space="preserve"> 47. </w:t>
      </w:r>
    </w:p>
  </w:footnote>
  <w:footnote w:id="18">
    <w:p w14:paraId="6DFE9B2F"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Ibid.</w:t>
      </w:r>
    </w:p>
  </w:footnote>
  <w:footnote w:id="19">
    <w:p w14:paraId="5B945242" w14:textId="77777777" w:rsidR="00F659CE" w:rsidRPr="006F637C" w:rsidRDefault="00F659CE" w:rsidP="006F637C">
      <w:pPr>
        <w:pStyle w:val="FootnoteText"/>
        <w:spacing w:after="0"/>
        <w:rPr>
          <w:rFonts w:ascii="Times New Roman" w:hAnsi="Times New Roman"/>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Center for Economic Research (2015).</w:t>
      </w:r>
    </w:p>
  </w:footnote>
  <w:footnote w:id="20">
    <w:p w14:paraId="6424954D" w14:textId="46BAE772" w:rsidR="00F659CE" w:rsidRPr="006F637C" w:rsidRDefault="00F659CE" w:rsidP="006F637C">
      <w:pPr>
        <w:pStyle w:val="FootnoteText"/>
        <w:spacing w:after="0"/>
        <w:rPr>
          <w:rFonts w:ascii="Times New Roman" w:hAnsi="Times New Roman"/>
          <w:lang w:val="en-US"/>
        </w:rPr>
      </w:pPr>
      <w:r w:rsidRPr="006F637C">
        <w:rPr>
          <w:rStyle w:val="FootnoteReference"/>
          <w:rFonts w:ascii="Times New Roman" w:hAnsi="Times New Roman"/>
          <w:lang w:val="en-US"/>
        </w:rPr>
        <w:footnoteRef/>
      </w:r>
      <w:r w:rsidRPr="006F637C">
        <w:rPr>
          <w:rFonts w:ascii="Times New Roman" w:hAnsi="Times New Roman"/>
          <w:lang w:val="en-US"/>
        </w:rPr>
        <w:t xml:space="preserve"> </w:t>
      </w:r>
      <w:r w:rsidRPr="006F637C">
        <w:rPr>
          <w:rFonts w:ascii="Times New Roman" w:hAnsi="Times New Roman"/>
          <w:sz w:val="18"/>
          <w:szCs w:val="18"/>
          <w:lang w:val="en-US"/>
        </w:rPr>
        <w:t>Ibid.</w:t>
      </w:r>
    </w:p>
  </w:footnote>
  <w:footnote w:id="21">
    <w:p w14:paraId="6A809751" w14:textId="77777777" w:rsidR="00F659CE" w:rsidRPr="00467DF0" w:rsidRDefault="00F659CE" w:rsidP="006F637C">
      <w:pPr>
        <w:pStyle w:val="FootnoteText"/>
        <w:spacing w:after="0"/>
        <w:rPr>
          <w:rFonts w:ascii="Times New Roman" w:hAnsi="Times New Roman"/>
          <w:sz w:val="18"/>
          <w:szCs w:val="18"/>
          <w:lang w:val="en-US"/>
        </w:rPr>
      </w:pPr>
      <w:r w:rsidRPr="00467DF0">
        <w:rPr>
          <w:rStyle w:val="FootnoteReference"/>
          <w:rFonts w:ascii="Times New Roman" w:hAnsi="Times New Roman"/>
          <w:szCs w:val="18"/>
        </w:rPr>
        <w:footnoteRef/>
      </w:r>
      <w:r w:rsidRPr="00467DF0">
        <w:rPr>
          <w:rFonts w:ascii="Times New Roman" w:hAnsi="Times New Roman"/>
          <w:sz w:val="18"/>
          <w:szCs w:val="18"/>
        </w:rPr>
        <w:t xml:space="preserve"> </w:t>
      </w:r>
      <w:r w:rsidRPr="00467DF0">
        <w:rPr>
          <w:rFonts w:ascii="Times New Roman" w:hAnsi="Times New Roman"/>
          <w:sz w:val="18"/>
          <w:szCs w:val="18"/>
          <w:lang w:val="en-US"/>
        </w:rPr>
        <w:t>Kuchkarov, R.</w:t>
      </w:r>
      <w:r>
        <w:rPr>
          <w:rFonts w:ascii="Times New Roman" w:hAnsi="Times New Roman"/>
          <w:sz w:val="18"/>
          <w:szCs w:val="18"/>
          <w:lang w:val="en-US"/>
        </w:rPr>
        <w:t xml:space="preserve"> </w:t>
      </w:r>
      <w:r w:rsidRPr="00467DF0">
        <w:rPr>
          <w:rFonts w:ascii="Times New Roman" w:hAnsi="Times New Roman"/>
          <w:sz w:val="18"/>
          <w:szCs w:val="18"/>
          <w:lang w:val="en-US"/>
        </w:rPr>
        <w:t>(2015): 1.</w:t>
      </w:r>
    </w:p>
  </w:footnote>
  <w:footnote w:id="22">
    <w:p w14:paraId="6239F14A" w14:textId="77777777" w:rsidR="00F659CE" w:rsidRPr="00E305EF" w:rsidRDefault="00F659CE" w:rsidP="006F637C">
      <w:pPr>
        <w:pStyle w:val="FootnoteText"/>
        <w:spacing w:after="0"/>
        <w:rPr>
          <w:rFonts w:ascii="Times New Roman" w:hAnsi="Times New Roman"/>
          <w:sz w:val="18"/>
          <w:szCs w:val="18"/>
          <w:lang w:val="en-US"/>
        </w:rPr>
      </w:pPr>
      <w:r w:rsidRPr="00A35D63">
        <w:rPr>
          <w:rStyle w:val="FootnoteReference"/>
          <w:rFonts w:ascii="Times New Roman" w:hAnsi="Times New Roman"/>
          <w:szCs w:val="18"/>
        </w:rPr>
        <w:footnoteRef/>
      </w:r>
      <w:r w:rsidRPr="00A35D63">
        <w:rPr>
          <w:rFonts w:ascii="Times New Roman" w:hAnsi="Times New Roman"/>
          <w:sz w:val="18"/>
          <w:szCs w:val="18"/>
        </w:rPr>
        <w:t xml:space="preserve"> </w:t>
      </w:r>
      <w:r w:rsidRPr="00A35D63">
        <w:rPr>
          <w:rFonts w:ascii="Times New Roman" w:hAnsi="Times New Roman"/>
          <w:sz w:val="18"/>
          <w:szCs w:val="18"/>
          <w:lang w:val="en-US"/>
        </w:rPr>
        <w:t>UNDP Common Country Assessment, 2014: 112-113.</w:t>
      </w:r>
    </w:p>
  </w:footnote>
  <w:footnote w:id="23">
    <w:p w14:paraId="63EA8F2E" w14:textId="77777777" w:rsidR="00F659CE" w:rsidRPr="00E305EF" w:rsidRDefault="00F659CE">
      <w:pPr>
        <w:pStyle w:val="FootnoteText"/>
        <w:rPr>
          <w:rFonts w:ascii="Times New Roman" w:hAnsi="Times New Roman"/>
          <w:sz w:val="18"/>
          <w:szCs w:val="18"/>
          <w:lang w:val="en-US"/>
        </w:rPr>
      </w:pPr>
      <w:r w:rsidRPr="00E305EF">
        <w:rPr>
          <w:rStyle w:val="FootnoteReference"/>
          <w:rFonts w:ascii="Times New Roman" w:hAnsi="Times New Roman"/>
          <w:szCs w:val="18"/>
        </w:rPr>
        <w:footnoteRef/>
      </w:r>
      <w:r w:rsidRPr="00E305EF">
        <w:rPr>
          <w:rFonts w:ascii="Times New Roman" w:hAnsi="Times New Roman"/>
          <w:sz w:val="18"/>
          <w:szCs w:val="18"/>
        </w:rPr>
        <w:t xml:space="preserve"> </w:t>
      </w:r>
      <w:r w:rsidRPr="00E305EF">
        <w:rPr>
          <w:rFonts w:ascii="Times New Roman" w:hAnsi="Times New Roman"/>
          <w:sz w:val="18"/>
          <w:szCs w:val="18"/>
          <w:lang w:val="en-US"/>
        </w:rPr>
        <w:t>Annex 13 provides an overview of areas where the project is directly relevant to the 2015-2019 roadmap for policies and measures.</w:t>
      </w:r>
    </w:p>
  </w:footnote>
  <w:footnote w:id="24">
    <w:p w14:paraId="3883B5BF" w14:textId="77777777" w:rsidR="00F659CE" w:rsidRPr="006F637C" w:rsidRDefault="00F659CE" w:rsidP="00E305EF">
      <w:pPr>
        <w:pStyle w:val="FootnoteText"/>
        <w:spacing w:after="0"/>
        <w:jc w:val="left"/>
        <w:rPr>
          <w:rFonts w:ascii="Times New Roman" w:hAnsi="Times New Roman"/>
          <w:sz w:val="18"/>
          <w:szCs w:val="18"/>
          <w:lang w:val="en-US"/>
        </w:rPr>
      </w:pPr>
      <w:r w:rsidRPr="00DE1289">
        <w:rPr>
          <w:rStyle w:val="FootnoteReference"/>
          <w:rFonts w:ascii="Times New Roman" w:hAnsi="Times New Roman"/>
          <w:szCs w:val="18"/>
        </w:rPr>
        <w:footnoteRef/>
      </w:r>
      <w:r w:rsidRPr="00DE1289">
        <w:rPr>
          <w:rFonts w:ascii="Times New Roman" w:hAnsi="Times New Roman"/>
          <w:sz w:val="18"/>
          <w:szCs w:val="18"/>
        </w:rPr>
        <w:t xml:space="preserve"> </w:t>
      </w:r>
      <w:r w:rsidRPr="006F637C">
        <w:rPr>
          <w:rFonts w:ascii="Times New Roman" w:hAnsi="Times New Roman"/>
          <w:sz w:val="18"/>
          <w:szCs w:val="18"/>
          <w:lang w:val="en-US"/>
        </w:rPr>
        <w:t>Government of Uzbekistan (1999), Initial National Communication to the United Nations Framework Convention on Climate Change http://unfccc.int/essential_background/library/items/3599.php?rec=j&amp;priref=2445#beg</w:t>
      </w:r>
    </w:p>
  </w:footnote>
  <w:footnote w:id="25">
    <w:p w14:paraId="2FE038A7" w14:textId="77777777" w:rsidR="00F659CE" w:rsidRPr="006F637C" w:rsidRDefault="00F659CE" w:rsidP="00E305EF">
      <w:pPr>
        <w:pStyle w:val="FootnoteText"/>
        <w:spacing w:after="0"/>
        <w:jc w:val="left"/>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Government of Uzbekistan (2008), </w:t>
      </w:r>
      <w:r w:rsidRPr="006F637C">
        <w:rPr>
          <w:rFonts w:ascii="Times New Roman" w:hAnsi="Times New Roman"/>
          <w:i/>
          <w:sz w:val="18"/>
          <w:szCs w:val="18"/>
          <w:lang w:val="en-US"/>
        </w:rPr>
        <w:t>Second National Communication to the United Nations Framework Convention on Climate Change,</w:t>
      </w:r>
      <w:r w:rsidRPr="006F637C">
        <w:rPr>
          <w:rFonts w:ascii="Times New Roman" w:hAnsi="Times New Roman"/>
          <w:sz w:val="18"/>
          <w:szCs w:val="18"/>
          <w:lang w:val="en-US"/>
        </w:rPr>
        <w:t xml:space="preserve"> http://unfccc.int/essential_background/library/items/3599.php?rec=j&amp;priref=6568#beg</w:t>
      </w:r>
      <w:r w:rsidRPr="006F637C">
        <w:rPr>
          <w:rFonts w:ascii="Times New Roman" w:hAnsi="Times New Roman"/>
          <w:i/>
          <w:sz w:val="18"/>
          <w:szCs w:val="18"/>
          <w:lang w:val="en-US"/>
        </w:rPr>
        <w:t xml:space="preserve"> </w:t>
      </w:r>
    </w:p>
  </w:footnote>
  <w:footnote w:id="26">
    <w:p w14:paraId="47EA3775" w14:textId="77777777" w:rsidR="00F659CE" w:rsidRPr="006F637C" w:rsidRDefault="00F659CE" w:rsidP="00E305EF">
      <w:pPr>
        <w:pStyle w:val="FootnoteText"/>
        <w:spacing w:after="0"/>
        <w:jc w:val="left"/>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Additional information on the Rural Housing </w:t>
      </w:r>
      <w:proofErr w:type="spellStart"/>
      <w:r w:rsidRPr="006F637C">
        <w:rPr>
          <w:rFonts w:ascii="Times New Roman" w:hAnsi="Times New Roman"/>
          <w:sz w:val="18"/>
          <w:szCs w:val="18"/>
          <w:lang w:val="en-US"/>
        </w:rPr>
        <w:t>Programme</w:t>
      </w:r>
      <w:proofErr w:type="spellEnd"/>
      <w:r w:rsidRPr="006F637C">
        <w:rPr>
          <w:rFonts w:ascii="Times New Roman" w:hAnsi="Times New Roman"/>
          <w:sz w:val="18"/>
          <w:szCs w:val="18"/>
          <w:lang w:val="en-US"/>
        </w:rPr>
        <w:t xml:space="preserve"> is available at ADB (2015), </w:t>
      </w:r>
      <w:r w:rsidRPr="006F637C">
        <w:rPr>
          <w:rFonts w:ascii="Times New Roman" w:hAnsi="Times New Roman"/>
          <w:i/>
          <w:sz w:val="18"/>
          <w:szCs w:val="18"/>
          <w:lang w:val="en-US"/>
        </w:rPr>
        <w:t xml:space="preserve">Housing for Integrated Rural Development Investment Program, </w:t>
      </w:r>
      <w:r w:rsidRPr="006F637C">
        <w:rPr>
          <w:rFonts w:ascii="Times New Roman" w:hAnsi="Times New Roman"/>
          <w:sz w:val="18"/>
          <w:szCs w:val="18"/>
          <w:lang w:val="en-US"/>
        </w:rPr>
        <w:t>http://www.adb.org/projects/documents/housing-integrated-rural-development-investment-program-uzbekistan-rrp</w:t>
      </w:r>
    </w:p>
  </w:footnote>
  <w:footnote w:id="27">
    <w:p w14:paraId="7F5E66B5" w14:textId="77777777" w:rsidR="00F659CE" w:rsidRPr="006F637C" w:rsidRDefault="00F659CE" w:rsidP="00E305EF">
      <w:pPr>
        <w:pStyle w:val="FootnoteText"/>
        <w:spacing w:after="0"/>
        <w:jc w:val="left"/>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Government of Uzbekistan (2013) “Government Approves the Rural Housing </w:t>
      </w:r>
      <w:proofErr w:type="spellStart"/>
      <w:r w:rsidRPr="006F637C">
        <w:rPr>
          <w:rFonts w:ascii="Times New Roman" w:hAnsi="Times New Roman"/>
          <w:sz w:val="18"/>
          <w:szCs w:val="18"/>
          <w:lang w:val="en-US"/>
        </w:rPr>
        <w:t>Programme</w:t>
      </w:r>
      <w:proofErr w:type="spellEnd"/>
      <w:r w:rsidRPr="006F637C">
        <w:rPr>
          <w:rFonts w:ascii="Times New Roman" w:hAnsi="Times New Roman"/>
          <w:sz w:val="18"/>
          <w:szCs w:val="18"/>
          <w:lang w:val="en-US"/>
        </w:rPr>
        <w:t xml:space="preserve"> for 2014.” http://www.uzbekembassypakistan.org/?q=nod; and </w:t>
      </w:r>
      <w:proofErr w:type="spellStart"/>
      <w:r w:rsidRPr="006F637C">
        <w:rPr>
          <w:rFonts w:ascii="Times New Roman" w:hAnsi="Times New Roman"/>
          <w:sz w:val="18"/>
          <w:szCs w:val="18"/>
          <w:lang w:val="en-US"/>
        </w:rPr>
        <w:t>Quishloq</w:t>
      </w:r>
      <w:proofErr w:type="spellEnd"/>
      <w:r w:rsidRPr="006F637C">
        <w:rPr>
          <w:rFonts w:ascii="Times New Roman" w:hAnsi="Times New Roman"/>
          <w:sz w:val="18"/>
          <w:szCs w:val="18"/>
          <w:lang w:val="en-US"/>
        </w:rPr>
        <w:t xml:space="preserve"> </w:t>
      </w:r>
      <w:proofErr w:type="spellStart"/>
      <w:r w:rsidRPr="006F637C">
        <w:rPr>
          <w:rFonts w:ascii="Times New Roman" w:hAnsi="Times New Roman"/>
          <w:sz w:val="18"/>
          <w:szCs w:val="18"/>
          <w:lang w:val="en-US"/>
        </w:rPr>
        <w:t>Qurilish</w:t>
      </w:r>
      <w:proofErr w:type="spellEnd"/>
      <w:r w:rsidRPr="006F637C">
        <w:rPr>
          <w:rFonts w:ascii="Times New Roman" w:hAnsi="Times New Roman"/>
          <w:sz w:val="18"/>
          <w:szCs w:val="18"/>
          <w:lang w:val="en-US"/>
        </w:rPr>
        <w:t xml:space="preserve"> Bank (2014) “Financing Support of Housing Construction in Rural Areas and Development of Mortgage Crediting System in Uzbekistan.” http://www.unece.org/fileadmin/DAM/hlm/wpla/workshops/Tashkent2014/Djabbarov_Eng.pdf</w:t>
      </w:r>
    </w:p>
  </w:footnote>
  <w:footnote w:id="28">
    <w:p w14:paraId="63971A79" w14:textId="77777777" w:rsidR="00F659CE" w:rsidRPr="006F637C" w:rsidRDefault="00F659CE" w:rsidP="00C24737">
      <w:pPr>
        <w:pStyle w:val="FootnoteText"/>
        <w:spacing w:after="0"/>
        <w:rPr>
          <w:rFonts w:ascii="Times New Roman" w:hAnsi="Times New Roman"/>
          <w:lang w:val="en-US"/>
        </w:rPr>
      </w:pPr>
      <w:r w:rsidRPr="006F637C">
        <w:rPr>
          <w:rStyle w:val="FootnoteReference"/>
          <w:rFonts w:ascii="Times New Roman" w:hAnsi="Times New Roman"/>
        </w:rPr>
        <w:footnoteRef/>
      </w:r>
      <w:r w:rsidRPr="006F637C">
        <w:rPr>
          <w:rFonts w:ascii="Times New Roman" w:hAnsi="Times New Roman"/>
        </w:rPr>
        <w:t xml:space="preserve"> </w:t>
      </w:r>
      <w:r w:rsidRPr="006F637C">
        <w:rPr>
          <w:rFonts w:ascii="Times New Roman" w:hAnsi="Times New Roman"/>
          <w:sz w:val="18"/>
          <w:szCs w:val="18"/>
          <w:lang w:val="en-US"/>
        </w:rPr>
        <w:t>A copy of the loan agreement is available at the following link: http://www.adb.org/projects/44318-026/main</w:t>
      </w:r>
    </w:p>
  </w:footnote>
  <w:footnote w:id="29">
    <w:p w14:paraId="36DF8360" w14:textId="77777777" w:rsidR="00F659CE" w:rsidRPr="006F637C" w:rsidRDefault="00F659CE" w:rsidP="00E305EF">
      <w:pPr>
        <w:pStyle w:val="FootnoteText"/>
        <w:spacing w:after="0"/>
        <w:rPr>
          <w:rFonts w:ascii="Times New Roman" w:hAnsi="Times New Roman"/>
          <w:lang w:val="en-US"/>
        </w:rPr>
      </w:pPr>
      <w:r w:rsidRPr="006F637C">
        <w:rPr>
          <w:rStyle w:val="FootnoteReference"/>
          <w:rFonts w:ascii="Times New Roman" w:hAnsi="Times New Roman"/>
        </w:rPr>
        <w:footnoteRef/>
      </w:r>
      <w:r w:rsidRPr="006F637C">
        <w:rPr>
          <w:rFonts w:ascii="Times New Roman" w:hAnsi="Times New Roman"/>
        </w:rPr>
        <w:t xml:space="preserve"> </w:t>
      </w:r>
      <w:r w:rsidRPr="006F637C">
        <w:rPr>
          <w:rFonts w:ascii="Times New Roman" w:hAnsi="Times New Roman"/>
          <w:sz w:val="18"/>
          <w:szCs w:val="18"/>
          <w:lang w:val="en-US"/>
        </w:rPr>
        <w:t>Ibid.</w:t>
      </w:r>
    </w:p>
  </w:footnote>
  <w:footnote w:id="30">
    <w:p w14:paraId="37BFD789"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Source: </w:t>
      </w:r>
      <w:r w:rsidRPr="006F637C">
        <w:rPr>
          <w:rFonts w:ascii="Times New Roman" w:hAnsi="Times New Roman"/>
          <w:color w:val="000000"/>
          <w:sz w:val="18"/>
          <w:szCs w:val="18"/>
          <w:lang w:val="en-US"/>
        </w:rPr>
        <w:t>http://www.anons.uz/article/economics/16885/</w:t>
      </w:r>
    </w:p>
  </w:footnote>
  <w:footnote w:id="31">
    <w:p w14:paraId="55BC7E8E"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A list of consultations is appended as Annex 5.</w:t>
      </w:r>
    </w:p>
  </w:footnote>
  <w:footnote w:id="32">
    <w:p w14:paraId="3B4FFAFB" w14:textId="77777777" w:rsidR="00F659CE" w:rsidRPr="006F637C" w:rsidRDefault="00F659CE" w:rsidP="006F637C">
      <w:pPr>
        <w:spacing w:after="0"/>
        <w:rPr>
          <w:rFonts w:ascii="Times New Roman" w:hAnsi="Times New Roman"/>
          <w:bCs/>
          <w:kern w:val="36"/>
          <w:sz w:val="18"/>
          <w:szCs w:val="18"/>
        </w:rPr>
      </w:pPr>
      <w:r w:rsidRPr="006F637C">
        <w:rPr>
          <w:rStyle w:val="FootnoteReference"/>
          <w:rFonts w:ascii="Times New Roman" w:hAnsi="Times New Roman"/>
          <w:smallCaps/>
          <w:szCs w:val="18"/>
          <w:vertAlign w:val="baseline"/>
        </w:rPr>
        <w:footnoteRef/>
      </w:r>
      <w:r w:rsidRPr="006F637C">
        <w:rPr>
          <w:rFonts w:ascii="Times New Roman" w:hAnsi="Times New Roman"/>
          <w:sz w:val="18"/>
          <w:szCs w:val="18"/>
        </w:rPr>
        <w:t xml:space="preserve"> </w:t>
      </w:r>
      <w:proofErr w:type="spellStart"/>
      <w:r w:rsidRPr="006F637C">
        <w:rPr>
          <w:rFonts w:ascii="Times New Roman" w:hAnsi="Times New Roman"/>
          <w:sz w:val="18"/>
          <w:szCs w:val="18"/>
        </w:rPr>
        <w:t>UzReport</w:t>
      </w:r>
      <w:proofErr w:type="spellEnd"/>
      <w:r w:rsidRPr="006F637C">
        <w:rPr>
          <w:rFonts w:ascii="Times New Roman" w:hAnsi="Times New Roman"/>
          <w:sz w:val="18"/>
          <w:szCs w:val="18"/>
        </w:rPr>
        <w:t xml:space="preserve"> Information Agency (2015), “</w:t>
      </w:r>
      <w:r w:rsidRPr="006F637C">
        <w:rPr>
          <w:rFonts w:ascii="Times New Roman" w:hAnsi="Times New Roman"/>
          <w:kern w:val="36"/>
          <w:sz w:val="18"/>
          <w:szCs w:val="18"/>
        </w:rPr>
        <w:t>A draft Law ‘On renewable energy sources’ being developed in Uzbekistan”</w:t>
      </w:r>
      <w:r w:rsidRPr="006F637C">
        <w:rPr>
          <w:rFonts w:ascii="Times New Roman" w:hAnsi="Times New Roman"/>
          <w:sz w:val="18"/>
          <w:szCs w:val="18"/>
          <w:lang w:val="en-US"/>
        </w:rPr>
        <w:t xml:space="preserve"> http://news.uzreport.uz/news_2_e_130614.html</w:t>
      </w:r>
    </w:p>
  </w:footnote>
  <w:footnote w:id="33">
    <w:p w14:paraId="065C5085" w14:textId="77777777" w:rsidR="00F659CE" w:rsidRPr="006F637C" w:rsidRDefault="00F659CE" w:rsidP="006F637C">
      <w:pPr>
        <w:shd w:val="clear" w:color="auto" w:fill="FFFFFF"/>
        <w:spacing w:after="0"/>
        <w:rPr>
          <w:rFonts w:ascii="Times New Roman" w:hAnsi="Times New Roman"/>
          <w:color w:val="222222"/>
          <w:sz w:val="18"/>
          <w:szCs w:val="18"/>
          <w:lang w:eastAsia="ko-KR"/>
        </w:rPr>
      </w:pPr>
      <w:r w:rsidRPr="006F637C">
        <w:rPr>
          <w:rStyle w:val="FootnoteReference"/>
          <w:rFonts w:ascii="Times New Roman" w:hAnsi="Times New Roman"/>
          <w:szCs w:val="18"/>
        </w:rPr>
        <w:footnoteRef/>
      </w:r>
      <w:r w:rsidRPr="006F637C">
        <w:rPr>
          <w:rFonts w:ascii="Times New Roman" w:hAnsi="Times New Roman"/>
          <w:sz w:val="18"/>
          <w:szCs w:val="18"/>
          <w:lang w:eastAsia="ko-KR"/>
        </w:rPr>
        <w:t xml:space="preserve"> The agency’s website is </w:t>
      </w:r>
      <w:hyperlink r:id="rId2" w:tgtFrame="_blank" w:history="1">
        <w:r w:rsidRPr="006F637C">
          <w:rPr>
            <w:rFonts w:ascii="Times New Roman" w:hAnsi="Times New Roman"/>
            <w:color w:val="1155CC"/>
            <w:sz w:val="18"/>
            <w:szCs w:val="18"/>
            <w:u w:val="single"/>
            <w:lang w:eastAsia="ko-KR"/>
          </w:rPr>
          <w:t>http://davarx.uz/en/</w:t>
        </w:r>
      </w:hyperlink>
    </w:p>
  </w:footnote>
  <w:footnote w:id="34">
    <w:p w14:paraId="1E89AFEC"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w:t>
      </w:r>
      <w:proofErr w:type="spellStart"/>
      <w:r w:rsidRPr="006F637C">
        <w:rPr>
          <w:rFonts w:ascii="Times New Roman" w:hAnsi="Times New Roman"/>
          <w:sz w:val="18"/>
          <w:szCs w:val="18"/>
          <w:lang w:val="en-US"/>
        </w:rPr>
        <w:t>Uzhydromet’s</w:t>
      </w:r>
      <w:proofErr w:type="spellEnd"/>
      <w:r w:rsidRPr="006F637C">
        <w:rPr>
          <w:rFonts w:ascii="Times New Roman" w:hAnsi="Times New Roman"/>
          <w:sz w:val="18"/>
          <w:szCs w:val="18"/>
          <w:lang w:val="en-US"/>
        </w:rPr>
        <w:t xml:space="preserve"> website is http://www.meteo.uz/eng/</w:t>
      </w:r>
    </w:p>
  </w:footnote>
  <w:footnote w:id="35">
    <w:p w14:paraId="232EADA7"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The State Committee’s website is http://ygk.uz/uz/pages</w:t>
      </w:r>
    </w:p>
  </w:footnote>
  <w:footnote w:id="36">
    <w:p w14:paraId="50C8ACFE" w14:textId="77777777" w:rsidR="00F659CE" w:rsidRPr="008D1344" w:rsidRDefault="00F659CE" w:rsidP="006F637C">
      <w:pPr>
        <w:pStyle w:val="FootnoteText"/>
        <w:spacing w:after="0"/>
        <w:rPr>
          <w:lang w:val="en-US"/>
        </w:rPr>
      </w:pPr>
      <w:r w:rsidRPr="008D1344">
        <w:rPr>
          <w:rStyle w:val="FootnoteReference"/>
          <w:rFonts w:ascii="Times New Roman" w:hAnsi="Times New Roman"/>
          <w:szCs w:val="18"/>
        </w:rPr>
        <w:footnoteRef/>
      </w:r>
      <w:r w:rsidRPr="008D1344">
        <w:rPr>
          <w:rFonts w:ascii="Times New Roman" w:hAnsi="Times New Roman"/>
          <w:sz w:val="18"/>
          <w:szCs w:val="18"/>
        </w:rPr>
        <w:t xml:space="preserve"> </w:t>
      </w:r>
      <w:r w:rsidRPr="004A0964">
        <w:rPr>
          <w:rFonts w:ascii="Times New Roman" w:hAnsi="Times New Roman"/>
          <w:sz w:val="18"/>
          <w:szCs w:val="18"/>
          <w:lang w:val="en-US"/>
        </w:rPr>
        <w:t>Annual</w:t>
      </w:r>
      <w:r w:rsidRPr="008D1344">
        <w:rPr>
          <w:rFonts w:ascii="Times New Roman" w:hAnsi="Times New Roman"/>
          <w:sz w:val="18"/>
          <w:szCs w:val="18"/>
          <w:lang w:val="en-US"/>
        </w:rPr>
        <w:t xml:space="preserve"> targets are as follows: 13,000 houses in 2016; 15,000 in 2017; 16,000 in 2018; 17,000 in 2019; and 18,000 in 2020.</w:t>
      </w:r>
    </w:p>
  </w:footnote>
  <w:footnote w:id="37">
    <w:p w14:paraId="3DA1777F" w14:textId="77777777" w:rsidR="00F659CE" w:rsidRPr="00A847A1" w:rsidRDefault="00F659CE" w:rsidP="006F637C">
      <w:pPr>
        <w:pStyle w:val="FootnoteText"/>
        <w:spacing w:after="0"/>
        <w:rPr>
          <w:rFonts w:ascii="Times New Roman" w:hAnsi="Times New Roman"/>
          <w:sz w:val="18"/>
          <w:szCs w:val="18"/>
          <w:lang w:val="en-US"/>
        </w:rPr>
      </w:pPr>
      <w:r w:rsidRPr="00A847A1">
        <w:rPr>
          <w:rStyle w:val="FootnoteReference"/>
          <w:rFonts w:ascii="Times New Roman" w:hAnsi="Times New Roman"/>
          <w:szCs w:val="18"/>
        </w:rPr>
        <w:footnoteRef/>
      </w:r>
      <w:r w:rsidRPr="00A847A1">
        <w:rPr>
          <w:rFonts w:ascii="Times New Roman" w:hAnsi="Times New Roman"/>
          <w:sz w:val="18"/>
          <w:szCs w:val="18"/>
        </w:rPr>
        <w:t xml:space="preserve"> </w:t>
      </w:r>
      <w:r w:rsidRPr="00A847A1">
        <w:rPr>
          <w:rFonts w:ascii="Times New Roman" w:hAnsi="Times New Roman"/>
          <w:sz w:val="18"/>
          <w:szCs w:val="18"/>
          <w:lang w:val="en-US"/>
        </w:rPr>
        <w:t>As of J</w:t>
      </w:r>
      <w:r>
        <w:rPr>
          <w:rFonts w:ascii="Times New Roman" w:hAnsi="Times New Roman"/>
          <w:sz w:val="18"/>
          <w:szCs w:val="18"/>
          <w:lang w:val="en-US"/>
        </w:rPr>
        <w:t>anuary</w:t>
      </w:r>
      <w:r w:rsidRPr="00A847A1">
        <w:rPr>
          <w:rFonts w:ascii="Times New Roman" w:hAnsi="Times New Roman"/>
          <w:sz w:val="18"/>
          <w:szCs w:val="18"/>
          <w:lang w:val="en-US"/>
        </w:rPr>
        <w:t xml:space="preserve"> 201</w:t>
      </w:r>
      <w:r>
        <w:rPr>
          <w:rFonts w:ascii="Times New Roman" w:hAnsi="Times New Roman"/>
          <w:sz w:val="18"/>
          <w:szCs w:val="18"/>
          <w:lang w:val="en-US"/>
        </w:rPr>
        <w:t>6</w:t>
      </w:r>
      <w:r w:rsidRPr="00A847A1">
        <w:rPr>
          <w:rFonts w:ascii="Times New Roman" w:hAnsi="Times New Roman"/>
          <w:sz w:val="18"/>
          <w:szCs w:val="18"/>
          <w:lang w:val="en-US"/>
        </w:rPr>
        <w:t xml:space="preserve">, this rate is </w:t>
      </w:r>
      <w:r>
        <w:rPr>
          <w:rFonts w:ascii="Times New Roman" w:hAnsi="Times New Roman"/>
          <w:sz w:val="18"/>
          <w:szCs w:val="18"/>
          <w:lang w:val="en-US"/>
        </w:rPr>
        <w:t>8.1</w:t>
      </w:r>
      <w:r w:rsidRPr="00A847A1">
        <w:rPr>
          <w:rFonts w:ascii="Times New Roman" w:hAnsi="Times New Roman"/>
          <w:sz w:val="18"/>
          <w:szCs w:val="18"/>
          <w:lang w:val="en-US"/>
        </w:rPr>
        <w:t>%.</w:t>
      </w:r>
    </w:p>
  </w:footnote>
  <w:footnote w:id="38">
    <w:p w14:paraId="76721A33" w14:textId="77777777" w:rsidR="00F659CE" w:rsidRPr="006F637C" w:rsidRDefault="00F659CE" w:rsidP="009F27A7">
      <w:pPr>
        <w:pStyle w:val="FootnoteText"/>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A farm with an area of less than 0.8 hectares.</w:t>
      </w:r>
    </w:p>
  </w:footnote>
  <w:footnote w:id="39">
    <w:p w14:paraId="12641948"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EEPB (2015), Project Website, </w:t>
      </w:r>
      <w:hyperlink r:id="rId3" w:tgtFrame="_blank" w:history="1">
        <w:r w:rsidRPr="006F637C">
          <w:rPr>
            <w:rFonts w:ascii="Times New Roman" w:hAnsi="Times New Roman"/>
            <w:color w:val="1155CC"/>
            <w:sz w:val="18"/>
            <w:szCs w:val="18"/>
            <w:u w:val="single"/>
            <w:lang w:val="en-US"/>
          </w:rPr>
          <w:t>http://beeca.net/en</w:t>
        </w:r>
      </w:hyperlink>
      <w:r w:rsidRPr="006F637C">
        <w:rPr>
          <w:rFonts w:ascii="Times New Roman" w:hAnsi="Times New Roman"/>
          <w:color w:val="1F497D"/>
          <w:sz w:val="18"/>
          <w:szCs w:val="18"/>
          <w:lang w:val="en-US"/>
        </w:rPr>
        <w:t> </w:t>
      </w:r>
    </w:p>
  </w:footnote>
  <w:footnote w:id="40">
    <w:p w14:paraId="252A9149"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UNDP (2014). Results of Implementation of Energy-Efficient Solutions in Eight Pilot Buildings.</w:t>
      </w:r>
    </w:p>
  </w:footnote>
  <w:footnote w:id="41">
    <w:p w14:paraId="6D1464D9"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See http://www.iwoev.org/Landing-Page.211.0.html?&amp;L=1</w:t>
      </w:r>
    </w:p>
  </w:footnote>
  <w:footnote w:id="42">
    <w:p w14:paraId="426DD60A"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These calculations are detailed in Annex 9.</w:t>
      </w:r>
    </w:p>
  </w:footnote>
  <w:footnote w:id="43">
    <w:p w14:paraId="0AB90531"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Preliminary estimate (varies by number of bedrooms – these numbers assume a 4-room, 3-bedroom house). </w:t>
      </w:r>
    </w:p>
  </w:footnote>
  <w:footnote w:id="44">
    <w:p w14:paraId="7708EE2E"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The EE house includes the following technologies: insulation for exterior walls, foundation walls, and the attic; and reflectors and thermostatic valves for radiators. The Low-Carbon House also includes a solar PV system for lighting.</w:t>
      </w:r>
    </w:p>
  </w:footnote>
  <w:footnote w:id="45">
    <w:p w14:paraId="2CA6628F" w14:textId="77777777" w:rsidR="00F659CE" w:rsidRPr="006F637C" w:rsidRDefault="00F659CE" w:rsidP="006F637C">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The Low-Carbon house is designed to provide additional energy security to rural houses in areas where power blackouts are common.</w:t>
      </w:r>
    </w:p>
  </w:footnote>
  <w:footnote w:id="46">
    <w:p w14:paraId="061FC791" w14:textId="77777777" w:rsidR="00F659CE" w:rsidRPr="00022352" w:rsidRDefault="00F659CE" w:rsidP="006F637C">
      <w:pPr>
        <w:pStyle w:val="FootnoteText"/>
        <w:spacing w:after="0"/>
        <w:rPr>
          <w:rFonts w:ascii="Times New Roman" w:hAnsi="Times New Roman"/>
          <w:sz w:val="18"/>
          <w:szCs w:val="18"/>
          <w:lang w:val="en-US"/>
        </w:rPr>
      </w:pPr>
      <w:r w:rsidRPr="00022352">
        <w:rPr>
          <w:rStyle w:val="FootnoteReference"/>
          <w:rFonts w:ascii="Times New Roman" w:hAnsi="Times New Roman"/>
          <w:szCs w:val="18"/>
        </w:rPr>
        <w:footnoteRef/>
      </w:r>
      <w:r w:rsidRPr="00022352">
        <w:rPr>
          <w:rFonts w:ascii="Times New Roman" w:hAnsi="Times New Roman"/>
          <w:sz w:val="18"/>
          <w:szCs w:val="18"/>
        </w:rPr>
        <w:t xml:space="preserve"> </w:t>
      </w:r>
      <w:r w:rsidRPr="00022352">
        <w:rPr>
          <w:rFonts w:ascii="Times New Roman" w:hAnsi="Times New Roman"/>
          <w:sz w:val="18"/>
          <w:szCs w:val="18"/>
          <w:lang w:val="en-US"/>
        </w:rPr>
        <w:t xml:space="preserve">Source: Written correspondence with QQB (June 2015). </w:t>
      </w:r>
    </w:p>
  </w:footnote>
  <w:footnote w:id="47">
    <w:p w14:paraId="0C37C152" w14:textId="77777777" w:rsidR="00F659CE" w:rsidRPr="00022352" w:rsidRDefault="00F659CE" w:rsidP="006F637C">
      <w:pPr>
        <w:pStyle w:val="FootnoteText"/>
        <w:spacing w:after="0"/>
        <w:rPr>
          <w:sz w:val="18"/>
          <w:szCs w:val="18"/>
          <w:lang w:val="en-US"/>
        </w:rPr>
      </w:pPr>
      <w:r w:rsidRPr="00022352">
        <w:rPr>
          <w:rStyle w:val="FootnoteReference"/>
          <w:rFonts w:ascii="Times New Roman" w:hAnsi="Times New Roman"/>
          <w:szCs w:val="18"/>
        </w:rPr>
        <w:footnoteRef/>
      </w:r>
      <w:r w:rsidRPr="00022352">
        <w:rPr>
          <w:rFonts w:ascii="Times New Roman" w:hAnsi="Times New Roman"/>
          <w:sz w:val="18"/>
          <w:szCs w:val="18"/>
        </w:rPr>
        <w:t xml:space="preserve"> </w:t>
      </w:r>
      <w:proofErr w:type="spellStart"/>
      <w:r w:rsidRPr="00022352">
        <w:rPr>
          <w:rFonts w:ascii="Times New Roman" w:hAnsi="Times New Roman"/>
          <w:sz w:val="18"/>
          <w:szCs w:val="18"/>
          <w:lang w:val="en-US"/>
        </w:rPr>
        <w:t>Rudenko</w:t>
      </w:r>
      <w:proofErr w:type="spellEnd"/>
      <w:r w:rsidRPr="00022352">
        <w:rPr>
          <w:rFonts w:ascii="Times New Roman" w:hAnsi="Times New Roman"/>
          <w:sz w:val="18"/>
          <w:szCs w:val="18"/>
          <w:lang w:val="en-US"/>
        </w:rPr>
        <w:t xml:space="preserve"> (2015): 14.</w:t>
      </w:r>
    </w:p>
  </w:footnote>
  <w:footnote w:id="48">
    <w:p w14:paraId="520030BE" w14:textId="77777777" w:rsidR="00F659CE" w:rsidRPr="00022352" w:rsidRDefault="00F659CE" w:rsidP="006F637C">
      <w:pPr>
        <w:pStyle w:val="FootnoteText"/>
        <w:spacing w:after="0"/>
        <w:rPr>
          <w:rFonts w:ascii="Times New Roman" w:hAnsi="Times New Roman"/>
          <w:sz w:val="18"/>
          <w:szCs w:val="18"/>
          <w:lang w:val="en-US"/>
        </w:rPr>
      </w:pPr>
      <w:r w:rsidRPr="00022352">
        <w:rPr>
          <w:rStyle w:val="FootnoteReference"/>
          <w:rFonts w:ascii="Times New Roman" w:hAnsi="Times New Roman"/>
          <w:szCs w:val="18"/>
        </w:rPr>
        <w:footnoteRef/>
      </w:r>
      <w:r w:rsidRPr="00022352">
        <w:rPr>
          <w:rFonts w:ascii="Times New Roman" w:hAnsi="Times New Roman"/>
          <w:sz w:val="18"/>
          <w:szCs w:val="18"/>
        </w:rPr>
        <w:t xml:space="preserve"> </w:t>
      </w:r>
      <w:r w:rsidRPr="00022352">
        <w:rPr>
          <w:rFonts w:ascii="Times New Roman" w:hAnsi="Times New Roman"/>
          <w:sz w:val="18"/>
          <w:szCs w:val="18"/>
          <w:lang w:val="en-US"/>
        </w:rPr>
        <w:t>Based on findings in a multi-district observation (UNDP LED Project, 2014: p. 25), the project will also take into consideration the different awareness levels of older and younger women regarding renewable energy options when developing outreach strategies and materials.</w:t>
      </w:r>
    </w:p>
  </w:footnote>
  <w:footnote w:id="49">
    <w:p w14:paraId="6C5ACD93" w14:textId="77777777" w:rsidR="00F659CE" w:rsidRPr="00467DF0" w:rsidRDefault="00F659CE">
      <w:pPr>
        <w:pStyle w:val="FootnoteText"/>
        <w:rPr>
          <w:rFonts w:ascii="Times New Roman" w:hAnsi="Times New Roman"/>
          <w:sz w:val="18"/>
          <w:szCs w:val="18"/>
          <w:lang w:val="en-US"/>
        </w:rPr>
      </w:pPr>
      <w:r w:rsidRPr="00467DF0">
        <w:rPr>
          <w:rStyle w:val="FootnoteReference"/>
          <w:rFonts w:ascii="Times New Roman" w:hAnsi="Times New Roman"/>
          <w:szCs w:val="18"/>
        </w:rPr>
        <w:footnoteRef/>
      </w:r>
      <w:r w:rsidRPr="00467DF0">
        <w:rPr>
          <w:rFonts w:ascii="Times New Roman" w:hAnsi="Times New Roman"/>
          <w:sz w:val="18"/>
          <w:szCs w:val="18"/>
        </w:rPr>
        <w:t xml:space="preserve"> </w:t>
      </w:r>
      <w:r w:rsidRPr="00467DF0">
        <w:rPr>
          <w:rFonts w:ascii="Times New Roman" w:hAnsi="Times New Roman"/>
          <w:sz w:val="18"/>
          <w:szCs w:val="18"/>
          <w:lang w:val="en-US"/>
        </w:rPr>
        <w:t>CER (2014): 14.</w:t>
      </w:r>
    </w:p>
  </w:footnote>
  <w:footnote w:id="50">
    <w:p w14:paraId="728D7776" w14:textId="77777777" w:rsidR="00F659CE" w:rsidRPr="00467DF0" w:rsidRDefault="00F659CE">
      <w:pPr>
        <w:pStyle w:val="FootnoteText"/>
        <w:rPr>
          <w:lang w:val="en-US"/>
        </w:rPr>
      </w:pPr>
      <w:r w:rsidRPr="00467DF0">
        <w:rPr>
          <w:rStyle w:val="FootnoteReference"/>
          <w:rFonts w:ascii="Times New Roman" w:hAnsi="Times New Roman"/>
          <w:szCs w:val="18"/>
        </w:rPr>
        <w:footnoteRef/>
      </w:r>
      <w:r w:rsidRPr="00467DF0">
        <w:rPr>
          <w:rFonts w:ascii="Times New Roman" w:hAnsi="Times New Roman"/>
          <w:sz w:val="18"/>
          <w:szCs w:val="18"/>
        </w:rPr>
        <w:t xml:space="preserve"> Ibid.</w:t>
      </w:r>
    </w:p>
  </w:footnote>
  <w:footnote w:id="51">
    <w:p w14:paraId="382CDBD5" w14:textId="77777777" w:rsidR="00F659CE" w:rsidRPr="006F637C" w:rsidRDefault="00F659CE" w:rsidP="00E305EF">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Source: UNDP-GEF 2014.</w:t>
      </w:r>
    </w:p>
  </w:footnote>
  <w:footnote w:id="52">
    <w:p w14:paraId="2BFA5EDC" w14:textId="77777777" w:rsidR="00F659CE" w:rsidRPr="006F637C" w:rsidRDefault="00F659CE" w:rsidP="00E305EF">
      <w:pPr>
        <w:spacing w:after="0"/>
        <w:rPr>
          <w:rFonts w:ascii="Times New Roman" w:hAnsi="Times New Roman"/>
          <w:color w:val="0000FF"/>
          <w:sz w:val="18"/>
          <w:szCs w:val="18"/>
          <w:u w:val="single"/>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For more information on UNDP’s de-risking work, please visit </w:t>
      </w:r>
      <w:hyperlink r:id="rId4" w:history="1">
        <w:r w:rsidRPr="006F637C">
          <w:rPr>
            <w:rStyle w:val="Hyperlink"/>
            <w:rFonts w:ascii="Times New Roman" w:hAnsi="Times New Roman"/>
            <w:sz w:val="18"/>
            <w:szCs w:val="18"/>
            <w:lang w:val="en-US"/>
          </w:rPr>
          <w:t>www.undp.org/DREI</w:t>
        </w:r>
      </w:hyperlink>
      <w:r w:rsidRPr="006F637C">
        <w:rPr>
          <w:rStyle w:val="Hyperlink"/>
          <w:rFonts w:ascii="Times New Roman" w:hAnsi="Times New Roman"/>
          <w:sz w:val="18"/>
          <w:szCs w:val="18"/>
          <w:lang w:val="en-US"/>
        </w:rPr>
        <w:t>.</w:t>
      </w:r>
    </w:p>
  </w:footnote>
  <w:footnote w:id="53">
    <w:p w14:paraId="3F15E7A7" w14:textId="77777777" w:rsidR="00F659CE" w:rsidRPr="006F637C" w:rsidRDefault="00F659CE" w:rsidP="00E305EF">
      <w:pPr>
        <w:pStyle w:val="FootnoteText"/>
        <w:spacing w:after="0"/>
        <w:rPr>
          <w:rFonts w:ascii="Times New Roman" w:hAnsi="Times New Roman"/>
          <w:sz w:val="18"/>
          <w:szCs w:val="18"/>
          <w:lang w:val="en-US"/>
        </w:rPr>
      </w:pPr>
      <w:r w:rsidRPr="006F637C">
        <w:rPr>
          <w:rStyle w:val="FootnoteReference"/>
          <w:rFonts w:ascii="Times New Roman" w:hAnsi="Times New Roman"/>
          <w:szCs w:val="18"/>
          <w:lang w:val="en-US"/>
        </w:rPr>
        <w:footnoteRef/>
      </w:r>
      <w:r w:rsidRPr="006F637C">
        <w:rPr>
          <w:rFonts w:ascii="Times New Roman" w:hAnsi="Times New Roman"/>
          <w:sz w:val="18"/>
          <w:szCs w:val="18"/>
          <w:lang w:val="en-US"/>
        </w:rPr>
        <w:t xml:space="preserve"> See Annex 10 for a description of these climate regions.</w:t>
      </w:r>
    </w:p>
  </w:footnote>
  <w:footnote w:id="54">
    <w:p w14:paraId="4664C151" w14:textId="77777777" w:rsidR="00F659CE" w:rsidRPr="009C758F" w:rsidRDefault="00F659CE" w:rsidP="004F541D">
      <w:pPr>
        <w:pStyle w:val="FootnoteText"/>
        <w:spacing w:after="0"/>
        <w:rPr>
          <w:rFonts w:ascii="Times New Roman" w:hAnsi="Times New Roman"/>
          <w:szCs w:val="22"/>
          <w:lang w:val="en-US"/>
        </w:rPr>
      </w:pPr>
      <w:r w:rsidRPr="009C758F">
        <w:rPr>
          <w:rStyle w:val="FootnoteReference"/>
          <w:rFonts w:ascii="Times New Roman" w:hAnsi="Times New Roman"/>
          <w:szCs w:val="22"/>
        </w:rPr>
        <w:footnoteRef/>
      </w:r>
      <w:r w:rsidRPr="009C758F">
        <w:rPr>
          <w:rFonts w:ascii="Times New Roman" w:hAnsi="Times New Roman"/>
          <w:sz w:val="18"/>
          <w:szCs w:val="22"/>
        </w:rPr>
        <w:t xml:space="preserve"> </w:t>
      </w:r>
      <w:r w:rsidRPr="009C758F">
        <w:rPr>
          <w:rFonts w:ascii="Times New Roman" w:hAnsi="Times New Roman"/>
          <w:sz w:val="18"/>
          <w:szCs w:val="22"/>
          <w:lang w:val="en-US"/>
        </w:rPr>
        <w:t>For a complete explanation of assumptions and methodology, see Annex 11.</w:t>
      </w:r>
    </w:p>
  </w:footnote>
  <w:footnote w:id="55">
    <w:p w14:paraId="22591D7D" w14:textId="77777777" w:rsidR="00F659CE" w:rsidRPr="00E305EF" w:rsidRDefault="00F659CE" w:rsidP="004F541D">
      <w:pPr>
        <w:pStyle w:val="FootnoteText"/>
        <w:spacing w:after="0"/>
        <w:rPr>
          <w:rFonts w:ascii="Times New Roman" w:hAnsi="Times New Roman"/>
          <w:sz w:val="18"/>
          <w:szCs w:val="18"/>
          <w:lang w:val="en-US"/>
        </w:rPr>
      </w:pPr>
      <w:r w:rsidRPr="00E305EF">
        <w:rPr>
          <w:rStyle w:val="FootnoteReference"/>
          <w:rFonts w:ascii="Times New Roman" w:hAnsi="Times New Roman"/>
          <w:szCs w:val="18"/>
        </w:rPr>
        <w:footnoteRef/>
      </w:r>
      <w:r w:rsidRPr="00E305EF">
        <w:rPr>
          <w:rFonts w:ascii="Times New Roman" w:hAnsi="Times New Roman"/>
          <w:sz w:val="18"/>
          <w:szCs w:val="18"/>
        </w:rPr>
        <w:t xml:space="preserve"> </w:t>
      </w:r>
      <w:r w:rsidRPr="00747491">
        <w:rPr>
          <w:rFonts w:ascii="Times New Roman" w:hAnsi="Times New Roman"/>
          <w:sz w:val="18"/>
          <w:szCs w:val="18"/>
          <w:lang w:val="en-US"/>
        </w:rPr>
        <w:t>The GEF</w:t>
      </w:r>
      <w:r w:rsidRPr="00E305EF">
        <w:rPr>
          <w:rFonts w:ascii="Times New Roman" w:hAnsi="Times New Roman"/>
          <w:sz w:val="18"/>
          <w:szCs w:val="18"/>
          <w:lang w:val="en-US"/>
        </w:rPr>
        <w:t xml:space="preserve"> terms “Output” and “Activity” are equivalent to the UNDP terms “Activity Result” and “Action,” respectively.</w:t>
      </w:r>
    </w:p>
  </w:footnote>
  <w:footnote w:id="56">
    <w:p w14:paraId="4FCD0ED0" w14:textId="77777777" w:rsidR="00F659CE" w:rsidRPr="001F7B5C" w:rsidRDefault="00F659CE" w:rsidP="004F541D">
      <w:pPr>
        <w:pStyle w:val="FootnoteText"/>
        <w:spacing w:after="0"/>
        <w:rPr>
          <w:rFonts w:ascii="Times New Roman" w:hAnsi="Times New Roman"/>
          <w:sz w:val="18"/>
          <w:szCs w:val="18"/>
        </w:rPr>
      </w:pPr>
      <w:r w:rsidRPr="00E305EF">
        <w:rPr>
          <w:rStyle w:val="FootnoteReference"/>
          <w:rFonts w:ascii="Times New Roman" w:hAnsi="Times New Roman"/>
          <w:szCs w:val="18"/>
        </w:rPr>
        <w:footnoteRef/>
      </w:r>
      <w:r w:rsidRPr="00E305EF">
        <w:rPr>
          <w:rFonts w:ascii="Times New Roman" w:hAnsi="Times New Roman"/>
          <w:sz w:val="18"/>
          <w:szCs w:val="18"/>
        </w:rPr>
        <w:t xml:space="preserve"> </w:t>
      </w:r>
      <w:r w:rsidRPr="0099067D">
        <w:rPr>
          <w:rFonts w:ascii="Times New Roman" w:hAnsi="Times New Roman"/>
          <w:sz w:val="18"/>
          <w:szCs w:val="18"/>
          <w:lang w:val="en-US"/>
        </w:rPr>
        <w:t>The terms energy efficient (EE) and low-carbon for the purposes of this project are defined under the description of Component 2 of this project</w:t>
      </w:r>
      <w:r w:rsidRPr="00C97061">
        <w:rPr>
          <w:rFonts w:ascii="Times New Roman" w:hAnsi="Times New Roman"/>
          <w:sz w:val="18"/>
          <w:szCs w:val="18"/>
        </w:rPr>
        <w:t>.</w:t>
      </w:r>
    </w:p>
  </w:footnote>
  <w:footnote w:id="57">
    <w:p w14:paraId="08BE2991" w14:textId="05255BE5" w:rsidR="00F659CE" w:rsidRPr="007A2E40" w:rsidRDefault="00F659CE" w:rsidP="004F541D">
      <w:pPr>
        <w:pStyle w:val="FootnoteText"/>
        <w:spacing w:after="0"/>
        <w:rPr>
          <w:rFonts w:ascii="Times New Roman" w:hAnsi="Times New Roman"/>
          <w:sz w:val="18"/>
          <w:szCs w:val="18"/>
          <w:lang w:val="en-US"/>
        </w:rPr>
      </w:pPr>
      <w:r w:rsidRPr="007A2E40">
        <w:rPr>
          <w:rStyle w:val="FootnoteReference"/>
          <w:rFonts w:ascii="Times New Roman" w:hAnsi="Times New Roman"/>
          <w:szCs w:val="18"/>
        </w:rPr>
        <w:footnoteRef/>
      </w:r>
      <w:r w:rsidRPr="007A2E40">
        <w:rPr>
          <w:rFonts w:ascii="Times New Roman" w:hAnsi="Times New Roman"/>
          <w:sz w:val="18"/>
          <w:szCs w:val="18"/>
        </w:rPr>
        <w:t xml:space="preserve"> </w:t>
      </w:r>
      <w:r w:rsidRPr="0099067D">
        <w:rPr>
          <w:rFonts w:ascii="Times New Roman" w:hAnsi="Times New Roman"/>
          <w:sz w:val="18"/>
          <w:szCs w:val="18"/>
          <w:lang w:val="en-US"/>
        </w:rPr>
        <w:t>This mix was chosen due to the higher relative cost-effectiveness of the EE house, which would allow the project to cover a larger number of pilot houses</w:t>
      </w:r>
      <w:r>
        <w:rPr>
          <w:rFonts w:ascii="Times New Roman" w:hAnsi="Times New Roman"/>
          <w:sz w:val="18"/>
          <w:szCs w:val="18"/>
          <w:lang w:val="en-US"/>
        </w:rPr>
        <w:t xml:space="preserve">. </w:t>
      </w:r>
      <w:r w:rsidRPr="0099067D">
        <w:rPr>
          <w:rFonts w:ascii="Times New Roman" w:hAnsi="Times New Roman"/>
          <w:sz w:val="18"/>
          <w:szCs w:val="18"/>
          <w:lang w:val="en-US"/>
        </w:rPr>
        <w:t>However, consultations during the project preparation period have indicated that there may be strong interest in the Low-Carbon house, because the solar PV unit would ensure a stable supply of electricity</w:t>
      </w:r>
      <w:r w:rsidRPr="007A2E40">
        <w:rPr>
          <w:rFonts w:ascii="Times New Roman" w:hAnsi="Times New Roman"/>
          <w:sz w:val="18"/>
          <w:szCs w:val="18"/>
        </w:rPr>
        <w:t xml:space="preserve">. </w:t>
      </w:r>
    </w:p>
  </w:footnote>
  <w:footnote w:id="58">
    <w:p w14:paraId="024D57A7" w14:textId="77777777" w:rsidR="00F659CE" w:rsidRPr="004F541D" w:rsidRDefault="00F659CE" w:rsidP="005C3CD7">
      <w:pPr>
        <w:pStyle w:val="FootnoteText"/>
        <w:spacing w:after="0"/>
        <w:jc w:val="left"/>
        <w:rPr>
          <w:rFonts w:ascii="Times New Roman" w:hAnsi="Times New Roman"/>
          <w:sz w:val="18"/>
          <w:szCs w:val="18"/>
          <w:lang w:val="en-US"/>
        </w:rPr>
      </w:pPr>
      <w:r w:rsidRPr="004F541D">
        <w:rPr>
          <w:rStyle w:val="FootnoteReference"/>
          <w:rFonts w:ascii="Times New Roman" w:hAnsi="Times New Roman"/>
          <w:szCs w:val="18"/>
          <w:lang w:val="en-US"/>
        </w:rPr>
        <w:footnoteRef/>
      </w:r>
      <w:r w:rsidRPr="004F541D">
        <w:rPr>
          <w:rFonts w:ascii="Times New Roman" w:hAnsi="Times New Roman"/>
          <w:sz w:val="18"/>
          <w:szCs w:val="18"/>
          <w:lang w:val="en-US"/>
        </w:rPr>
        <w:t xml:space="preserve"> </w:t>
      </w:r>
      <w:proofErr w:type="spellStart"/>
      <w:r w:rsidRPr="004F541D">
        <w:rPr>
          <w:rFonts w:ascii="Times New Roman" w:hAnsi="Times New Roman"/>
          <w:sz w:val="18"/>
          <w:szCs w:val="18"/>
          <w:lang w:val="en-US"/>
        </w:rPr>
        <w:t>Wehner</w:t>
      </w:r>
      <w:proofErr w:type="spellEnd"/>
      <w:r w:rsidRPr="004F541D">
        <w:rPr>
          <w:rFonts w:ascii="Times New Roman" w:hAnsi="Times New Roman"/>
          <w:sz w:val="18"/>
          <w:szCs w:val="18"/>
          <w:lang w:val="en-US"/>
        </w:rPr>
        <w:t xml:space="preserve"> (2012), “Case Study:</w:t>
      </w:r>
      <w:r w:rsidRPr="004F541D">
        <w:rPr>
          <w:rFonts w:ascii="Times New Roman" w:hAnsi="Times New Roman"/>
          <w:i/>
          <w:sz w:val="18"/>
          <w:szCs w:val="18"/>
          <w:lang w:val="en-US"/>
        </w:rPr>
        <w:t xml:space="preserve"> </w:t>
      </w:r>
      <w:r w:rsidRPr="004F541D">
        <w:rPr>
          <w:rFonts w:ascii="Times New Roman" w:hAnsi="Times New Roman"/>
          <w:sz w:val="18"/>
          <w:szCs w:val="18"/>
          <w:lang w:val="en-US"/>
        </w:rPr>
        <w:t>Mexican Housing NAMA Finance” https://www.fisglobal.com/ucmprdpub/groups/public_searchable/documents/document/c030216.pdf</w:t>
      </w:r>
    </w:p>
  </w:footnote>
  <w:footnote w:id="59">
    <w:p w14:paraId="6C284914" w14:textId="77777777" w:rsidR="00F659CE" w:rsidRPr="004F541D" w:rsidRDefault="00F659CE" w:rsidP="005C3CD7">
      <w:pPr>
        <w:pStyle w:val="FootnoteText"/>
        <w:spacing w:after="0"/>
        <w:rPr>
          <w:rFonts w:ascii="Times New Roman" w:hAnsi="Times New Roman"/>
          <w:sz w:val="18"/>
          <w:szCs w:val="18"/>
          <w:lang w:val="en-US"/>
        </w:rPr>
      </w:pPr>
      <w:r w:rsidRPr="004F541D">
        <w:rPr>
          <w:rStyle w:val="FootnoteReference"/>
          <w:rFonts w:ascii="Times New Roman" w:hAnsi="Times New Roman"/>
          <w:szCs w:val="18"/>
          <w:lang w:val="en-US"/>
        </w:rPr>
        <w:footnoteRef/>
      </w:r>
      <w:r w:rsidRPr="004F541D">
        <w:rPr>
          <w:rFonts w:ascii="Times New Roman" w:hAnsi="Times New Roman"/>
          <w:sz w:val="18"/>
          <w:szCs w:val="18"/>
          <w:lang w:val="en-US"/>
        </w:rPr>
        <w:t xml:space="preserve"> Such as </w:t>
      </w:r>
      <w:proofErr w:type="spellStart"/>
      <w:r w:rsidRPr="004F541D">
        <w:rPr>
          <w:rFonts w:ascii="Times New Roman" w:hAnsi="Times New Roman"/>
          <w:sz w:val="18"/>
          <w:szCs w:val="18"/>
          <w:lang w:val="en-US"/>
        </w:rPr>
        <w:t>Kolstad</w:t>
      </w:r>
      <w:proofErr w:type="spellEnd"/>
      <w:r w:rsidRPr="004F541D">
        <w:rPr>
          <w:rFonts w:ascii="Times New Roman" w:hAnsi="Times New Roman"/>
          <w:sz w:val="18"/>
          <w:szCs w:val="18"/>
          <w:lang w:val="en-US"/>
        </w:rPr>
        <w:t xml:space="preserve"> (2014).</w:t>
      </w:r>
    </w:p>
  </w:footnote>
  <w:footnote w:id="60">
    <w:p w14:paraId="608872EF" w14:textId="77777777" w:rsidR="00F659CE" w:rsidRPr="00BD4AAC" w:rsidRDefault="00F659CE">
      <w:pPr>
        <w:pStyle w:val="FootnoteText"/>
        <w:rPr>
          <w:rFonts w:ascii="Times New Roman" w:hAnsi="Times New Roman"/>
          <w:sz w:val="18"/>
          <w:szCs w:val="18"/>
          <w:lang w:val="en-US"/>
        </w:rPr>
      </w:pPr>
      <w:r w:rsidRPr="00BD4AAC">
        <w:rPr>
          <w:rStyle w:val="FootnoteReference"/>
          <w:rFonts w:ascii="Times New Roman" w:hAnsi="Times New Roman"/>
          <w:szCs w:val="18"/>
        </w:rPr>
        <w:footnoteRef/>
      </w:r>
      <w:r w:rsidRPr="00BD4AAC">
        <w:rPr>
          <w:rFonts w:ascii="Times New Roman" w:hAnsi="Times New Roman"/>
          <w:sz w:val="18"/>
          <w:szCs w:val="18"/>
        </w:rPr>
        <w:t xml:space="preserve"> </w:t>
      </w:r>
      <w:r w:rsidRPr="00BD4AAC">
        <w:rPr>
          <w:rFonts w:ascii="Times New Roman" w:hAnsi="Times New Roman"/>
          <w:sz w:val="18"/>
          <w:szCs w:val="18"/>
          <w:lang w:val="en-US"/>
        </w:rPr>
        <w:t>This number assumes that the GEF investment contribution consists of an up-front subsidy of the incrementa</w:t>
      </w:r>
      <w:r>
        <w:rPr>
          <w:rFonts w:ascii="Times New Roman" w:hAnsi="Times New Roman"/>
          <w:sz w:val="18"/>
          <w:szCs w:val="18"/>
          <w:lang w:val="en-US"/>
        </w:rPr>
        <w:t>l costs of the mortgage, or USD 1,790</w:t>
      </w:r>
      <w:r w:rsidRPr="00BD4AAC">
        <w:rPr>
          <w:rFonts w:ascii="Times New Roman" w:hAnsi="Times New Roman"/>
          <w:sz w:val="18"/>
          <w:szCs w:val="18"/>
          <w:lang w:val="en-US"/>
        </w:rPr>
        <w:t xml:space="preserve"> for the EE house and US</w:t>
      </w:r>
      <w:r>
        <w:rPr>
          <w:rFonts w:ascii="Times New Roman" w:hAnsi="Times New Roman"/>
          <w:sz w:val="18"/>
          <w:szCs w:val="18"/>
          <w:lang w:val="en-US"/>
        </w:rPr>
        <w:t>D</w:t>
      </w:r>
      <w:r w:rsidRPr="00BD4AAC">
        <w:rPr>
          <w:rFonts w:ascii="Times New Roman" w:hAnsi="Times New Roman"/>
          <w:sz w:val="18"/>
          <w:szCs w:val="18"/>
          <w:lang w:val="en-US"/>
        </w:rPr>
        <w:t xml:space="preserve"> </w:t>
      </w:r>
      <w:r>
        <w:rPr>
          <w:rFonts w:ascii="Times New Roman" w:hAnsi="Times New Roman"/>
          <w:sz w:val="18"/>
          <w:szCs w:val="18"/>
          <w:lang w:val="en-US"/>
        </w:rPr>
        <w:t>3,780</w:t>
      </w:r>
      <w:r w:rsidRPr="00BD4AAC">
        <w:rPr>
          <w:rFonts w:ascii="Times New Roman" w:hAnsi="Times New Roman"/>
          <w:sz w:val="18"/>
          <w:szCs w:val="18"/>
          <w:lang w:val="en-US"/>
        </w:rPr>
        <w:t xml:space="preserve"> for the Low-Carbon house, covering approximately </w:t>
      </w:r>
      <w:r>
        <w:rPr>
          <w:rFonts w:ascii="Times New Roman" w:hAnsi="Times New Roman"/>
          <w:sz w:val="18"/>
          <w:szCs w:val="18"/>
          <w:lang w:val="en-US"/>
        </w:rPr>
        <w:t>1,509 EE houses and 79</w:t>
      </w:r>
      <w:r w:rsidRPr="00BD4AAC">
        <w:rPr>
          <w:rFonts w:ascii="Times New Roman" w:hAnsi="Times New Roman"/>
          <w:sz w:val="18"/>
          <w:szCs w:val="18"/>
          <w:lang w:val="en-US"/>
        </w:rPr>
        <w:t xml:space="preserve"> Low-Carbon houses, respectively.</w:t>
      </w:r>
    </w:p>
  </w:footnote>
  <w:footnote w:id="61">
    <w:p w14:paraId="6DAE3687" w14:textId="77777777" w:rsidR="00F659CE" w:rsidRPr="00A4701B" w:rsidRDefault="00F659CE" w:rsidP="00631026">
      <w:pPr>
        <w:pStyle w:val="FootnoteText"/>
        <w:rPr>
          <w:rFonts w:ascii="Times New Roman" w:hAnsi="Times New Roman"/>
          <w:sz w:val="18"/>
          <w:szCs w:val="18"/>
        </w:rPr>
      </w:pPr>
      <w:r w:rsidRPr="003D6ADD">
        <w:rPr>
          <w:rStyle w:val="FootnoteReference"/>
          <w:rFonts w:cs="Arial"/>
          <w:sz w:val="16"/>
          <w:szCs w:val="16"/>
        </w:rPr>
        <w:footnoteRef/>
      </w:r>
      <w:r w:rsidRPr="003D6ADD">
        <w:rPr>
          <w:rFonts w:cs="Arial"/>
          <w:sz w:val="16"/>
          <w:szCs w:val="16"/>
        </w:rPr>
        <w:t xml:space="preserve"> </w:t>
      </w:r>
      <w:r w:rsidRPr="00C70328">
        <w:rPr>
          <w:rFonts w:ascii="Times New Roman" w:hAnsi="Times New Roman"/>
          <w:sz w:val="18"/>
          <w:szCs w:val="18"/>
          <w:lang w:val="en-US"/>
        </w:rPr>
        <w:t>Estimates have been made based on a 4-room with a total floor area of 162 m</w:t>
      </w:r>
      <w:r w:rsidRPr="00C70328">
        <w:rPr>
          <w:rFonts w:ascii="Times New Roman" w:hAnsi="Times New Roman"/>
          <w:sz w:val="18"/>
          <w:szCs w:val="18"/>
          <w:vertAlign w:val="superscript"/>
          <w:lang w:val="en-US"/>
        </w:rPr>
        <w:t>2</w:t>
      </w:r>
      <w:r w:rsidRPr="00C70328">
        <w:rPr>
          <w:rFonts w:ascii="Times New Roman" w:hAnsi="Times New Roman"/>
          <w:sz w:val="18"/>
          <w:szCs w:val="18"/>
          <w:lang w:val="en-US"/>
        </w:rPr>
        <w:t>. Detailed cost calculations and performance estimates for the measures are provided in Annex 10, and a review of pilot testing of EE and renewable measures for a green rural house has also been submitted. These estimates are illustrative, and it is possible that the final versions of the buildings as approved by the government may be slightly different</w:t>
      </w:r>
      <w:r>
        <w:rPr>
          <w:rFonts w:ascii="Times New Roman" w:hAnsi="Times New Roman"/>
          <w:sz w:val="18"/>
          <w:szCs w:val="18"/>
        </w:rPr>
        <w:t>.</w:t>
      </w:r>
    </w:p>
  </w:footnote>
  <w:footnote w:id="62">
    <w:p w14:paraId="4F6ED4F9" w14:textId="77777777" w:rsidR="00F659CE" w:rsidRPr="00C052D3" w:rsidRDefault="00F659CE" w:rsidP="00631026">
      <w:pPr>
        <w:rPr>
          <w:rFonts w:ascii="Times New Roman" w:hAnsi="Times New Roman"/>
          <w:sz w:val="18"/>
          <w:szCs w:val="18"/>
        </w:rPr>
      </w:pPr>
      <w:r w:rsidRPr="00A4701B">
        <w:rPr>
          <w:rStyle w:val="FootnoteReference"/>
          <w:rFonts w:ascii="Times New Roman" w:hAnsi="Times New Roman"/>
          <w:szCs w:val="18"/>
        </w:rPr>
        <w:footnoteRef/>
      </w:r>
      <w:r w:rsidRPr="00A4701B">
        <w:rPr>
          <w:rFonts w:ascii="Times New Roman" w:hAnsi="Times New Roman"/>
          <w:sz w:val="18"/>
          <w:szCs w:val="18"/>
        </w:rPr>
        <w:t xml:space="preserve"> A “nearly zero-energy building” is defined here as </w:t>
      </w:r>
      <w:r w:rsidRPr="00A4701B">
        <w:rPr>
          <w:rFonts w:ascii="Times New Roman" w:hAnsi="Times New Roman"/>
          <w:color w:val="333333"/>
          <w:sz w:val="18"/>
          <w:szCs w:val="18"/>
          <w:shd w:val="clear" w:color="auto" w:fill="FFFFFF"/>
        </w:rPr>
        <w:t>“</w:t>
      </w:r>
      <w:r w:rsidRPr="00A4701B">
        <w:rPr>
          <w:rFonts w:ascii="Times New Roman" w:hAnsi="Times New Roman"/>
          <w:iCs/>
          <w:color w:val="333333"/>
          <w:sz w:val="18"/>
          <w:szCs w:val="18"/>
          <w:bdr w:val="none" w:sz="0" w:space="0" w:color="auto" w:frame="1"/>
          <w:shd w:val="clear" w:color="auto" w:fill="FFFFFF"/>
        </w:rPr>
        <w:t>a building that has a very high energy performance. The nearly zero or very low amount of energy required should be covered to a very significant extent by energy from renewable sources, including energy from renewable sources produced on-site or nearby</w:t>
      </w:r>
      <w:r w:rsidRPr="00A4701B">
        <w:rPr>
          <w:rFonts w:ascii="Times New Roman" w:hAnsi="Times New Roman"/>
          <w:color w:val="333333"/>
          <w:sz w:val="18"/>
          <w:szCs w:val="18"/>
          <w:shd w:val="clear" w:color="auto" w:fill="FFFFFF"/>
        </w:rPr>
        <w:t xml:space="preserve">” (Article 2, EU Energy Performance in Buildings Directive Re-Cast). </w:t>
      </w:r>
      <w:r w:rsidRPr="00C052D3">
        <w:rPr>
          <w:rFonts w:ascii="Times New Roman" w:hAnsi="Times New Roman"/>
          <w:sz w:val="18"/>
          <w:szCs w:val="18"/>
          <w:shd w:val="clear" w:color="auto" w:fill="FFFFFF"/>
        </w:rPr>
        <w:t xml:space="preserve">See </w:t>
      </w:r>
      <w:hyperlink r:id="rId5" w:history="1">
        <w:r w:rsidRPr="00C052D3">
          <w:rPr>
            <w:rStyle w:val="Hyperlink"/>
            <w:rFonts w:ascii="Times New Roman" w:hAnsi="Times New Roman"/>
            <w:color w:val="auto"/>
            <w:sz w:val="18"/>
            <w:szCs w:val="18"/>
            <w:shd w:val="clear" w:color="auto" w:fill="FFFFFF"/>
          </w:rPr>
          <w:t>http://www.epbd-ca.eu/themes/nearly-zero-energy</w:t>
        </w:r>
      </w:hyperlink>
      <w:r w:rsidRPr="00C052D3">
        <w:rPr>
          <w:rFonts w:ascii="Times New Roman" w:hAnsi="Times New Roman"/>
          <w:sz w:val="18"/>
          <w:szCs w:val="18"/>
          <w:shd w:val="clear" w:color="auto" w:fill="FFFFFF"/>
        </w:rPr>
        <w:t xml:space="preserve"> for more information.</w:t>
      </w:r>
    </w:p>
  </w:footnote>
  <w:footnote w:id="63">
    <w:p w14:paraId="69ED3F14" w14:textId="2798CE6A" w:rsidR="00F659CE" w:rsidRPr="00A4701B" w:rsidRDefault="00F659CE" w:rsidP="00E305EF">
      <w:pPr>
        <w:pStyle w:val="FootnoteText"/>
        <w:spacing w:after="0"/>
        <w:rPr>
          <w:rFonts w:ascii="Times New Roman" w:hAnsi="Times New Roman"/>
          <w:sz w:val="18"/>
          <w:szCs w:val="18"/>
        </w:rPr>
      </w:pPr>
      <w:r w:rsidRPr="00A4701B">
        <w:rPr>
          <w:rStyle w:val="FootnoteReference"/>
          <w:rFonts w:ascii="Times New Roman" w:hAnsi="Times New Roman"/>
          <w:szCs w:val="18"/>
        </w:rPr>
        <w:footnoteRef/>
      </w:r>
      <w:r w:rsidRPr="00A4701B">
        <w:rPr>
          <w:rFonts w:ascii="Times New Roman" w:hAnsi="Times New Roman"/>
          <w:sz w:val="18"/>
          <w:szCs w:val="18"/>
        </w:rPr>
        <w:t xml:space="preserve"> </w:t>
      </w:r>
      <w:r w:rsidRPr="00C70328">
        <w:rPr>
          <w:rFonts w:ascii="Times New Roman" w:hAnsi="Times New Roman"/>
          <w:sz w:val="18"/>
          <w:szCs w:val="18"/>
          <w:lang w:val="en-US"/>
        </w:rPr>
        <w:t xml:space="preserve">See UNDP (2014), </w:t>
      </w:r>
      <w:r w:rsidRPr="00C70328">
        <w:rPr>
          <w:rFonts w:ascii="Times New Roman" w:hAnsi="Times New Roman"/>
          <w:i/>
          <w:sz w:val="18"/>
          <w:szCs w:val="18"/>
          <w:lang w:val="en-US"/>
        </w:rPr>
        <w:t>Results of Implementation of Energy-Efficient Solutions in Eight Pilot Buildings</w:t>
      </w:r>
    </w:p>
  </w:footnote>
  <w:footnote w:id="64">
    <w:p w14:paraId="4D99CE50" w14:textId="77777777" w:rsidR="00F659CE" w:rsidRPr="00C70328" w:rsidRDefault="00F659CE" w:rsidP="00E305EF">
      <w:pPr>
        <w:shd w:val="clear" w:color="auto" w:fill="FFFFFF"/>
        <w:spacing w:after="0"/>
        <w:rPr>
          <w:rFonts w:ascii="Times New Roman" w:hAnsi="Times New Roman"/>
          <w:sz w:val="18"/>
          <w:szCs w:val="18"/>
          <w:lang w:val="en-US"/>
        </w:rPr>
      </w:pPr>
      <w:r w:rsidRPr="00A4701B">
        <w:rPr>
          <w:rStyle w:val="FootnoteReference"/>
          <w:rFonts w:ascii="Times New Roman" w:hAnsi="Times New Roman"/>
          <w:szCs w:val="18"/>
        </w:rPr>
        <w:footnoteRef/>
      </w:r>
      <w:r w:rsidRPr="00A4701B">
        <w:rPr>
          <w:rFonts w:ascii="Times New Roman" w:hAnsi="Times New Roman"/>
          <w:sz w:val="18"/>
          <w:szCs w:val="18"/>
        </w:rPr>
        <w:t xml:space="preserve"> </w:t>
      </w:r>
      <w:r w:rsidRPr="00C70328">
        <w:rPr>
          <w:rFonts w:ascii="Times New Roman" w:hAnsi="Times New Roman"/>
          <w:sz w:val="18"/>
          <w:szCs w:val="18"/>
          <w:lang w:val="en-US"/>
        </w:rPr>
        <w:t>Sectoral TNA reports internationally have addressed the buildings and agriculture sectors, which will both be important components of this TNA.  See www.unepdtu.org/-/.../TNA%20Project%20Publications%20flyer%20(1).pdf</w:t>
      </w:r>
    </w:p>
    <w:p w14:paraId="64D42166" w14:textId="3DF1420F" w:rsidR="00F659CE" w:rsidRPr="00C70328" w:rsidRDefault="00F659CE" w:rsidP="00C70328">
      <w:pPr>
        <w:shd w:val="clear" w:color="auto" w:fill="FFFFFF"/>
        <w:spacing w:after="0" w:line="240" w:lineRule="atLeast"/>
        <w:jc w:val="left"/>
        <w:textAlignment w:val="center"/>
        <w:rPr>
          <w:rFonts w:cs="Arial"/>
          <w:color w:val="808080"/>
          <w:sz w:val="16"/>
          <w:szCs w:val="16"/>
          <w:lang w:val="en-US"/>
        </w:rPr>
      </w:pPr>
    </w:p>
  </w:footnote>
  <w:footnote w:id="65">
    <w:p w14:paraId="39122C68" w14:textId="77777777" w:rsidR="00F659CE" w:rsidRPr="00695D03" w:rsidRDefault="00F659CE" w:rsidP="00695D03">
      <w:pPr>
        <w:pStyle w:val="FootnoteText"/>
        <w:spacing w:after="0"/>
        <w:rPr>
          <w:rFonts w:ascii="Times New Roman" w:hAnsi="Times New Roman"/>
          <w:sz w:val="18"/>
          <w:szCs w:val="18"/>
          <w:lang w:val="en-US"/>
        </w:rPr>
      </w:pPr>
      <w:r w:rsidRPr="00A4701B">
        <w:rPr>
          <w:rStyle w:val="FootnoteReference"/>
          <w:rFonts w:ascii="Times New Roman" w:hAnsi="Times New Roman"/>
          <w:szCs w:val="18"/>
        </w:rPr>
        <w:footnoteRef/>
      </w:r>
      <w:r w:rsidRPr="00A4701B">
        <w:rPr>
          <w:rFonts w:ascii="Times New Roman" w:hAnsi="Times New Roman"/>
          <w:sz w:val="18"/>
          <w:szCs w:val="18"/>
        </w:rPr>
        <w:t xml:space="preserve"> </w:t>
      </w:r>
      <w:r w:rsidRPr="00695D03">
        <w:rPr>
          <w:rFonts w:ascii="Times New Roman" w:hAnsi="Times New Roman"/>
          <w:sz w:val="18"/>
          <w:szCs w:val="18"/>
          <w:lang w:val="en-US"/>
        </w:rPr>
        <w:t xml:space="preserve">For example, housing facades are required to be constructed directly facing the road in front of the property, and roads may be inadvertently built at an angle that minimizes incident solar radiation, making solar PV panels less effective and decreasing potential energy gains from shading and other design features. See Chapter 4 of Harvey (2013), </w:t>
      </w:r>
      <w:r w:rsidRPr="00695D03">
        <w:rPr>
          <w:rFonts w:ascii="Times New Roman" w:hAnsi="Times New Roman"/>
          <w:i/>
          <w:sz w:val="18"/>
          <w:szCs w:val="18"/>
          <w:lang w:val="en-US"/>
        </w:rPr>
        <w:t>Energy and the New Reality I: Energy Efficiency and the Demand for Energy Services</w:t>
      </w:r>
      <w:r w:rsidRPr="00695D03">
        <w:rPr>
          <w:rFonts w:ascii="Times New Roman" w:hAnsi="Times New Roman"/>
          <w:sz w:val="18"/>
          <w:szCs w:val="18"/>
          <w:lang w:val="en-US"/>
        </w:rPr>
        <w:t>: 115-246</w:t>
      </w:r>
      <w:r w:rsidRPr="00695D03">
        <w:rPr>
          <w:rFonts w:ascii="Times New Roman" w:hAnsi="Times New Roman"/>
          <w:i/>
          <w:sz w:val="18"/>
          <w:szCs w:val="18"/>
          <w:lang w:val="en-US"/>
        </w:rPr>
        <w:t>.</w:t>
      </w:r>
      <w:r w:rsidRPr="00695D03">
        <w:rPr>
          <w:rFonts w:ascii="Times New Roman" w:hAnsi="Times New Roman"/>
          <w:sz w:val="18"/>
          <w:szCs w:val="18"/>
          <w:lang w:val="en-US"/>
        </w:rPr>
        <w:t xml:space="preserve"> </w:t>
      </w:r>
    </w:p>
  </w:footnote>
  <w:footnote w:id="66">
    <w:p w14:paraId="093E7045" w14:textId="77777777" w:rsidR="00F659CE" w:rsidRPr="00695D03" w:rsidRDefault="00F659CE" w:rsidP="00695D03">
      <w:pPr>
        <w:pStyle w:val="FootnoteText"/>
        <w:spacing w:after="0"/>
        <w:rPr>
          <w:rFonts w:ascii="Times New Roman" w:hAnsi="Times New Roman"/>
          <w:sz w:val="18"/>
          <w:szCs w:val="18"/>
          <w:lang w:val="en-US"/>
        </w:rPr>
      </w:pPr>
      <w:r w:rsidRPr="00695D03">
        <w:rPr>
          <w:rStyle w:val="FootnoteReference"/>
          <w:rFonts w:ascii="Times New Roman" w:hAnsi="Times New Roman"/>
          <w:szCs w:val="18"/>
          <w:lang w:val="en-US"/>
        </w:rPr>
        <w:footnoteRef/>
      </w:r>
      <w:r w:rsidRPr="00695D03">
        <w:rPr>
          <w:rFonts w:ascii="Times New Roman" w:hAnsi="Times New Roman"/>
          <w:sz w:val="18"/>
          <w:szCs w:val="18"/>
          <w:lang w:val="en-US"/>
        </w:rPr>
        <w:t xml:space="preserve"> The building codes targeted in this project only cover residential buildings, as public buildings have been updated and strengthened under a recent UNDP-GEF project. </w:t>
      </w:r>
    </w:p>
  </w:footnote>
  <w:footnote w:id="67">
    <w:p w14:paraId="3B65BC6A" w14:textId="77777777" w:rsidR="00F659CE" w:rsidRPr="002C10C5" w:rsidRDefault="00F659CE" w:rsidP="00A5306A">
      <w:pPr>
        <w:pStyle w:val="FootnoteText"/>
        <w:spacing w:after="0"/>
        <w:rPr>
          <w:rFonts w:ascii="Times New Roman" w:hAnsi="Times New Roman"/>
          <w:sz w:val="18"/>
          <w:szCs w:val="18"/>
          <w:lang w:val="en-US"/>
        </w:rPr>
      </w:pPr>
      <w:r w:rsidRPr="002C10C5">
        <w:rPr>
          <w:rStyle w:val="FootnoteReference"/>
          <w:rFonts w:ascii="Times New Roman" w:hAnsi="Times New Roman"/>
          <w:szCs w:val="18"/>
          <w:lang w:val="en-US"/>
        </w:rPr>
        <w:footnoteRef/>
      </w:r>
      <w:r w:rsidRPr="002C10C5">
        <w:rPr>
          <w:rFonts w:ascii="Times New Roman" w:hAnsi="Times New Roman"/>
          <w:sz w:val="18"/>
          <w:szCs w:val="18"/>
          <w:lang w:val="en-US"/>
        </w:rPr>
        <w:t xml:space="preserve"> In this context, territorial planning refers both to planning documents and to norms and standards that cover the allocation and orientation of rural residential houses.</w:t>
      </w:r>
    </w:p>
  </w:footnote>
  <w:footnote w:id="68">
    <w:p w14:paraId="48FA14EF" w14:textId="2DB42334" w:rsidR="00F659CE" w:rsidRPr="002C10C5" w:rsidRDefault="00F659CE" w:rsidP="00A5306A">
      <w:pPr>
        <w:pStyle w:val="FootnoteText"/>
        <w:spacing w:after="0"/>
        <w:rPr>
          <w:rFonts w:ascii="Times New Roman" w:hAnsi="Times New Roman"/>
          <w:sz w:val="18"/>
          <w:szCs w:val="18"/>
          <w:lang w:val="en-US"/>
        </w:rPr>
      </w:pPr>
      <w:r w:rsidRPr="002C10C5">
        <w:rPr>
          <w:rStyle w:val="FootnoteReference"/>
          <w:rFonts w:ascii="Times New Roman" w:hAnsi="Times New Roman"/>
          <w:szCs w:val="18"/>
          <w:lang w:val="en-US"/>
        </w:rPr>
        <w:footnoteRef/>
      </w:r>
      <w:r w:rsidRPr="002C10C5">
        <w:rPr>
          <w:rFonts w:ascii="Times New Roman" w:hAnsi="Times New Roman"/>
          <w:sz w:val="18"/>
          <w:szCs w:val="18"/>
          <w:lang w:val="en-US"/>
        </w:rPr>
        <w:t xml:space="preserve"> </w:t>
      </w:r>
      <w:proofErr w:type="spellStart"/>
      <w:r w:rsidRPr="002C10C5">
        <w:rPr>
          <w:rFonts w:ascii="Times New Roman" w:hAnsi="Times New Roman"/>
          <w:sz w:val="18"/>
          <w:szCs w:val="18"/>
          <w:lang w:val="en-US"/>
        </w:rPr>
        <w:t>Rudenko</w:t>
      </w:r>
      <w:proofErr w:type="spellEnd"/>
      <w:r w:rsidRPr="002C10C5">
        <w:rPr>
          <w:rFonts w:ascii="Times New Roman" w:hAnsi="Times New Roman"/>
          <w:sz w:val="18"/>
          <w:szCs w:val="18"/>
          <w:lang w:val="en-US"/>
        </w:rPr>
        <w:t xml:space="preserve"> (2015) estimates a total of 6,000 m</w:t>
      </w:r>
      <w:r w:rsidRPr="002C10C5">
        <w:rPr>
          <w:rFonts w:ascii="Times New Roman" w:hAnsi="Times New Roman"/>
          <w:sz w:val="18"/>
          <w:szCs w:val="18"/>
          <w:vertAlign w:val="superscript"/>
          <w:lang w:val="en-US"/>
        </w:rPr>
        <w:t>3</w:t>
      </w:r>
      <w:r w:rsidRPr="002C10C5">
        <w:rPr>
          <w:rFonts w:ascii="Times New Roman" w:hAnsi="Times New Roman"/>
          <w:sz w:val="18"/>
          <w:szCs w:val="18"/>
          <w:lang w:val="en-US"/>
        </w:rPr>
        <w:t xml:space="preserve"> per year for gas alone, totaling 1,254,000 UZS at the current residential price of 209 UZS per m</w:t>
      </w:r>
      <w:r w:rsidRPr="002C10C5">
        <w:rPr>
          <w:rFonts w:ascii="Times New Roman" w:hAnsi="Times New Roman"/>
          <w:sz w:val="18"/>
          <w:szCs w:val="18"/>
          <w:vertAlign w:val="superscript"/>
          <w:lang w:val="en-US"/>
        </w:rPr>
        <w:t>3</w:t>
      </w:r>
      <w:r w:rsidRPr="002C10C5">
        <w:rPr>
          <w:rFonts w:ascii="Times New Roman" w:hAnsi="Times New Roman"/>
          <w:sz w:val="18"/>
          <w:szCs w:val="18"/>
          <w:lang w:val="en-US"/>
        </w:rPr>
        <w:t>.</w:t>
      </w:r>
    </w:p>
  </w:footnote>
  <w:footnote w:id="69">
    <w:p w14:paraId="3D01FA47" w14:textId="7A5DB216" w:rsidR="00F659CE" w:rsidRPr="002C10C5" w:rsidRDefault="00F659CE" w:rsidP="00D909F6">
      <w:pPr>
        <w:pStyle w:val="FootnoteText"/>
        <w:rPr>
          <w:rFonts w:ascii="Times New Roman" w:hAnsi="Times New Roman"/>
          <w:sz w:val="18"/>
          <w:szCs w:val="18"/>
          <w:lang w:val="en-US"/>
        </w:rPr>
      </w:pPr>
      <w:r w:rsidRPr="002C10C5">
        <w:rPr>
          <w:rStyle w:val="FootnoteReference"/>
          <w:rFonts w:ascii="Times New Roman" w:hAnsi="Times New Roman"/>
          <w:szCs w:val="18"/>
          <w:lang w:val="en-US"/>
        </w:rPr>
        <w:footnoteRef/>
      </w:r>
      <w:r w:rsidRPr="002C10C5">
        <w:rPr>
          <w:rFonts w:ascii="Times New Roman" w:hAnsi="Times New Roman"/>
          <w:sz w:val="18"/>
          <w:szCs w:val="18"/>
          <w:lang w:val="en-US"/>
        </w:rPr>
        <w:t xml:space="preserve"> A 2009 IEA report on renewable energy in towns and cities found that training centers served several purposes: educating citizens, attracting outside attention, and creating a “critical mass of skilled personnel.” Source: IEA (2009):16.</w:t>
      </w:r>
    </w:p>
  </w:footnote>
  <w:footnote w:id="70">
    <w:p w14:paraId="0FEB4D63" w14:textId="77777777" w:rsidR="00F659CE" w:rsidRPr="002C10C5" w:rsidRDefault="00F659CE" w:rsidP="00A4701B">
      <w:pPr>
        <w:pStyle w:val="FootnoteText"/>
        <w:rPr>
          <w:rFonts w:ascii="Times New Roman" w:hAnsi="Times New Roman"/>
          <w:sz w:val="18"/>
          <w:szCs w:val="18"/>
          <w:lang w:val="en-US"/>
        </w:rPr>
      </w:pPr>
      <w:r w:rsidRPr="002C10C5">
        <w:rPr>
          <w:rStyle w:val="FootnoteReference"/>
          <w:rFonts w:ascii="Times New Roman" w:hAnsi="Times New Roman"/>
          <w:szCs w:val="18"/>
          <w:lang w:val="en-US"/>
        </w:rPr>
        <w:footnoteRef/>
      </w:r>
      <w:r w:rsidRPr="002C10C5">
        <w:rPr>
          <w:rFonts w:ascii="Times New Roman" w:hAnsi="Times New Roman"/>
          <w:sz w:val="18"/>
          <w:szCs w:val="18"/>
          <w:lang w:val="en-US"/>
        </w:rPr>
        <w:t xml:space="preserve"> UNDP (2013) </w:t>
      </w:r>
      <w:r w:rsidRPr="002C10C5">
        <w:rPr>
          <w:rFonts w:ascii="Times New Roman" w:hAnsi="Times New Roman"/>
          <w:i/>
          <w:sz w:val="18"/>
          <w:szCs w:val="18"/>
          <w:lang w:val="en-US"/>
        </w:rPr>
        <w:t>Programming Sustainable Local Development: A Handbook for Eastern Europe and Central Asia.</w:t>
      </w:r>
      <w:r w:rsidRPr="002C10C5">
        <w:rPr>
          <w:i/>
          <w:sz w:val="18"/>
          <w:szCs w:val="18"/>
          <w:lang w:val="en-US"/>
        </w:rPr>
        <w:t xml:space="preserve"> </w:t>
      </w:r>
      <w:r w:rsidRPr="002C10C5">
        <w:rPr>
          <w:rFonts w:ascii="Times New Roman" w:hAnsi="Times New Roman"/>
          <w:sz w:val="18"/>
          <w:szCs w:val="18"/>
          <w:lang w:val="en-US"/>
        </w:rPr>
        <w:t>More information on Sustainable Local Development is available at http://www.scribd.com/doc/192730866/Self-assessing-Sustainable-Local-Development-A-Tool-for-Eastern-Europe-and-Central-Asia#download</w:t>
      </w:r>
      <w:r w:rsidRPr="002C10C5">
        <w:rPr>
          <w:rFonts w:ascii="Times New Roman" w:hAnsi="Times New Roman"/>
          <w:i/>
          <w:sz w:val="18"/>
          <w:szCs w:val="18"/>
          <w:lang w:val="en-US"/>
        </w:rPr>
        <w:t xml:space="preserve">  .</w:t>
      </w:r>
    </w:p>
  </w:footnote>
  <w:footnote w:id="71">
    <w:p w14:paraId="51048F67" w14:textId="77777777" w:rsidR="00F659CE" w:rsidRPr="00C158CD" w:rsidRDefault="00F659CE" w:rsidP="002C10C5">
      <w:pPr>
        <w:pStyle w:val="FootnoteText"/>
        <w:spacing w:after="0"/>
        <w:rPr>
          <w:rFonts w:ascii="Times New Roman" w:hAnsi="Times New Roman"/>
          <w:sz w:val="18"/>
          <w:szCs w:val="18"/>
          <w:lang w:val="en-US"/>
        </w:rPr>
      </w:pPr>
      <w:r w:rsidRPr="00A4701B">
        <w:rPr>
          <w:rStyle w:val="FootnoteReference"/>
          <w:rFonts w:ascii="Times New Roman" w:hAnsi="Times New Roman"/>
          <w:szCs w:val="18"/>
        </w:rPr>
        <w:footnoteRef/>
      </w:r>
      <w:r w:rsidRPr="00A4701B">
        <w:rPr>
          <w:rFonts w:ascii="Times New Roman" w:hAnsi="Times New Roman"/>
          <w:sz w:val="18"/>
          <w:szCs w:val="18"/>
        </w:rPr>
        <w:t xml:space="preserve"> </w:t>
      </w:r>
      <w:r w:rsidRPr="00A4701B">
        <w:rPr>
          <w:rFonts w:ascii="Times New Roman" w:hAnsi="Times New Roman"/>
          <w:sz w:val="18"/>
          <w:szCs w:val="18"/>
          <w:lang w:val="en-US"/>
        </w:rPr>
        <w:t>State Committee on Statistics (2013).</w:t>
      </w:r>
    </w:p>
  </w:footnote>
  <w:footnote w:id="72">
    <w:p w14:paraId="36FE445A" w14:textId="77777777" w:rsidR="00F659CE" w:rsidRPr="008D1344" w:rsidRDefault="00F659CE" w:rsidP="002C10C5">
      <w:pPr>
        <w:pStyle w:val="FootnoteText"/>
        <w:spacing w:after="0"/>
        <w:rPr>
          <w:lang w:val="en-US"/>
        </w:rPr>
      </w:pPr>
      <w:r w:rsidRPr="008D1344">
        <w:rPr>
          <w:rStyle w:val="FootnoteReference"/>
          <w:rFonts w:ascii="Times New Roman" w:hAnsi="Times New Roman"/>
          <w:szCs w:val="18"/>
        </w:rPr>
        <w:footnoteRef/>
      </w:r>
      <w:r w:rsidRPr="008D1344">
        <w:rPr>
          <w:rFonts w:ascii="Times New Roman" w:hAnsi="Times New Roman"/>
          <w:sz w:val="18"/>
          <w:szCs w:val="18"/>
        </w:rPr>
        <w:t xml:space="preserve"> </w:t>
      </w:r>
      <w:r w:rsidRPr="008D1344">
        <w:rPr>
          <w:rFonts w:ascii="Times New Roman" w:hAnsi="Times New Roman"/>
          <w:sz w:val="18"/>
          <w:szCs w:val="18"/>
          <w:lang w:val="en-US"/>
        </w:rPr>
        <w:t>Center for Economic Research (2016).</w:t>
      </w:r>
    </w:p>
  </w:footnote>
  <w:footnote w:id="73">
    <w:p w14:paraId="5390F3AE" w14:textId="77777777" w:rsidR="00F659CE" w:rsidRPr="003C6C1F" w:rsidRDefault="00F659CE" w:rsidP="002C10C5">
      <w:pPr>
        <w:pStyle w:val="FootnoteText"/>
        <w:spacing w:after="0"/>
        <w:rPr>
          <w:lang w:val="en-US"/>
        </w:rPr>
      </w:pPr>
      <w:r w:rsidRPr="003C6C1F">
        <w:rPr>
          <w:rStyle w:val="FootnoteReference"/>
          <w:rFonts w:ascii="Times New Roman" w:hAnsi="Times New Roman"/>
          <w:szCs w:val="18"/>
        </w:rPr>
        <w:footnoteRef/>
      </w:r>
      <w:r w:rsidRPr="003C6C1F">
        <w:rPr>
          <w:rFonts w:ascii="Times New Roman" w:hAnsi="Times New Roman"/>
          <w:sz w:val="18"/>
          <w:szCs w:val="18"/>
        </w:rPr>
        <w:t xml:space="preserve"> </w:t>
      </w:r>
      <w:r>
        <w:rPr>
          <w:rFonts w:ascii="Times New Roman" w:hAnsi="Times New Roman"/>
          <w:sz w:val="18"/>
          <w:szCs w:val="18"/>
        </w:rPr>
        <w:t xml:space="preserve">An </w:t>
      </w:r>
      <w:r w:rsidRPr="003C6C1F">
        <w:rPr>
          <w:rFonts w:ascii="Times New Roman" w:hAnsi="Times New Roman"/>
          <w:sz w:val="18"/>
          <w:szCs w:val="18"/>
          <w:lang w:val="en-US"/>
        </w:rPr>
        <w:t xml:space="preserve">IEA </w:t>
      </w:r>
      <w:r>
        <w:rPr>
          <w:rFonts w:ascii="Times New Roman" w:hAnsi="Times New Roman"/>
          <w:sz w:val="18"/>
          <w:szCs w:val="18"/>
          <w:lang w:val="en-US"/>
        </w:rPr>
        <w:t>report identifies</w:t>
      </w:r>
      <w:r w:rsidRPr="003C6C1F">
        <w:rPr>
          <w:rFonts w:ascii="Times New Roman" w:hAnsi="Times New Roman"/>
          <w:sz w:val="18"/>
          <w:szCs w:val="18"/>
          <w:lang w:val="en-US"/>
        </w:rPr>
        <w:t xml:space="preserve"> these benefits in addition to secondary benefits related to the affordability of energy services, which will become increasingly important as tariffs rise during the project implementation period.</w:t>
      </w:r>
      <w:r>
        <w:rPr>
          <w:rFonts w:ascii="Times New Roman" w:hAnsi="Times New Roman"/>
          <w:sz w:val="18"/>
          <w:szCs w:val="18"/>
          <w:lang w:val="en-US"/>
        </w:rPr>
        <w:t xml:space="preserve">  Source: IEA (2014): 22.</w:t>
      </w:r>
    </w:p>
  </w:footnote>
  <w:footnote w:id="74">
    <w:p w14:paraId="7AE142E2" w14:textId="77777777" w:rsidR="00F659CE" w:rsidRPr="00467DF0" w:rsidRDefault="00F659CE" w:rsidP="00035B7F">
      <w:pPr>
        <w:pStyle w:val="FootnoteText"/>
        <w:spacing w:after="0"/>
        <w:rPr>
          <w:rFonts w:ascii="Times New Roman" w:hAnsi="Times New Roman"/>
          <w:sz w:val="18"/>
          <w:szCs w:val="18"/>
          <w:lang w:val="en-US"/>
        </w:rPr>
      </w:pPr>
      <w:r w:rsidRPr="00467DF0">
        <w:rPr>
          <w:rStyle w:val="FootnoteReference"/>
          <w:rFonts w:ascii="Times New Roman" w:hAnsi="Times New Roman"/>
          <w:szCs w:val="18"/>
        </w:rPr>
        <w:footnoteRef/>
      </w:r>
      <w:r w:rsidRPr="00467DF0">
        <w:rPr>
          <w:rFonts w:ascii="Times New Roman" w:hAnsi="Times New Roman"/>
          <w:sz w:val="18"/>
          <w:szCs w:val="18"/>
        </w:rPr>
        <w:t xml:space="preserve"> </w:t>
      </w:r>
      <w:r w:rsidRPr="00467DF0">
        <w:rPr>
          <w:rFonts w:ascii="Times New Roman" w:hAnsi="Times New Roman"/>
          <w:sz w:val="18"/>
          <w:szCs w:val="18"/>
          <w:lang w:val="en-US"/>
        </w:rPr>
        <w:t>ADB (2014): 7.</w:t>
      </w:r>
    </w:p>
  </w:footnote>
  <w:footnote w:id="75">
    <w:p w14:paraId="2ECFCECA" w14:textId="77777777" w:rsidR="00F659CE" w:rsidRPr="00467DF0" w:rsidRDefault="00F659CE" w:rsidP="00035B7F">
      <w:pPr>
        <w:pStyle w:val="FootnoteText"/>
        <w:spacing w:after="0"/>
        <w:rPr>
          <w:rFonts w:ascii="Times New Roman" w:hAnsi="Times New Roman"/>
          <w:sz w:val="18"/>
          <w:szCs w:val="18"/>
          <w:lang w:val="en-US"/>
        </w:rPr>
      </w:pPr>
      <w:r w:rsidRPr="00467DF0">
        <w:rPr>
          <w:rStyle w:val="FootnoteReference"/>
          <w:rFonts w:ascii="Times New Roman" w:hAnsi="Times New Roman"/>
          <w:szCs w:val="18"/>
        </w:rPr>
        <w:footnoteRef/>
      </w:r>
      <w:r w:rsidRPr="00467DF0">
        <w:rPr>
          <w:rFonts w:ascii="Times New Roman" w:hAnsi="Times New Roman"/>
          <w:sz w:val="18"/>
          <w:szCs w:val="18"/>
        </w:rPr>
        <w:t xml:space="preserve"> </w:t>
      </w:r>
      <w:r w:rsidRPr="00467DF0">
        <w:rPr>
          <w:rFonts w:ascii="Times New Roman" w:hAnsi="Times New Roman"/>
          <w:sz w:val="18"/>
          <w:szCs w:val="18"/>
          <w:lang w:val="en-US"/>
        </w:rPr>
        <w:t>Ibid: 41.</w:t>
      </w:r>
    </w:p>
  </w:footnote>
  <w:footnote w:id="76">
    <w:p w14:paraId="753CEA6E" w14:textId="77777777" w:rsidR="00F659CE" w:rsidRPr="00467DF0" w:rsidRDefault="00F659CE" w:rsidP="00035B7F">
      <w:pPr>
        <w:pStyle w:val="FootnoteText"/>
        <w:spacing w:after="0"/>
        <w:rPr>
          <w:lang w:val="en-US"/>
        </w:rPr>
      </w:pPr>
      <w:r w:rsidRPr="00467DF0">
        <w:rPr>
          <w:rStyle w:val="FootnoteReference"/>
          <w:rFonts w:ascii="Times New Roman" w:hAnsi="Times New Roman"/>
          <w:szCs w:val="18"/>
        </w:rPr>
        <w:footnoteRef/>
      </w:r>
      <w:r w:rsidRPr="00467DF0">
        <w:rPr>
          <w:rFonts w:ascii="Times New Roman" w:hAnsi="Times New Roman"/>
          <w:sz w:val="18"/>
          <w:szCs w:val="18"/>
        </w:rPr>
        <w:t xml:space="preserve"> </w:t>
      </w:r>
      <w:r w:rsidRPr="00467DF0">
        <w:rPr>
          <w:rFonts w:ascii="Times New Roman" w:hAnsi="Times New Roman"/>
          <w:sz w:val="18"/>
          <w:szCs w:val="18"/>
          <w:lang w:val="en-US"/>
        </w:rPr>
        <w:t xml:space="preserve">ADB (2011) </w:t>
      </w:r>
      <w:proofErr w:type="spellStart"/>
      <w:r w:rsidRPr="00467DF0">
        <w:rPr>
          <w:rFonts w:ascii="Times New Roman" w:hAnsi="Times New Roman"/>
          <w:sz w:val="18"/>
          <w:szCs w:val="18"/>
          <w:lang w:val="en-US"/>
        </w:rPr>
        <w:t>Uzbekenergo</w:t>
      </w:r>
      <w:proofErr w:type="spellEnd"/>
      <w:r w:rsidRPr="00467DF0">
        <w:rPr>
          <w:rFonts w:ascii="Times New Roman" w:hAnsi="Times New Roman"/>
          <w:sz w:val="18"/>
          <w:szCs w:val="18"/>
          <w:lang w:val="en-US"/>
        </w:rPr>
        <w:t xml:space="preserve"> Advanced Electricity Metering Project, cited in ADB (2014): 48.</w:t>
      </w:r>
    </w:p>
  </w:footnote>
  <w:footnote w:id="77">
    <w:p w14:paraId="3CFA7001" w14:textId="77777777" w:rsidR="00F659CE" w:rsidRPr="00EC5053" w:rsidRDefault="00F659CE" w:rsidP="00035B7F">
      <w:pPr>
        <w:pStyle w:val="FootnoteText"/>
        <w:spacing w:after="0"/>
        <w:rPr>
          <w:rFonts w:ascii="Times New Roman" w:hAnsi="Times New Roman"/>
          <w:sz w:val="18"/>
          <w:szCs w:val="18"/>
          <w:lang w:val="en-US"/>
        </w:rPr>
      </w:pPr>
      <w:r w:rsidRPr="00EC5053">
        <w:rPr>
          <w:rStyle w:val="FootnoteReference"/>
          <w:rFonts w:ascii="Times New Roman" w:hAnsi="Times New Roman"/>
          <w:szCs w:val="18"/>
        </w:rPr>
        <w:footnoteRef/>
      </w:r>
      <w:r w:rsidRPr="00EC5053">
        <w:rPr>
          <w:rFonts w:ascii="Times New Roman" w:hAnsi="Times New Roman"/>
          <w:sz w:val="18"/>
          <w:szCs w:val="18"/>
        </w:rPr>
        <w:t xml:space="preserve"> </w:t>
      </w:r>
      <w:r w:rsidRPr="00EC5053">
        <w:rPr>
          <w:rFonts w:ascii="Times New Roman" w:hAnsi="Times New Roman"/>
          <w:sz w:val="18"/>
          <w:szCs w:val="18"/>
          <w:lang w:val="en-US"/>
        </w:rPr>
        <w:t xml:space="preserve">QQB and </w:t>
      </w:r>
      <w:proofErr w:type="spellStart"/>
      <w:r w:rsidRPr="00EC5053">
        <w:rPr>
          <w:rFonts w:ascii="Times New Roman" w:hAnsi="Times New Roman"/>
          <w:sz w:val="18"/>
          <w:szCs w:val="18"/>
          <w:lang w:val="en-US"/>
        </w:rPr>
        <w:t>Ipoteka</w:t>
      </w:r>
      <w:proofErr w:type="spellEnd"/>
      <w:r w:rsidRPr="00EC5053">
        <w:rPr>
          <w:rFonts w:ascii="Times New Roman" w:hAnsi="Times New Roman"/>
          <w:sz w:val="18"/>
          <w:szCs w:val="18"/>
          <w:lang w:val="en-US"/>
        </w:rPr>
        <w:t xml:space="preserve"> Bank have provided letters of co-financing (see Annex 15).  The actual distribution of co-financing across these financial institutions will be determined in the course of project implementation.  </w:t>
      </w:r>
    </w:p>
  </w:footnote>
  <w:footnote w:id="78">
    <w:p w14:paraId="6EA79B85" w14:textId="77777777" w:rsidR="00F659CE" w:rsidRPr="008D1344" w:rsidRDefault="00F659CE" w:rsidP="00035B7F">
      <w:pPr>
        <w:pStyle w:val="FootnoteText"/>
        <w:spacing w:after="0"/>
        <w:rPr>
          <w:lang w:val="en-US"/>
        </w:rPr>
      </w:pPr>
      <w:r w:rsidRPr="00EC5053">
        <w:rPr>
          <w:rStyle w:val="FootnoteReference"/>
          <w:rFonts w:ascii="Times New Roman" w:hAnsi="Times New Roman"/>
          <w:szCs w:val="18"/>
        </w:rPr>
        <w:footnoteRef/>
      </w:r>
      <w:r w:rsidRPr="00EC5053">
        <w:rPr>
          <w:rFonts w:ascii="Times New Roman" w:hAnsi="Times New Roman"/>
          <w:sz w:val="18"/>
          <w:szCs w:val="18"/>
        </w:rPr>
        <w:t xml:space="preserve"> </w:t>
      </w:r>
      <w:r w:rsidRPr="00EC5053">
        <w:rPr>
          <w:rFonts w:ascii="Times New Roman" w:hAnsi="Times New Roman"/>
          <w:sz w:val="18"/>
          <w:szCs w:val="18"/>
          <w:lang w:val="en-US"/>
        </w:rPr>
        <w:t xml:space="preserve">The total of USD 973,200,000 reflects the combined commitments of QQB (USD 877.3 </w:t>
      </w:r>
      <w:proofErr w:type="spellStart"/>
      <w:r w:rsidRPr="00EC5053">
        <w:rPr>
          <w:rFonts w:ascii="Times New Roman" w:hAnsi="Times New Roman"/>
          <w:sz w:val="18"/>
          <w:szCs w:val="18"/>
          <w:lang w:val="en-US"/>
        </w:rPr>
        <w:t>mln</w:t>
      </w:r>
      <w:proofErr w:type="spellEnd"/>
      <w:r w:rsidRPr="00EC5053">
        <w:rPr>
          <w:rFonts w:ascii="Times New Roman" w:hAnsi="Times New Roman"/>
          <w:sz w:val="18"/>
          <w:szCs w:val="18"/>
          <w:lang w:val="en-US"/>
        </w:rPr>
        <w:t xml:space="preserve">) and </w:t>
      </w:r>
      <w:proofErr w:type="spellStart"/>
      <w:r w:rsidRPr="00EC5053">
        <w:rPr>
          <w:rFonts w:ascii="Times New Roman" w:hAnsi="Times New Roman"/>
          <w:sz w:val="18"/>
          <w:szCs w:val="18"/>
          <w:lang w:val="en-US"/>
        </w:rPr>
        <w:t>Ipoteka</w:t>
      </w:r>
      <w:proofErr w:type="spellEnd"/>
      <w:r w:rsidRPr="00EC5053">
        <w:rPr>
          <w:rFonts w:ascii="Times New Roman" w:hAnsi="Times New Roman"/>
          <w:sz w:val="18"/>
          <w:szCs w:val="18"/>
          <w:lang w:val="en-US"/>
        </w:rPr>
        <w:t xml:space="preserve"> Bank (USD 95,900,000) through 2016. These amounts are stated in the co-financing letter of QQB in Annex 15.</w:t>
      </w:r>
    </w:p>
  </w:footnote>
  <w:footnote w:id="79">
    <w:p w14:paraId="2F063042" w14:textId="77777777" w:rsidR="00F659CE" w:rsidRPr="00E305EF" w:rsidRDefault="00F659CE">
      <w:pPr>
        <w:pStyle w:val="FootnoteText"/>
        <w:rPr>
          <w:rFonts w:ascii="Times New Roman" w:hAnsi="Times New Roman"/>
          <w:sz w:val="18"/>
          <w:szCs w:val="18"/>
          <w:lang w:val="en-US"/>
        </w:rPr>
      </w:pPr>
      <w:r w:rsidRPr="00E305EF">
        <w:rPr>
          <w:rStyle w:val="FootnoteReference"/>
          <w:rFonts w:ascii="Times New Roman" w:hAnsi="Times New Roman"/>
          <w:szCs w:val="18"/>
        </w:rPr>
        <w:footnoteRef/>
      </w:r>
      <w:r w:rsidRPr="00E305EF">
        <w:rPr>
          <w:rFonts w:ascii="Times New Roman" w:hAnsi="Times New Roman"/>
          <w:sz w:val="18"/>
          <w:szCs w:val="18"/>
        </w:rPr>
        <w:t xml:space="preserve"> </w:t>
      </w:r>
      <w:r w:rsidRPr="00E305EF">
        <w:rPr>
          <w:rFonts w:ascii="Times New Roman" w:hAnsi="Times New Roman"/>
          <w:sz w:val="18"/>
          <w:szCs w:val="18"/>
          <w:lang w:val="en-US"/>
        </w:rPr>
        <w:t>The need for outreach materials in the Uzbek language was a lesson learned from the recent UNDP Low Emission Development strategy.</w:t>
      </w:r>
    </w:p>
  </w:footnote>
  <w:footnote w:id="80">
    <w:p w14:paraId="1B762008" w14:textId="77777777" w:rsidR="00F659CE" w:rsidRPr="00035B7F" w:rsidRDefault="00F659CE" w:rsidP="00035B7F">
      <w:pPr>
        <w:pStyle w:val="FootnoteText"/>
        <w:spacing w:after="0"/>
        <w:rPr>
          <w:rFonts w:ascii="Times New Roman" w:hAnsi="Times New Roman"/>
          <w:i/>
          <w:sz w:val="18"/>
          <w:szCs w:val="18"/>
          <w:lang w:val="en-US"/>
        </w:rPr>
      </w:pPr>
      <w:r w:rsidRPr="00035B7F">
        <w:rPr>
          <w:rStyle w:val="FootnoteReference"/>
          <w:rFonts w:ascii="Times New Roman" w:hAnsi="Times New Roman"/>
          <w:szCs w:val="18"/>
          <w:lang w:val="en-US"/>
        </w:rPr>
        <w:footnoteRef/>
      </w:r>
      <w:r w:rsidRPr="00035B7F">
        <w:rPr>
          <w:rFonts w:ascii="Times New Roman" w:hAnsi="Times New Roman"/>
          <w:i/>
          <w:sz w:val="18"/>
          <w:szCs w:val="18"/>
          <w:lang w:val="en-US"/>
        </w:rPr>
        <w:t xml:space="preserve">This GEF objective corresponds to the </w:t>
      </w:r>
      <w:proofErr w:type="spellStart"/>
      <w:r w:rsidRPr="00035B7F">
        <w:rPr>
          <w:rFonts w:ascii="Times New Roman" w:hAnsi="Times New Roman"/>
          <w:i/>
          <w:sz w:val="18"/>
          <w:szCs w:val="18"/>
          <w:lang w:val="en-US"/>
        </w:rPr>
        <w:t>UNDPAtlas</w:t>
      </w:r>
      <w:proofErr w:type="spellEnd"/>
      <w:r w:rsidRPr="00035B7F">
        <w:rPr>
          <w:rFonts w:ascii="Times New Roman" w:hAnsi="Times New Roman"/>
          <w:i/>
          <w:sz w:val="18"/>
          <w:szCs w:val="18"/>
          <w:lang w:val="en-US"/>
        </w:rPr>
        <w:t xml:space="preserve"> project output.  It will be monitored quarterly in the ERBM  and annually in the APR/PIR.</w:t>
      </w:r>
    </w:p>
  </w:footnote>
  <w:footnote w:id="81">
    <w:p w14:paraId="1DB79465" w14:textId="77777777" w:rsidR="00F659CE" w:rsidRPr="00035B7F" w:rsidRDefault="00F659CE" w:rsidP="00035B7F">
      <w:pPr>
        <w:pStyle w:val="FootnoteText"/>
        <w:spacing w:after="0"/>
        <w:rPr>
          <w:rFonts w:ascii="Times New Roman" w:hAnsi="Times New Roman"/>
          <w:sz w:val="18"/>
          <w:szCs w:val="18"/>
          <w:lang w:val="en-US"/>
        </w:rPr>
      </w:pPr>
      <w:r w:rsidRPr="00035B7F">
        <w:rPr>
          <w:rStyle w:val="FootnoteReference"/>
          <w:rFonts w:ascii="Times New Roman" w:hAnsi="Times New Roman"/>
          <w:szCs w:val="18"/>
          <w:lang w:val="en-US"/>
        </w:rPr>
        <w:sym w:font="Symbol" w:char="F02A"/>
      </w:r>
      <w:r w:rsidRPr="00035B7F">
        <w:rPr>
          <w:rFonts w:ascii="Times New Roman" w:hAnsi="Times New Roman"/>
          <w:sz w:val="18"/>
          <w:szCs w:val="18"/>
          <w:lang w:val="en-US"/>
        </w:rPr>
        <w:t xml:space="preserve"> Indicates a GEF Climate Change Tracking Tool indicator.</w:t>
      </w:r>
    </w:p>
  </w:footnote>
  <w:footnote w:id="82">
    <w:p w14:paraId="26C4B717" w14:textId="77777777" w:rsidR="00F659CE" w:rsidRPr="00035B7F" w:rsidRDefault="00F659CE" w:rsidP="00035B7F">
      <w:pPr>
        <w:pStyle w:val="FootnoteText"/>
        <w:spacing w:after="0"/>
        <w:rPr>
          <w:rFonts w:ascii="Times New Roman" w:hAnsi="Times New Roman"/>
          <w:sz w:val="18"/>
          <w:szCs w:val="18"/>
          <w:lang w:val="en-US"/>
        </w:rPr>
      </w:pPr>
      <w:r w:rsidRPr="00035B7F">
        <w:rPr>
          <w:rStyle w:val="FootnoteReference"/>
          <w:rFonts w:ascii="Times New Roman" w:hAnsi="Times New Roman"/>
          <w:szCs w:val="18"/>
          <w:lang w:val="en-US"/>
        </w:rPr>
        <w:footnoteRef/>
      </w:r>
      <w:r w:rsidRPr="00035B7F">
        <w:rPr>
          <w:rFonts w:ascii="Times New Roman" w:hAnsi="Times New Roman"/>
          <w:sz w:val="18"/>
          <w:szCs w:val="18"/>
          <w:lang w:val="en-US"/>
        </w:rPr>
        <w:t xml:space="preserve"> This estimate assumes that 1,588 houses are constructed (265 in Year 3 of the project, 525 in Year 4, and 798 in Year 5).</w:t>
      </w:r>
    </w:p>
  </w:footnote>
  <w:footnote w:id="83">
    <w:p w14:paraId="63B0C35F" w14:textId="77777777" w:rsidR="00F659CE" w:rsidRPr="00E038AF" w:rsidRDefault="00F659CE">
      <w:pPr>
        <w:pStyle w:val="FootnoteText"/>
        <w:rPr>
          <w:rFonts w:ascii="Times New Roman" w:hAnsi="Times New Roman"/>
          <w:sz w:val="18"/>
          <w:szCs w:val="18"/>
          <w:lang w:val="en-US"/>
        </w:rPr>
      </w:pPr>
      <w:r w:rsidRPr="00E038AF">
        <w:rPr>
          <w:rStyle w:val="FootnoteReference"/>
          <w:rFonts w:ascii="Times New Roman" w:hAnsi="Times New Roman"/>
          <w:szCs w:val="18"/>
        </w:rPr>
        <w:footnoteRef/>
      </w:r>
      <w:r w:rsidRPr="00E038AF">
        <w:rPr>
          <w:rFonts w:ascii="Times New Roman" w:hAnsi="Times New Roman"/>
          <w:sz w:val="18"/>
          <w:szCs w:val="18"/>
        </w:rPr>
        <w:t xml:space="preserve"> </w:t>
      </w:r>
      <w:proofErr w:type="spellStart"/>
      <w:r w:rsidRPr="00E038AF">
        <w:rPr>
          <w:rFonts w:ascii="Times New Roman" w:hAnsi="Times New Roman"/>
          <w:sz w:val="18"/>
          <w:szCs w:val="18"/>
          <w:lang w:val="en-US"/>
        </w:rPr>
        <w:t>CENEf</w:t>
      </w:r>
      <w:proofErr w:type="spellEnd"/>
      <w:r w:rsidRPr="00E038AF">
        <w:rPr>
          <w:rFonts w:ascii="Times New Roman" w:hAnsi="Times New Roman"/>
          <w:sz w:val="18"/>
          <w:szCs w:val="18"/>
          <w:lang w:val="en-US"/>
        </w:rPr>
        <w:t xml:space="preserve"> (2014). Tashkent: UNDP: 13.</w:t>
      </w:r>
    </w:p>
  </w:footnote>
  <w:footnote w:id="84">
    <w:p w14:paraId="0F44016F" w14:textId="77777777" w:rsidR="00F659CE" w:rsidRPr="008D1344" w:rsidRDefault="00F659CE">
      <w:pPr>
        <w:pStyle w:val="FootnoteText"/>
        <w:rPr>
          <w:rFonts w:ascii="Times New Roman" w:hAnsi="Times New Roman"/>
          <w:sz w:val="18"/>
          <w:szCs w:val="18"/>
          <w:lang w:val="en-US"/>
        </w:rPr>
      </w:pPr>
      <w:r w:rsidRPr="008D1344">
        <w:rPr>
          <w:rStyle w:val="FootnoteReference"/>
          <w:rFonts w:ascii="Times New Roman" w:hAnsi="Times New Roman"/>
          <w:szCs w:val="18"/>
        </w:rPr>
        <w:t>**</w:t>
      </w:r>
      <w:r w:rsidRPr="008D1344">
        <w:rPr>
          <w:rFonts w:ascii="Times New Roman" w:hAnsi="Times New Roman"/>
          <w:sz w:val="18"/>
          <w:szCs w:val="18"/>
        </w:rPr>
        <w:t xml:space="preserve"> </w:t>
      </w:r>
      <w:r w:rsidRPr="008D1344">
        <w:rPr>
          <w:rFonts w:ascii="Times New Roman" w:hAnsi="Times New Roman"/>
          <w:sz w:val="18"/>
          <w:szCs w:val="18"/>
          <w:lang w:val="en-US"/>
        </w:rPr>
        <w:t>UNDP CPAP Indicator</w:t>
      </w:r>
    </w:p>
  </w:footnote>
  <w:footnote w:id="85">
    <w:p w14:paraId="3EF7C4B5" w14:textId="77777777" w:rsidR="00F659CE" w:rsidRPr="00035B7F" w:rsidRDefault="00F659CE" w:rsidP="009B4BDF">
      <w:pPr>
        <w:pStyle w:val="FootnoteText"/>
        <w:jc w:val="left"/>
        <w:rPr>
          <w:i/>
          <w:sz w:val="18"/>
          <w:szCs w:val="18"/>
          <w:lang w:val="en-US"/>
        </w:rPr>
      </w:pPr>
      <w:r w:rsidRPr="00035B7F">
        <w:rPr>
          <w:rStyle w:val="FootnoteReference"/>
          <w:szCs w:val="18"/>
          <w:lang w:val="en-US"/>
        </w:rPr>
        <w:footnoteRef/>
      </w:r>
      <w:r w:rsidRPr="00035B7F">
        <w:rPr>
          <w:rFonts w:ascii="Times New Roman" w:hAnsi="Times New Roman"/>
          <w:i/>
          <w:sz w:val="18"/>
          <w:szCs w:val="18"/>
          <w:lang w:val="en-US"/>
        </w:rPr>
        <w:t>GEF outcomes are equivalent to UNDP Atlas activities. All outcomes will be monitored annually in the APR/PIR</w:t>
      </w:r>
    </w:p>
  </w:footnote>
  <w:footnote w:id="86">
    <w:p w14:paraId="4242353C" w14:textId="77777777" w:rsidR="00F659CE" w:rsidRPr="00035B7F" w:rsidRDefault="00F659CE" w:rsidP="00D52B3E">
      <w:pPr>
        <w:pStyle w:val="FootnoteText"/>
        <w:rPr>
          <w:rFonts w:ascii="Times New Roman" w:hAnsi="Times New Roman"/>
          <w:sz w:val="18"/>
          <w:szCs w:val="18"/>
          <w:lang w:val="en-US"/>
        </w:rPr>
      </w:pPr>
      <w:r w:rsidRPr="00035B7F">
        <w:rPr>
          <w:rStyle w:val="FootnoteReference"/>
          <w:rFonts w:ascii="Times New Roman" w:hAnsi="Times New Roman"/>
          <w:szCs w:val="18"/>
          <w:lang w:val="en-US"/>
        </w:rPr>
        <w:footnoteRef/>
      </w:r>
      <w:r w:rsidRPr="00035B7F">
        <w:rPr>
          <w:rFonts w:ascii="Times New Roman" w:hAnsi="Times New Roman"/>
          <w:sz w:val="18"/>
          <w:szCs w:val="18"/>
          <w:lang w:val="en-US"/>
        </w:rPr>
        <w:t xml:space="preserve"> The exact number will be determined during project inception.</w:t>
      </w:r>
    </w:p>
  </w:footnote>
  <w:footnote w:id="87">
    <w:p w14:paraId="010124B4" w14:textId="77777777" w:rsidR="00F659CE" w:rsidRPr="008D1344" w:rsidRDefault="00F659CE" w:rsidP="008D1344">
      <w:pPr>
        <w:spacing w:after="120"/>
        <w:jc w:val="left"/>
        <w:rPr>
          <w:rFonts w:ascii="Times New Roman" w:hAnsi="Times New Roman"/>
          <w:sz w:val="18"/>
          <w:szCs w:val="18"/>
        </w:rPr>
      </w:pPr>
      <w:r w:rsidRPr="008D1344">
        <w:rPr>
          <w:rStyle w:val="FootnoteReference"/>
          <w:rFonts w:ascii="Times New Roman" w:hAnsi="Times New Roman"/>
          <w:szCs w:val="18"/>
        </w:rPr>
        <w:footnoteRef/>
      </w:r>
      <w:r w:rsidRPr="008D1344">
        <w:rPr>
          <w:rFonts w:ascii="Times New Roman" w:hAnsi="Times New Roman"/>
          <w:sz w:val="18"/>
          <w:szCs w:val="18"/>
        </w:rPr>
        <w:t xml:space="preserve"> For all three indicators, </w:t>
      </w:r>
      <w:r w:rsidRPr="00D52B3E">
        <w:rPr>
          <w:rFonts w:ascii="Times New Roman" w:hAnsi="Times New Roman"/>
          <w:sz w:val="18"/>
          <w:szCs w:val="18"/>
        </w:rPr>
        <w:t xml:space="preserve">awareness is measured as name recognition of the green mortgage program, a basic understanding of how to save energy in housing, and a basic understanding of the linkages between energy savings, financial savings, and other benefits. </w:t>
      </w:r>
      <w:r w:rsidRPr="008D1344">
        <w:rPr>
          <w:rFonts w:ascii="Times New Roman" w:hAnsi="Times New Roman"/>
          <w:sz w:val="18"/>
          <w:szCs w:val="18"/>
        </w:rPr>
        <w:t xml:space="preserve"> </w:t>
      </w:r>
    </w:p>
  </w:footnote>
  <w:footnote w:id="88">
    <w:p w14:paraId="23E9C211" w14:textId="77777777" w:rsidR="00F659CE" w:rsidRPr="008D1344" w:rsidRDefault="00F659CE">
      <w:pPr>
        <w:pStyle w:val="FootnoteText"/>
        <w:rPr>
          <w:lang w:val="en-US"/>
        </w:rPr>
      </w:pPr>
      <w:r>
        <w:rPr>
          <w:rStyle w:val="FootnoteReference"/>
        </w:rPr>
        <w:footnoteRef/>
      </w:r>
      <w:r>
        <w:t xml:space="preserve"> </w:t>
      </w:r>
      <w:r w:rsidRPr="008D1344">
        <w:rPr>
          <w:rFonts w:ascii="Times New Roman" w:hAnsi="Times New Roman"/>
          <w:sz w:val="18"/>
          <w:szCs w:val="18"/>
          <w:lang w:val="en-US"/>
        </w:rPr>
        <w:t>It should be noted that this table is only indicative; the specific timing and number of years over which the pilot houses are constructed will be dependent on official decisions in the form of government resolutions.</w:t>
      </w:r>
      <w:r>
        <w:rPr>
          <w:lang w:val="en-US"/>
        </w:rPr>
        <w:t xml:space="preserve"> </w:t>
      </w:r>
    </w:p>
  </w:footnote>
  <w:footnote w:id="89">
    <w:p w14:paraId="59C6D440" w14:textId="77777777" w:rsidR="00F659CE" w:rsidRPr="00035B7F" w:rsidRDefault="00F659CE" w:rsidP="00035B7F">
      <w:pPr>
        <w:pStyle w:val="FootnoteText"/>
        <w:spacing w:after="0"/>
        <w:rPr>
          <w:rFonts w:ascii="Times New Roman" w:hAnsi="Times New Roman"/>
          <w:sz w:val="18"/>
          <w:szCs w:val="18"/>
          <w:lang w:val="en-US"/>
        </w:rPr>
      </w:pPr>
      <w:r w:rsidRPr="00035B7F">
        <w:rPr>
          <w:rStyle w:val="FootnoteReference"/>
          <w:rFonts w:ascii="Times New Roman" w:hAnsi="Times New Roman"/>
          <w:szCs w:val="18"/>
          <w:lang w:val="en-US"/>
        </w:rPr>
        <w:footnoteRef/>
      </w:r>
      <w:r w:rsidRPr="00035B7F">
        <w:rPr>
          <w:rFonts w:ascii="Times New Roman" w:hAnsi="Times New Roman"/>
          <w:sz w:val="18"/>
          <w:szCs w:val="18"/>
          <w:lang w:val="en-US"/>
        </w:rPr>
        <w:t xml:space="preserve"> </w:t>
      </w:r>
      <w:r w:rsidRPr="00035B7F">
        <w:rPr>
          <w:rFonts w:ascii="Times New Roman" w:hAnsi="Times New Roman"/>
          <w:color w:val="000000"/>
          <w:sz w:val="18"/>
          <w:szCs w:val="18"/>
          <w:lang w:val="en-US"/>
        </w:rPr>
        <w:t>NIM fully complies with the financial management and procurement guidelines of UNDP.</w:t>
      </w:r>
    </w:p>
  </w:footnote>
  <w:footnote w:id="90">
    <w:p w14:paraId="3BC98AEE" w14:textId="77777777" w:rsidR="00F659CE" w:rsidRPr="00C21230" w:rsidRDefault="00F659CE" w:rsidP="00035B7F">
      <w:pPr>
        <w:pStyle w:val="FootnoteText"/>
        <w:spacing w:after="0"/>
        <w:rPr>
          <w:rFonts w:ascii="Cambria" w:hAnsi="Cambria"/>
          <w:sz w:val="18"/>
          <w:szCs w:val="18"/>
          <w:lang w:val="en-US"/>
        </w:rPr>
      </w:pPr>
      <w:r w:rsidRPr="00035B7F">
        <w:rPr>
          <w:rStyle w:val="FootnoteReference"/>
          <w:rFonts w:ascii="Times New Roman" w:hAnsi="Times New Roman"/>
          <w:szCs w:val="18"/>
          <w:lang w:val="en-US"/>
        </w:rPr>
        <w:footnoteRef/>
      </w:r>
      <w:r w:rsidRPr="00035B7F">
        <w:rPr>
          <w:rFonts w:ascii="Times New Roman" w:hAnsi="Times New Roman"/>
          <w:sz w:val="18"/>
          <w:szCs w:val="18"/>
          <w:lang w:val="en-US"/>
        </w:rPr>
        <w:t xml:space="preserve"> </w:t>
      </w:r>
      <w:hyperlink r:id="rId6" w:history="1">
        <w:r w:rsidRPr="00035B7F">
          <w:rPr>
            <w:rFonts w:ascii="Times New Roman" w:hAnsi="Times New Roman"/>
            <w:color w:val="000000"/>
            <w:sz w:val="18"/>
            <w:szCs w:val="18"/>
            <w:lang w:val="en-US"/>
          </w:rPr>
          <w:t>https://info.undp.org/global/popp/ppm/Pages/Defining-a-Project.aspx</w:t>
        </w:r>
      </w:hyperlink>
      <w:r>
        <w:rPr>
          <w:rFonts w:ascii="Cambria" w:hAnsi="Cambria"/>
          <w:color w:val="000000"/>
          <w:sz w:val="18"/>
          <w:szCs w:val="18"/>
        </w:rPr>
        <w:t xml:space="preserve"> </w:t>
      </w:r>
      <w:r w:rsidRPr="00C21230">
        <w:rPr>
          <w:rFonts w:ascii="Cambria" w:hAnsi="Cambria"/>
          <w:color w:val="000000"/>
          <w:sz w:val="18"/>
          <w:szCs w:val="18"/>
        </w:rPr>
        <w:t xml:space="preserve"> </w:t>
      </w:r>
    </w:p>
  </w:footnote>
  <w:footnote w:id="91">
    <w:p w14:paraId="3DE3AF5E" w14:textId="77777777" w:rsidR="00F659CE" w:rsidRPr="00035B7F" w:rsidRDefault="00F659CE" w:rsidP="00035B7F">
      <w:pPr>
        <w:pStyle w:val="FootnoteText"/>
        <w:spacing w:after="0"/>
        <w:rPr>
          <w:rFonts w:ascii="Times New Roman" w:hAnsi="Times New Roman"/>
          <w:color w:val="000000"/>
          <w:sz w:val="18"/>
          <w:szCs w:val="18"/>
        </w:rPr>
      </w:pPr>
      <w:r w:rsidRPr="00035B7F">
        <w:rPr>
          <w:rStyle w:val="FootnoteReference"/>
          <w:rFonts w:ascii="Times New Roman" w:hAnsi="Times New Roman"/>
          <w:szCs w:val="18"/>
        </w:rPr>
        <w:footnoteRef/>
      </w:r>
      <w:r w:rsidRPr="00035B7F">
        <w:rPr>
          <w:rFonts w:ascii="Times New Roman" w:hAnsi="Times New Roman"/>
          <w:sz w:val="18"/>
          <w:szCs w:val="18"/>
        </w:rPr>
        <w:t xml:space="preserve"> </w:t>
      </w:r>
      <w:hyperlink r:id="rId7" w:history="1">
        <w:r w:rsidRPr="00035B7F">
          <w:rPr>
            <w:rFonts w:ascii="Times New Roman" w:hAnsi="Times New Roman"/>
            <w:color w:val="000000"/>
            <w:sz w:val="18"/>
            <w:szCs w:val="18"/>
          </w:rPr>
          <w:t>https://info.undp.org/global/documents/frm/Financial-Rules-and-Regulations_E.pdf</w:t>
        </w:r>
      </w:hyperlink>
      <w:r w:rsidRPr="00035B7F">
        <w:rPr>
          <w:rFonts w:ascii="Times New Roman" w:hAnsi="Times New Roman"/>
          <w:color w:val="000000"/>
          <w:sz w:val="18"/>
          <w:szCs w:val="18"/>
        </w:rPr>
        <w:t xml:space="preserve">  </w:t>
      </w:r>
    </w:p>
  </w:footnote>
  <w:footnote w:id="92">
    <w:p w14:paraId="62CB79FF" w14:textId="6FFE77ED" w:rsidR="00F659CE" w:rsidRPr="00035B7F" w:rsidRDefault="00F659CE" w:rsidP="00035B7F">
      <w:pPr>
        <w:pStyle w:val="FootnoteText"/>
        <w:spacing w:after="0"/>
        <w:rPr>
          <w:rFonts w:ascii="Times New Roman" w:hAnsi="Times New Roman"/>
          <w:sz w:val="18"/>
          <w:szCs w:val="18"/>
          <w:lang w:val="en-US"/>
        </w:rPr>
      </w:pPr>
      <w:r w:rsidRPr="00035B7F">
        <w:rPr>
          <w:rFonts w:ascii="Times New Roman" w:hAnsi="Times New Roman"/>
          <w:color w:val="000000"/>
          <w:sz w:val="18"/>
          <w:szCs w:val="18"/>
          <w:vertAlign w:val="superscript"/>
        </w:rPr>
        <w:footnoteRef/>
      </w:r>
      <w:r w:rsidRPr="00035B7F">
        <w:rPr>
          <w:rFonts w:ascii="Times New Roman" w:hAnsi="Times New Roman"/>
          <w:color w:val="000000"/>
          <w:sz w:val="18"/>
          <w:szCs w:val="18"/>
        </w:rPr>
        <w:t xml:space="preserve"> </w:t>
      </w:r>
      <w:hyperlink r:id="rId8" w:history="1">
        <w:r w:rsidRPr="003F010A">
          <w:rPr>
            <w:rStyle w:val="Hyperlink"/>
            <w:rFonts w:ascii="Times New Roman" w:hAnsi="Times New Roman"/>
            <w:sz w:val="18"/>
            <w:szCs w:val="18"/>
          </w:rPr>
          <w:t>https://info.undp.org/global/documents/_layouts/WopiFrame.aspx?sourcedoc=/global/documents/frm/National%20Implementation%20by%20the%20Government%20of%20UNDP%20Projects.docx&amp;action=default&amp;DefaultItemOpen=1</w:t>
        </w:r>
      </w:hyperlink>
      <w:r w:rsidRPr="00035B7F">
        <w:rPr>
          <w:rFonts w:ascii="Times New Roman" w:hAnsi="Times New Roman"/>
          <w:color w:val="000000"/>
          <w:sz w:val="18"/>
          <w:szCs w:val="18"/>
        </w:rPr>
        <w:t xml:space="preserve"> </w:t>
      </w:r>
    </w:p>
  </w:footnote>
  <w:footnote w:id="93">
    <w:p w14:paraId="3314051A" w14:textId="77777777" w:rsidR="00F659CE" w:rsidRPr="008D1344" w:rsidRDefault="00F659CE" w:rsidP="00035B7F">
      <w:pPr>
        <w:pStyle w:val="FootnoteText"/>
        <w:spacing w:after="0"/>
        <w:rPr>
          <w:rFonts w:ascii="Times New Roman" w:hAnsi="Times New Roman"/>
          <w:sz w:val="18"/>
          <w:szCs w:val="18"/>
          <w:lang w:val="en-US"/>
        </w:rPr>
      </w:pPr>
      <w:r w:rsidRPr="008D1344">
        <w:rPr>
          <w:rStyle w:val="FootnoteReference"/>
          <w:rFonts w:ascii="Times New Roman" w:hAnsi="Times New Roman"/>
          <w:szCs w:val="18"/>
        </w:rPr>
        <w:footnoteRef/>
      </w:r>
      <w:r w:rsidRPr="008D1344">
        <w:rPr>
          <w:rFonts w:ascii="Times New Roman" w:hAnsi="Times New Roman"/>
          <w:sz w:val="18"/>
          <w:szCs w:val="18"/>
        </w:rPr>
        <w:t xml:space="preserve"> </w:t>
      </w:r>
      <w:r w:rsidRPr="008D1344">
        <w:rPr>
          <w:rFonts w:ascii="Times New Roman" w:hAnsi="Times New Roman"/>
          <w:sz w:val="18"/>
          <w:szCs w:val="18"/>
          <w:lang w:val="en-US"/>
        </w:rPr>
        <w:t>A copy of this letter is provided at the end of this section.</w:t>
      </w:r>
    </w:p>
  </w:footnote>
  <w:footnote w:id="94">
    <w:p w14:paraId="22148BA4" w14:textId="77777777" w:rsidR="00F659CE" w:rsidRPr="00D06763" w:rsidRDefault="00F659CE" w:rsidP="00035B7F">
      <w:pPr>
        <w:pStyle w:val="FootnoteText"/>
        <w:spacing w:after="0"/>
      </w:pPr>
      <w:r>
        <w:rPr>
          <w:rStyle w:val="FootnoteReference"/>
        </w:rPr>
        <w:footnoteRef/>
      </w:r>
      <w:r>
        <w:t xml:space="preserve"> </w:t>
      </w:r>
      <w:hyperlink r:id="rId9" w:history="1">
        <w:r w:rsidRPr="00410A86">
          <w:rPr>
            <w:rStyle w:val="Hyperlink"/>
            <w:rFonts w:ascii="Times New Roman" w:hAnsi="Times New Roman"/>
            <w:sz w:val="16"/>
            <w:szCs w:val="16"/>
          </w:rPr>
          <w:t>http://www.uz.undp.org/content/uzbekistan/en/home/operations/legal_framework/</w:t>
        </w:r>
      </w:hyperlink>
    </w:p>
  </w:footnote>
  <w:footnote w:id="95">
    <w:p w14:paraId="24E915F9" w14:textId="15B84F75" w:rsidR="00F659CE" w:rsidRPr="00035B7F" w:rsidRDefault="00F659CE" w:rsidP="00B32BC3">
      <w:pPr>
        <w:pStyle w:val="FRR-regulation"/>
        <w:jc w:val="both"/>
        <w:rPr>
          <w:rFonts w:ascii="Times New Roman" w:hAnsi="Times New Roman"/>
          <w:b w:val="0"/>
          <w:color w:val="auto"/>
          <w:sz w:val="16"/>
          <w:szCs w:val="16"/>
          <w:lang w:val="en-US"/>
        </w:rPr>
      </w:pPr>
      <w:r w:rsidRPr="00B32BC3">
        <w:rPr>
          <w:rStyle w:val="FootnoteReference"/>
          <w:rFonts w:ascii="Times New Roman" w:hAnsi="Times New Roman"/>
          <w:b w:val="0"/>
          <w:color w:val="auto"/>
          <w:sz w:val="16"/>
          <w:szCs w:val="16"/>
        </w:rPr>
        <w:footnoteRef/>
      </w:r>
      <w:r w:rsidRPr="00B32BC3">
        <w:rPr>
          <w:rFonts w:ascii="Times New Roman" w:hAnsi="Times New Roman"/>
          <w:b w:val="0"/>
          <w:color w:val="auto"/>
          <w:sz w:val="16"/>
          <w:szCs w:val="16"/>
          <w:lang w:val="en-US"/>
        </w:rPr>
        <w:t xml:space="preserve"> UNDP Financial Rules and Regulations: Chapter E, Regulation 16.05: a) The administration by executing entities or, under the harmonized operational modalities, implementing partners, of resources obtained from or through UNDP shall be carried out under their respective financial regulations, rules, practices and procedures only to the extent that they do not contravene the principles of the Financial </w:t>
      </w:r>
      <w:r>
        <w:rPr>
          <w:rFonts w:ascii="Times New Roman" w:hAnsi="Times New Roman"/>
          <w:b w:val="0"/>
          <w:color w:val="auto"/>
          <w:sz w:val="16"/>
          <w:szCs w:val="16"/>
          <w:lang w:val="en-US"/>
        </w:rPr>
        <w:t xml:space="preserve">Regulations and Rules of UNDP; and </w:t>
      </w:r>
      <w:r w:rsidRPr="00B32BC3">
        <w:rPr>
          <w:rFonts w:ascii="Times New Roman" w:hAnsi="Times New Roman"/>
          <w:b w:val="0"/>
          <w:color w:val="auto"/>
          <w:sz w:val="16"/>
          <w:szCs w:val="16"/>
          <w:lang w:val="en-US"/>
        </w:rPr>
        <w:t>b) Where the financial governance of an executing entity or, under the harmonized operational modalities, implementing partner, does not provide the required guidance to ensure best value for money, fairness, integrity, transparency, and effective international compet</w:t>
      </w:r>
      <w:r>
        <w:rPr>
          <w:rFonts w:ascii="Times New Roman" w:hAnsi="Times New Roman"/>
          <w:b w:val="0"/>
          <w:color w:val="auto"/>
          <w:sz w:val="16"/>
          <w:szCs w:val="16"/>
          <w:lang w:val="en-US"/>
        </w:rPr>
        <w:t>ition that of UNDP shall apply.</w:t>
      </w:r>
    </w:p>
  </w:footnote>
  <w:footnote w:id="96">
    <w:p w14:paraId="1CFCA875" w14:textId="77777777" w:rsidR="00F659CE" w:rsidRPr="0001451D" w:rsidRDefault="00F659CE" w:rsidP="00822995">
      <w:pPr>
        <w:pStyle w:val="FootnoteText"/>
        <w:spacing w:after="0"/>
        <w:rPr>
          <w:rFonts w:ascii="Times New Roman" w:hAnsi="Times New Roman"/>
          <w:sz w:val="18"/>
          <w:szCs w:val="18"/>
          <w:lang w:val="en-US"/>
        </w:rPr>
      </w:pPr>
      <w:r w:rsidRPr="0001451D">
        <w:rPr>
          <w:rStyle w:val="FootnoteReference"/>
          <w:rFonts w:ascii="Times New Roman" w:hAnsi="Times New Roman"/>
          <w:szCs w:val="18"/>
        </w:rPr>
        <w:footnoteRef/>
      </w:r>
      <w:r w:rsidRPr="0001451D">
        <w:rPr>
          <w:rFonts w:ascii="Times New Roman" w:hAnsi="Times New Roman"/>
          <w:sz w:val="18"/>
          <w:szCs w:val="18"/>
        </w:rPr>
        <w:t xml:space="preserve"> </w:t>
      </w:r>
      <w:r w:rsidRPr="0001451D">
        <w:rPr>
          <w:rFonts w:ascii="Times New Roman" w:hAnsi="Times New Roman"/>
          <w:sz w:val="18"/>
          <w:szCs w:val="18"/>
          <w:lang w:val="en-US"/>
        </w:rPr>
        <w:t xml:space="preserve">IEA (2014) </w:t>
      </w:r>
      <w:r w:rsidRPr="0001451D">
        <w:rPr>
          <w:rFonts w:ascii="Times New Roman" w:hAnsi="Times New Roman"/>
          <w:i/>
          <w:sz w:val="18"/>
          <w:szCs w:val="18"/>
          <w:lang w:val="en-US"/>
        </w:rPr>
        <w:t>Capturing the Benefits of Energy Efficiency</w:t>
      </w:r>
      <w:r w:rsidRPr="0001451D">
        <w:rPr>
          <w:rFonts w:ascii="Times New Roman" w:hAnsi="Times New Roman"/>
          <w:sz w:val="18"/>
          <w:szCs w:val="18"/>
          <w:lang w:val="en-US"/>
        </w:rPr>
        <w:t>: 23.</w:t>
      </w:r>
    </w:p>
  </w:footnote>
  <w:footnote w:id="97">
    <w:p w14:paraId="23D7506B" w14:textId="77777777" w:rsidR="00F659CE" w:rsidRPr="0031717B" w:rsidRDefault="00F659CE" w:rsidP="00822995">
      <w:pPr>
        <w:pStyle w:val="FootnoteText"/>
        <w:spacing w:after="0"/>
        <w:rPr>
          <w:rFonts w:ascii="Times New Roman" w:hAnsi="Times New Roman"/>
          <w:sz w:val="18"/>
          <w:szCs w:val="18"/>
          <w:lang w:val="en-US"/>
        </w:rPr>
      </w:pPr>
      <w:r w:rsidRPr="0031717B">
        <w:rPr>
          <w:rStyle w:val="FootnoteReference"/>
          <w:rFonts w:ascii="Times New Roman" w:hAnsi="Times New Roman"/>
          <w:szCs w:val="18"/>
        </w:rPr>
        <w:footnoteRef/>
      </w:r>
      <w:r w:rsidRPr="0031717B">
        <w:rPr>
          <w:rFonts w:ascii="Times New Roman" w:hAnsi="Times New Roman"/>
          <w:sz w:val="18"/>
          <w:szCs w:val="18"/>
        </w:rPr>
        <w:t xml:space="preserve"> </w:t>
      </w:r>
      <w:proofErr w:type="spellStart"/>
      <w:r w:rsidRPr="0031717B">
        <w:rPr>
          <w:rFonts w:ascii="Times New Roman" w:hAnsi="Times New Roman"/>
          <w:sz w:val="18"/>
          <w:szCs w:val="18"/>
        </w:rPr>
        <w:t>Rudenko</w:t>
      </w:r>
      <w:proofErr w:type="spellEnd"/>
      <w:r w:rsidRPr="0031717B">
        <w:rPr>
          <w:rFonts w:ascii="Times New Roman" w:hAnsi="Times New Roman"/>
          <w:sz w:val="18"/>
          <w:szCs w:val="18"/>
        </w:rPr>
        <w:t xml:space="preserve"> (2015): 13.</w:t>
      </w:r>
    </w:p>
  </w:footnote>
  <w:footnote w:id="98">
    <w:p w14:paraId="1634F064" w14:textId="77777777" w:rsidR="00F659CE" w:rsidRPr="008D1344" w:rsidRDefault="00F659CE" w:rsidP="00056DBD">
      <w:pPr>
        <w:pStyle w:val="FootnoteText"/>
        <w:spacing w:after="0"/>
        <w:rPr>
          <w:rFonts w:ascii="Times New Roman" w:hAnsi="Times New Roman"/>
          <w:sz w:val="18"/>
          <w:szCs w:val="18"/>
          <w:lang w:val="en-US"/>
        </w:rPr>
      </w:pPr>
      <w:r w:rsidRPr="008D1344">
        <w:rPr>
          <w:rStyle w:val="FootnoteReference"/>
          <w:rFonts w:ascii="Times New Roman" w:hAnsi="Times New Roman"/>
          <w:szCs w:val="18"/>
        </w:rPr>
        <w:footnoteRef/>
      </w:r>
      <w:r w:rsidRPr="008D1344">
        <w:rPr>
          <w:rFonts w:ascii="Times New Roman" w:hAnsi="Times New Roman"/>
          <w:sz w:val="18"/>
          <w:szCs w:val="18"/>
        </w:rPr>
        <w:t xml:space="preserve"> </w:t>
      </w:r>
      <w:proofErr w:type="spellStart"/>
      <w:r w:rsidRPr="008D1344">
        <w:rPr>
          <w:rFonts w:ascii="Times New Roman" w:hAnsi="Times New Roman"/>
          <w:sz w:val="18"/>
          <w:szCs w:val="18"/>
          <w:lang w:val="en-US"/>
        </w:rPr>
        <w:t>Sahadi</w:t>
      </w:r>
      <w:proofErr w:type="spellEnd"/>
      <w:r w:rsidRPr="008D1344">
        <w:rPr>
          <w:rFonts w:ascii="Times New Roman" w:hAnsi="Times New Roman"/>
          <w:sz w:val="18"/>
          <w:szCs w:val="18"/>
          <w:lang w:val="en-US"/>
        </w:rPr>
        <w:t xml:space="preserve"> et al. 2013.</w:t>
      </w:r>
    </w:p>
  </w:footnote>
  <w:footnote w:id="99">
    <w:p w14:paraId="07F6E5CD" w14:textId="77777777" w:rsidR="00F659CE" w:rsidRPr="008D1344" w:rsidRDefault="00F659CE" w:rsidP="00056DBD">
      <w:pPr>
        <w:pStyle w:val="FootnoteText"/>
        <w:spacing w:after="0"/>
        <w:rPr>
          <w:rFonts w:ascii="Times New Roman" w:hAnsi="Times New Roman"/>
          <w:sz w:val="18"/>
          <w:szCs w:val="18"/>
          <w:lang w:val="en-US"/>
        </w:rPr>
      </w:pPr>
      <w:r w:rsidRPr="008D1344">
        <w:rPr>
          <w:rStyle w:val="FootnoteReference"/>
          <w:rFonts w:ascii="Times New Roman" w:hAnsi="Times New Roman"/>
          <w:szCs w:val="18"/>
        </w:rPr>
        <w:footnoteRef/>
      </w:r>
      <w:r w:rsidRPr="008D1344">
        <w:rPr>
          <w:rFonts w:ascii="Times New Roman" w:hAnsi="Times New Roman"/>
          <w:sz w:val="18"/>
          <w:szCs w:val="18"/>
        </w:rPr>
        <w:t xml:space="preserve"> </w:t>
      </w:r>
      <w:proofErr w:type="spellStart"/>
      <w:r>
        <w:rPr>
          <w:rFonts w:ascii="Times New Roman" w:hAnsi="Times New Roman"/>
          <w:sz w:val="18"/>
          <w:szCs w:val="18"/>
          <w:lang w:val="en-US"/>
        </w:rPr>
        <w:t>Kolstad</w:t>
      </w:r>
      <w:proofErr w:type="spellEnd"/>
      <w:r w:rsidRPr="008D1344">
        <w:rPr>
          <w:rFonts w:ascii="Times New Roman" w:hAnsi="Times New Roman"/>
          <w:sz w:val="18"/>
          <w:szCs w:val="18"/>
          <w:lang w:val="en-US"/>
        </w:rPr>
        <w:t xml:space="preserve"> 201</w:t>
      </w:r>
      <w:r>
        <w:rPr>
          <w:rFonts w:ascii="Times New Roman" w:hAnsi="Times New Roman"/>
          <w:sz w:val="18"/>
          <w:szCs w:val="18"/>
          <w:lang w:val="en-US"/>
        </w:rPr>
        <w:t>6</w:t>
      </w:r>
      <w:r w:rsidRPr="008D1344">
        <w:rPr>
          <w:rFonts w:ascii="Times New Roman" w:hAnsi="Times New Roman"/>
          <w:sz w:val="18"/>
          <w:szCs w:val="18"/>
          <w:lang w:val="en-US"/>
        </w:rPr>
        <w:t>.</w:t>
      </w:r>
    </w:p>
  </w:footnote>
  <w:footnote w:id="100">
    <w:p w14:paraId="25DAA92A" w14:textId="77777777" w:rsidR="00F659CE" w:rsidRPr="008D1344" w:rsidRDefault="00F659CE" w:rsidP="00056DBD">
      <w:pPr>
        <w:pStyle w:val="FootnoteText"/>
        <w:spacing w:after="0"/>
        <w:rPr>
          <w:lang w:val="en-US"/>
        </w:rPr>
      </w:pPr>
      <w:r w:rsidRPr="008D1344">
        <w:rPr>
          <w:rStyle w:val="FootnoteReference"/>
          <w:rFonts w:ascii="Times New Roman" w:hAnsi="Times New Roman"/>
          <w:szCs w:val="18"/>
        </w:rPr>
        <w:footnoteRef/>
      </w:r>
      <w:r w:rsidRPr="008D1344">
        <w:rPr>
          <w:rFonts w:ascii="Times New Roman" w:hAnsi="Times New Roman"/>
          <w:sz w:val="18"/>
          <w:szCs w:val="18"/>
        </w:rPr>
        <w:t xml:space="preserve"> </w:t>
      </w:r>
      <w:r w:rsidRPr="00393091">
        <w:rPr>
          <w:rFonts w:ascii="Times New Roman" w:hAnsi="Times New Roman"/>
          <w:sz w:val="18"/>
          <w:szCs w:val="18"/>
          <w:lang w:val="en-US"/>
        </w:rPr>
        <w:t>Ibid. 2016</w:t>
      </w:r>
      <w:r w:rsidRPr="008D1344">
        <w:rPr>
          <w:rFonts w:ascii="Times New Roman" w:hAnsi="Times New Roman"/>
          <w:sz w:val="18"/>
          <w:szCs w:val="18"/>
          <w:lang w:val="en-US"/>
        </w:rPr>
        <w:t>.</w:t>
      </w:r>
    </w:p>
  </w:footnote>
  <w:footnote w:id="101">
    <w:p w14:paraId="509872DE" w14:textId="77777777" w:rsidR="00F659CE" w:rsidRPr="008D1344" w:rsidRDefault="00F659CE">
      <w:pPr>
        <w:pStyle w:val="FootnoteText"/>
        <w:rPr>
          <w:rFonts w:ascii="Times New Roman" w:hAnsi="Times New Roman"/>
          <w:sz w:val="18"/>
          <w:szCs w:val="18"/>
          <w:lang w:val="en-US"/>
        </w:rPr>
      </w:pPr>
      <w:r w:rsidRPr="008D1344">
        <w:rPr>
          <w:rStyle w:val="FootnoteReference"/>
          <w:rFonts w:ascii="Times New Roman" w:hAnsi="Times New Roman"/>
          <w:szCs w:val="18"/>
        </w:rPr>
        <w:footnoteRef/>
      </w:r>
      <w:r w:rsidRPr="008D1344">
        <w:rPr>
          <w:rFonts w:ascii="Times New Roman" w:hAnsi="Times New Roman"/>
          <w:sz w:val="18"/>
          <w:szCs w:val="18"/>
        </w:rPr>
        <w:t xml:space="preserve"> </w:t>
      </w:r>
      <w:r w:rsidRPr="008D1344">
        <w:rPr>
          <w:rFonts w:ascii="Times New Roman" w:hAnsi="Times New Roman"/>
          <w:sz w:val="18"/>
          <w:szCs w:val="18"/>
          <w:lang w:val="en-US"/>
        </w:rPr>
        <w:t>See http://www.worldhabitatawards.org/winners-and-finalists/project-details.cfm?lang=00&amp;theProjectID=9DA03455-15C5-F4C0-99170E7D631F50E9</w:t>
      </w:r>
    </w:p>
  </w:footnote>
  <w:footnote w:id="102">
    <w:p w14:paraId="037B9AD9" w14:textId="77777777" w:rsidR="00F659CE" w:rsidRPr="009B7A64" w:rsidRDefault="00F659CE">
      <w:pPr>
        <w:pStyle w:val="FootnoteText"/>
        <w:rPr>
          <w:rFonts w:ascii="Times New Roman" w:hAnsi="Times New Roman"/>
          <w:sz w:val="18"/>
          <w:szCs w:val="18"/>
          <w:lang w:val="en-US"/>
        </w:rPr>
      </w:pPr>
      <w:r w:rsidRPr="009B7A64">
        <w:rPr>
          <w:rStyle w:val="FootnoteReference"/>
          <w:rFonts w:ascii="Times New Roman" w:hAnsi="Times New Roman"/>
          <w:szCs w:val="18"/>
        </w:rPr>
        <w:footnoteRef/>
      </w:r>
      <w:r w:rsidRPr="009B7A64">
        <w:rPr>
          <w:rFonts w:ascii="Times New Roman" w:hAnsi="Times New Roman"/>
          <w:sz w:val="18"/>
          <w:szCs w:val="18"/>
        </w:rPr>
        <w:t xml:space="preserve"> </w:t>
      </w:r>
      <w:r w:rsidRPr="009B7A64">
        <w:rPr>
          <w:rFonts w:ascii="Times New Roman" w:hAnsi="Times New Roman"/>
          <w:sz w:val="18"/>
          <w:szCs w:val="18"/>
          <w:lang w:val="en-US"/>
        </w:rPr>
        <w:t>CER (2015).</w:t>
      </w:r>
    </w:p>
  </w:footnote>
  <w:footnote w:id="103">
    <w:p w14:paraId="37F03566" w14:textId="77777777" w:rsidR="00F659CE" w:rsidRPr="00C461E5" w:rsidRDefault="00F659CE" w:rsidP="00DD712F">
      <w:pPr>
        <w:pStyle w:val="FootnoteText"/>
        <w:rPr>
          <w:rFonts w:ascii="Times New Roman" w:hAnsi="Times New Roman"/>
          <w:sz w:val="18"/>
          <w:szCs w:val="18"/>
          <w:lang w:val="en-US"/>
        </w:rPr>
      </w:pPr>
      <w:r w:rsidRPr="00C461E5">
        <w:rPr>
          <w:rStyle w:val="FootnoteReference"/>
          <w:rFonts w:ascii="Times New Roman" w:hAnsi="Times New Roman"/>
          <w:szCs w:val="18"/>
        </w:rPr>
        <w:footnoteRef/>
      </w:r>
      <w:r w:rsidRPr="00C461E5">
        <w:rPr>
          <w:rFonts w:ascii="Times New Roman" w:hAnsi="Times New Roman"/>
          <w:sz w:val="18"/>
          <w:szCs w:val="18"/>
        </w:rPr>
        <w:t xml:space="preserve"> </w:t>
      </w:r>
      <w:r w:rsidRPr="00C461E5">
        <w:rPr>
          <w:rFonts w:ascii="Times New Roman" w:hAnsi="Times New Roman"/>
          <w:sz w:val="18"/>
          <w:szCs w:val="18"/>
          <w:lang w:val="en-US"/>
        </w:rPr>
        <w:t>Source: CER.</w:t>
      </w:r>
    </w:p>
  </w:footnote>
  <w:footnote w:id="104">
    <w:p w14:paraId="153D573C" w14:textId="77777777" w:rsidR="00F659CE" w:rsidRPr="00735144" w:rsidRDefault="00F659CE" w:rsidP="00E72B6D">
      <w:pPr>
        <w:pStyle w:val="FootnoteText"/>
        <w:rPr>
          <w:rFonts w:ascii="Times New Roman" w:hAnsi="Times New Roman"/>
          <w:sz w:val="18"/>
          <w:szCs w:val="18"/>
          <w:lang w:val="en-US"/>
        </w:rPr>
      </w:pPr>
      <w:r w:rsidRPr="00735144">
        <w:rPr>
          <w:rStyle w:val="FootnoteReference"/>
          <w:rFonts w:ascii="Times New Roman" w:hAnsi="Times New Roman"/>
          <w:szCs w:val="18"/>
        </w:rPr>
        <w:footnoteRef/>
      </w:r>
      <w:r w:rsidRPr="00735144">
        <w:rPr>
          <w:rFonts w:ascii="Times New Roman" w:hAnsi="Times New Roman"/>
          <w:sz w:val="18"/>
          <w:szCs w:val="18"/>
          <w:lang w:val="en-US"/>
        </w:rPr>
        <w:t xml:space="preserve"> Source: </w:t>
      </w:r>
      <w:proofErr w:type="spellStart"/>
      <w:r w:rsidRPr="00735144">
        <w:rPr>
          <w:rFonts w:ascii="Times New Roman" w:hAnsi="Times New Roman"/>
          <w:sz w:val="18"/>
          <w:szCs w:val="18"/>
          <w:lang w:val="en-US"/>
        </w:rPr>
        <w:t>Uzbekenergo</w:t>
      </w:r>
      <w:proofErr w:type="spellEnd"/>
    </w:p>
  </w:footnote>
  <w:footnote w:id="105">
    <w:p w14:paraId="6D484FB8" w14:textId="77777777" w:rsidR="00F659CE" w:rsidRPr="00984D4D" w:rsidRDefault="00F659CE">
      <w:pPr>
        <w:pStyle w:val="FootnoteText"/>
        <w:rPr>
          <w:rFonts w:ascii="Times New Roman" w:hAnsi="Times New Roman"/>
          <w:sz w:val="18"/>
          <w:szCs w:val="18"/>
          <w:lang w:val="en-US"/>
        </w:rPr>
      </w:pPr>
      <w:r w:rsidRPr="00984D4D">
        <w:rPr>
          <w:rStyle w:val="FootnoteReference"/>
          <w:rFonts w:ascii="Times New Roman" w:hAnsi="Times New Roman"/>
          <w:szCs w:val="18"/>
        </w:rPr>
        <w:footnoteRef/>
      </w:r>
      <w:r w:rsidRPr="00984D4D">
        <w:rPr>
          <w:rFonts w:ascii="Times New Roman" w:hAnsi="Times New Roman"/>
          <w:sz w:val="18"/>
          <w:szCs w:val="18"/>
        </w:rPr>
        <w:t xml:space="preserve"> </w:t>
      </w:r>
      <w:r w:rsidRPr="00984D4D">
        <w:rPr>
          <w:rFonts w:ascii="Times New Roman" w:hAnsi="Times New Roman"/>
          <w:sz w:val="18"/>
          <w:szCs w:val="18"/>
          <w:lang w:val="en-US"/>
        </w:rPr>
        <w:t>Net present value (NPV) was calculated using a discount rate of 9%.</w:t>
      </w:r>
    </w:p>
  </w:footnote>
  <w:footnote w:id="106">
    <w:p w14:paraId="0A272528" w14:textId="77777777" w:rsidR="00F659CE" w:rsidRPr="00960C9E" w:rsidRDefault="00F659CE" w:rsidP="00984D4D">
      <w:pPr>
        <w:pStyle w:val="FootnoteText"/>
        <w:rPr>
          <w:rFonts w:ascii="Times New Roman" w:hAnsi="Times New Roman"/>
          <w:sz w:val="18"/>
          <w:szCs w:val="18"/>
          <w:lang w:val="en-US"/>
        </w:rPr>
      </w:pPr>
      <w:r w:rsidRPr="00960C9E">
        <w:rPr>
          <w:rStyle w:val="FootnoteReference"/>
          <w:rFonts w:ascii="Times New Roman" w:hAnsi="Times New Roman"/>
          <w:szCs w:val="18"/>
        </w:rPr>
        <w:footnoteRef/>
      </w:r>
      <w:r w:rsidRPr="00960C9E">
        <w:rPr>
          <w:rFonts w:ascii="Times New Roman" w:hAnsi="Times New Roman"/>
          <w:sz w:val="18"/>
          <w:szCs w:val="18"/>
          <w:lang w:val="en-US"/>
        </w:rPr>
        <w:t xml:space="preserve"> Average monthly total cost of ownership of energy efficiency house is calculated as the difference of incremental cost of monthly mortgage payment and average monthly energy savings.</w:t>
      </w:r>
    </w:p>
  </w:footnote>
  <w:footnote w:id="107">
    <w:p w14:paraId="1AC924CF" w14:textId="77777777" w:rsidR="00F659CE" w:rsidRPr="00262AD5" w:rsidRDefault="00F659CE" w:rsidP="00984D4D">
      <w:pPr>
        <w:pStyle w:val="FootnoteText"/>
        <w:rPr>
          <w:rFonts w:ascii="Times New Roman" w:hAnsi="Times New Roman"/>
          <w:sz w:val="18"/>
          <w:szCs w:val="18"/>
          <w:lang w:val="en-US"/>
        </w:rPr>
      </w:pPr>
      <w:r w:rsidRPr="00262AD5">
        <w:rPr>
          <w:rStyle w:val="FootnoteReference"/>
          <w:rFonts w:ascii="Times New Roman" w:hAnsi="Times New Roman"/>
          <w:szCs w:val="18"/>
        </w:rPr>
        <w:footnoteRef/>
      </w:r>
      <w:r w:rsidRPr="00262AD5">
        <w:rPr>
          <w:rFonts w:ascii="Times New Roman" w:hAnsi="Times New Roman"/>
          <w:sz w:val="18"/>
          <w:szCs w:val="18"/>
          <w:lang w:val="en-US"/>
        </w:rPr>
        <w:t xml:space="preserve"> </w:t>
      </w:r>
      <w:r>
        <w:rPr>
          <w:rFonts w:ascii="Times New Roman" w:hAnsi="Times New Roman"/>
          <w:sz w:val="18"/>
          <w:szCs w:val="18"/>
          <w:lang w:val="en-US"/>
        </w:rPr>
        <w:t xml:space="preserve">Source: </w:t>
      </w:r>
      <w:r w:rsidRPr="00262AD5">
        <w:rPr>
          <w:rFonts w:ascii="Times New Roman" w:hAnsi="Times New Roman"/>
          <w:sz w:val="18"/>
          <w:szCs w:val="18"/>
          <w:lang w:val="en-US"/>
        </w:rPr>
        <w:t xml:space="preserve">Kats, G. et. al. (2003). </w:t>
      </w:r>
    </w:p>
  </w:footnote>
  <w:footnote w:id="108">
    <w:p w14:paraId="3195D24C" w14:textId="77777777" w:rsidR="00F659CE" w:rsidRPr="00F9215D" w:rsidRDefault="00F659CE" w:rsidP="00066DAD">
      <w:pPr>
        <w:pStyle w:val="FootnoteText"/>
        <w:spacing w:after="0"/>
        <w:rPr>
          <w:rFonts w:ascii="Times New Roman" w:hAnsi="Times New Roman"/>
          <w:sz w:val="18"/>
          <w:szCs w:val="18"/>
          <w:lang w:val="en-US"/>
        </w:rPr>
      </w:pPr>
      <w:r w:rsidRPr="00F9215D">
        <w:rPr>
          <w:rStyle w:val="FootnoteReference"/>
          <w:rFonts w:ascii="Times New Roman" w:hAnsi="Times New Roman"/>
          <w:szCs w:val="18"/>
        </w:rPr>
        <w:footnoteRef/>
      </w:r>
      <w:r w:rsidRPr="00F9215D">
        <w:rPr>
          <w:rFonts w:ascii="Times New Roman" w:hAnsi="Times New Roman"/>
          <w:sz w:val="18"/>
          <w:szCs w:val="18"/>
          <w:lang w:val="en-US"/>
        </w:rPr>
        <w:t xml:space="preserve"> Average monthly total cost of ownership of energy efficiency house is calculated as the difference of incremental cost of monthly mortgage payment and average monthly energy savings.</w:t>
      </w:r>
    </w:p>
  </w:footnote>
  <w:footnote w:id="109">
    <w:p w14:paraId="5BB170D2" w14:textId="77777777" w:rsidR="00F659CE" w:rsidRPr="00F9215D" w:rsidRDefault="00F659CE" w:rsidP="00066DAD">
      <w:pPr>
        <w:pStyle w:val="FootnoteText"/>
        <w:spacing w:after="0"/>
        <w:rPr>
          <w:rFonts w:ascii="Times New Roman" w:hAnsi="Times New Roman"/>
          <w:sz w:val="18"/>
          <w:szCs w:val="18"/>
          <w:lang w:val="en-US"/>
        </w:rPr>
      </w:pPr>
      <w:r w:rsidRPr="00F9215D">
        <w:rPr>
          <w:rStyle w:val="FootnoteReference"/>
          <w:rFonts w:ascii="Times New Roman" w:hAnsi="Times New Roman"/>
          <w:szCs w:val="18"/>
        </w:rPr>
        <w:footnoteRef/>
      </w:r>
      <w:r w:rsidRPr="00F9215D">
        <w:rPr>
          <w:rFonts w:ascii="Times New Roman" w:hAnsi="Times New Roman"/>
          <w:sz w:val="18"/>
          <w:szCs w:val="18"/>
          <w:lang w:val="en-US"/>
        </w:rPr>
        <w:t xml:space="preserve"> Source: Kats</w:t>
      </w:r>
      <w:r>
        <w:rPr>
          <w:rFonts w:ascii="Times New Roman" w:hAnsi="Times New Roman"/>
          <w:sz w:val="18"/>
          <w:szCs w:val="18"/>
          <w:lang w:val="en-US"/>
        </w:rPr>
        <w:t>, G.</w:t>
      </w:r>
      <w:r w:rsidRPr="00F9215D">
        <w:rPr>
          <w:rFonts w:ascii="Times New Roman" w:hAnsi="Times New Roman"/>
          <w:sz w:val="18"/>
          <w:szCs w:val="18"/>
          <w:lang w:val="en-US"/>
        </w:rPr>
        <w:t xml:space="preserve"> et. al. (2003).</w:t>
      </w:r>
    </w:p>
  </w:footnote>
  <w:footnote w:id="110">
    <w:p w14:paraId="4141FF81" w14:textId="77777777" w:rsidR="00F659CE" w:rsidRPr="00066DAD" w:rsidRDefault="00F659CE">
      <w:pPr>
        <w:pStyle w:val="FootnoteText"/>
        <w:rPr>
          <w:rFonts w:ascii="Times New Roman" w:hAnsi="Times New Roman"/>
          <w:sz w:val="18"/>
          <w:szCs w:val="18"/>
          <w:lang w:val="en-US"/>
        </w:rPr>
      </w:pPr>
      <w:r w:rsidRPr="00066DAD">
        <w:rPr>
          <w:rStyle w:val="FootnoteReference"/>
          <w:rFonts w:ascii="Times New Roman" w:hAnsi="Times New Roman"/>
          <w:szCs w:val="18"/>
          <w:lang w:val="en-US"/>
        </w:rPr>
        <w:footnoteRef/>
      </w:r>
      <w:r w:rsidRPr="00066DAD">
        <w:rPr>
          <w:rFonts w:ascii="Times New Roman" w:hAnsi="Times New Roman"/>
          <w:sz w:val="18"/>
          <w:szCs w:val="18"/>
          <w:lang w:val="en-US"/>
        </w:rPr>
        <w:t xml:space="preserve"> A household observation conducted during the project preparation period found some rural homeowners had retrofitted gas-fired boilers to run on biomass or electricity in the event of a gas outage (</w:t>
      </w:r>
      <w:proofErr w:type="spellStart"/>
      <w:r w:rsidRPr="00066DAD">
        <w:rPr>
          <w:rFonts w:ascii="Times New Roman" w:hAnsi="Times New Roman"/>
          <w:sz w:val="18"/>
          <w:szCs w:val="18"/>
          <w:lang w:val="en-US"/>
        </w:rPr>
        <w:t>Rudenko</w:t>
      </w:r>
      <w:proofErr w:type="spellEnd"/>
      <w:r w:rsidRPr="00066DAD">
        <w:rPr>
          <w:rFonts w:ascii="Times New Roman" w:hAnsi="Times New Roman"/>
          <w:sz w:val="18"/>
          <w:szCs w:val="18"/>
          <w:lang w:val="en-US"/>
        </w:rPr>
        <w:t xml:space="preserve"> 2015: 6).</w:t>
      </w:r>
    </w:p>
  </w:footnote>
  <w:footnote w:id="111">
    <w:p w14:paraId="1BF3E230" w14:textId="77777777" w:rsidR="00F659CE" w:rsidRPr="00066DAD" w:rsidRDefault="00F659CE">
      <w:pPr>
        <w:pStyle w:val="FootnoteText"/>
        <w:rPr>
          <w:rFonts w:ascii="Times New Roman" w:hAnsi="Times New Roman"/>
          <w:sz w:val="18"/>
          <w:szCs w:val="18"/>
          <w:lang w:val="en-US"/>
        </w:rPr>
      </w:pPr>
      <w:r w:rsidRPr="00066DAD">
        <w:rPr>
          <w:rStyle w:val="FootnoteReference"/>
          <w:rFonts w:ascii="Times New Roman" w:hAnsi="Times New Roman"/>
          <w:szCs w:val="18"/>
          <w:lang w:val="en-US"/>
        </w:rPr>
        <w:footnoteRef/>
      </w:r>
      <w:r w:rsidRPr="00066DAD">
        <w:rPr>
          <w:rFonts w:ascii="Times New Roman" w:hAnsi="Times New Roman"/>
          <w:sz w:val="18"/>
          <w:szCs w:val="18"/>
          <w:lang w:val="en-US"/>
        </w:rPr>
        <w:t xml:space="preserve"> For example, the IEA report </w:t>
      </w:r>
      <w:r w:rsidRPr="00066DAD">
        <w:rPr>
          <w:rFonts w:ascii="Times New Roman" w:hAnsi="Times New Roman"/>
          <w:i/>
          <w:sz w:val="18"/>
          <w:szCs w:val="18"/>
          <w:lang w:val="en-US"/>
        </w:rPr>
        <w:t xml:space="preserve">Cities, Towns, and Renewable Energy </w:t>
      </w:r>
      <w:r w:rsidRPr="00066DAD">
        <w:rPr>
          <w:rFonts w:ascii="Times New Roman" w:hAnsi="Times New Roman"/>
          <w:sz w:val="18"/>
          <w:szCs w:val="18"/>
          <w:lang w:val="en-US"/>
        </w:rPr>
        <w:t>notes that certain technologies are more suitable in given geographic and climatic conditions, such as solar PV for low-latitude, high sunshine areas. Source: IEA (2009): 16.</w:t>
      </w:r>
    </w:p>
  </w:footnote>
  <w:footnote w:id="112">
    <w:p w14:paraId="76391B9C" w14:textId="77777777" w:rsidR="00F659CE" w:rsidRPr="00467DF0" w:rsidRDefault="00F659CE">
      <w:pPr>
        <w:pStyle w:val="FootnoteText"/>
        <w:rPr>
          <w:rFonts w:ascii="Times New Roman" w:hAnsi="Times New Roman"/>
          <w:sz w:val="18"/>
          <w:szCs w:val="18"/>
          <w:lang w:val="en-US"/>
        </w:rPr>
      </w:pPr>
      <w:r w:rsidRPr="00467DF0">
        <w:rPr>
          <w:rStyle w:val="FootnoteReference"/>
          <w:rFonts w:ascii="Times New Roman" w:hAnsi="Times New Roman"/>
          <w:szCs w:val="18"/>
        </w:rPr>
        <w:footnoteRef/>
      </w:r>
      <w:r w:rsidRPr="00467DF0">
        <w:rPr>
          <w:rFonts w:ascii="Times New Roman" w:hAnsi="Times New Roman"/>
          <w:sz w:val="18"/>
          <w:szCs w:val="18"/>
        </w:rPr>
        <w:t xml:space="preserve"> </w:t>
      </w:r>
      <w:r w:rsidRPr="00467DF0">
        <w:rPr>
          <w:rFonts w:ascii="Times New Roman" w:hAnsi="Times New Roman"/>
          <w:sz w:val="18"/>
          <w:szCs w:val="18"/>
          <w:lang w:val="en-US"/>
        </w:rPr>
        <w:t xml:space="preserve">WHO </w:t>
      </w:r>
      <w:r>
        <w:rPr>
          <w:rFonts w:ascii="Times New Roman" w:hAnsi="Times New Roman"/>
          <w:sz w:val="18"/>
          <w:szCs w:val="18"/>
          <w:lang w:val="en-US"/>
        </w:rPr>
        <w:t>(</w:t>
      </w:r>
      <w:r w:rsidRPr="00467DF0">
        <w:rPr>
          <w:rFonts w:ascii="Times New Roman" w:hAnsi="Times New Roman"/>
          <w:sz w:val="18"/>
          <w:szCs w:val="18"/>
          <w:lang w:val="en-US"/>
        </w:rPr>
        <w:t>2015</w:t>
      </w:r>
      <w:r>
        <w:rPr>
          <w:rFonts w:ascii="Times New Roman" w:hAnsi="Times New Roman"/>
          <w:sz w:val="18"/>
          <w:szCs w:val="18"/>
          <w:lang w:val="en-US"/>
        </w:rPr>
        <w:t>)</w:t>
      </w:r>
      <w:r w:rsidRPr="00467DF0">
        <w:rPr>
          <w:rFonts w:ascii="Times New Roman" w:hAnsi="Times New Roman"/>
          <w:sz w:val="18"/>
          <w:szCs w:val="18"/>
          <w:lang w:val="en-US"/>
        </w:rPr>
        <w:t>.</w:t>
      </w:r>
    </w:p>
  </w:footnote>
  <w:footnote w:id="113">
    <w:p w14:paraId="07E51727" w14:textId="77777777" w:rsidR="00F659CE" w:rsidRPr="0052708C" w:rsidRDefault="00F659CE" w:rsidP="0052708C">
      <w:pPr>
        <w:pStyle w:val="FootnoteText"/>
        <w:spacing w:after="0"/>
        <w:rPr>
          <w:rFonts w:ascii="Times New Roman" w:hAnsi="Times New Roman"/>
          <w:sz w:val="18"/>
          <w:szCs w:val="18"/>
        </w:rPr>
      </w:pPr>
      <w:r w:rsidRPr="0052708C">
        <w:rPr>
          <w:rStyle w:val="FootnoteReference"/>
          <w:rFonts w:ascii="Times New Roman" w:hAnsi="Times New Roman"/>
          <w:szCs w:val="18"/>
        </w:rPr>
        <w:footnoteRef/>
      </w:r>
      <w:r w:rsidRPr="0052708C">
        <w:rPr>
          <w:rFonts w:ascii="Times New Roman" w:hAnsi="Times New Roman"/>
          <w:sz w:val="18"/>
          <w:szCs w:val="18"/>
        </w:rPr>
        <w:t xml:space="preserve"> Prohibited </w:t>
      </w:r>
      <w:r w:rsidRPr="0052708C">
        <w:rPr>
          <w:rFonts w:ascii="Times New Roman" w:hAnsi="Times New Roman"/>
          <w:sz w:val="18"/>
          <w:szCs w:val="18"/>
          <w:lang w:val="en-CA"/>
        </w:rPr>
        <w:t xml:space="preserve">grounds of discrimination include race, ethnicity, gender, age, language, disability, sexual orientation, religion, political or other opinion, national or social or geographical origin, property, birth or other status including as an indigenous person or as a member of a minority. </w:t>
      </w:r>
      <w:r w:rsidRPr="0052708C">
        <w:rPr>
          <w:rFonts w:ascii="Times New Roman" w:hAnsi="Times New Roman"/>
          <w:sz w:val="18"/>
          <w:szCs w:val="18"/>
        </w:rPr>
        <w:t>References to “women and men” or similar is understood to include women and men, boys and girls, and other groups discriminated against based on their gender identities, such as transgender people and transsexuals.</w:t>
      </w:r>
    </w:p>
  </w:footnote>
  <w:footnote w:id="114">
    <w:p w14:paraId="7AB5E0CC" w14:textId="77777777" w:rsidR="00F659CE" w:rsidRPr="0052708C" w:rsidRDefault="00F659CE" w:rsidP="0052708C">
      <w:pPr>
        <w:pStyle w:val="FootnoteText"/>
        <w:spacing w:after="0"/>
        <w:rPr>
          <w:rFonts w:ascii="Times New Roman" w:hAnsi="Times New Roman"/>
          <w:sz w:val="18"/>
          <w:szCs w:val="18"/>
        </w:rPr>
      </w:pPr>
      <w:r w:rsidRPr="0052708C">
        <w:rPr>
          <w:rStyle w:val="FootnoteReference"/>
          <w:rFonts w:ascii="Times New Roman" w:hAnsi="Times New Roman"/>
          <w:szCs w:val="18"/>
        </w:rPr>
        <w:sym w:font="Symbol" w:char="F02A"/>
      </w:r>
      <w:r w:rsidRPr="0052708C">
        <w:rPr>
          <w:rFonts w:ascii="Times New Roman" w:hAnsi="Times New Roman"/>
          <w:sz w:val="18"/>
          <w:szCs w:val="18"/>
        </w:rPr>
        <w:t xml:space="preserve">Social and Environmental Standards effective on 1 January 2015 provide guidance on setting-up project-level grievance redress mechanism (see Stakeholder Engagement and Response Mechanisms, paragraphs 12-20, and Monitoring, Reporting and Compliance, paragraphs 22-27.). Quality assurance procedures undertaken as part of the standard project implementation (i.e. regular UNDP monitoring, annual meetings, and independent monitoring) would also provide an opportunity to address grievances. </w:t>
      </w:r>
    </w:p>
  </w:footnote>
  <w:footnote w:id="115">
    <w:p w14:paraId="2E7DE3B4" w14:textId="77777777" w:rsidR="00F659CE" w:rsidRPr="002D2474" w:rsidRDefault="00F659CE" w:rsidP="0052708C">
      <w:pPr>
        <w:pStyle w:val="FootnoteText"/>
        <w:spacing w:after="0"/>
        <w:rPr>
          <w:rFonts w:ascii="Times New Roman" w:hAnsi="Times New Roman"/>
          <w:sz w:val="18"/>
          <w:szCs w:val="18"/>
        </w:rPr>
      </w:pPr>
      <w:r w:rsidRPr="002D2474">
        <w:rPr>
          <w:rStyle w:val="FootnoteReference"/>
          <w:rFonts w:ascii="Times New Roman" w:hAnsi="Times New Roman"/>
          <w:szCs w:val="18"/>
        </w:rPr>
        <w:sym w:font="Symbol" w:char="F02A"/>
      </w:r>
      <w:r w:rsidRPr="002D2474">
        <w:rPr>
          <w:rFonts w:ascii="Times New Roman" w:hAnsi="Times New Roman"/>
          <w:sz w:val="18"/>
          <w:szCs w:val="18"/>
        </w:rPr>
        <w:t xml:space="preserve"> However, NO infrastructure or investment activities will be undertaken in these areas (or in any others) in the course of the proposed project.  Activities will be limited to awareness raising, training, and outreach.</w:t>
      </w:r>
    </w:p>
  </w:footnote>
  <w:footnote w:id="116">
    <w:p w14:paraId="2E9531F4" w14:textId="77777777" w:rsidR="00F659CE" w:rsidRPr="002D2474" w:rsidRDefault="00F659CE" w:rsidP="0052708C">
      <w:pPr>
        <w:spacing w:after="0"/>
        <w:rPr>
          <w:rFonts w:ascii="Times New Roman" w:hAnsi="Times New Roman"/>
          <w:sz w:val="18"/>
          <w:szCs w:val="18"/>
        </w:rPr>
      </w:pPr>
      <w:r w:rsidRPr="002D2474">
        <w:rPr>
          <w:rFonts w:ascii="Times New Roman" w:hAnsi="Times New Roman"/>
          <w:sz w:val="18"/>
          <w:szCs w:val="18"/>
          <w:vertAlign w:val="superscript"/>
        </w:rPr>
        <w:footnoteRef/>
      </w:r>
      <w:r w:rsidRPr="002D2474">
        <w:rPr>
          <w:rFonts w:ascii="Times New Roman" w:hAnsi="Times New Roman"/>
          <w:sz w:val="18"/>
          <w:szCs w:val="18"/>
        </w:rPr>
        <w:t xml:space="preserve"> In regards to CO</w:t>
      </w:r>
      <w:r w:rsidRPr="002D2474">
        <w:rPr>
          <w:rFonts w:ascii="Times New Roman" w:hAnsi="Times New Roman"/>
          <w:sz w:val="18"/>
          <w:szCs w:val="18"/>
          <w:vertAlign w:val="subscript"/>
        </w:rPr>
        <w:t>2,</w:t>
      </w:r>
      <w:r w:rsidRPr="002D2474">
        <w:rPr>
          <w:rFonts w:ascii="Times New Roman" w:hAnsi="Times New Roman"/>
          <w:sz w:val="18"/>
          <w:szCs w:val="18"/>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117">
    <w:p w14:paraId="2CAA3502" w14:textId="77777777" w:rsidR="00F659CE" w:rsidRPr="0052708C" w:rsidRDefault="00F659CE" w:rsidP="0052708C">
      <w:pPr>
        <w:pStyle w:val="FootnoteText"/>
        <w:spacing w:after="0"/>
        <w:rPr>
          <w:rFonts w:ascii="Times New Roman" w:hAnsi="Times New Roman"/>
          <w:sz w:val="18"/>
          <w:szCs w:val="18"/>
        </w:rPr>
      </w:pPr>
      <w:r w:rsidRPr="0052708C">
        <w:rPr>
          <w:rStyle w:val="FootnoteReference"/>
          <w:rFonts w:ascii="Times New Roman" w:hAnsi="Times New Roman"/>
          <w:szCs w:val="18"/>
        </w:rPr>
        <w:footnoteRef/>
      </w:r>
      <w:r w:rsidRPr="0052708C">
        <w:rPr>
          <w:rFonts w:ascii="Times New Roman" w:hAnsi="Times New Roman"/>
          <w:sz w:val="18"/>
          <w:szCs w:val="18"/>
        </w:rP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118">
    <w:p w14:paraId="18C05FA0" w14:textId="77777777" w:rsidR="00F659CE" w:rsidRPr="008D1344" w:rsidRDefault="00F659CE" w:rsidP="0052708C">
      <w:pPr>
        <w:pStyle w:val="FootnoteText"/>
        <w:spacing w:after="0"/>
        <w:rPr>
          <w:rFonts w:ascii="Times New Roman" w:hAnsi="Times New Roman"/>
          <w:sz w:val="18"/>
          <w:szCs w:val="18"/>
          <w:lang w:val="en-US"/>
        </w:rPr>
      </w:pPr>
      <w:r w:rsidRPr="008D1344">
        <w:rPr>
          <w:rStyle w:val="FootnoteReference"/>
          <w:rFonts w:ascii="Times New Roman" w:hAnsi="Times New Roman"/>
          <w:szCs w:val="18"/>
        </w:rPr>
        <w:footnoteRef/>
      </w:r>
      <w:r w:rsidRPr="008D1344">
        <w:rPr>
          <w:rFonts w:ascii="Times New Roman" w:hAnsi="Times New Roman"/>
          <w:sz w:val="18"/>
          <w:szCs w:val="18"/>
        </w:rPr>
        <w:t xml:space="preserve"> </w:t>
      </w:r>
      <w:r w:rsidRPr="00025687">
        <w:rPr>
          <w:rFonts w:ascii="Times New Roman" w:hAnsi="Times New Roman"/>
          <w:sz w:val="18"/>
          <w:szCs w:val="18"/>
          <w:lang w:val="en-US"/>
        </w:rPr>
        <w:t xml:space="preserve">UNEP (2009). </w:t>
      </w:r>
      <w:r w:rsidRPr="00025687">
        <w:rPr>
          <w:rFonts w:ascii="Times New Roman" w:hAnsi="Times New Roman"/>
          <w:i/>
          <w:sz w:val="18"/>
          <w:szCs w:val="18"/>
          <w:lang w:val="en-US"/>
        </w:rPr>
        <w:t>Buildings and Climate Change: Summary for Decision Makers</w:t>
      </w:r>
      <w:r w:rsidRPr="00386473">
        <w:rPr>
          <w:rFonts w:ascii="Times New Roman" w:hAnsi="Times New Roman"/>
          <w:sz w:val="18"/>
          <w:szCs w:val="18"/>
          <w:lang w:val="en-US"/>
        </w:rPr>
        <w:t>: 9.</w:t>
      </w:r>
    </w:p>
  </w:footnote>
  <w:footnote w:id="119">
    <w:p w14:paraId="2721450F" w14:textId="77777777" w:rsidR="00F659CE" w:rsidRPr="00260761" w:rsidRDefault="00F659CE" w:rsidP="0052708C">
      <w:pPr>
        <w:pStyle w:val="FootnoteText"/>
        <w:spacing w:after="0"/>
        <w:rPr>
          <w:rFonts w:ascii="Times New Roman" w:hAnsi="Times New Roman"/>
          <w:sz w:val="18"/>
          <w:szCs w:val="18"/>
          <w:lang w:val="en-US"/>
        </w:rPr>
      </w:pPr>
      <w:r w:rsidRPr="00025687">
        <w:rPr>
          <w:rStyle w:val="FootnoteReference"/>
          <w:rFonts w:ascii="Times New Roman" w:hAnsi="Times New Roman"/>
          <w:szCs w:val="18"/>
        </w:rPr>
        <w:footnoteRef/>
      </w:r>
      <w:r w:rsidRPr="00025687">
        <w:rPr>
          <w:rFonts w:ascii="Times New Roman" w:hAnsi="Times New Roman"/>
          <w:sz w:val="18"/>
          <w:szCs w:val="18"/>
        </w:rPr>
        <w:t xml:space="preserve"> </w:t>
      </w:r>
      <w:r w:rsidRPr="00386473">
        <w:rPr>
          <w:rFonts w:ascii="Times New Roman" w:hAnsi="Times New Roman"/>
          <w:sz w:val="18"/>
          <w:szCs w:val="18"/>
        </w:rPr>
        <w:t xml:space="preserve">Government of Uzbekistan (2008). </w:t>
      </w:r>
      <w:r w:rsidRPr="0049759B">
        <w:rPr>
          <w:rFonts w:ascii="Times New Roman" w:hAnsi="Times New Roman"/>
          <w:i/>
          <w:sz w:val="18"/>
          <w:szCs w:val="18"/>
          <w:lang w:val="en-US"/>
        </w:rPr>
        <w:t>The Second National Communication of the Republic of Uzbekistan to the UNFCCC</w:t>
      </w:r>
      <w:r w:rsidRPr="003414BE">
        <w:rPr>
          <w:rFonts w:ascii="Times New Roman" w:hAnsi="Times New Roman"/>
          <w:sz w:val="18"/>
          <w:szCs w:val="18"/>
          <w:lang w:val="en-US"/>
        </w:rPr>
        <w:t>.</w:t>
      </w:r>
      <w:r w:rsidRPr="0065220C">
        <w:rPr>
          <w:rFonts w:ascii="Times New Roman" w:hAnsi="Times New Roman"/>
          <w:i/>
          <w:sz w:val="18"/>
          <w:szCs w:val="18"/>
          <w:lang w:val="en-US"/>
        </w:rPr>
        <w:t xml:space="preserve"> </w:t>
      </w:r>
    </w:p>
  </w:footnote>
  <w:footnote w:id="120">
    <w:p w14:paraId="42631250" w14:textId="77777777" w:rsidR="00F659CE" w:rsidRPr="00984732" w:rsidRDefault="00F659CE" w:rsidP="0052708C">
      <w:pPr>
        <w:pStyle w:val="FootnoteText"/>
        <w:spacing w:after="0"/>
        <w:rPr>
          <w:rFonts w:ascii="Times New Roman" w:hAnsi="Times New Roman"/>
          <w:sz w:val="18"/>
          <w:szCs w:val="18"/>
          <w:lang w:val="en-US"/>
        </w:rPr>
      </w:pPr>
      <w:r w:rsidRPr="00C3793E">
        <w:rPr>
          <w:rStyle w:val="FootnoteReference"/>
          <w:rFonts w:ascii="Times New Roman" w:hAnsi="Times New Roman"/>
          <w:szCs w:val="18"/>
        </w:rPr>
        <w:footnoteRef/>
      </w:r>
      <w:r w:rsidRPr="003C2181">
        <w:rPr>
          <w:rFonts w:ascii="Times New Roman" w:hAnsi="Times New Roman"/>
          <w:sz w:val="18"/>
          <w:szCs w:val="18"/>
        </w:rPr>
        <w:t xml:space="preserve"> UNDP (2014), </w:t>
      </w:r>
      <w:r w:rsidRPr="00E6317B">
        <w:rPr>
          <w:rFonts w:ascii="Times New Roman" w:hAnsi="Times New Roman"/>
          <w:i/>
          <w:sz w:val="18"/>
          <w:szCs w:val="18"/>
        </w:rPr>
        <w:t>Ene</w:t>
      </w:r>
      <w:r w:rsidRPr="000E4154">
        <w:rPr>
          <w:rFonts w:ascii="Times New Roman" w:hAnsi="Times New Roman"/>
          <w:i/>
          <w:sz w:val="18"/>
          <w:szCs w:val="18"/>
        </w:rPr>
        <w:t>rgy Efficiency in Buildings: Untapped Reserves for Uzbekistan Sustainable Development,</w:t>
      </w:r>
      <w:r w:rsidRPr="00F05621">
        <w:rPr>
          <w:rFonts w:ascii="Times New Roman" w:hAnsi="Times New Roman"/>
          <w:sz w:val="18"/>
          <w:szCs w:val="18"/>
        </w:rPr>
        <w:t xml:space="preserve"> http://www.uz.undp.org/content/uzbekistan/en/home/library/environment_energy/energy-efficiency-in-buildings--untapped-reserves-for-uzbekistan.html.</w:t>
      </w:r>
    </w:p>
  </w:footnote>
  <w:footnote w:id="121">
    <w:p w14:paraId="6DC253F0" w14:textId="77777777" w:rsidR="00F659CE" w:rsidRPr="00D1228C" w:rsidRDefault="00F659CE" w:rsidP="0052708C">
      <w:pPr>
        <w:pStyle w:val="FootnoteText"/>
        <w:spacing w:after="0"/>
        <w:rPr>
          <w:rFonts w:ascii="Times New Roman" w:hAnsi="Times New Roman"/>
          <w:sz w:val="18"/>
          <w:szCs w:val="18"/>
        </w:rPr>
      </w:pPr>
      <w:r w:rsidRPr="00A85D6D">
        <w:rPr>
          <w:rStyle w:val="FootnoteReference"/>
          <w:rFonts w:ascii="Times New Roman" w:hAnsi="Times New Roman"/>
          <w:szCs w:val="18"/>
        </w:rPr>
        <w:footnoteRef/>
      </w:r>
      <w:r w:rsidRPr="00A412EE">
        <w:rPr>
          <w:rFonts w:ascii="Times New Roman" w:hAnsi="Times New Roman"/>
          <w:sz w:val="18"/>
          <w:szCs w:val="18"/>
        </w:rPr>
        <w:t xml:space="preserve"> Institute of Social</w:t>
      </w:r>
      <w:r w:rsidRPr="00D1228C">
        <w:rPr>
          <w:rFonts w:ascii="Times New Roman" w:hAnsi="Times New Roman"/>
          <w:sz w:val="18"/>
          <w:szCs w:val="18"/>
        </w:rPr>
        <w:t xml:space="preserve"> Studies in Uzbekistan (2014).</w:t>
      </w:r>
    </w:p>
  </w:footnote>
  <w:footnote w:id="122">
    <w:p w14:paraId="531B05F6" w14:textId="77777777" w:rsidR="00F659CE" w:rsidRPr="007373B6" w:rsidRDefault="00F659CE" w:rsidP="0052708C">
      <w:pPr>
        <w:pStyle w:val="FootnoteText"/>
        <w:spacing w:after="0"/>
        <w:rPr>
          <w:rFonts w:ascii="Times New Roman" w:hAnsi="Times New Roman"/>
          <w:sz w:val="18"/>
          <w:szCs w:val="18"/>
          <w:lang w:val="en-US"/>
        </w:rPr>
      </w:pPr>
      <w:r w:rsidRPr="00D22E2A">
        <w:rPr>
          <w:rStyle w:val="FootnoteReference"/>
          <w:rFonts w:ascii="Times New Roman" w:hAnsi="Times New Roman"/>
          <w:szCs w:val="18"/>
        </w:rPr>
        <w:footnoteRef/>
      </w:r>
      <w:r w:rsidRPr="00AD4FC9">
        <w:rPr>
          <w:rFonts w:ascii="Times New Roman" w:hAnsi="Times New Roman"/>
          <w:sz w:val="18"/>
          <w:szCs w:val="18"/>
        </w:rPr>
        <w:t xml:space="preserve"> </w:t>
      </w:r>
      <w:r w:rsidRPr="007373B6">
        <w:rPr>
          <w:rFonts w:ascii="Times New Roman" w:hAnsi="Times New Roman"/>
          <w:sz w:val="18"/>
          <w:szCs w:val="18"/>
          <w:lang w:val="en-US"/>
        </w:rPr>
        <w:t>United Nations in Uzbekistan and the Government of the Republic of Uzbekistan (2015), Uzbekistan UNDAF (2016-2020): 33.</w:t>
      </w:r>
    </w:p>
  </w:footnote>
  <w:footnote w:id="123">
    <w:p w14:paraId="4EC09E3C" w14:textId="77777777" w:rsidR="00F659CE" w:rsidRPr="003A30C6" w:rsidRDefault="00F659CE" w:rsidP="0052708C">
      <w:pPr>
        <w:pStyle w:val="FootnoteText"/>
        <w:spacing w:after="0"/>
        <w:rPr>
          <w:rFonts w:ascii="Times New Roman" w:hAnsi="Times New Roman"/>
          <w:sz w:val="18"/>
          <w:szCs w:val="18"/>
          <w:lang w:val="en-US"/>
        </w:rPr>
      </w:pPr>
      <w:r w:rsidRPr="00D5079E">
        <w:rPr>
          <w:rStyle w:val="FootnoteReference"/>
          <w:rFonts w:ascii="Times New Roman" w:hAnsi="Times New Roman"/>
          <w:szCs w:val="18"/>
        </w:rPr>
        <w:footnoteRef/>
      </w:r>
      <w:r w:rsidRPr="006B3358">
        <w:rPr>
          <w:rFonts w:ascii="Times New Roman" w:hAnsi="Times New Roman"/>
          <w:sz w:val="18"/>
          <w:szCs w:val="18"/>
        </w:rPr>
        <w:t xml:space="preserve"> </w:t>
      </w:r>
      <w:r w:rsidRPr="0069123E">
        <w:rPr>
          <w:rFonts w:ascii="Times New Roman" w:hAnsi="Times New Roman"/>
          <w:sz w:val="18"/>
          <w:szCs w:val="18"/>
          <w:lang w:val="en-US"/>
        </w:rPr>
        <w:t xml:space="preserve">UNDP (2014). </w:t>
      </w:r>
      <w:r w:rsidRPr="00D44285">
        <w:rPr>
          <w:rFonts w:ascii="Times New Roman" w:hAnsi="Times New Roman"/>
          <w:i/>
          <w:sz w:val="18"/>
          <w:szCs w:val="18"/>
          <w:lang w:val="en-US"/>
        </w:rPr>
        <w:t>Draft Common Country Assessment</w:t>
      </w:r>
      <w:r w:rsidRPr="003A30C6">
        <w:rPr>
          <w:rFonts w:ascii="Times New Roman" w:hAnsi="Times New Roman"/>
          <w:sz w:val="18"/>
          <w:szCs w:val="18"/>
          <w:lang w:val="en-US"/>
        </w:rPr>
        <w:t>: 114.</w:t>
      </w:r>
    </w:p>
  </w:footnote>
  <w:footnote w:id="124">
    <w:p w14:paraId="4E8344E7" w14:textId="77777777" w:rsidR="00F659CE" w:rsidRPr="00682522" w:rsidRDefault="00F659CE" w:rsidP="0052708C">
      <w:pPr>
        <w:pStyle w:val="FootnoteText"/>
        <w:spacing w:after="0"/>
        <w:rPr>
          <w:rFonts w:ascii="Times New Roman" w:hAnsi="Times New Roman"/>
          <w:sz w:val="18"/>
          <w:szCs w:val="18"/>
          <w:lang w:val="en-US"/>
        </w:rPr>
      </w:pPr>
      <w:r w:rsidRPr="003A30C6">
        <w:rPr>
          <w:rStyle w:val="FootnoteReference"/>
          <w:rFonts w:ascii="Times New Roman" w:hAnsi="Times New Roman"/>
          <w:szCs w:val="18"/>
        </w:rPr>
        <w:footnoteRef/>
      </w:r>
      <w:r w:rsidRPr="004A6894">
        <w:rPr>
          <w:rFonts w:ascii="Times New Roman" w:hAnsi="Times New Roman"/>
          <w:sz w:val="18"/>
          <w:szCs w:val="18"/>
        </w:rPr>
        <w:t xml:space="preserve"> </w:t>
      </w:r>
      <w:proofErr w:type="spellStart"/>
      <w:r w:rsidRPr="004A6894">
        <w:rPr>
          <w:rFonts w:ascii="Times New Roman" w:hAnsi="Times New Roman"/>
          <w:sz w:val="18"/>
          <w:szCs w:val="18"/>
          <w:lang w:val="en-US"/>
        </w:rPr>
        <w:t>Rudenko</w:t>
      </w:r>
      <w:proofErr w:type="spellEnd"/>
      <w:r w:rsidRPr="004A6894">
        <w:rPr>
          <w:rFonts w:ascii="Times New Roman" w:hAnsi="Times New Roman"/>
          <w:sz w:val="18"/>
          <w:szCs w:val="18"/>
          <w:lang w:val="en-US"/>
        </w:rPr>
        <w:t xml:space="preserve"> (2015). “Observational Study of Rural Ho</w:t>
      </w:r>
      <w:r w:rsidRPr="00682522">
        <w:rPr>
          <w:rFonts w:ascii="Times New Roman" w:hAnsi="Times New Roman"/>
          <w:sz w:val="18"/>
          <w:szCs w:val="18"/>
          <w:lang w:val="en-US"/>
        </w:rPr>
        <w:t>usehold Energy Use”: 4.</w:t>
      </w:r>
    </w:p>
  </w:footnote>
  <w:footnote w:id="125">
    <w:p w14:paraId="65D192B7" w14:textId="77777777" w:rsidR="00F659CE" w:rsidRPr="00682522" w:rsidRDefault="00F659CE" w:rsidP="0052708C">
      <w:pPr>
        <w:pStyle w:val="FootnoteText"/>
        <w:rPr>
          <w:rFonts w:ascii="Times New Roman" w:hAnsi="Times New Roman"/>
          <w:sz w:val="18"/>
          <w:szCs w:val="18"/>
          <w:lang w:val="en-US"/>
        </w:rPr>
      </w:pPr>
      <w:r w:rsidRPr="00682522">
        <w:rPr>
          <w:rStyle w:val="FootnoteReference"/>
          <w:rFonts w:ascii="Times New Roman" w:hAnsi="Times New Roman"/>
          <w:szCs w:val="18"/>
        </w:rPr>
        <w:footnoteRef/>
      </w:r>
      <w:r w:rsidRPr="00682522">
        <w:rPr>
          <w:rFonts w:ascii="Times New Roman" w:hAnsi="Times New Roman"/>
          <w:sz w:val="18"/>
          <w:szCs w:val="18"/>
        </w:rPr>
        <w:t xml:space="preserve"> Source: </w:t>
      </w:r>
      <w:r w:rsidRPr="00682522">
        <w:rPr>
          <w:rFonts w:ascii="Times New Roman" w:hAnsi="Times New Roman"/>
          <w:sz w:val="18"/>
          <w:szCs w:val="18"/>
          <w:lang w:val="en-US"/>
        </w:rPr>
        <w:t>Committee on Statistics of the Republic of Uzbekistan.  Numbers are for 2013.</w:t>
      </w:r>
    </w:p>
  </w:footnote>
  <w:footnote w:id="126">
    <w:p w14:paraId="53AC683F" w14:textId="77777777" w:rsidR="00F659CE" w:rsidRPr="00682522" w:rsidRDefault="00F659CE" w:rsidP="009430B7">
      <w:pPr>
        <w:pStyle w:val="FootnoteText"/>
        <w:rPr>
          <w:rFonts w:ascii="Times New Roman" w:hAnsi="Times New Roman"/>
          <w:sz w:val="18"/>
          <w:szCs w:val="18"/>
          <w:lang w:val="en-US"/>
        </w:rPr>
      </w:pPr>
      <w:r w:rsidRPr="00682522">
        <w:rPr>
          <w:rStyle w:val="FootnoteReference"/>
          <w:rFonts w:ascii="Times New Roman" w:hAnsi="Times New Roman"/>
          <w:szCs w:val="18"/>
        </w:rPr>
        <w:footnoteRef/>
      </w:r>
      <w:r w:rsidRPr="00682522">
        <w:rPr>
          <w:rFonts w:ascii="Times New Roman" w:hAnsi="Times New Roman"/>
          <w:sz w:val="18"/>
          <w:szCs w:val="18"/>
        </w:rPr>
        <w:t xml:space="preserve">For example, a 2013 resolution of the Council of Ministers "On additional measures for providing consumers of the </w:t>
      </w:r>
      <w:proofErr w:type="spellStart"/>
      <w:r w:rsidRPr="00682522">
        <w:rPr>
          <w:rFonts w:ascii="Times New Roman" w:hAnsi="Times New Roman"/>
          <w:sz w:val="18"/>
          <w:szCs w:val="18"/>
        </w:rPr>
        <w:t>Khorezm</w:t>
      </w:r>
      <w:proofErr w:type="spellEnd"/>
      <w:r w:rsidRPr="00682522">
        <w:rPr>
          <w:rFonts w:ascii="Times New Roman" w:hAnsi="Times New Roman"/>
          <w:sz w:val="18"/>
          <w:szCs w:val="18"/>
        </w:rPr>
        <w:t xml:space="preserve"> region with the fuel and energy resources" created a coal briquette manufacturing facility and delivery company, and the text states that this approach may be used in other regions.  Other sources such as </w:t>
      </w:r>
      <w:proofErr w:type="spellStart"/>
      <w:r w:rsidRPr="00682522">
        <w:rPr>
          <w:rFonts w:ascii="Times New Roman" w:hAnsi="Times New Roman"/>
          <w:sz w:val="18"/>
          <w:szCs w:val="18"/>
        </w:rPr>
        <w:t>Rudenko</w:t>
      </w:r>
      <w:proofErr w:type="spellEnd"/>
      <w:r w:rsidRPr="00682522">
        <w:rPr>
          <w:rFonts w:ascii="Times New Roman" w:hAnsi="Times New Roman"/>
          <w:sz w:val="18"/>
          <w:szCs w:val="18"/>
        </w:rPr>
        <w:t xml:space="preserve"> (2015) also mention coal use for heating.</w:t>
      </w:r>
    </w:p>
  </w:footnote>
  <w:footnote w:id="127">
    <w:p w14:paraId="18282B74" w14:textId="77777777" w:rsidR="00F659CE" w:rsidRPr="00682522" w:rsidRDefault="00F659CE" w:rsidP="009430B7">
      <w:pPr>
        <w:pStyle w:val="FootnoteText"/>
        <w:rPr>
          <w:rFonts w:ascii="Times New Roman" w:hAnsi="Times New Roman"/>
          <w:sz w:val="18"/>
          <w:szCs w:val="18"/>
          <w:lang w:val="en-US"/>
        </w:rPr>
      </w:pPr>
      <w:r w:rsidRPr="00682522">
        <w:rPr>
          <w:rStyle w:val="FootnoteReference"/>
          <w:rFonts w:ascii="Times New Roman" w:hAnsi="Times New Roman"/>
          <w:szCs w:val="18"/>
        </w:rPr>
        <w:footnoteRef/>
      </w:r>
      <w:r w:rsidRPr="00682522">
        <w:rPr>
          <w:rFonts w:ascii="Times New Roman" w:hAnsi="Times New Roman"/>
          <w:sz w:val="18"/>
          <w:szCs w:val="18"/>
        </w:rPr>
        <w:t xml:space="preserve"> </w:t>
      </w:r>
      <w:r w:rsidRPr="00682522">
        <w:rPr>
          <w:rFonts w:ascii="Times New Roman" w:hAnsi="Times New Roman"/>
          <w:sz w:val="18"/>
          <w:szCs w:val="18"/>
          <w:lang w:val="en-US"/>
        </w:rPr>
        <w:t xml:space="preserve">UN System in Uzbekistan (2014), </w:t>
      </w:r>
      <w:r w:rsidRPr="00682522">
        <w:rPr>
          <w:rFonts w:ascii="Times New Roman" w:hAnsi="Times New Roman"/>
          <w:i/>
          <w:sz w:val="18"/>
          <w:szCs w:val="18"/>
          <w:lang w:val="en-US"/>
        </w:rPr>
        <w:t>Common Country Assessment</w:t>
      </w:r>
      <w:r w:rsidRPr="00682522">
        <w:rPr>
          <w:rFonts w:ascii="Times New Roman" w:hAnsi="Times New Roman"/>
          <w:sz w:val="18"/>
          <w:szCs w:val="18"/>
          <w:lang w:val="en-US"/>
        </w:rPr>
        <w:t>.</w:t>
      </w:r>
    </w:p>
  </w:footnote>
  <w:footnote w:id="128">
    <w:p w14:paraId="5817D090" w14:textId="77777777" w:rsidR="00F659CE" w:rsidRPr="00682522" w:rsidRDefault="00F659CE" w:rsidP="009430B7">
      <w:pPr>
        <w:pStyle w:val="FootnoteText"/>
        <w:rPr>
          <w:rFonts w:ascii="Times New Roman" w:hAnsi="Times New Roman"/>
          <w:sz w:val="18"/>
          <w:szCs w:val="18"/>
          <w:lang w:val="en-US"/>
        </w:rPr>
      </w:pPr>
      <w:r w:rsidRPr="00682522">
        <w:rPr>
          <w:rStyle w:val="FootnoteReference"/>
          <w:rFonts w:ascii="Times New Roman" w:hAnsi="Times New Roman"/>
          <w:szCs w:val="18"/>
        </w:rPr>
        <w:footnoteRef/>
      </w:r>
      <w:r w:rsidRPr="00682522">
        <w:rPr>
          <w:rFonts w:ascii="Times New Roman" w:hAnsi="Times New Roman"/>
          <w:sz w:val="18"/>
          <w:szCs w:val="18"/>
        </w:rPr>
        <w:t xml:space="preserve"> </w:t>
      </w:r>
      <w:r w:rsidRPr="00682522">
        <w:rPr>
          <w:rFonts w:ascii="Times New Roman" w:hAnsi="Times New Roman"/>
          <w:sz w:val="18"/>
          <w:szCs w:val="18"/>
          <w:lang w:val="en-US"/>
        </w:rPr>
        <w:t xml:space="preserve">UNDP (2014). </w:t>
      </w:r>
      <w:r w:rsidRPr="00682522">
        <w:rPr>
          <w:rFonts w:ascii="Times New Roman" w:hAnsi="Times New Roman"/>
          <w:i/>
          <w:sz w:val="18"/>
          <w:szCs w:val="18"/>
          <w:lang w:val="en-US"/>
        </w:rPr>
        <w:t>Energy Efficiency in Buildings: Untapped Reserves for Uzbekistan Sustainable Development:</w:t>
      </w:r>
      <w:r w:rsidRPr="00682522">
        <w:rPr>
          <w:rFonts w:ascii="Times New Roman" w:hAnsi="Times New Roman"/>
          <w:sz w:val="18"/>
          <w:szCs w:val="18"/>
          <w:lang w:val="en-US"/>
        </w:rPr>
        <w:t xml:space="preserve"> 47. </w:t>
      </w:r>
    </w:p>
  </w:footnote>
  <w:footnote w:id="129">
    <w:p w14:paraId="24A912D5" w14:textId="77777777" w:rsidR="00F659CE" w:rsidRPr="00682522" w:rsidRDefault="00F659CE" w:rsidP="009430B7">
      <w:pPr>
        <w:pStyle w:val="FootnoteText"/>
        <w:rPr>
          <w:rFonts w:ascii="Times New Roman" w:hAnsi="Times New Roman"/>
          <w:sz w:val="18"/>
          <w:szCs w:val="18"/>
          <w:lang w:val="en-US"/>
        </w:rPr>
      </w:pPr>
      <w:r w:rsidRPr="00682522">
        <w:rPr>
          <w:rStyle w:val="FootnoteReference"/>
          <w:rFonts w:ascii="Times New Roman" w:hAnsi="Times New Roman"/>
          <w:szCs w:val="18"/>
        </w:rPr>
        <w:footnoteRef/>
      </w:r>
      <w:r w:rsidRPr="00682522">
        <w:rPr>
          <w:rFonts w:ascii="Times New Roman" w:hAnsi="Times New Roman"/>
          <w:sz w:val="18"/>
          <w:szCs w:val="18"/>
        </w:rPr>
        <w:t xml:space="preserve"> Source: </w:t>
      </w:r>
      <w:r w:rsidRPr="00682522">
        <w:rPr>
          <w:rFonts w:ascii="Times New Roman" w:hAnsi="Times New Roman"/>
          <w:sz w:val="18"/>
          <w:szCs w:val="18"/>
          <w:lang w:val="en-US"/>
        </w:rPr>
        <w:t xml:space="preserve">State Committee of Statistics of the Republic of Uzbekistan, see at </w:t>
      </w:r>
      <w:hyperlink r:id="rId10" w:history="1">
        <w:r w:rsidRPr="00682522">
          <w:rPr>
            <w:rStyle w:val="Hyperlink"/>
            <w:rFonts w:ascii="Times New Roman" w:hAnsi="Times New Roman"/>
            <w:sz w:val="18"/>
            <w:szCs w:val="18"/>
          </w:rPr>
          <w:t>http://www.stat.uz/ru/demograficheskie-dannye</w:t>
        </w:r>
      </w:hyperlink>
      <w:r w:rsidRPr="00682522">
        <w:rPr>
          <w:rFonts w:ascii="Times New Roman" w:hAnsi="Times New Roman"/>
          <w:sz w:val="18"/>
          <w:szCs w:val="18"/>
          <w:lang w:val="en-US"/>
        </w:rPr>
        <w:t xml:space="preserve"> </w:t>
      </w:r>
    </w:p>
  </w:footnote>
  <w:footnote w:id="130">
    <w:p w14:paraId="05444C26" w14:textId="642DBDD6" w:rsidR="00F659CE" w:rsidRPr="008D1344" w:rsidRDefault="00F659CE" w:rsidP="009430B7">
      <w:pPr>
        <w:pStyle w:val="FootnoteText"/>
        <w:rPr>
          <w:rFonts w:ascii="Times New Roman" w:hAnsi="Times New Roman"/>
          <w:lang w:val="en-US"/>
        </w:rPr>
      </w:pPr>
      <w:r w:rsidRPr="00682522">
        <w:rPr>
          <w:rStyle w:val="FootnoteReference"/>
          <w:rFonts w:ascii="Times New Roman" w:hAnsi="Times New Roman"/>
          <w:szCs w:val="18"/>
        </w:rPr>
        <w:footnoteRef/>
      </w:r>
      <w:r w:rsidRPr="00682522">
        <w:rPr>
          <w:rFonts w:ascii="Times New Roman" w:hAnsi="Times New Roman"/>
          <w:sz w:val="18"/>
          <w:szCs w:val="18"/>
        </w:rPr>
        <w:t xml:space="preserve"> </w:t>
      </w:r>
      <w:r w:rsidRPr="00682522">
        <w:rPr>
          <w:rFonts w:ascii="Times New Roman" w:hAnsi="Times New Roman"/>
          <w:i/>
          <w:sz w:val="18"/>
          <w:szCs w:val="18"/>
        </w:rPr>
        <w:t>Millennium Development Goals Report: Uzbekistan 2015</w:t>
      </w:r>
      <w:r w:rsidRPr="00682522">
        <w:rPr>
          <w:rFonts w:ascii="Times New Roman" w:hAnsi="Times New Roman"/>
          <w:sz w:val="18"/>
          <w:szCs w:val="18"/>
          <w:lang w:val="en-US"/>
        </w:rPr>
        <w:t>: p. 18.</w:t>
      </w:r>
    </w:p>
  </w:footnote>
  <w:footnote w:id="131">
    <w:p w14:paraId="282A0E52" w14:textId="77777777" w:rsidR="00F659CE" w:rsidRPr="00386473" w:rsidRDefault="00F659CE" w:rsidP="009430B7">
      <w:pPr>
        <w:pStyle w:val="FootnoteText"/>
        <w:rPr>
          <w:rFonts w:ascii="Times New Roman" w:hAnsi="Times New Roman"/>
          <w:sz w:val="18"/>
          <w:szCs w:val="18"/>
          <w:lang w:val="en-US"/>
        </w:rPr>
      </w:pPr>
      <w:r w:rsidRPr="00025687">
        <w:rPr>
          <w:rStyle w:val="FootnoteReference"/>
          <w:rFonts w:ascii="Times New Roman" w:hAnsi="Times New Roman"/>
          <w:szCs w:val="18"/>
        </w:rPr>
        <w:footnoteRef/>
      </w:r>
      <w:r w:rsidRPr="00025687">
        <w:rPr>
          <w:rFonts w:ascii="Times New Roman" w:hAnsi="Times New Roman"/>
          <w:sz w:val="18"/>
          <w:szCs w:val="18"/>
        </w:rPr>
        <w:t xml:space="preserve"> </w:t>
      </w:r>
      <w:r w:rsidRPr="00025687">
        <w:rPr>
          <w:rFonts w:ascii="Times New Roman" w:hAnsi="Times New Roman"/>
          <w:sz w:val="18"/>
          <w:szCs w:val="18"/>
          <w:lang w:val="en-US"/>
        </w:rPr>
        <w:t>Ministry of Econo</w:t>
      </w:r>
      <w:r w:rsidRPr="00386473">
        <w:rPr>
          <w:rFonts w:ascii="Times New Roman" w:hAnsi="Times New Roman"/>
          <w:sz w:val="18"/>
          <w:szCs w:val="18"/>
          <w:lang w:val="en-US"/>
        </w:rPr>
        <w:t>my of Uzbekistan (2011).</w:t>
      </w:r>
    </w:p>
  </w:footnote>
  <w:footnote w:id="132">
    <w:p w14:paraId="70742253" w14:textId="77777777" w:rsidR="00F659CE" w:rsidRPr="0065220C" w:rsidRDefault="00F659CE" w:rsidP="009430B7">
      <w:pPr>
        <w:pStyle w:val="FootnoteText"/>
        <w:rPr>
          <w:rFonts w:ascii="Times New Roman" w:hAnsi="Times New Roman"/>
          <w:sz w:val="18"/>
          <w:szCs w:val="18"/>
          <w:lang w:val="en-US"/>
        </w:rPr>
      </w:pPr>
      <w:r w:rsidRPr="0049759B">
        <w:rPr>
          <w:rStyle w:val="FootnoteReference"/>
          <w:rFonts w:ascii="Times New Roman" w:hAnsi="Times New Roman"/>
          <w:szCs w:val="18"/>
        </w:rPr>
        <w:footnoteRef/>
      </w:r>
      <w:r w:rsidRPr="003414BE">
        <w:rPr>
          <w:rFonts w:ascii="Times New Roman" w:hAnsi="Times New Roman"/>
          <w:sz w:val="18"/>
          <w:szCs w:val="18"/>
        </w:rPr>
        <w:t xml:space="preserve"> </w:t>
      </w:r>
      <w:r w:rsidRPr="0065220C">
        <w:rPr>
          <w:rFonts w:ascii="Times New Roman" w:hAnsi="Times New Roman"/>
          <w:sz w:val="18"/>
          <w:szCs w:val="18"/>
          <w:lang w:val="en-US"/>
        </w:rPr>
        <w:t>ADB 2012; CER 2015.</w:t>
      </w:r>
    </w:p>
  </w:footnote>
  <w:footnote w:id="133">
    <w:p w14:paraId="3255AF62" w14:textId="77777777" w:rsidR="00F659CE" w:rsidRPr="003C2181" w:rsidRDefault="00F659CE" w:rsidP="009430B7">
      <w:pPr>
        <w:pStyle w:val="FootnoteText"/>
        <w:rPr>
          <w:rFonts w:ascii="Times New Roman" w:hAnsi="Times New Roman"/>
          <w:sz w:val="18"/>
          <w:szCs w:val="18"/>
          <w:lang w:val="en-US"/>
        </w:rPr>
      </w:pPr>
      <w:r w:rsidRPr="0065220C">
        <w:rPr>
          <w:rStyle w:val="FootnoteReference"/>
          <w:rFonts w:ascii="Times New Roman" w:hAnsi="Times New Roman"/>
          <w:szCs w:val="18"/>
        </w:rPr>
        <w:footnoteRef/>
      </w:r>
      <w:r w:rsidRPr="00260761">
        <w:rPr>
          <w:rFonts w:ascii="Times New Roman" w:hAnsi="Times New Roman"/>
          <w:sz w:val="18"/>
          <w:szCs w:val="18"/>
        </w:rPr>
        <w:t xml:space="preserve"> </w:t>
      </w:r>
      <w:r w:rsidRPr="00C3793E">
        <w:rPr>
          <w:rFonts w:ascii="Times New Roman" w:hAnsi="Times New Roman"/>
          <w:sz w:val="18"/>
          <w:szCs w:val="18"/>
          <w:lang w:val="en-US"/>
        </w:rPr>
        <w:t xml:space="preserve">UNDP Country </w:t>
      </w:r>
      <w:proofErr w:type="spellStart"/>
      <w:r w:rsidRPr="00C3793E">
        <w:rPr>
          <w:rFonts w:ascii="Times New Roman" w:hAnsi="Times New Roman"/>
          <w:sz w:val="18"/>
          <w:szCs w:val="18"/>
          <w:lang w:val="en-US"/>
        </w:rPr>
        <w:t>Programme</w:t>
      </w:r>
      <w:proofErr w:type="spellEnd"/>
      <w:r w:rsidRPr="00C3793E">
        <w:rPr>
          <w:rFonts w:ascii="Times New Roman" w:hAnsi="Times New Roman"/>
          <w:sz w:val="18"/>
          <w:szCs w:val="18"/>
          <w:lang w:val="en-US"/>
        </w:rPr>
        <w:t xml:space="preserve"> Document 2016-2020 (201</w:t>
      </w:r>
      <w:r w:rsidRPr="003C2181">
        <w:rPr>
          <w:rFonts w:ascii="Times New Roman" w:hAnsi="Times New Roman"/>
          <w:sz w:val="18"/>
          <w:szCs w:val="18"/>
          <w:lang w:val="en-US"/>
        </w:rPr>
        <w:t>5).</w:t>
      </w:r>
    </w:p>
  </w:footnote>
  <w:footnote w:id="134">
    <w:p w14:paraId="1C36055D" w14:textId="77777777" w:rsidR="00F659CE" w:rsidRPr="008D1344" w:rsidRDefault="00F659CE" w:rsidP="009430B7">
      <w:pPr>
        <w:rPr>
          <w:rFonts w:ascii="Times New Roman" w:hAnsi="Times New Roman"/>
          <w:sz w:val="18"/>
          <w:szCs w:val="18"/>
          <w:lang w:val="en-US"/>
        </w:rPr>
      </w:pPr>
      <w:r w:rsidRPr="00386473">
        <w:rPr>
          <w:rStyle w:val="FootnoteReference"/>
          <w:rFonts w:ascii="Times New Roman" w:hAnsi="Times New Roman"/>
          <w:szCs w:val="18"/>
        </w:rPr>
        <w:footnoteRef/>
      </w:r>
      <w:r w:rsidRPr="00386473">
        <w:rPr>
          <w:rFonts w:ascii="Times New Roman" w:hAnsi="Times New Roman"/>
          <w:sz w:val="18"/>
          <w:szCs w:val="18"/>
        </w:rPr>
        <w:t xml:space="preserve"> </w:t>
      </w:r>
      <w:r w:rsidRPr="0049759B">
        <w:rPr>
          <w:rFonts w:ascii="Times New Roman" w:hAnsi="Times New Roman"/>
          <w:sz w:val="18"/>
          <w:szCs w:val="18"/>
          <w:lang w:val="en-US"/>
        </w:rPr>
        <w:t>Center for Economic Research, 2015: 38.</w:t>
      </w:r>
    </w:p>
  </w:footnote>
  <w:footnote w:id="135">
    <w:p w14:paraId="5F78948E" w14:textId="77777777" w:rsidR="00F659CE" w:rsidRPr="0052708C" w:rsidRDefault="00F659CE" w:rsidP="0052708C">
      <w:pPr>
        <w:pStyle w:val="FootnoteText"/>
        <w:spacing w:after="0"/>
        <w:rPr>
          <w:rFonts w:ascii="Times New Roman" w:hAnsi="Times New Roman"/>
          <w:sz w:val="18"/>
          <w:szCs w:val="18"/>
          <w:lang w:val="en-US"/>
        </w:rPr>
      </w:pPr>
      <w:r w:rsidRPr="0052708C">
        <w:rPr>
          <w:rStyle w:val="FootnoteReference"/>
          <w:rFonts w:ascii="Times New Roman" w:hAnsi="Times New Roman"/>
          <w:szCs w:val="18"/>
        </w:rPr>
        <w:footnoteRef/>
      </w:r>
      <w:r w:rsidRPr="0052708C">
        <w:rPr>
          <w:rFonts w:ascii="Times New Roman" w:hAnsi="Times New Roman"/>
          <w:sz w:val="18"/>
          <w:szCs w:val="18"/>
        </w:rPr>
        <w:t xml:space="preserve"> </w:t>
      </w:r>
      <w:r w:rsidRPr="0052708C">
        <w:rPr>
          <w:rFonts w:ascii="Times New Roman" w:hAnsi="Times New Roman"/>
          <w:sz w:val="18"/>
          <w:szCs w:val="18"/>
          <w:lang w:val="en-US"/>
        </w:rPr>
        <w:t>Ibid.: 38.</w:t>
      </w:r>
    </w:p>
  </w:footnote>
  <w:footnote w:id="136">
    <w:p w14:paraId="2FE7E846" w14:textId="77777777" w:rsidR="00F659CE" w:rsidRPr="0052708C" w:rsidRDefault="00F659CE" w:rsidP="0052708C">
      <w:pPr>
        <w:pStyle w:val="FootnoteText"/>
        <w:spacing w:after="0"/>
        <w:rPr>
          <w:rFonts w:ascii="Times New Roman" w:hAnsi="Times New Roman"/>
          <w:sz w:val="18"/>
          <w:szCs w:val="18"/>
          <w:lang w:val="en-US"/>
        </w:rPr>
      </w:pPr>
      <w:r w:rsidRPr="0052708C">
        <w:rPr>
          <w:rStyle w:val="FootnoteReference"/>
          <w:rFonts w:ascii="Times New Roman" w:hAnsi="Times New Roman"/>
          <w:szCs w:val="18"/>
        </w:rPr>
        <w:footnoteRef/>
      </w:r>
      <w:r w:rsidRPr="0052708C">
        <w:rPr>
          <w:rFonts w:ascii="Times New Roman" w:hAnsi="Times New Roman"/>
          <w:sz w:val="18"/>
          <w:szCs w:val="18"/>
        </w:rPr>
        <w:t xml:space="preserve"> </w:t>
      </w:r>
      <w:r w:rsidRPr="0052708C">
        <w:rPr>
          <w:rFonts w:ascii="Times New Roman" w:hAnsi="Times New Roman"/>
          <w:sz w:val="18"/>
          <w:szCs w:val="18"/>
          <w:lang w:val="en-US"/>
        </w:rPr>
        <w:t>UN Women 2016.</w:t>
      </w:r>
      <w:r w:rsidRPr="0052708C">
        <w:rPr>
          <w:rFonts w:ascii="Times New Roman" w:hAnsi="Times New Roman"/>
          <w:sz w:val="18"/>
          <w:szCs w:val="18"/>
        </w:rPr>
        <w:t xml:space="preserve"> </w:t>
      </w:r>
      <w:hyperlink r:id="rId11" w:history="1">
        <w:r w:rsidRPr="0052708C">
          <w:rPr>
            <w:rStyle w:val="Hyperlink"/>
            <w:rFonts w:ascii="Times New Roman" w:hAnsi="Times New Roman"/>
            <w:sz w:val="18"/>
            <w:szCs w:val="18"/>
          </w:rPr>
          <w:t>http://eca.unwomen.org/en/where-we-are/uzbekistan</w:t>
        </w:r>
      </w:hyperlink>
      <w:r w:rsidRPr="0052708C">
        <w:rPr>
          <w:rFonts w:ascii="Times New Roman" w:hAnsi="Times New Roman"/>
          <w:sz w:val="18"/>
          <w:szCs w:val="18"/>
        </w:rPr>
        <w:t>.  Accessed April 1, 2016.</w:t>
      </w:r>
    </w:p>
  </w:footnote>
  <w:footnote w:id="137">
    <w:p w14:paraId="6EC6935A" w14:textId="77777777" w:rsidR="00F659CE" w:rsidRPr="0052708C" w:rsidRDefault="00F659CE" w:rsidP="0052708C">
      <w:pPr>
        <w:pStyle w:val="FootnoteText"/>
        <w:spacing w:after="0"/>
        <w:rPr>
          <w:rFonts w:ascii="Times New Roman" w:hAnsi="Times New Roman"/>
          <w:sz w:val="18"/>
          <w:szCs w:val="18"/>
        </w:rPr>
      </w:pPr>
      <w:r w:rsidRPr="0052708C">
        <w:rPr>
          <w:rStyle w:val="FootnoteReference"/>
          <w:rFonts w:ascii="Times New Roman" w:hAnsi="Times New Roman"/>
          <w:szCs w:val="18"/>
        </w:rPr>
        <w:footnoteRef/>
      </w:r>
      <w:r w:rsidRPr="0052708C">
        <w:rPr>
          <w:rFonts w:ascii="Times New Roman" w:hAnsi="Times New Roman"/>
          <w:sz w:val="18"/>
          <w:szCs w:val="18"/>
        </w:rPr>
        <w:t xml:space="preserve"> </w:t>
      </w:r>
      <w:r w:rsidRPr="0052708C">
        <w:rPr>
          <w:rFonts w:ascii="Times New Roman" w:hAnsi="Times New Roman"/>
          <w:i/>
          <w:sz w:val="18"/>
          <w:szCs w:val="18"/>
        </w:rPr>
        <w:t>An Overview of Uzbekistan’s National Social Protection System</w:t>
      </w:r>
      <w:r w:rsidRPr="0052708C">
        <w:rPr>
          <w:rFonts w:ascii="Times New Roman" w:hAnsi="Times New Roman"/>
          <w:sz w:val="18"/>
          <w:szCs w:val="18"/>
        </w:rPr>
        <w:t xml:space="preserve">, UNDP (2014) as cited in the UNDP Country </w:t>
      </w:r>
      <w:proofErr w:type="spellStart"/>
      <w:r w:rsidRPr="0052708C">
        <w:rPr>
          <w:rFonts w:ascii="Times New Roman" w:hAnsi="Times New Roman"/>
          <w:sz w:val="18"/>
          <w:szCs w:val="18"/>
        </w:rPr>
        <w:t>Programme</w:t>
      </w:r>
      <w:proofErr w:type="spellEnd"/>
      <w:r w:rsidRPr="0052708C">
        <w:rPr>
          <w:rFonts w:ascii="Times New Roman" w:hAnsi="Times New Roman"/>
          <w:sz w:val="18"/>
          <w:szCs w:val="18"/>
        </w:rPr>
        <w:t xml:space="preserve"> Document 2016-2020.</w:t>
      </w:r>
    </w:p>
  </w:footnote>
  <w:footnote w:id="138">
    <w:p w14:paraId="530FE04D" w14:textId="77777777" w:rsidR="00F659CE" w:rsidRPr="0052708C" w:rsidRDefault="00F659CE" w:rsidP="0052708C">
      <w:pPr>
        <w:pStyle w:val="FootnoteText"/>
        <w:spacing w:after="0"/>
        <w:rPr>
          <w:rFonts w:ascii="Times New Roman" w:hAnsi="Times New Roman"/>
          <w:sz w:val="18"/>
          <w:szCs w:val="18"/>
          <w:lang w:val="en-US"/>
        </w:rPr>
      </w:pPr>
      <w:r w:rsidRPr="0052708C">
        <w:rPr>
          <w:rStyle w:val="FootnoteReference"/>
          <w:rFonts w:ascii="Times New Roman" w:hAnsi="Times New Roman"/>
          <w:szCs w:val="18"/>
        </w:rPr>
        <w:footnoteRef/>
      </w:r>
      <w:r w:rsidRPr="0052708C">
        <w:rPr>
          <w:rFonts w:ascii="Times New Roman" w:hAnsi="Times New Roman"/>
          <w:sz w:val="18"/>
          <w:szCs w:val="18"/>
        </w:rPr>
        <w:t xml:space="preserve"> </w:t>
      </w:r>
      <w:r w:rsidRPr="0052708C">
        <w:rPr>
          <w:rFonts w:ascii="Times New Roman" w:hAnsi="Times New Roman"/>
          <w:sz w:val="18"/>
          <w:szCs w:val="18"/>
          <w:lang w:val="en-US"/>
        </w:rPr>
        <w:t>CER 2015: 39</w:t>
      </w:r>
    </w:p>
  </w:footnote>
  <w:footnote w:id="139">
    <w:p w14:paraId="231CC683" w14:textId="77777777" w:rsidR="00F659CE" w:rsidRPr="0052708C" w:rsidRDefault="00F659CE" w:rsidP="0052708C">
      <w:pPr>
        <w:pStyle w:val="FootnoteText"/>
        <w:spacing w:after="0"/>
        <w:rPr>
          <w:rFonts w:ascii="Times New Roman" w:hAnsi="Times New Roman"/>
          <w:sz w:val="18"/>
          <w:szCs w:val="18"/>
        </w:rPr>
      </w:pPr>
      <w:r w:rsidRPr="0052708C">
        <w:rPr>
          <w:rStyle w:val="FootnoteReference"/>
          <w:rFonts w:ascii="Times New Roman" w:hAnsi="Times New Roman"/>
          <w:szCs w:val="18"/>
        </w:rPr>
        <w:footnoteRef/>
      </w:r>
      <w:r w:rsidRPr="0052708C">
        <w:rPr>
          <w:rFonts w:ascii="Times New Roman" w:hAnsi="Times New Roman"/>
          <w:sz w:val="18"/>
          <w:szCs w:val="18"/>
        </w:rPr>
        <w:t xml:space="preserve"> “Women and men of Uzbekistan statistical bulletin, 2007-2010”, </w:t>
      </w:r>
      <w:r w:rsidRPr="0052708C">
        <w:rPr>
          <w:rFonts w:ascii="Times New Roman" w:hAnsi="Times New Roman"/>
          <w:sz w:val="18"/>
          <w:szCs w:val="18"/>
          <w:lang w:val="en-GB"/>
        </w:rPr>
        <w:t xml:space="preserve">SSC (2014), </w:t>
      </w:r>
      <w:r w:rsidRPr="0052708C">
        <w:rPr>
          <w:rFonts w:ascii="Times New Roman" w:hAnsi="Times New Roman"/>
          <w:sz w:val="18"/>
          <w:szCs w:val="18"/>
        </w:rPr>
        <w:t>p. 178</w:t>
      </w:r>
      <w:r w:rsidRPr="0052708C">
        <w:rPr>
          <w:rFonts w:ascii="Times New Roman" w:hAnsi="Times New Roman"/>
          <w:sz w:val="18"/>
          <w:szCs w:val="18"/>
          <w:lang w:val="en-GB"/>
        </w:rPr>
        <w:t>. in the UNDP Country Programming Document (2016-2020).</w:t>
      </w:r>
    </w:p>
  </w:footnote>
  <w:footnote w:id="140">
    <w:p w14:paraId="21F84F95" w14:textId="77777777" w:rsidR="00F659CE" w:rsidRPr="0052708C" w:rsidRDefault="00F659CE" w:rsidP="0052708C">
      <w:pPr>
        <w:pStyle w:val="FootnoteText"/>
        <w:spacing w:after="0"/>
        <w:rPr>
          <w:rFonts w:ascii="Times New Roman" w:hAnsi="Times New Roman"/>
          <w:sz w:val="18"/>
          <w:szCs w:val="18"/>
          <w:lang w:val="en-US"/>
        </w:rPr>
      </w:pPr>
      <w:r w:rsidRPr="0052708C">
        <w:rPr>
          <w:rStyle w:val="FootnoteReference"/>
          <w:rFonts w:ascii="Times New Roman" w:hAnsi="Times New Roman"/>
          <w:szCs w:val="18"/>
        </w:rPr>
        <w:footnoteRef/>
      </w:r>
      <w:r w:rsidRPr="0052708C">
        <w:rPr>
          <w:rFonts w:ascii="Times New Roman" w:hAnsi="Times New Roman"/>
          <w:sz w:val="18"/>
          <w:szCs w:val="18"/>
        </w:rPr>
        <w:t xml:space="preserve">UN Women (2016). </w:t>
      </w:r>
    </w:p>
  </w:footnote>
  <w:footnote w:id="141">
    <w:p w14:paraId="4E11BF40" w14:textId="77777777" w:rsidR="00F659CE" w:rsidRPr="0052708C" w:rsidRDefault="00F659CE" w:rsidP="0052708C">
      <w:pPr>
        <w:pStyle w:val="FootnoteText"/>
        <w:spacing w:after="0"/>
        <w:rPr>
          <w:rFonts w:ascii="Times New Roman" w:hAnsi="Times New Roman"/>
          <w:sz w:val="18"/>
          <w:szCs w:val="18"/>
          <w:lang w:val="en-US"/>
        </w:rPr>
      </w:pPr>
      <w:r w:rsidRPr="0052708C">
        <w:rPr>
          <w:rStyle w:val="FootnoteReference"/>
          <w:rFonts w:ascii="Times New Roman" w:hAnsi="Times New Roman"/>
          <w:szCs w:val="18"/>
        </w:rPr>
        <w:footnoteRef/>
      </w:r>
      <w:r w:rsidRPr="0052708C">
        <w:rPr>
          <w:rFonts w:ascii="Times New Roman" w:hAnsi="Times New Roman"/>
          <w:sz w:val="18"/>
          <w:szCs w:val="18"/>
        </w:rPr>
        <w:t xml:space="preserve"> </w:t>
      </w:r>
      <w:r w:rsidRPr="0052708C">
        <w:rPr>
          <w:rFonts w:ascii="Times New Roman" w:hAnsi="Times New Roman"/>
          <w:sz w:val="18"/>
          <w:szCs w:val="18"/>
          <w:lang w:val="en-US"/>
        </w:rPr>
        <w:t xml:space="preserve">ADB (2014). </w:t>
      </w:r>
      <w:r w:rsidRPr="0052708C">
        <w:rPr>
          <w:rFonts w:ascii="Times New Roman" w:hAnsi="Times New Roman"/>
          <w:i/>
          <w:sz w:val="18"/>
          <w:szCs w:val="18"/>
          <w:lang w:val="en-US"/>
        </w:rPr>
        <w:t>Uzbekistan Country Gender Assessment</w:t>
      </w:r>
      <w:r w:rsidRPr="0052708C">
        <w:rPr>
          <w:rFonts w:ascii="Times New Roman" w:hAnsi="Times New Roman"/>
          <w:sz w:val="18"/>
          <w:szCs w:val="18"/>
          <w:lang w:val="en-US"/>
        </w:rPr>
        <w:t>; xiii.</w:t>
      </w:r>
    </w:p>
  </w:footnote>
  <w:footnote w:id="142">
    <w:p w14:paraId="19E2D5F7" w14:textId="77777777" w:rsidR="00F659CE" w:rsidRPr="0052708C" w:rsidRDefault="00F659CE" w:rsidP="0052708C">
      <w:pPr>
        <w:pStyle w:val="FootnoteText"/>
        <w:spacing w:after="0"/>
        <w:rPr>
          <w:rFonts w:ascii="Times New Roman" w:hAnsi="Times New Roman"/>
          <w:sz w:val="18"/>
          <w:szCs w:val="18"/>
          <w:lang w:val="en-US"/>
        </w:rPr>
      </w:pPr>
      <w:r w:rsidRPr="0052708C">
        <w:rPr>
          <w:rStyle w:val="FootnoteReference"/>
          <w:rFonts w:ascii="Times New Roman" w:hAnsi="Times New Roman"/>
          <w:szCs w:val="18"/>
        </w:rPr>
        <w:footnoteRef/>
      </w:r>
      <w:r w:rsidRPr="0052708C">
        <w:rPr>
          <w:rFonts w:ascii="Times New Roman" w:hAnsi="Times New Roman"/>
          <w:sz w:val="18"/>
          <w:szCs w:val="18"/>
        </w:rPr>
        <w:t xml:space="preserve"> UN Women (2016).</w:t>
      </w:r>
    </w:p>
  </w:footnote>
  <w:footnote w:id="143">
    <w:p w14:paraId="2E3724CC" w14:textId="292B0525" w:rsidR="00F659CE" w:rsidRPr="00D01E8E" w:rsidRDefault="00F659CE" w:rsidP="00432955">
      <w:pPr>
        <w:spacing w:after="0"/>
        <w:rPr>
          <w:lang w:val="en-US"/>
        </w:rPr>
      </w:pPr>
      <w:r w:rsidRPr="00D01E8E">
        <w:rPr>
          <w:rStyle w:val="FootnoteReference"/>
          <w:rFonts w:ascii="Times New Roman" w:hAnsi="Times New Roman"/>
          <w:szCs w:val="18"/>
        </w:rPr>
        <w:footnoteRef/>
      </w:r>
      <w:r w:rsidRPr="00D01E8E">
        <w:rPr>
          <w:rFonts w:ascii="Times New Roman" w:hAnsi="Times New Roman"/>
          <w:sz w:val="18"/>
          <w:szCs w:val="18"/>
        </w:rPr>
        <w:t xml:space="preserve"> </w:t>
      </w:r>
      <w:r w:rsidRPr="00D01E8E">
        <w:rPr>
          <w:rFonts w:ascii="Times New Roman" w:hAnsi="Times New Roman"/>
          <w:sz w:val="18"/>
          <w:szCs w:val="18"/>
          <w:lang w:val="en-US"/>
        </w:rPr>
        <w:t xml:space="preserve">Center for Economic Research </w:t>
      </w:r>
      <w:r>
        <w:rPr>
          <w:rFonts w:ascii="Times New Roman" w:hAnsi="Times New Roman"/>
          <w:sz w:val="18"/>
          <w:szCs w:val="18"/>
          <w:lang w:val="en-US"/>
        </w:rPr>
        <w:t>(</w:t>
      </w:r>
      <w:r w:rsidRPr="00D01E8E">
        <w:rPr>
          <w:rFonts w:ascii="Times New Roman" w:hAnsi="Times New Roman"/>
          <w:sz w:val="18"/>
          <w:szCs w:val="18"/>
          <w:lang w:val="en-US"/>
        </w:rPr>
        <w:t>2015</w:t>
      </w:r>
      <w:r>
        <w:rPr>
          <w:rFonts w:ascii="Times New Roman" w:hAnsi="Times New Roman"/>
          <w:sz w:val="18"/>
          <w:szCs w:val="18"/>
          <w:lang w:val="en-US"/>
        </w:rPr>
        <w:t>)</w:t>
      </w:r>
      <w:r w:rsidRPr="00D01E8E">
        <w:rPr>
          <w:rFonts w:ascii="Times New Roman" w:hAnsi="Times New Roman"/>
          <w:sz w:val="18"/>
          <w:szCs w:val="18"/>
          <w:lang w:val="en-US"/>
        </w:rPr>
        <w:t xml:space="preserve"> </w:t>
      </w:r>
      <w:r w:rsidRPr="00CD098B">
        <w:rPr>
          <w:rFonts w:ascii="Times New Roman" w:hAnsi="Times New Roman"/>
          <w:i/>
          <w:sz w:val="18"/>
          <w:szCs w:val="18"/>
        </w:rPr>
        <w:t>Millennium Development Goals Report Uzbekistan 2015</w:t>
      </w:r>
      <w:r w:rsidRPr="00D01E8E">
        <w:rPr>
          <w:rFonts w:ascii="Times New Roman" w:hAnsi="Times New Roman"/>
          <w:sz w:val="18"/>
          <w:szCs w:val="18"/>
        </w:rPr>
        <w:t>, Tashkent: CER.</w:t>
      </w:r>
    </w:p>
  </w:footnote>
  <w:footnote w:id="144">
    <w:p w14:paraId="148B6534" w14:textId="77777777" w:rsidR="00F659CE" w:rsidRPr="00CD098B" w:rsidRDefault="00F659CE" w:rsidP="00432955">
      <w:pPr>
        <w:pStyle w:val="FootnoteText"/>
        <w:spacing w:after="0"/>
        <w:rPr>
          <w:rFonts w:ascii="Times New Roman" w:hAnsi="Times New Roman"/>
          <w:sz w:val="18"/>
          <w:szCs w:val="18"/>
          <w:lang w:val="en-US"/>
        </w:rPr>
      </w:pPr>
      <w:r w:rsidRPr="00CD098B">
        <w:rPr>
          <w:rStyle w:val="FootnoteReference"/>
          <w:rFonts w:ascii="Times New Roman" w:hAnsi="Times New Roman"/>
          <w:szCs w:val="18"/>
        </w:rPr>
        <w:footnoteRef/>
      </w:r>
      <w:r w:rsidRPr="00CD098B">
        <w:rPr>
          <w:rFonts w:ascii="Times New Roman" w:hAnsi="Times New Roman"/>
          <w:sz w:val="18"/>
          <w:szCs w:val="18"/>
        </w:rPr>
        <w:t xml:space="preserve"> </w:t>
      </w:r>
      <w:r w:rsidRPr="00CD098B">
        <w:rPr>
          <w:rFonts w:ascii="Times New Roman" w:hAnsi="Times New Roman"/>
          <w:sz w:val="18"/>
          <w:szCs w:val="18"/>
          <w:lang w:val="en-US"/>
        </w:rPr>
        <w:t xml:space="preserve">UNDP 2015 HDR Country Notes. </w:t>
      </w:r>
      <w:hyperlink r:id="rId12" w:history="1">
        <w:r w:rsidRPr="00CD098B">
          <w:rPr>
            <w:rStyle w:val="Hyperlink"/>
            <w:rFonts w:ascii="Times New Roman" w:hAnsi="Times New Roman"/>
            <w:sz w:val="18"/>
            <w:szCs w:val="18"/>
            <w:lang w:val="en-US"/>
          </w:rPr>
          <w:t>http://hdr.undp.org/sites/all/themes/hdr_theme/country</w:t>
        </w:r>
      </w:hyperlink>
      <w:r w:rsidRPr="00CD098B">
        <w:rPr>
          <w:rFonts w:ascii="Times New Roman" w:hAnsi="Times New Roman"/>
          <w:sz w:val="18"/>
          <w:szCs w:val="18"/>
          <w:lang w:val="en-US"/>
        </w:rPr>
        <w:t>-notes/UZB.pdf</w:t>
      </w:r>
    </w:p>
  </w:footnote>
  <w:footnote w:id="145">
    <w:p w14:paraId="42B62D1E" w14:textId="77777777" w:rsidR="00F659CE" w:rsidRPr="00CD098B" w:rsidRDefault="00F659CE" w:rsidP="00432955">
      <w:pPr>
        <w:spacing w:after="0"/>
        <w:rPr>
          <w:lang w:val="en-US"/>
        </w:rPr>
      </w:pPr>
      <w:r w:rsidRPr="00CD098B">
        <w:rPr>
          <w:rStyle w:val="FootnoteReference"/>
          <w:rFonts w:ascii="Times New Roman" w:hAnsi="Times New Roman"/>
          <w:szCs w:val="18"/>
        </w:rPr>
        <w:footnoteRef/>
      </w:r>
      <w:r w:rsidRPr="00CD098B">
        <w:rPr>
          <w:rFonts w:ascii="Times New Roman" w:hAnsi="Times New Roman"/>
          <w:sz w:val="18"/>
          <w:szCs w:val="18"/>
        </w:rPr>
        <w:t xml:space="preserve"> UN 2016 (</w:t>
      </w:r>
      <w:hyperlink r:id="rId13" w:history="1">
        <w:r w:rsidRPr="00CD098B">
          <w:rPr>
            <w:rStyle w:val="Hyperlink"/>
            <w:rFonts w:ascii="Times New Roman" w:hAnsi="Times New Roman"/>
            <w:sz w:val="18"/>
            <w:szCs w:val="18"/>
          </w:rPr>
          <w:t>http://hdr.undp.org/en/composite/GII</w:t>
        </w:r>
      </w:hyperlink>
      <w:r w:rsidRPr="00CD098B">
        <w:rPr>
          <w:rFonts w:ascii="Times New Roman" w:hAnsi="Times New Roman"/>
          <w:sz w:val="18"/>
          <w:szCs w:val="18"/>
        </w:rPr>
        <w:t>). Accessed April 1, 2016.</w:t>
      </w:r>
    </w:p>
  </w:footnote>
  <w:footnote w:id="146">
    <w:p w14:paraId="61EDBEB3" w14:textId="77777777" w:rsidR="00F659CE" w:rsidRPr="00972C42" w:rsidRDefault="00F659CE" w:rsidP="00432955">
      <w:pPr>
        <w:pStyle w:val="FootnoteText"/>
        <w:spacing w:after="0"/>
        <w:rPr>
          <w:rFonts w:ascii="Times New Roman" w:hAnsi="Times New Roman"/>
          <w:sz w:val="18"/>
          <w:szCs w:val="18"/>
          <w:lang w:val="en-US"/>
        </w:rPr>
      </w:pPr>
      <w:r w:rsidRPr="00972C42">
        <w:rPr>
          <w:rStyle w:val="FootnoteReference"/>
          <w:rFonts w:ascii="Times New Roman" w:hAnsi="Times New Roman"/>
          <w:szCs w:val="18"/>
        </w:rPr>
        <w:footnoteRef/>
      </w:r>
      <w:r w:rsidRPr="00972C42">
        <w:rPr>
          <w:rFonts w:ascii="Times New Roman" w:hAnsi="Times New Roman"/>
          <w:sz w:val="18"/>
          <w:szCs w:val="18"/>
        </w:rPr>
        <w:t xml:space="preserve"> OECD 2016. </w:t>
      </w:r>
      <w:hyperlink r:id="rId14" w:history="1">
        <w:r w:rsidRPr="00972C42">
          <w:rPr>
            <w:rStyle w:val="Hyperlink"/>
            <w:rFonts w:ascii="Times New Roman" w:hAnsi="Times New Roman"/>
            <w:sz w:val="18"/>
            <w:szCs w:val="18"/>
          </w:rPr>
          <w:t>http://www.genderindex.org/ranking</w:t>
        </w:r>
      </w:hyperlink>
      <w:r w:rsidRPr="00972C42">
        <w:rPr>
          <w:rFonts w:ascii="Times New Roman" w:hAnsi="Times New Roman"/>
          <w:sz w:val="18"/>
          <w:szCs w:val="18"/>
        </w:rPr>
        <w:t>. Accessed April 1, 2016.</w:t>
      </w:r>
    </w:p>
  </w:footnote>
  <w:footnote w:id="147">
    <w:p w14:paraId="78B9BAF5" w14:textId="77777777" w:rsidR="00F659CE" w:rsidRPr="00743422" w:rsidRDefault="00F659CE" w:rsidP="00432955">
      <w:pPr>
        <w:pStyle w:val="FootnoteText"/>
        <w:spacing w:after="0"/>
        <w:rPr>
          <w:rFonts w:ascii="Times New Roman" w:hAnsi="Times New Roman"/>
          <w:sz w:val="18"/>
          <w:szCs w:val="18"/>
          <w:lang w:val="en-US"/>
        </w:rPr>
      </w:pPr>
      <w:r w:rsidRPr="00743422">
        <w:rPr>
          <w:rStyle w:val="FootnoteReference"/>
          <w:rFonts w:ascii="Times New Roman" w:hAnsi="Times New Roman"/>
          <w:szCs w:val="18"/>
        </w:rPr>
        <w:footnoteRef/>
      </w:r>
      <w:r w:rsidRPr="00743422">
        <w:rPr>
          <w:rFonts w:ascii="Times New Roman" w:hAnsi="Times New Roman"/>
          <w:sz w:val="18"/>
          <w:szCs w:val="18"/>
        </w:rPr>
        <w:t xml:space="preserve"> </w:t>
      </w:r>
      <w:r w:rsidRPr="00743422">
        <w:rPr>
          <w:rFonts w:ascii="Times New Roman" w:hAnsi="Times New Roman"/>
          <w:sz w:val="18"/>
          <w:szCs w:val="18"/>
          <w:lang w:val="en-US"/>
        </w:rPr>
        <w:t xml:space="preserve">UNDP Country </w:t>
      </w:r>
      <w:proofErr w:type="spellStart"/>
      <w:r w:rsidRPr="00743422">
        <w:rPr>
          <w:rFonts w:ascii="Times New Roman" w:hAnsi="Times New Roman"/>
          <w:sz w:val="18"/>
          <w:szCs w:val="18"/>
          <w:lang w:val="en-US"/>
        </w:rPr>
        <w:t>Programme</w:t>
      </w:r>
      <w:proofErr w:type="spellEnd"/>
      <w:r w:rsidRPr="00743422">
        <w:rPr>
          <w:rFonts w:ascii="Times New Roman" w:hAnsi="Times New Roman"/>
          <w:sz w:val="18"/>
          <w:szCs w:val="18"/>
          <w:lang w:val="en-US"/>
        </w:rPr>
        <w:t xml:space="preserve"> Strategy 2016-2020.</w:t>
      </w:r>
    </w:p>
  </w:footnote>
  <w:footnote w:id="148">
    <w:p w14:paraId="0846325B" w14:textId="77777777" w:rsidR="00F659CE" w:rsidRPr="00295FBC" w:rsidRDefault="00F659CE" w:rsidP="00432955">
      <w:pPr>
        <w:pStyle w:val="FootnoteText"/>
        <w:spacing w:after="0"/>
        <w:rPr>
          <w:rFonts w:ascii="Times New Roman" w:hAnsi="Times New Roman"/>
          <w:sz w:val="18"/>
          <w:szCs w:val="18"/>
          <w:lang w:val="en-US"/>
        </w:rPr>
      </w:pPr>
      <w:r w:rsidRPr="00295FBC">
        <w:rPr>
          <w:rStyle w:val="FootnoteReference"/>
          <w:rFonts w:ascii="Times New Roman" w:hAnsi="Times New Roman"/>
          <w:szCs w:val="18"/>
        </w:rPr>
        <w:footnoteRef/>
      </w:r>
      <w:r w:rsidRPr="00295FBC">
        <w:rPr>
          <w:rFonts w:ascii="Times New Roman" w:hAnsi="Times New Roman"/>
          <w:sz w:val="18"/>
          <w:szCs w:val="18"/>
        </w:rPr>
        <w:t xml:space="preserve"> http://gender.stat.uz/</w:t>
      </w:r>
    </w:p>
  </w:footnote>
  <w:footnote w:id="149">
    <w:p w14:paraId="08068F86" w14:textId="77777777" w:rsidR="00F659CE" w:rsidRPr="00295FBC" w:rsidRDefault="00F659CE" w:rsidP="00432955">
      <w:pPr>
        <w:pStyle w:val="FootnoteText"/>
        <w:spacing w:after="0"/>
        <w:rPr>
          <w:rFonts w:ascii="Times New Roman" w:hAnsi="Times New Roman"/>
          <w:sz w:val="18"/>
          <w:szCs w:val="18"/>
          <w:lang w:val="en-US"/>
        </w:rPr>
      </w:pPr>
      <w:r w:rsidRPr="00295FBC">
        <w:rPr>
          <w:rStyle w:val="FootnoteReference"/>
          <w:rFonts w:ascii="Times New Roman" w:hAnsi="Times New Roman"/>
          <w:szCs w:val="18"/>
        </w:rPr>
        <w:footnoteRef/>
      </w:r>
      <w:r w:rsidRPr="00295FBC">
        <w:rPr>
          <w:rFonts w:ascii="Times New Roman" w:hAnsi="Times New Roman"/>
          <w:sz w:val="18"/>
          <w:szCs w:val="18"/>
        </w:rPr>
        <w:t xml:space="preserve"> </w:t>
      </w:r>
      <w:r w:rsidRPr="00295FBC">
        <w:rPr>
          <w:rFonts w:ascii="Times New Roman" w:hAnsi="Times New Roman"/>
          <w:sz w:val="18"/>
          <w:szCs w:val="18"/>
          <w:lang w:val="en-US"/>
        </w:rPr>
        <w:t>CER 2015.</w:t>
      </w:r>
    </w:p>
  </w:footnote>
  <w:footnote w:id="150">
    <w:p w14:paraId="7EBCBF93" w14:textId="77777777" w:rsidR="00F659CE" w:rsidRPr="00295FBC" w:rsidRDefault="00F659CE" w:rsidP="00432955">
      <w:pPr>
        <w:pStyle w:val="FootnoteText"/>
        <w:spacing w:after="0"/>
        <w:rPr>
          <w:rFonts w:ascii="Times New Roman" w:hAnsi="Times New Roman"/>
          <w:sz w:val="18"/>
          <w:szCs w:val="18"/>
          <w:lang w:val="en-US"/>
        </w:rPr>
      </w:pPr>
      <w:r w:rsidRPr="00295FBC">
        <w:rPr>
          <w:rStyle w:val="FootnoteReference"/>
          <w:rFonts w:ascii="Times New Roman" w:hAnsi="Times New Roman"/>
          <w:szCs w:val="18"/>
        </w:rPr>
        <w:footnoteRef/>
      </w:r>
      <w:r w:rsidRPr="00295FBC">
        <w:rPr>
          <w:rFonts w:ascii="Times New Roman" w:hAnsi="Times New Roman"/>
          <w:sz w:val="18"/>
          <w:szCs w:val="18"/>
        </w:rPr>
        <w:t xml:space="preserve"> </w:t>
      </w:r>
      <w:r w:rsidRPr="00295FBC">
        <w:rPr>
          <w:rFonts w:ascii="Times New Roman" w:hAnsi="Times New Roman"/>
          <w:sz w:val="18"/>
          <w:szCs w:val="18"/>
          <w:lang w:val="en-US"/>
        </w:rPr>
        <w:t>Permanent Mission of the Government of Uzbekistan to the United Nations: https://www.un.int/uzbekistan/news/studied-and-spread-uzbekistan%E2%80%99s-expertise-women%E2%80%99s-role-civil-society-formation-public</w:t>
      </w:r>
    </w:p>
  </w:footnote>
  <w:footnote w:id="151">
    <w:p w14:paraId="2A0E5793" w14:textId="77777777" w:rsidR="00F659CE" w:rsidRPr="00295FBC" w:rsidRDefault="00F659CE" w:rsidP="00432955">
      <w:pPr>
        <w:pStyle w:val="FootnoteText"/>
        <w:spacing w:after="0"/>
        <w:rPr>
          <w:rFonts w:ascii="Times New Roman" w:hAnsi="Times New Roman"/>
          <w:sz w:val="18"/>
          <w:szCs w:val="18"/>
          <w:lang w:val="en-US"/>
        </w:rPr>
      </w:pPr>
      <w:r w:rsidRPr="00295FBC">
        <w:rPr>
          <w:rStyle w:val="FootnoteReference"/>
          <w:rFonts w:ascii="Times New Roman" w:hAnsi="Times New Roman"/>
          <w:szCs w:val="18"/>
        </w:rPr>
        <w:footnoteRef/>
      </w:r>
      <w:r w:rsidRPr="00295FBC">
        <w:rPr>
          <w:rFonts w:ascii="Times New Roman" w:hAnsi="Times New Roman"/>
          <w:sz w:val="18"/>
          <w:szCs w:val="18"/>
        </w:rPr>
        <w:t xml:space="preserve"> </w:t>
      </w:r>
      <w:r w:rsidRPr="00295FBC">
        <w:rPr>
          <w:rFonts w:ascii="Times New Roman" w:hAnsi="Times New Roman"/>
          <w:sz w:val="18"/>
          <w:szCs w:val="18"/>
          <w:lang w:val="en-US"/>
        </w:rPr>
        <w:t>ADB 2014: x.</w:t>
      </w:r>
    </w:p>
  </w:footnote>
  <w:footnote w:id="152">
    <w:p w14:paraId="03426EE8" w14:textId="77777777" w:rsidR="00F659CE" w:rsidRPr="00295FBC" w:rsidRDefault="00F659CE" w:rsidP="00432955">
      <w:pPr>
        <w:pStyle w:val="FootnoteText"/>
        <w:spacing w:after="0"/>
        <w:rPr>
          <w:rFonts w:ascii="Times New Roman" w:hAnsi="Times New Roman"/>
          <w:sz w:val="18"/>
          <w:szCs w:val="18"/>
          <w:lang w:val="en-US"/>
        </w:rPr>
      </w:pPr>
      <w:r w:rsidRPr="00295FBC">
        <w:rPr>
          <w:rStyle w:val="FootnoteReference"/>
          <w:rFonts w:ascii="Times New Roman" w:hAnsi="Times New Roman"/>
          <w:szCs w:val="18"/>
        </w:rPr>
        <w:footnoteRef/>
      </w:r>
      <w:r w:rsidRPr="00295FBC">
        <w:rPr>
          <w:rFonts w:ascii="Times New Roman" w:hAnsi="Times New Roman"/>
          <w:sz w:val="18"/>
          <w:szCs w:val="18"/>
        </w:rPr>
        <w:t xml:space="preserve"> </w:t>
      </w:r>
      <w:r w:rsidRPr="00295FBC">
        <w:rPr>
          <w:rFonts w:ascii="Times New Roman" w:hAnsi="Times New Roman"/>
          <w:sz w:val="18"/>
          <w:szCs w:val="18"/>
          <w:lang w:val="en-US"/>
        </w:rPr>
        <w:t>CER 2015.</w:t>
      </w:r>
    </w:p>
  </w:footnote>
  <w:footnote w:id="153">
    <w:p w14:paraId="26A57F38" w14:textId="77777777" w:rsidR="00F659CE" w:rsidRPr="00295FBC" w:rsidRDefault="00F659CE" w:rsidP="00432955">
      <w:pPr>
        <w:pStyle w:val="FootnoteText"/>
        <w:spacing w:after="0"/>
        <w:rPr>
          <w:rFonts w:ascii="Times New Roman" w:hAnsi="Times New Roman"/>
          <w:sz w:val="18"/>
          <w:szCs w:val="18"/>
          <w:lang w:val="en-US"/>
        </w:rPr>
      </w:pPr>
      <w:r w:rsidRPr="00295FBC">
        <w:rPr>
          <w:rStyle w:val="FootnoteReference"/>
          <w:rFonts w:ascii="Times New Roman" w:hAnsi="Times New Roman"/>
          <w:szCs w:val="18"/>
        </w:rPr>
        <w:footnoteRef/>
      </w:r>
      <w:r w:rsidRPr="00295FBC">
        <w:rPr>
          <w:rFonts w:ascii="Times New Roman" w:hAnsi="Times New Roman"/>
          <w:sz w:val="18"/>
          <w:szCs w:val="18"/>
        </w:rPr>
        <w:t xml:space="preserve"> </w:t>
      </w:r>
      <w:r w:rsidRPr="00295FBC">
        <w:rPr>
          <w:rFonts w:ascii="Times New Roman" w:hAnsi="Times New Roman"/>
          <w:sz w:val="18"/>
          <w:szCs w:val="18"/>
          <w:lang w:val="en-US"/>
        </w:rPr>
        <w:t>www.wcu.uz</w:t>
      </w:r>
    </w:p>
  </w:footnote>
  <w:footnote w:id="154">
    <w:p w14:paraId="360E3F05" w14:textId="02BB89D2" w:rsidR="00F659CE" w:rsidRPr="00432955" w:rsidRDefault="00F659CE" w:rsidP="00432955">
      <w:pPr>
        <w:pStyle w:val="FootnoteText"/>
        <w:spacing w:after="0"/>
        <w:rPr>
          <w:rFonts w:ascii="Times New Roman" w:hAnsi="Times New Roman"/>
          <w:sz w:val="18"/>
          <w:szCs w:val="18"/>
          <w:lang w:val="en-US"/>
        </w:rPr>
      </w:pPr>
      <w:r w:rsidRPr="00432955">
        <w:rPr>
          <w:rStyle w:val="FootnoteReference"/>
          <w:rFonts w:ascii="Times New Roman" w:hAnsi="Times New Roman"/>
          <w:szCs w:val="18"/>
        </w:rPr>
        <w:footnoteRef/>
      </w:r>
      <w:r w:rsidRPr="00432955">
        <w:rPr>
          <w:rFonts w:ascii="Times New Roman" w:hAnsi="Times New Roman"/>
          <w:sz w:val="18"/>
          <w:szCs w:val="18"/>
        </w:rPr>
        <w:t xml:space="preserve"> </w:t>
      </w:r>
      <w:r w:rsidRPr="00432955">
        <w:rPr>
          <w:rFonts w:ascii="Times New Roman" w:eastAsia="MS Mincho" w:hAnsi="Times New Roman"/>
          <w:sz w:val="18"/>
          <w:szCs w:val="18"/>
          <w:lang w:val="en-US"/>
        </w:rPr>
        <w:t xml:space="preserve">UNDP gender and energy. p. 10 as cited in ADB 2014. </w:t>
      </w:r>
    </w:p>
  </w:footnote>
  <w:footnote w:id="155">
    <w:p w14:paraId="5B946BB8" w14:textId="77777777" w:rsidR="00F659CE" w:rsidRPr="00432955" w:rsidRDefault="00F659CE" w:rsidP="00432955">
      <w:pPr>
        <w:pStyle w:val="FootnoteText"/>
        <w:spacing w:after="0"/>
        <w:rPr>
          <w:rFonts w:ascii="Times New Roman" w:hAnsi="Times New Roman"/>
          <w:sz w:val="18"/>
          <w:szCs w:val="18"/>
          <w:lang w:val="en-US"/>
        </w:rPr>
      </w:pPr>
      <w:r w:rsidRPr="00432955">
        <w:rPr>
          <w:rStyle w:val="FootnoteReference"/>
          <w:rFonts w:ascii="Times New Roman" w:hAnsi="Times New Roman"/>
          <w:szCs w:val="18"/>
        </w:rPr>
        <w:footnoteRef/>
      </w:r>
      <w:r w:rsidRPr="00432955">
        <w:rPr>
          <w:rFonts w:ascii="Times New Roman" w:hAnsi="Times New Roman"/>
          <w:sz w:val="18"/>
          <w:szCs w:val="18"/>
        </w:rPr>
        <w:t xml:space="preserve"> </w:t>
      </w:r>
      <w:r w:rsidRPr="00432955">
        <w:rPr>
          <w:rFonts w:ascii="Times New Roman" w:hAnsi="Times New Roman"/>
          <w:sz w:val="18"/>
          <w:szCs w:val="18"/>
          <w:lang w:val="en-US"/>
        </w:rPr>
        <w:t xml:space="preserve">ADB 2014: </w:t>
      </w:r>
      <w:r w:rsidRPr="00432955">
        <w:rPr>
          <w:rFonts w:ascii="Times New Roman" w:eastAsia="MS Mincho" w:hAnsi="Times New Roman"/>
          <w:sz w:val="18"/>
          <w:szCs w:val="18"/>
          <w:lang w:val="en-US"/>
        </w:rPr>
        <w:t>xiv.</w:t>
      </w:r>
    </w:p>
  </w:footnote>
  <w:footnote w:id="156">
    <w:p w14:paraId="67F567EE" w14:textId="77777777" w:rsidR="00F659CE" w:rsidRPr="00432955" w:rsidRDefault="00F659CE" w:rsidP="00432955">
      <w:pPr>
        <w:pStyle w:val="FootnoteText"/>
        <w:spacing w:after="0"/>
        <w:rPr>
          <w:rFonts w:ascii="Times New Roman" w:hAnsi="Times New Roman"/>
          <w:sz w:val="18"/>
          <w:szCs w:val="18"/>
          <w:lang w:val="en-US"/>
        </w:rPr>
      </w:pPr>
      <w:r w:rsidRPr="00432955">
        <w:rPr>
          <w:rStyle w:val="FootnoteReference"/>
          <w:rFonts w:ascii="Times New Roman" w:hAnsi="Times New Roman"/>
          <w:szCs w:val="18"/>
        </w:rPr>
        <w:footnoteRef/>
      </w:r>
      <w:r w:rsidRPr="00432955">
        <w:rPr>
          <w:rFonts w:ascii="Times New Roman" w:hAnsi="Times New Roman"/>
          <w:sz w:val="18"/>
          <w:szCs w:val="18"/>
        </w:rPr>
        <w:t xml:space="preserve"> </w:t>
      </w:r>
      <w:r w:rsidRPr="00432955">
        <w:rPr>
          <w:rFonts w:ascii="Times New Roman" w:hAnsi="Times New Roman"/>
          <w:sz w:val="18"/>
          <w:szCs w:val="18"/>
          <w:lang w:val="en-US"/>
        </w:rPr>
        <w:t xml:space="preserve">Source: Written correspondence with QQB (June 2015). </w:t>
      </w:r>
    </w:p>
  </w:footnote>
  <w:footnote w:id="157">
    <w:p w14:paraId="4CA0F97D" w14:textId="77777777" w:rsidR="00F659CE" w:rsidRPr="00432955" w:rsidRDefault="00F659CE" w:rsidP="00432955">
      <w:pPr>
        <w:pStyle w:val="FootnoteText"/>
        <w:spacing w:after="0"/>
        <w:rPr>
          <w:rFonts w:ascii="Times New Roman" w:hAnsi="Times New Roman"/>
          <w:sz w:val="18"/>
          <w:szCs w:val="18"/>
          <w:lang w:val="en-US"/>
        </w:rPr>
      </w:pPr>
      <w:r w:rsidRPr="00432955">
        <w:rPr>
          <w:rStyle w:val="FootnoteReference"/>
          <w:rFonts w:ascii="Times New Roman" w:hAnsi="Times New Roman"/>
          <w:szCs w:val="18"/>
        </w:rPr>
        <w:footnoteRef/>
      </w:r>
      <w:r w:rsidRPr="00432955">
        <w:rPr>
          <w:rFonts w:ascii="Times New Roman" w:hAnsi="Times New Roman"/>
          <w:sz w:val="18"/>
          <w:szCs w:val="18"/>
        </w:rPr>
        <w:t xml:space="preserve"> </w:t>
      </w:r>
      <w:proofErr w:type="spellStart"/>
      <w:r w:rsidRPr="00432955">
        <w:rPr>
          <w:rFonts w:ascii="Times New Roman" w:hAnsi="Times New Roman"/>
          <w:sz w:val="18"/>
          <w:szCs w:val="18"/>
          <w:lang w:val="en-US"/>
        </w:rPr>
        <w:t>Rudenko</w:t>
      </w:r>
      <w:proofErr w:type="spellEnd"/>
      <w:r w:rsidRPr="00432955">
        <w:rPr>
          <w:rFonts w:ascii="Times New Roman" w:hAnsi="Times New Roman"/>
          <w:sz w:val="18"/>
          <w:szCs w:val="18"/>
          <w:lang w:val="en-US"/>
        </w:rPr>
        <w:t xml:space="preserve"> (2015): 14.</w:t>
      </w:r>
    </w:p>
  </w:footnote>
  <w:footnote w:id="158">
    <w:p w14:paraId="56901D0E" w14:textId="77777777" w:rsidR="00F659CE" w:rsidRPr="00432955" w:rsidRDefault="00F659CE" w:rsidP="00432955">
      <w:pPr>
        <w:pStyle w:val="FootnoteText"/>
        <w:spacing w:after="0"/>
        <w:rPr>
          <w:rFonts w:ascii="Times New Roman" w:hAnsi="Times New Roman"/>
          <w:sz w:val="18"/>
          <w:szCs w:val="18"/>
          <w:lang w:val="en-US"/>
        </w:rPr>
      </w:pPr>
      <w:r w:rsidRPr="00432955">
        <w:rPr>
          <w:rStyle w:val="FootnoteReference"/>
          <w:rFonts w:ascii="Times New Roman" w:hAnsi="Times New Roman"/>
          <w:szCs w:val="18"/>
        </w:rPr>
        <w:footnoteRef/>
      </w:r>
      <w:r w:rsidRPr="00432955">
        <w:rPr>
          <w:rFonts w:ascii="Times New Roman" w:hAnsi="Times New Roman"/>
          <w:sz w:val="18"/>
          <w:szCs w:val="18"/>
        </w:rPr>
        <w:t xml:space="preserve"> </w:t>
      </w:r>
      <w:r w:rsidRPr="00432955">
        <w:rPr>
          <w:rFonts w:ascii="Times New Roman" w:hAnsi="Times New Roman"/>
          <w:sz w:val="18"/>
          <w:szCs w:val="18"/>
          <w:lang w:val="en-US"/>
        </w:rPr>
        <w:t>Based on findings in a multi-district observation (UNDP LED Project, 2014: p. 25), the project will also take into consideration the different awareness levels of older and younger women regarding renewable energy options when developing outreach strategies and materials.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45B43B" w14:textId="77777777" w:rsidR="00F659CE" w:rsidRPr="00FE1F2A" w:rsidRDefault="00F659CE" w:rsidP="00844837">
    <w:pPr>
      <w:pStyle w:val="Header"/>
      <w:tabs>
        <w:tab w:val="left" w:pos="2918"/>
      </w:tabs>
      <w:jc w:val="right"/>
      <w:rPr>
        <w:rFonts w:cs="Arial"/>
        <w:szCs w:val="22"/>
      </w:rPr>
    </w:pPr>
  </w:p>
  <w:p w14:paraId="0E20429C" w14:textId="77777777" w:rsidR="00F659CE" w:rsidRDefault="00F659C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26" type="#_x0000_t75" style="width:3in;height:3in" o:bullet="t"/>
    </w:pict>
  </w:numPicBullet>
  <w:numPicBullet w:numPicBulletId="1">
    <w:pict>
      <v:shape id="_x0000_i2327" type="#_x0000_t75" style="width:3in;height:3in" o:bullet="t"/>
    </w:pict>
  </w:numPicBullet>
  <w:numPicBullet w:numPicBulletId="2">
    <w:pict>
      <v:shape id="_x0000_i2328" type="#_x0000_t75" style="width:3in;height:3in" o:bullet="t"/>
    </w:pict>
  </w:numPicBullet>
  <w:numPicBullet w:numPicBulletId="3">
    <w:pict>
      <v:shape id="_x0000_i2329" type="#_x0000_t75" style="width:3in;height:3in" o:bullet="t"/>
    </w:pict>
  </w:numPicBullet>
  <w:numPicBullet w:numPicBulletId="4">
    <w:pict>
      <v:shape id="_x0000_i2330" type="#_x0000_t75" style="width:3in;height:3in" o:bullet="t"/>
    </w:pict>
  </w:numPicBullet>
  <w:numPicBullet w:numPicBulletId="5">
    <w:pict>
      <v:shape id="_x0000_i2331" type="#_x0000_t75" style="width:3in;height:3in" o:bullet="t"/>
    </w:pict>
  </w:numPicBullet>
  <w:numPicBullet w:numPicBulletId="6">
    <w:pict>
      <v:shape id="_x0000_i2332" type="#_x0000_t75" style="width:3in;height:3in" o:bullet="t"/>
    </w:pict>
  </w:numPicBullet>
  <w:numPicBullet w:numPicBulletId="7">
    <w:pict>
      <v:shape id="_x0000_i2333" type="#_x0000_t75" style="width:3in;height:3in" o:bullet="t"/>
    </w:pict>
  </w:numPicBullet>
  <w:numPicBullet w:numPicBulletId="8">
    <w:pict>
      <v:shape id="_x0000_i2334" type="#_x0000_t75" style="width:3in;height:3in" o:bullet="t"/>
    </w:pict>
  </w:numPicBullet>
  <w:numPicBullet w:numPicBulletId="9">
    <w:pict>
      <v:shape id="_x0000_i2335" type="#_x0000_t75" style="width:3in;height:3in" o:bullet="t"/>
    </w:pict>
  </w:numPicBullet>
  <w:abstractNum w:abstractNumId="0" w15:restartNumberingAfterBreak="0">
    <w:nsid w:val="FFFFFF1D"/>
    <w:multiLevelType w:val="multilevel"/>
    <w:tmpl w:val="B6320AD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63C8AA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954CA9C"/>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01AEAF8C"/>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09EFC4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EA6E0ED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4FA33C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C9A804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0F0FEA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090CDE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2AEC77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FFFFFFFE"/>
    <w:multiLevelType w:val="singleLevel"/>
    <w:tmpl w:val="27902F22"/>
    <w:lvl w:ilvl="0">
      <w:numFmt w:val="bullet"/>
      <w:lvlText w:val="*"/>
      <w:lvlJc w:val="left"/>
    </w:lvl>
  </w:abstractNum>
  <w:abstractNum w:abstractNumId="12"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754824"/>
    <w:multiLevelType w:val="multilevel"/>
    <w:tmpl w:val="FE8E256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01165F2B"/>
    <w:multiLevelType w:val="multilevel"/>
    <w:tmpl w:val="6CAC66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02716758"/>
    <w:multiLevelType w:val="multilevel"/>
    <w:tmpl w:val="ED52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PicBulletId w:val="1"/>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242D4D"/>
    <w:multiLevelType w:val="hybridMultilevel"/>
    <w:tmpl w:val="57B081B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037E15C1"/>
    <w:multiLevelType w:val="hybridMultilevel"/>
    <w:tmpl w:val="4DB6A5EE"/>
    <w:lvl w:ilvl="0" w:tplc="B5C24488">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3823984"/>
    <w:multiLevelType w:val="hybridMultilevel"/>
    <w:tmpl w:val="4B601270"/>
    <w:lvl w:ilvl="0" w:tplc="B8E485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237084"/>
    <w:multiLevelType w:val="multilevel"/>
    <w:tmpl w:val="2DD252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04461F24"/>
    <w:multiLevelType w:val="hybridMultilevel"/>
    <w:tmpl w:val="C1321AB6"/>
    <w:lvl w:ilvl="0" w:tplc="04190001">
      <w:start w:val="1"/>
      <w:numFmt w:val="bullet"/>
      <w:lvlText w:val=""/>
      <w:lvlJc w:val="left"/>
      <w:pPr>
        <w:ind w:left="794" w:hanging="360"/>
      </w:pPr>
      <w:rPr>
        <w:rFonts w:ascii="Symbol" w:hAnsi="Symbol" w:hint="default"/>
      </w:rPr>
    </w:lvl>
    <w:lvl w:ilvl="1" w:tplc="04190003" w:tentative="1">
      <w:start w:val="1"/>
      <w:numFmt w:val="bullet"/>
      <w:lvlText w:val="o"/>
      <w:lvlJc w:val="left"/>
      <w:pPr>
        <w:ind w:left="1514" w:hanging="360"/>
      </w:pPr>
      <w:rPr>
        <w:rFonts w:ascii="Courier New" w:hAnsi="Courier New" w:cs="Courier New" w:hint="default"/>
      </w:rPr>
    </w:lvl>
    <w:lvl w:ilvl="2" w:tplc="04190005" w:tentative="1">
      <w:start w:val="1"/>
      <w:numFmt w:val="bullet"/>
      <w:lvlText w:val=""/>
      <w:lvlJc w:val="left"/>
      <w:pPr>
        <w:ind w:left="2234" w:hanging="360"/>
      </w:pPr>
      <w:rPr>
        <w:rFonts w:ascii="Wingdings" w:hAnsi="Wingdings" w:hint="default"/>
      </w:rPr>
    </w:lvl>
    <w:lvl w:ilvl="3" w:tplc="04190001" w:tentative="1">
      <w:start w:val="1"/>
      <w:numFmt w:val="bullet"/>
      <w:lvlText w:val=""/>
      <w:lvlJc w:val="left"/>
      <w:pPr>
        <w:ind w:left="2954" w:hanging="360"/>
      </w:pPr>
      <w:rPr>
        <w:rFonts w:ascii="Symbol" w:hAnsi="Symbol" w:hint="default"/>
      </w:rPr>
    </w:lvl>
    <w:lvl w:ilvl="4" w:tplc="04190003" w:tentative="1">
      <w:start w:val="1"/>
      <w:numFmt w:val="bullet"/>
      <w:lvlText w:val="o"/>
      <w:lvlJc w:val="left"/>
      <w:pPr>
        <w:ind w:left="3674" w:hanging="360"/>
      </w:pPr>
      <w:rPr>
        <w:rFonts w:ascii="Courier New" w:hAnsi="Courier New" w:cs="Courier New" w:hint="default"/>
      </w:rPr>
    </w:lvl>
    <w:lvl w:ilvl="5" w:tplc="04190005" w:tentative="1">
      <w:start w:val="1"/>
      <w:numFmt w:val="bullet"/>
      <w:lvlText w:val=""/>
      <w:lvlJc w:val="left"/>
      <w:pPr>
        <w:ind w:left="4394" w:hanging="360"/>
      </w:pPr>
      <w:rPr>
        <w:rFonts w:ascii="Wingdings" w:hAnsi="Wingdings" w:hint="default"/>
      </w:rPr>
    </w:lvl>
    <w:lvl w:ilvl="6" w:tplc="04190001" w:tentative="1">
      <w:start w:val="1"/>
      <w:numFmt w:val="bullet"/>
      <w:lvlText w:val=""/>
      <w:lvlJc w:val="left"/>
      <w:pPr>
        <w:ind w:left="5114" w:hanging="360"/>
      </w:pPr>
      <w:rPr>
        <w:rFonts w:ascii="Symbol" w:hAnsi="Symbol" w:hint="default"/>
      </w:rPr>
    </w:lvl>
    <w:lvl w:ilvl="7" w:tplc="04190003" w:tentative="1">
      <w:start w:val="1"/>
      <w:numFmt w:val="bullet"/>
      <w:lvlText w:val="o"/>
      <w:lvlJc w:val="left"/>
      <w:pPr>
        <w:ind w:left="5834" w:hanging="360"/>
      </w:pPr>
      <w:rPr>
        <w:rFonts w:ascii="Courier New" w:hAnsi="Courier New" w:cs="Courier New" w:hint="default"/>
      </w:rPr>
    </w:lvl>
    <w:lvl w:ilvl="8" w:tplc="04190005" w:tentative="1">
      <w:start w:val="1"/>
      <w:numFmt w:val="bullet"/>
      <w:lvlText w:val=""/>
      <w:lvlJc w:val="left"/>
      <w:pPr>
        <w:ind w:left="6554" w:hanging="360"/>
      </w:pPr>
      <w:rPr>
        <w:rFonts w:ascii="Wingdings" w:hAnsi="Wingdings" w:hint="default"/>
      </w:rPr>
    </w:lvl>
  </w:abstractNum>
  <w:abstractNum w:abstractNumId="21"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A54173"/>
    <w:multiLevelType w:val="hybridMultilevel"/>
    <w:tmpl w:val="A94E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9F7D08"/>
    <w:multiLevelType w:val="multilevel"/>
    <w:tmpl w:val="EEC20A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0E283D95"/>
    <w:multiLevelType w:val="multilevel"/>
    <w:tmpl w:val="D5C6BB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126A2D0C"/>
    <w:multiLevelType w:val="multilevel"/>
    <w:tmpl w:val="129414A4"/>
    <w:lvl w:ilvl="0">
      <w:start w:val="2"/>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14385222"/>
    <w:multiLevelType w:val="multilevel"/>
    <w:tmpl w:val="951271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14DC757D"/>
    <w:multiLevelType w:val="multilevel"/>
    <w:tmpl w:val="09C06E6E"/>
    <w:lvl w:ilvl="0">
      <w:start w:val="3"/>
      <w:numFmt w:val="decimal"/>
      <w:lvlText w:val="%1"/>
      <w:lvlJc w:val="left"/>
      <w:pPr>
        <w:ind w:left="440" w:hanging="440"/>
      </w:pPr>
      <w:rPr>
        <w:rFonts w:hint="default"/>
      </w:rPr>
    </w:lvl>
    <w:lvl w:ilvl="1">
      <w:start w:val="2"/>
      <w:numFmt w:val="decimal"/>
      <w:lvlText w:val="%1.%2"/>
      <w:lvlJc w:val="left"/>
      <w:pPr>
        <w:ind w:left="440" w:hanging="44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154371A9"/>
    <w:multiLevelType w:val="hybridMultilevel"/>
    <w:tmpl w:val="5D087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6040B5"/>
    <w:multiLevelType w:val="hybridMultilevel"/>
    <w:tmpl w:val="2DCAF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E106C9"/>
    <w:multiLevelType w:val="hybridMultilevel"/>
    <w:tmpl w:val="391C67B4"/>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1277A5"/>
    <w:multiLevelType w:val="hybridMultilevel"/>
    <w:tmpl w:val="4164137E"/>
    <w:lvl w:ilvl="0" w:tplc="19C2AB34">
      <w:start w:val="1"/>
      <w:numFmt w:val="upperRoman"/>
      <w:pStyle w:val="Heading1"/>
      <w:lvlText w:val="%1."/>
      <w:lvlJc w:val="left"/>
      <w:pPr>
        <w:tabs>
          <w:tab w:val="num" w:pos="720"/>
        </w:tabs>
        <w:ind w:left="720" w:hanging="720"/>
      </w:pPr>
      <w:rPr>
        <w:rFonts w:hint="default"/>
        <w:sz w:val="28"/>
        <w:szCs w:val="28"/>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70D7B4F"/>
    <w:multiLevelType w:val="hybridMultilevel"/>
    <w:tmpl w:val="910E63C8"/>
    <w:lvl w:ilvl="0" w:tplc="0409000B">
      <w:start w:val="1"/>
      <w:numFmt w:val="bullet"/>
      <w:pStyle w:val="JFHeading1"/>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76E12A2"/>
    <w:multiLevelType w:val="multilevel"/>
    <w:tmpl w:val="F86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8"/>
      <w:lvlJc w:val="left"/>
      <w:pPr>
        <w:tabs>
          <w:tab w:val="num" w:pos="1440"/>
        </w:tabs>
        <w:ind w:left="1440" w:hanging="360"/>
      </w:pPr>
      <w:rPr>
        <w:rFonts w:ascii="Symbol" w:hAnsi="Symbol" w:hint="default"/>
        <w:sz w:val="20"/>
      </w:rPr>
    </w:lvl>
    <w:lvl w:ilvl="2" w:tentative="1">
      <w:start w:val="1"/>
      <w:numFmt w:val="bullet"/>
      <w:lvlText w:val=""/>
      <w:lvlPicBulletId w:val="9"/>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1D25DB"/>
    <w:multiLevelType w:val="hybridMultilevel"/>
    <w:tmpl w:val="169E2860"/>
    <w:lvl w:ilvl="0" w:tplc="D0888A7E">
      <w:start w:val="1"/>
      <w:numFmt w:val="bullet"/>
      <w:lvlText w:val=""/>
      <w:lvlJc w:val="left"/>
      <w:pPr>
        <w:tabs>
          <w:tab w:val="num" w:pos="397"/>
        </w:tabs>
        <w:ind w:left="397" w:hanging="397"/>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BA7174C"/>
    <w:multiLevelType w:val="hybridMultilevel"/>
    <w:tmpl w:val="083E7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D5E45DD"/>
    <w:multiLevelType w:val="hybridMultilevel"/>
    <w:tmpl w:val="D9620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D916B4D"/>
    <w:multiLevelType w:val="hybridMultilevel"/>
    <w:tmpl w:val="850A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CB48BA"/>
    <w:multiLevelType w:val="hybridMultilevel"/>
    <w:tmpl w:val="E3D067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0F17873"/>
    <w:multiLevelType w:val="hybridMultilevel"/>
    <w:tmpl w:val="2AF8EF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214337E2"/>
    <w:multiLevelType w:val="hybridMultilevel"/>
    <w:tmpl w:val="3482CC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348390F"/>
    <w:multiLevelType w:val="multilevel"/>
    <w:tmpl w:val="A5F417E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267175AD"/>
    <w:multiLevelType w:val="hybridMultilevel"/>
    <w:tmpl w:val="A03C9316"/>
    <w:lvl w:ilvl="0" w:tplc="04090001">
      <w:start w:val="1"/>
      <w:numFmt w:val="bullet"/>
      <w:lvlText w:val=""/>
      <w:lvlJc w:val="left"/>
      <w:pPr>
        <w:tabs>
          <w:tab w:val="num" w:pos="720"/>
        </w:tabs>
        <w:ind w:left="720" w:hanging="360"/>
      </w:pPr>
      <w:rPr>
        <w:rFonts w:ascii="Symbol" w:hAnsi="Symbol" w:hint="default"/>
      </w:rPr>
    </w:lvl>
    <w:lvl w:ilvl="1" w:tplc="2CB6B4EE">
      <w:start w:val="1"/>
      <w:numFmt w:val="bullet"/>
      <w:lvlText w:val="•"/>
      <w:lvlJc w:val="left"/>
      <w:pPr>
        <w:tabs>
          <w:tab w:val="num" w:pos="1440"/>
        </w:tabs>
        <w:ind w:left="1440" w:hanging="360"/>
      </w:pPr>
      <w:rPr>
        <w:rFonts w:ascii="Arial" w:hAnsi="Arial" w:hint="default"/>
      </w:rPr>
    </w:lvl>
    <w:lvl w:ilvl="2" w:tplc="83BC44BE" w:tentative="1">
      <w:start w:val="1"/>
      <w:numFmt w:val="bullet"/>
      <w:lvlText w:val="•"/>
      <w:lvlJc w:val="left"/>
      <w:pPr>
        <w:tabs>
          <w:tab w:val="num" w:pos="2160"/>
        </w:tabs>
        <w:ind w:left="2160" w:hanging="360"/>
      </w:pPr>
      <w:rPr>
        <w:rFonts w:ascii="Arial" w:hAnsi="Arial" w:hint="default"/>
      </w:rPr>
    </w:lvl>
    <w:lvl w:ilvl="3" w:tplc="9496D496" w:tentative="1">
      <w:start w:val="1"/>
      <w:numFmt w:val="bullet"/>
      <w:lvlText w:val="•"/>
      <w:lvlJc w:val="left"/>
      <w:pPr>
        <w:tabs>
          <w:tab w:val="num" w:pos="2880"/>
        </w:tabs>
        <w:ind w:left="2880" w:hanging="360"/>
      </w:pPr>
      <w:rPr>
        <w:rFonts w:ascii="Arial" w:hAnsi="Arial" w:hint="default"/>
      </w:rPr>
    </w:lvl>
    <w:lvl w:ilvl="4" w:tplc="054EDD3C" w:tentative="1">
      <w:start w:val="1"/>
      <w:numFmt w:val="bullet"/>
      <w:lvlText w:val="•"/>
      <w:lvlJc w:val="left"/>
      <w:pPr>
        <w:tabs>
          <w:tab w:val="num" w:pos="3600"/>
        </w:tabs>
        <w:ind w:left="3600" w:hanging="360"/>
      </w:pPr>
      <w:rPr>
        <w:rFonts w:ascii="Arial" w:hAnsi="Arial" w:hint="default"/>
      </w:rPr>
    </w:lvl>
    <w:lvl w:ilvl="5" w:tplc="D3945B3A" w:tentative="1">
      <w:start w:val="1"/>
      <w:numFmt w:val="bullet"/>
      <w:lvlText w:val="•"/>
      <w:lvlJc w:val="left"/>
      <w:pPr>
        <w:tabs>
          <w:tab w:val="num" w:pos="4320"/>
        </w:tabs>
        <w:ind w:left="4320" w:hanging="360"/>
      </w:pPr>
      <w:rPr>
        <w:rFonts w:ascii="Arial" w:hAnsi="Arial" w:hint="default"/>
      </w:rPr>
    </w:lvl>
    <w:lvl w:ilvl="6" w:tplc="5DE8F86C" w:tentative="1">
      <w:start w:val="1"/>
      <w:numFmt w:val="bullet"/>
      <w:lvlText w:val="•"/>
      <w:lvlJc w:val="left"/>
      <w:pPr>
        <w:tabs>
          <w:tab w:val="num" w:pos="5040"/>
        </w:tabs>
        <w:ind w:left="5040" w:hanging="360"/>
      </w:pPr>
      <w:rPr>
        <w:rFonts w:ascii="Arial" w:hAnsi="Arial" w:hint="default"/>
      </w:rPr>
    </w:lvl>
    <w:lvl w:ilvl="7" w:tplc="DF706B2C" w:tentative="1">
      <w:start w:val="1"/>
      <w:numFmt w:val="bullet"/>
      <w:lvlText w:val="•"/>
      <w:lvlJc w:val="left"/>
      <w:pPr>
        <w:tabs>
          <w:tab w:val="num" w:pos="5760"/>
        </w:tabs>
        <w:ind w:left="5760" w:hanging="360"/>
      </w:pPr>
      <w:rPr>
        <w:rFonts w:ascii="Arial" w:hAnsi="Arial" w:hint="default"/>
      </w:rPr>
    </w:lvl>
    <w:lvl w:ilvl="8" w:tplc="105ACA1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2764722E"/>
    <w:multiLevelType w:val="multilevel"/>
    <w:tmpl w:val="1A82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DF4B38"/>
    <w:multiLevelType w:val="hybridMultilevel"/>
    <w:tmpl w:val="E81E6166"/>
    <w:lvl w:ilvl="0" w:tplc="D0888A7E">
      <w:start w:val="1"/>
      <w:numFmt w:val="bullet"/>
      <w:lvlText w:val=""/>
      <w:lvlJc w:val="left"/>
      <w:pPr>
        <w:tabs>
          <w:tab w:val="num" w:pos="397"/>
        </w:tabs>
        <w:ind w:left="397" w:hanging="397"/>
      </w:pPr>
      <w:rPr>
        <w:rFonts w:ascii="Symbol" w:hAnsi="Symbol" w:hint="default"/>
        <w:sz w:val="18"/>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8D36AF1"/>
    <w:multiLevelType w:val="hybridMultilevel"/>
    <w:tmpl w:val="977A8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9F14106"/>
    <w:multiLevelType w:val="hybridMultilevel"/>
    <w:tmpl w:val="655E2300"/>
    <w:lvl w:ilvl="0" w:tplc="04090001">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A610895"/>
    <w:multiLevelType w:val="multilevel"/>
    <w:tmpl w:val="6C72EDFC"/>
    <w:lvl w:ilvl="0">
      <w:start w:val="1"/>
      <w:numFmt w:val="decimal"/>
      <w:lvlText w:val="%1."/>
      <w:lvlJc w:val="left"/>
      <w:pPr>
        <w:ind w:left="927"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2A956447"/>
    <w:multiLevelType w:val="hybridMultilevel"/>
    <w:tmpl w:val="A1F825D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0" w15:restartNumberingAfterBreak="0">
    <w:nsid w:val="2B161F47"/>
    <w:multiLevelType w:val="hybridMultilevel"/>
    <w:tmpl w:val="5810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620F1E"/>
    <w:multiLevelType w:val="hybridMultilevel"/>
    <w:tmpl w:val="5CA6D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DBD6599"/>
    <w:multiLevelType w:val="hybridMultilevel"/>
    <w:tmpl w:val="EB9EB28A"/>
    <w:lvl w:ilvl="0" w:tplc="603AFAFC">
      <w:start w:val="1"/>
      <w:numFmt w:val="bullet"/>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Symbol"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Symbol"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Symbol" w:hint="default"/>
      </w:rPr>
    </w:lvl>
    <w:lvl w:ilvl="8" w:tplc="0809001B" w:tentative="1">
      <w:start w:val="1"/>
      <w:numFmt w:val="bullet"/>
      <w:lvlText w:val=""/>
      <w:lvlJc w:val="left"/>
      <w:pPr>
        <w:ind w:left="6840" w:hanging="360"/>
      </w:pPr>
      <w:rPr>
        <w:rFonts w:ascii="Wingdings" w:hAnsi="Wingdings" w:hint="default"/>
      </w:rPr>
    </w:lvl>
  </w:abstractNum>
  <w:abstractNum w:abstractNumId="53" w15:restartNumberingAfterBreak="0">
    <w:nsid w:val="2DF55E9E"/>
    <w:multiLevelType w:val="hybridMultilevel"/>
    <w:tmpl w:val="4482BD14"/>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 w15:restartNumberingAfterBreak="0">
    <w:nsid w:val="2E7E63C2"/>
    <w:multiLevelType w:val="hybridMultilevel"/>
    <w:tmpl w:val="A68A92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2F7D7CCD"/>
    <w:multiLevelType w:val="multilevel"/>
    <w:tmpl w:val="F3A475F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56" w15:restartNumberingAfterBreak="0">
    <w:nsid w:val="2FEC2B42"/>
    <w:multiLevelType w:val="hybridMultilevel"/>
    <w:tmpl w:val="B08A3658"/>
    <w:lvl w:ilvl="0" w:tplc="10090001">
      <w:start w:val="1"/>
      <w:numFmt w:val="bullet"/>
      <w:lvlText w:val=""/>
      <w:lvlJc w:val="left"/>
      <w:pPr>
        <w:ind w:left="754" w:hanging="360"/>
      </w:pPr>
      <w:rPr>
        <w:rFonts w:ascii="Symbol" w:hAnsi="Symbol" w:hint="default"/>
      </w:rPr>
    </w:lvl>
    <w:lvl w:ilvl="1" w:tplc="10090003" w:tentative="1">
      <w:start w:val="1"/>
      <w:numFmt w:val="bullet"/>
      <w:lvlText w:val="o"/>
      <w:lvlJc w:val="left"/>
      <w:pPr>
        <w:ind w:left="1474" w:hanging="360"/>
      </w:pPr>
      <w:rPr>
        <w:rFonts w:ascii="Courier New" w:hAnsi="Courier New" w:cs="Courier New" w:hint="default"/>
      </w:rPr>
    </w:lvl>
    <w:lvl w:ilvl="2" w:tplc="10090005" w:tentative="1">
      <w:start w:val="1"/>
      <w:numFmt w:val="bullet"/>
      <w:lvlText w:val=""/>
      <w:lvlJc w:val="left"/>
      <w:pPr>
        <w:ind w:left="2194" w:hanging="360"/>
      </w:pPr>
      <w:rPr>
        <w:rFonts w:ascii="Wingdings" w:hAnsi="Wingdings" w:hint="default"/>
      </w:rPr>
    </w:lvl>
    <w:lvl w:ilvl="3" w:tplc="10090001" w:tentative="1">
      <w:start w:val="1"/>
      <w:numFmt w:val="bullet"/>
      <w:lvlText w:val=""/>
      <w:lvlJc w:val="left"/>
      <w:pPr>
        <w:ind w:left="2914" w:hanging="360"/>
      </w:pPr>
      <w:rPr>
        <w:rFonts w:ascii="Symbol" w:hAnsi="Symbol" w:hint="default"/>
      </w:rPr>
    </w:lvl>
    <w:lvl w:ilvl="4" w:tplc="10090003" w:tentative="1">
      <w:start w:val="1"/>
      <w:numFmt w:val="bullet"/>
      <w:lvlText w:val="o"/>
      <w:lvlJc w:val="left"/>
      <w:pPr>
        <w:ind w:left="3634" w:hanging="360"/>
      </w:pPr>
      <w:rPr>
        <w:rFonts w:ascii="Courier New" w:hAnsi="Courier New" w:cs="Courier New" w:hint="default"/>
      </w:rPr>
    </w:lvl>
    <w:lvl w:ilvl="5" w:tplc="10090005" w:tentative="1">
      <w:start w:val="1"/>
      <w:numFmt w:val="bullet"/>
      <w:lvlText w:val=""/>
      <w:lvlJc w:val="left"/>
      <w:pPr>
        <w:ind w:left="4354" w:hanging="360"/>
      </w:pPr>
      <w:rPr>
        <w:rFonts w:ascii="Wingdings" w:hAnsi="Wingdings" w:hint="default"/>
      </w:rPr>
    </w:lvl>
    <w:lvl w:ilvl="6" w:tplc="10090001" w:tentative="1">
      <w:start w:val="1"/>
      <w:numFmt w:val="bullet"/>
      <w:lvlText w:val=""/>
      <w:lvlJc w:val="left"/>
      <w:pPr>
        <w:ind w:left="5074" w:hanging="360"/>
      </w:pPr>
      <w:rPr>
        <w:rFonts w:ascii="Symbol" w:hAnsi="Symbol" w:hint="default"/>
      </w:rPr>
    </w:lvl>
    <w:lvl w:ilvl="7" w:tplc="10090003" w:tentative="1">
      <w:start w:val="1"/>
      <w:numFmt w:val="bullet"/>
      <w:lvlText w:val="o"/>
      <w:lvlJc w:val="left"/>
      <w:pPr>
        <w:ind w:left="5794" w:hanging="360"/>
      </w:pPr>
      <w:rPr>
        <w:rFonts w:ascii="Courier New" w:hAnsi="Courier New" w:cs="Courier New" w:hint="default"/>
      </w:rPr>
    </w:lvl>
    <w:lvl w:ilvl="8" w:tplc="10090005" w:tentative="1">
      <w:start w:val="1"/>
      <w:numFmt w:val="bullet"/>
      <w:lvlText w:val=""/>
      <w:lvlJc w:val="left"/>
      <w:pPr>
        <w:ind w:left="6514" w:hanging="360"/>
      </w:pPr>
      <w:rPr>
        <w:rFonts w:ascii="Wingdings" w:hAnsi="Wingdings" w:hint="default"/>
      </w:rPr>
    </w:lvl>
  </w:abstractNum>
  <w:abstractNum w:abstractNumId="57" w15:restartNumberingAfterBreak="0">
    <w:nsid w:val="319439E6"/>
    <w:multiLevelType w:val="multilevel"/>
    <w:tmpl w:val="3FEA452A"/>
    <w:lvl w:ilvl="0">
      <w:start w:val="1"/>
      <w:numFmt w:val="none"/>
      <w:pStyle w:val="Heading1a"/>
      <w:suff w:val="nothing"/>
      <w:lvlText w:val="%1"/>
      <w:lvlJc w:val="left"/>
      <w:rPr>
        <w:rFonts w:cs="Times New Roman" w:hint="default"/>
      </w:rPr>
    </w:lvl>
    <w:lvl w:ilvl="1">
      <w:start w:val="1"/>
      <w:numFmt w:val="decimal"/>
      <w:pStyle w:val="MainParanoChapter"/>
      <w:lvlText w:val="%2."/>
      <w:lvlJc w:val="left"/>
      <w:pPr>
        <w:tabs>
          <w:tab w:val="num" w:pos="720"/>
        </w:tabs>
        <w:ind w:left="720" w:hanging="720"/>
      </w:pPr>
      <w:rPr>
        <w:rFonts w:cs="Times New Roman" w:hint="default"/>
        <w:b w:val="0"/>
      </w:rPr>
    </w:lvl>
    <w:lvl w:ilvl="2">
      <w:start w:val="1"/>
      <w:numFmt w:val="lowerLetter"/>
      <w:pStyle w:val="Sub-Para1underX"/>
      <w:lvlText w:val="(%3)"/>
      <w:lvlJc w:val="left"/>
      <w:pPr>
        <w:tabs>
          <w:tab w:val="num" w:pos="1080"/>
        </w:tabs>
        <w:ind w:left="720" w:hanging="360"/>
      </w:pPr>
      <w:rPr>
        <w:rFonts w:cs="Times New Roman" w:hint="default"/>
      </w:rPr>
    </w:lvl>
    <w:lvl w:ilvl="3">
      <w:start w:val="1"/>
      <w:numFmt w:val="lowerRoman"/>
      <w:pStyle w:val="Sub-Para2underX"/>
      <w:lvlText w:val="(%4)"/>
      <w:lvlJc w:val="left"/>
      <w:pPr>
        <w:tabs>
          <w:tab w:val="num" w:pos="1800"/>
        </w:tabs>
        <w:ind w:left="1080" w:hanging="360"/>
      </w:pPr>
      <w:rPr>
        <w:rFonts w:cs="Times New Roman" w:hint="default"/>
      </w:rPr>
    </w:lvl>
    <w:lvl w:ilvl="4">
      <w:start w:val="1"/>
      <w:numFmt w:val="lowerLetter"/>
      <w:lvlText w:val="%5."/>
      <w:lvlJc w:val="left"/>
      <w:pPr>
        <w:tabs>
          <w:tab w:val="num" w:pos="1440"/>
        </w:tabs>
        <w:ind w:left="1440" w:hanging="360"/>
      </w:pPr>
      <w:rPr>
        <w:rFonts w:cs="Times New Roman" w:hint="default"/>
      </w:rPr>
    </w:lvl>
    <w:lvl w:ilvl="5">
      <w:start w:val="1"/>
      <w:numFmt w:val="lowerRoman"/>
      <w:lvlText w:val="%6."/>
      <w:lvlJc w:val="left"/>
      <w:pPr>
        <w:tabs>
          <w:tab w:val="num" w:pos="2160"/>
        </w:tabs>
        <w:ind w:left="180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8" w15:restartNumberingAfterBreak="0">
    <w:nsid w:val="32FD5F4B"/>
    <w:multiLevelType w:val="hybridMultilevel"/>
    <w:tmpl w:val="455C3BDC"/>
    <w:name w:val="WW8Num12"/>
    <w:lvl w:ilvl="0" w:tplc="D0888A7E">
      <w:start w:val="1"/>
      <w:numFmt w:val="bullet"/>
      <w:lvlText w:val=""/>
      <w:lvlJc w:val="left"/>
      <w:pPr>
        <w:tabs>
          <w:tab w:val="num" w:pos="397"/>
        </w:tabs>
        <w:ind w:left="397" w:hanging="397"/>
      </w:pPr>
      <w:rPr>
        <w:rFonts w:ascii="Symbol" w:hAnsi="Symbol" w:hint="default"/>
        <w:sz w:val="18"/>
      </w:rPr>
    </w:lvl>
    <w:lvl w:ilvl="1" w:tplc="04190003">
      <w:start w:val="1"/>
      <w:numFmt w:val="bullet"/>
      <w:lvlText w:val="o"/>
      <w:lvlJc w:val="left"/>
      <w:pPr>
        <w:tabs>
          <w:tab w:val="num" w:pos="1440"/>
        </w:tabs>
        <w:ind w:left="1440" w:hanging="360"/>
      </w:pPr>
      <w:rPr>
        <w:rFonts w:ascii="Courier New" w:hAnsi="Courier New" w:cs="Wingding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Wingdings"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Wingdings"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33173C76"/>
    <w:multiLevelType w:val="hybridMultilevel"/>
    <w:tmpl w:val="F74A67D0"/>
    <w:lvl w:ilvl="0" w:tplc="D3A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4112349"/>
    <w:multiLevelType w:val="hybridMultilevel"/>
    <w:tmpl w:val="0B783BC4"/>
    <w:lvl w:ilvl="0" w:tplc="17A216AE">
      <w:start w:val="1"/>
      <w:numFmt w:val="bullet"/>
      <w:pStyle w:val="BulletCostingstable"/>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3440387E"/>
    <w:multiLevelType w:val="hybridMultilevel"/>
    <w:tmpl w:val="F9BC6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35664AC2"/>
    <w:multiLevelType w:val="multilevel"/>
    <w:tmpl w:val="4C5253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3" w15:restartNumberingAfterBreak="0">
    <w:nsid w:val="3B8E7F07"/>
    <w:multiLevelType w:val="multilevel"/>
    <w:tmpl w:val="E3B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2"/>
      <w:lvlJc w:val="left"/>
      <w:pPr>
        <w:tabs>
          <w:tab w:val="num" w:pos="1440"/>
        </w:tabs>
        <w:ind w:left="1440" w:hanging="360"/>
      </w:pPr>
      <w:rPr>
        <w:rFonts w:ascii="Symbol" w:hAnsi="Symbol" w:hint="default"/>
        <w:sz w:val="20"/>
      </w:rPr>
    </w:lvl>
    <w:lvl w:ilvl="2" w:tentative="1">
      <w:start w:val="1"/>
      <w:numFmt w:val="bullet"/>
      <w:lvlText w:val=""/>
      <w:lvlPicBulletId w:val="3"/>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BF14C56"/>
    <w:multiLevelType w:val="hybridMultilevel"/>
    <w:tmpl w:val="B85C2A50"/>
    <w:lvl w:ilvl="0" w:tplc="C6C298C4">
      <w:start w:val="1"/>
      <w:numFmt w:val="bullet"/>
      <w:lvlText w:val=""/>
      <w:lvlJc w:val="left"/>
      <w:pPr>
        <w:tabs>
          <w:tab w:val="num" w:pos="360"/>
        </w:tabs>
        <w:ind w:left="360" w:hanging="360"/>
      </w:pPr>
      <w:rPr>
        <w:rFonts w:ascii="Wingdings" w:hAnsi="Wingdings" w:hint="default"/>
      </w:rPr>
    </w:lvl>
    <w:lvl w:ilvl="1" w:tplc="15C0CD68">
      <w:start w:val="1"/>
      <w:numFmt w:val="bullet"/>
      <w:lvlText w:val=""/>
      <w:lvlJc w:val="left"/>
      <w:pPr>
        <w:tabs>
          <w:tab w:val="num" w:pos="1152"/>
        </w:tabs>
        <w:ind w:left="1152" w:hanging="432"/>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5" w15:restartNumberingAfterBreak="0">
    <w:nsid w:val="4055378B"/>
    <w:multiLevelType w:val="multilevel"/>
    <w:tmpl w:val="FD44C6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6" w15:restartNumberingAfterBreak="0">
    <w:nsid w:val="408146C7"/>
    <w:multiLevelType w:val="hybridMultilevel"/>
    <w:tmpl w:val="C930DD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BE6A54"/>
    <w:multiLevelType w:val="hybridMultilevel"/>
    <w:tmpl w:val="C73A9842"/>
    <w:lvl w:ilvl="0" w:tplc="04090001">
      <w:start w:val="1"/>
      <w:numFmt w:val="bullet"/>
      <w:lvlText w:val=""/>
      <w:lvlJc w:val="left"/>
      <w:pPr>
        <w:ind w:left="720" w:hanging="360"/>
      </w:pPr>
      <w:rPr>
        <w:rFonts w:ascii="Symbol" w:hAnsi="Symbol"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41DF545E"/>
    <w:multiLevelType w:val="hybridMultilevel"/>
    <w:tmpl w:val="C8481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41F33D34"/>
    <w:multiLevelType w:val="hybridMultilevel"/>
    <w:tmpl w:val="673A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3BE2370"/>
    <w:multiLevelType w:val="hybridMultilevel"/>
    <w:tmpl w:val="662ABFC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1" w15:restartNumberingAfterBreak="0">
    <w:nsid w:val="43C102BA"/>
    <w:multiLevelType w:val="hybridMultilevel"/>
    <w:tmpl w:val="F5541D04"/>
    <w:lvl w:ilvl="0" w:tplc="93CC718C">
      <w:start w:val="1"/>
      <w:numFmt w:val="decimal"/>
      <w:lvlText w:val="%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2" w15:restartNumberingAfterBreak="0">
    <w:nsid w:val="449130AE"/>
    <w:multiLevelType w:val="hybridMultilevel"/>
    <w:tmpl w:val="8A66D996"/>
    <w:lvl w:ilvl="0" w:tplc="CBFAB9AE">
      <w:start w:val="1"/>
      <w:numFmt w:val="bullet"/>
      <w:lvlText w:val=""/>
      <w:lvlJc w:val="left"/>
      <w:pPr>
        <w:tabs>
          <w:tab w:val="num" w:pos="720"/>
        </w:tabs>
        <w:ind w:left="720" w:hanging="360"/>
      </w:pPr>
      <w:rPr>
        <w:rFonts w:ascii="Wingdings" w:hAnsi="Wingdings" w:hint="default"/>
        <w:b w:val="0"/>
        <w:i w:val="0"/>
        <w:caps w:val="0"/>
        <w:strike w:val="0"/>
        <w:dstrike w:val="0"/>
        <w:vanish w:val="0"/>
        <w:color w:val="000000"/>
        <w:sz w:val="24"/>
        <w:u w:val="none"/>
        <w:vertAlign w:val="base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47136EE1"/>
    <w:multiLevelType w:val="hybridMultilevel"/>
    <w:tmpl w:val="0D84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7716AB6"/>
    <w:multiLevelType w:val="hybridMultilevel"/>
    <w:tmpl w:val="4A4CCD4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5" w15:restartNumberingAfterBreak="0">
    <w:nsid w:val="48604BE1"/>
    <w:multiLevelType w:val="multilevel"/>
    <w:tmpl w:val="7E38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4"/>
      <w:lvlJc w:val="left"/>
      <w:pPr>
        <w:tabs>
          <w:tab w:val="num" w:pos="1440"/>
        </w:tabs>
        <w:ind w:left="1440" w:hanging="360"/>
      </w:pPr>
      <w:rPr>
        <w:rFonts w:ascii="Symbol" w:hAnsi="Symbol" w:hint="default"/>
        <w:sz w:val="20"/>
      </w:rPr>
    </w:lvl>
    <w:lvl w:ilvl="2" w:tentative="1">
      <w:start w:val="1"/>
      <w:numFmt w:val="bullet"/>
      <w:lvlText w:val=""/>
      <w:lvlPicBulletId w:val="5"/>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MS Mincho"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AEB582B"/>
    <w:multiLevelType w:val="multilevel"/>
    <w:tmpl w:val="66F658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78" w15:restartNumberingAfterBreak="0">
    <w:nsid w:val="4BD739E0"/>
    <w:multiLevelType w:val="hybridMultilevel"/>
    <w:tmpl w:val="2EACD0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4DDC2ED1"/>
    <w:multiLevelType w:val="multilevel"/>
    <w:tmpl w:val="96A840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0" w15:restartNumberingAfterBreak="0">
    <w:nsid w:val="4F052A01"/>
    <w:multiLevelType w:val="hybridMultilevel"/>
    <w:tmpl w:val="47089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FF363A4"/>
    <w:multiLevelType w:val="hybridMultilevel"/>
    <w:tmpl w:val="D300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D12308"/>
    <w:multiLevelType w:val="hybridMultilevel"/>
    <w:tmpl w:val="2EE0AE3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3" w15:restartNumberingAfterBreak="0">
    <w:nsid w:val="523A4C0D"/>
    <w:multiLevelType w:val="multilevel"/>
    <w:tmpl w:val="051A0C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4" w15:restartNumberingAfterBreak="0">
    <w:nsid w:val="524E30FF"/>
    <w:multiLevelType w:val="hybridMultilevel"/>
    <w:tmpl w:val="A3825FA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5" w15:restartNumberingAfterBreak="0">
    <w:nsid w:val="537900CD"/>
    <w:multiLevelType w:val="hybridMultilevel"/>
    <w:tmpl w:val="D95AEB1E"/>
    <w:name w:val="WW8Num1222"/>
    <w:lvl w:ilvl="0" w:tplc="04090001">
      <w:start w:val="1"/>
      <w:numFmt w:val="bullet"/>
      <w:lvlText w:val=""/>
      <w:lvlJc w:val="left"/>
      <w:pPr>
        <w:ind w:left="36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566D4F3B"/>
    <w:multiLevelType w:val="hybridMultilevel"/>
    <w:tmpl w:val="B3C620E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7" w15:restartNumberingAfterBreak="0">
    <w:nsid w:val="56AC4A34"/>
    <w:multiLevelType w:val="multilevel"/>
    <w:tmpl w:val="CB1C9B8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8" w15:restartNumberingAfterBreak="0">
    <w:nsid w:val="571F18FF"/>
    <w:multiLevelType w:val="hybridMultilevel"/>
    <w:tmpl w:val="598A66AE"/>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87724D8"/>
    <w:multiLevelType w:val="multilevel"/>
    <w:tmpl w:val="EAE4CC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90" w15:restartNumberingAfterBreak="0">
    <w:nsid w:val="58D536F0"/>
    <w:multiLevelType w:val="multilevel"/>
    <w:tmpl w:val="21344F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91" w15:restartNumberingAfterBreak="0">
    <w:nsid w:val="5DDD2C5D"/>
    <w:multiLevelType w:val="hybridMultilevel"/>
    <w:tmpl w:val="7F9AA0EC"/>
    <w:lvl w:ilvl="0" w:tplc="944EE276">
      <w:start w:val="1"/>
      <w:numFmt w:val="bullet"/>
      <w:lvlText w:val=""/>
      <w:lvlJc w:val="left"/>
      <w:pPr>
        <w:tabs>
          <w:tab w:val="num" w:pos="1080"/>
        </w:tabs>
        <w:ind w:left="1080" w:hanging="360"/>
      </w:pPr>
      <w:rPr>
        <w:rFonts w:ascii="Symbol" w:hAnsi="Symbol" w:hint="default"/>
        <w:sz w:val="18"/>
      </w:rPr>
    </w:lvl>
    <w:lvl w:ilvl="1" w:tplc="04090003">
      <w:start w:val="1"/>
      <w:numFmt w:val="bullet"/>
      <w:lvlText w:val="o"/>
      <w:lvlJc w:val="left"/>
      <w:pPr>
        <w:tabs>
          <w:tab w:val="num" w:pos="2160"/>
        </w:tabs>
        <w:ind w:left="2160" w:hanging="360"/>
      </w:pPr>
      <w:rPr>
        <w:rFonts w:ascii="Courier New" w:hAnsi="Courier New" w:cs="Courier New" w:hint="default"/>
        <w:sz w:val="18"/>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2" w15:restartNumberingAfterBreak="0">
    <w:nsid w:val="600A1A4F"/>
    <w:multiLevelType w:val="hybridMultilevel"/>
    <w:tmpl w:val="716EF712"/>
    <w:lvl w:ilvl="0" w:tplc="30069BE0">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05E4956"/>
    <w:multiLevelType w:val="hybridMultilevel"/>
    <w:tmpl w:val="4B2A06A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4" w15:restartNumberingAfterBreak="0">
    <w:nsid w:val="621F17B7"/>
    <w:multiLevelType w:val="hybridMultilevel"/>
    <w:tmpl w:val="11B463A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628971AC"/>
    <w:multiLevelType w:val="hybridMultilevel"/>
    <w:tmpl w:val="30720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62C15B9D"/>
    <w:multiLevelType w:val="hybridMultilevel"/>
    <w:tmpl w:val="C6229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2E8332B"/>
    <w:multiLevelType w:val="multilevel"/>
    <w:tmpl w:val="53CC449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98" w15:restartNumberingAfterBreak="0">
    <w:nsid w:val="6406083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9" w15:restartNumberingAfterBreak="0">
    <w:nsid w:val="64C773CB"/>
    <w:multiLevelType w:val="hybridMultilevel"/>
    <w:tmpl w:val="07300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66552030"/>
    <w:multiLevelType w:val="multilevel"/>
    <w:tmpl w:val="6E4247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2" w15:restartNumberingAfterBreak="0">
    <w:nsid w:val="66786291"/>
    <w:multiLevelType w:val="hybridMultilevel"/>
    <w:tmpl w:val="50789F1C"/>
    <w:lvl w:ilvl="0" w:tplc="8272BA74">
      <w:start w:val="1"/>
      <w:numFmt w:val="lowerRoman"/>
      <w:lvlText w:val="%1)"/>
      <w:lvlJc w:val="left"/>
      <w:pPr>
        <w:ind w:left="1428"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6BF7FE5"/>
    <w:multiLevelType w:val="hybridMultilevel"/>
    <w:tmpl w:val="85D6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A383BA5"/>
    <w:multiLevelType w:val="multilevel"/>
    <w:tmpl w:val="C602CA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5" w15:restartNumberingAfterBreak="0">
    <w:nsid w:val="6B5B3FA7"/>
    <w:multiLevelType w:val="hybridMultilevel"/>
    <w:tmpl w:val="0A526C2A"/>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D313DD8"/>
    <w:multiLevelType w:val="hybridMultilevel"/>
    <w:tmpl w:val="6F42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546C49"/>
    <w:multiLevelType w:val="hybridMultilevel"/>
    <w:tmpl w:val="04323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E267C05"/>
    <w:multiLevelType w:val="hybridMultilevel"/>
    <w:tmpl w:val="5C50D41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9" w15:restartNumberingAfterBreak="0">
    <w:nsid w:val="7081533A"/>
    <w:multiLevelType w:val="hybridMultilevel"/>
    <w:tmpl w:val="3B22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2573332"/>
    <w:multiLevelType w:val="multilevel"/>
    <w:tmpl w:val="1E3C5E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11" w15:restartNumberingAfterBreak="0">
    <w:nsid w:val="754F2687"/>
    <w:multiLevelType w:val="multilevel"/>
    <w:tmpl w:val="93BA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6"/>
      <w:lvlJc w:val="left"/>
      <w:pPr>
        <w:tabs>
          <w:tab w:val="num" w:pos="1440"/>
        </w:tabs>
        <w:ind w:left="1440" w:hanging="360"/>
      </w:pPr>
      <w:rPr>
        <w:rFonts w:ascii="Symbol" w:hAnsi="Symbol" w:hint="default"/>
        <w:sz w:val="20"/>
      </w:rPr>
    </w:lvl>
    <w:lvl w:ilvl="2" w:tentative="1">
      <w:start w:val="1"/>
      <w:numFmt w:val="bullet"/>
      <w:lvlText w:val=""/>
      <w:lvlPicBulletId w:val="7"/>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B745A60"/>
    <w:multiLevelType w:val="hybridMultilevel"/>
    <w:tmpl w:val="B1162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CE06614"/>
    <w:multiLevelType w:val="hybridMultilevel"/>
    <w:tmpl w:val="A202C5A8"/>
    <w:lvl w:ilvl="0" w:tplc="74E27C14">
      <w:start w:val="1"/>
      <w:numFmt w:val="bullet"/>
      <w:lvlText w:val=""/>
      <w:lvlJc w:val="left"/>
      <w:pPr>
        <w:ind w:left="360" w:hanging="360"/>
      </w:pPr>
      <w:rPr>
        <w:rFonts w:ascii="Symbol" w:eastAsia="MS Mincho" w:hAnsi="Symbol"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7D0C10B2"/>
    <w:multiLevelType w:val="multilevel"/>
    <w:tmpl w:val="61CE93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15" w15:restartNumberingAfterBreak="0">
    <w:nsid w:val="7E2F33B2"/>
    <w:multiLevelType w:val="hybridMultilevel"/>
    <w:tmpl w:val="C5DABF4C"/>
    <w:lvl w:ilvl="0" w:tplc="B7B89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F180BB6"/>
    <w:multiLevelType w:val="hybridMultilevel"/>
    <w:tmpl w:val="E9283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3"/>
  </w:num>
  <w:num w:numId="2">
    <w:abstractNumId w:val="91"/>
  </w:num>
  <w:num w:numId="3">
    <w:abstractNumId w:val="32"/>
  </w:num>
  <w:num w:numId="4">
    <w:abstractNumId w:val="88"/>
  </w:num>
  <w:num w:numId="5">
    <w:abstractNumId w:val="29"/>
  </w:num>
  <w:num w:numId="6">
    <w:abstractNumId w:val="48"/>
  </w:num>
  <w:num w:numId="7">
    <w:abstractNumId w:val="57"/>
  </w:num>
  <w:num w:numId="8">
    <w:abstractNumId w:val="10"/>
  </w:num>
  <w:num w:numId="9">
    <w:abstractNumId w:val="58"/>
  </w:num>
  <w:num w:numId="10">
    <w:abstractNumId w:val="45"/>
  </w:num>
  <w:num w:numId="11">
    <w:abstractNumId w:val="115"/>
  </w:num>
  <w:num w:numId="12">
    <w:abstractNumId w:val="35"/>
  </w:num>
  <w:num w:numId="13">
    <w:abstractNumId w:val="49"/>
  </w:num>
  <w:num w:numId="14">
    <w:abstractNumId w:val="15"/>
  </w:num>
  <w:num w:numId="15">
    <w:abstractNumId w:val="63"/>
  </w:num>
  <w:num w:numId="16">
    <w:abstractNumId w:val="75"/>
  </w:num>
  <w:num w:numId="17">
    <w:abstractNumId w:val="111"/>
  </w:num>
  <w:num w:numId="18">
    <w:abstractNumId w:val="34"/>
  </w:num>
  <w:num w:numId="19">
    <w:abstractNumId w:val="68"/>
  </w:num>
  <w:num w:numId="20">
    <w:abstractNumId w:val="53"/>
  </w:num>
  <w:num w:numId="21">
    <w:abstractNumId w:val="72"/>
  </w:num>
  <w:num w:numId="22">
    <w:abstractNumId w:val="17"/>
  </w:num>
  <w:num w:numId="23">
    <w:abstractNumId w:val="78"/>
  </w:num>
  <w:num w:numId="24">
    <w:abstractNumId w:val="30"/>
  </w:num>
  <w:num w:numId="25">
    <w:abstractNumId w:val="51"/>
  </w:num>
  <w:num w:numId="26">
    <w:abstractNumId w:val="92"/>
  </w:num>
  <w:num w:numId="27">
    <w:abstractNumId w:val="100"/>
  </w:num>
  <w:num w:numId="28">
    <w:abstractNumId w:val="38"/>
  </w:num>
  <w:num w:numId="29">
    <w:abstractNumId w:val="99"/>
  </w:num>
  <w:num w:numId="30">
    <w:abstractNumId w:val="69"/>
  </w:num>
  <w:num w:numId="31">
    <w:abstractNumId w:val="94"/>
  </w:num>
  <w:num w:numId="32">
    <w:abstractNumId w:val="74"/>
  </w:num>
  <w:num w:numId="33">
    <w:abstractNumId w:val="64"/>
  </w:num>
  <w:num w:numId="34">
    <w:abstractNumId w:val="86"/>
  </w:num>
  <w:num w:numId="35">
    <w:abstractNumId w:val="70"/>
  </w:num>
  <w:num w:numId="36">
    <w:abstractNumId w:val="84"/>
  </w:num>
  <w:num w:numId="37">
    <w:abstractNumId w:val="108"/>
  </w:num>
  <w:num w:numId="38">
    <w:abstractNumId w:val="16"/>
  </w:num>
  <w:num w:numId="39">
    <w:abstractNumId w:val="66"/>
  </w:num>
  <w:num w:numId="40">
    <w:abstractNumId w:val="96"/>
  </w:num>
  <w:num w:numId="41">
    <w:abstractNumId w:val="36"/>
  </w:num>
  <w:num w:numId="42">
    <w:abstractNumId w:val="31"/>
  </w:num>
  <w:num w:numId="43">
    <w:abstractNumId w:val="12"/>
  </w:num>
  <w:num w:numId="44">
    <w:abstractNumId w:val="76"/>
  </w:num>
  <w:num w:numId="45">
    <w:abstractNumId w:val="26"/>
  </w:num>
  <w:num w:numId="46">
    <w:abstractNumId w:val="107"/>
  </w:num>
  <w:num w:numId="47">
    <w:abstractNumId w:val="22"/>
  </w:num>
  <w:num w:numId="48">
    <w:abstractNumId w:val="56"/>
  </w:num>
  <w:num w:numId="49">
    <w:abstractNumId w:val="116"/>
  </w:num>
  <w:num w:numId="50">
    <w:abstractNumId w:val="44"/>
  </w:num>
  <w:num w:numId="51">
    <w:abstractNumId w:val="112"/>
  </w:num>
  <w:num w:numId="52">
    <w:abstractNumId w:val="18"/>
  </w:num>
  <w:num w:numId="53">
    <w:abstractNumId w:val="73"/>
  </w:num>
  <w:num w:numId="54">
    <w:abstractNumId w:val="28"/>
  </w:num>
  <w:num w:numId="55">
    <w:abstractNumId w:val="93"/>
  </w:num>
  <w:num w:numId="56">
    <w:abstractNumId w:val="81"/>
  </w:num>
  <w:num w:numId="57">
    <w:abstractNumId w:val="42"/>
  </w:num>
  <w:num w:numId="58">
    <w:abstractNumId w:val="46"/>
  </w:num>
  <w:num w:numId="59">
    <w:abstractNumId w:val="25"/>
  </w:num>
  <w:num w:numId="60">
    <w:abstractNumId w:val="60"/>
  </w:num>
  <w:num w:numId="61">
    <w:abstractNumId w:val="80"/>
  </w:num>
  <w:num w:numId="62">
    <w:abstractNumId w:val="54"/>
  </w:num>
  <w:num w:numId="63">
    <w:abstractNumId w:val="11"/>
    <w:lvlOverride w:ilvl="0">
      <w:lvl w:ilvl="0">
        <w:start w:val="65535"/>
        <w:numFmt w:val="bullet"/>
        <w:lvlText w:val="•"/>
        <w:legacy w:legacy="1" w:legacySpace="0" w:legacyIndent="336"/>
        <w:lvlJc w:val="left"/>
        <w:rPr>
          <w:rFonts w:ascii="Arial" w:hAnsi="Arial" w:cs="Arial" w:hint="default"/>
        </w:rPr>
      </w:lvl>
    </w:lvlOverride>
  </w:num>
  <w:num w:numId="64">
    <w:abstractNumId w:val="20"/>
  </w:num>
  <w:num w:numId="65">
    <w:abstractNumId w:val="40"/>
  </w:num>
  <w:num w:numId="66">
    <w:abstractNumId w:val="105"/>
  </w:num>
  <w:num w:numId="67">
    <w:abstractNumId w:val="98"/>
  </w:num>
  <w:num w:numId="68">
    <w:abstractNumId w:val="39"/>
  </w:num>
  <w:num w:numId="69">
    <w:abstractNumId w:val="85"/>
  </w:num>
  <w:num w:numId="70">
    <w:abstractNumId w:val="41"/>
  </w:num>
  <w:num w:numId="71">
    <w:abstractNumId w:val="23"/>
  </w:num>
  <w:num w:numId="72">
    <w:abstractNumId w:val="104"/>
  </w:num>
  <w:num w:numId="73">
    <w:abstractNumId w:val="62"/>
  </w:num>
  <w:num w:numId="74">
    <w:abstractNumId w:val="79"/>
  </w:num>
  <w:num w:numId="75">
    <w:abstractNumId w:val="65"/>
  </w:num>
  <w:num w:numId="76">
    <w:abstractNumId w:val="27"/>
  </w:num>
  <w:num w:numId="77">
    <w:abstractNumId w:val="19"/>
  </w:num>
  <w:num w:numId="78">
    <w:abstractNumId w:val="83"/>
  </w:num>
  <w:num w:numId="79">
    <w:abstractNumId w:val="14"/>
  </w:num>
  <w:num w:numId="80">
    <w:abstractNumId w:val="24"/>
  </w:num>
  <w:num w:numId="81">
    <w:abstractNumId w:val="110"/>
  </w:num>
  <w:num w:numId="82">
    <w:abstractNumId w:val="114"/>
  </w:num>
  <w:num w:numId="83">
    <w:abstractNumId w:val="90"/>
  </w:num>
  <w:num w:numId="84">
    <w:abstractNumId w:val="77"/>
  </w:num>
  <w:num w:numId="85">
    <w:abstractNumId w:val="101"/>
  </w:num>
  <w:num w:numId="86">
    <w:abstractNumId w:val="89"/>
  </w:num>
  <w:num w:numId="87">
    <w:abstractNumId w:val="97"/>
  </w:num>
  <w:num w:numId="88">
    <w:abstractNumId w:val="87"/>
  </w:num>
  <w:num w:numId="89">
    <w:abstractNumId w:val="55"/>
  </w:num>
  <w:num w:numId="90">
    <w:abstractNumId w:val="13"/>
  </w:num>
  <w:num w:numId="91">
    <w:abstractNumId w:val="61"/>
  </w:num>
  <w:num w:numId="92">
    <w:abstractNumId w:val="95"/>
  </w:num>
  <w:num w:numId="93">
    <w:abstractNumId w:val="37"/>
  </w:num>
  <w:num w:numId="94">
    <w:abstractNumId w:val="21"/>
  </w:num>
  <w:num w:numId="95">
    <w:abstractNumId w:val="47"/>
  </w:num>
  <w:num w:numId="96">
    <w:abstractNumId w:val="0"/>
  </w:num>
  <w:num w:numId="97">
    <w:abstractNumId w:val="103"/>
  </w:num>
  <w:num w:numId="98">
    <w:abstractNumId w:val="113"/>
  </w:num>
  <w:num w:numId="99">
    <w:abstractNumId w:val="59"/>
  </w:num>
  <w:num w:numId="100">
    <w:abstractNumId w:val="8"/>
  </w:num>
  <w:num w:numId="101">
    <w:abstractNumId w:val="7"/>
  </w:num>
  <w:num w:numId="102">
    <w:abstractNumId w:val="6"/>
  </w:num>
  <w:num w:numId="103">
    <w:abstractNumId w:val="5"/>
  </w:num>
  <w:num w:numId="104">
    <w:abstractNumId w:val="9"/>
  </w:num>
  <w:num w:numId="105">
    <w:abstractNumId w:val="4"/>
  </w:num>
  <w:num w:numId="106">
    <w:abstractNumId w:val="3"/>
  </w:num>
  <w:num w:numId="107">
    <w:abstractNumId w:val="2"/>
  </w:num>
  <w:num w:numId="108">
    <w:abstractNumId w:val="1"/>
  </w:num>
  <w:num w:numId="109">
    <w:abstractNumId w:val="106"/>
  </w:num>
  <w:num w:numId="110">
    <w:abstractNumId w:val="50"/>
  </w:num>
  <w:num w:numId="111">
    <w:abstractNumId w:val="43"/>
  </w:num>
  <w:num w:numId="112">
    <w:abstractNumId w:val="109"/>
  </w:num>
  <w:num w:numId="113">
    <w:abstractNumId w:val="102"/>
  </w:num>
  <w:num w:numId="114">
    <w:abstractNumId w:val="52"/>
  </w:num>
  <w:num w:numId="115">
    <w:abstractNumId w:val="71"/>
  </w:num>
  <w:num w:numId="116">
    <w:abstractNumId w:val="67"/>
  </w:num>
  <w:num w:numId="117">
    <w:abstractNumId w:val="8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proofState w:spelling="clean"/>
  <w:defaultTabStop w:val="720"/>
  <w:hyphenationZone w:val="425"/>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C8A"/>
    <w:rsid w:val="000011EE"/>
    <w:rsid w:val="000016AE"/>
    <w:rsid w:val="00002EF2"/>
    <w:rsid w:val="000057AA"/>
    <w:rsid w:val="00005992"/>
    <w:rsid w:val="0000763A"/>
    <w:rsid w:val="0001007B"/>
    <w:rsid w:val="0001037B"/>
    <w:rsid w:val="00010AC5"/>
    <w:rsid w:val="0001216D"/>
    <w:rsid w:val="00012D9D"/>
    <w:rsid w:val="000136B7"/>
    <w:rsid w:val="0001451D"/>
    <w:rsid w:val="000153E7"/>
    <w:rsid w:val="000153E8"/>
    <w:rsid w:val="0001663D"/>
    <w:rsid w:val="00017CFB"/>
    <w:rsid w:val="00020954"/>
    <w:rsid w:val="00020AD7"/>
    <w:rsid w:val="00020DFA"/>
    <w:rsid w:val="0002130E"/>
    <w:rsid w:val="00022352"/>
    <w:rsid w:val="00022DE9"/>
    <w:rsid w:val="00023E3E"/>
    <w:rsid w:val="00024EFA"/>
    <w:rsid w:val="00024F56"/>
    <w:rsid w:val="0002502C"/>
    <w:rsid w:val="00025687"/>
    <w:rsid w:val="0002597C"/>
    <w:rsid w:val="00025EFA"/>
    <w:rsid w:val="000260B8"/>
    <w:rsid w:val="00026483"/>
    <w:rsid w:val="0002696A"/>
    <w:rsid w:val="00026FED"/>
    <w:rsid w:val="00027626"/>
    <w:rsid w:val="00027A1D"/>
    <w:rsid w:val="00031E16"/>
    <w:rsid w:val="00031F38"/>
    <w:rsid w:val="00035B7F"/>
    <w:rsid w:val="00036407"/>
    <w:rsid w:val="00036B3D"/>
    <w:rsid w:val="00037A58"/>
    <w:rsid w:val="000406C8"/>
    <w:rsid w:val="00040975"/>
    <w:rsid w:val="000424FB"/>
    <w:rsid w:val="00042A3B"/>
    <w:rsid w:val="00042CB4"/>
    <w:rsid w:val="00043D11"/>
    <w:rsid w:val="00043E1B"/>
    <w:rsid w:val="00044654"/>
    <w:rsid w:val="00044655"/>
    <w:rsid w:val="000470C4"/>
    <w:rsid w:val="000508E0"/>
    <w:rsid w:val="00051DEF"/>
    <w:rsid w:val="00054037"/>
    <w:rsid w:val="00054097"/>
    <w:rsid w:val="000541FF"/>
    <w:rsid w:val="00055972"/>
    <w:rsid w:val="00055BC7"/>
    <w:rsid w:val="00055FFC"/>
    <w:rsid w:val="00056B31"/>
    <w:rsid w:val="00056DBD"/>
    <w:rsid w:val="000607C2"/>
    <w:rsid w:val="0006092A"/>
    <w:rsid w:val="00061949"/>
    <w:rsid w:val="00061B1B"/>
    <w:rsid w:val="00062E78"/>
    <w:rsid w:val="000634AF"/>
    <w:rsid w:val="000648B7"/>
    <w:rsid w:val="00064B7A"/>
    <w:rsid w:val="00066B0F"/>
    <w:rsid w:val="00066DAD"/>
    <w:rsid w:val="00066E0D"/>
    <w:rsid w:val="00067C93"/>
    <w:rsid w:val="00067DF6"/>
    <w:rsid w:val="000702D0"/>
    <w:rsid w:val="00070392"/>
    <w:rsid w:val="00071B06"/>
    <w:rsid w:val="00071E9D"/>
    <w:rsid w:val="00072B00"/>
    <w:rsid w:val="00072CBF"/>
    <w:rsid w:val="000734EF"/>
    <w:rsid w:val="000742D2"/>
    <w:rsid w:val="000748FE"/>
    <w:rsid w:val="00075432"/>
    <w:rsid w:val="0007594E"/>
    <w:rsid w:val="00075F24"/>
    <w:rsid w:val="0007641F"/>
    <w:rsid w:val="00076DD0"/>
    <w:rsid w:val="00080397"/>
    <w:rsid w:val="00080D0B"/>
    <w:rsid w:val="0008146E"/>
    <w:rsid w:val="00081CCC"/>
    <w:rsid w:val="00082A20"/>
    <w:rsid w:val="0008309A"/>
    <w:rsid w:val="00083E7E"/>
    <w:rsid w:val="00085CC9"/>
    <w:rsid w:val="00086482"/>
    <w:rsid w:val="0009042C"/>
    <w:rsid w:val="00090641"/>
    <w:rsid w:val="00091D04"/>
    <w:rsid w:val="00092CBC"/>
    <w:rsid w:val="00092E71"/>
    <w:rsid w:val="00093D7A"/>
    <w:rsid w:val="000951FE"/>
    <w:rsid w:val="00095333"/>
    <w:rsid w:val="000970D5"/>
    <w:rsid w:val="000976C5"/>
    <w:rsid w:val="000A0830"/>
    <w:rsid w:val="000A08DF"/>
    <w:rsid w:val="000A1008"/>
    <w:rsid w:val="000A2290"/>
    <w:rsid w:val="000A4FE7"/>
    <w:rsid w:val="000A60CA"/>
    <w:rsid w:val="000A60FE"/>
    <w:rsid w:val="000A6549"/>
    <w:rsid w:val="000A7374"/>
    <w:rsid w:val="000A7A79"/>
    <w:rsid w:val="000B05E9"/>
    <w:rsid w:val="000B0F38"/>
    <w:rsid w:val="000B1831"/>
    <w:rsid w:val="000B1F0B"/>
    <w:rsid w:val="000B3A46"/>
    <w:rsid w:val="000B40AD"/>
    <w:rsid w:val="000B4FD6"/>
    <w:rsid w:val="000B5D1D"/>
    <w:rsid w:val="000B6024"/>
    <w:rsid w:val="000B6775"/>
    <w:rsid w:val="000B7009"/>
    <w:rsid w:val="000C186A"/>
    <w:rsid w:val="000C29D4"/>
    <w:rsid w:val="000C2A30"/>
    <w:rsid w:val="000C4DDD"/>
    <w:rsid w:val="000C5C41"/>
    <w:rsid w:val="000C6029"/>
    <w:rsid w:val="000C6D11"/>
    <w:rsid w:val="000D0FA7"/>
    <w:rsid w:val="000D1C7C"/>
    <w:rsid w:val="000D4034"/>
    <w:rsid w:val="000D41A8"/>
    <w:rsid w:val="000D52BB"/>
    <w:rsid w:val="000D5AE2"/>
    <w:rsid w:val="000E3D34"/>
    <w:rsid w:val="000E4154"/>
    <w:rsid w:val="000E4218"/>
    <w:rsid w:val="000E49E4"/>
    <w:rsid w:val="000E506E"/>
    <w:rsid w:val="000E5D10"/>
    <w:rsid w:val="000E7988"/>
    <w:rsid w:val="000F149B"/>
    <w:rsid w:val="000F30E9"/>
    <w:rsid w:val="000F56A7"/>
    <w:rsid w:val="000F5A1E"/>
    <w:rsid w:val="000F6507"/>
    <w:rsid w:val="000F7043"/>
    <w:rsid w:val="000F7D2A"/>
    <w:rsid w:val="00100295"/>
    <w:rsid w:val="00101E07"/>
    <w:rsid w:val="0010224C"/>
    <w:rsid w:val="00103200"/>
    <w:rsid w:val="001037E5"/>
    <w:rsid w:val="00104796"/>
    <w:rsid w:val="00104D35"/>
    <w:rsid w:val="00106150"/>
    <w:rsid w:val="001101EC"/>
    <w:rsid w:val="00110C66"/>
    <w:rsid w:val="00111184"/>
    <w:rsid w:val="00111B86"/>
    <w:rsid w:val="001120A5"/>
    <w:rsid w:val="00114A8B"/>
    <w:rsid w:val="00115684"/>
    <w:rsid w:val="00115EED"/>
    <w:rsid w:val="00116571"/>
    <w:rsid w:val="001168FC"/>
    <w:rsid w:val="00122040"/>
    <w:rsid w:val="00123885"/>
    <w:rsid w:val="00124707"/>
    <w:rsid w:val="00124C4B"/>
    <w:rsid w:val="00124DCC"/>
    <w:rsid w:val="00125246"/>
    <w:rsid w:val="00131554"/>
    <w:rsid w:val="00131602"/>
    <w:rsid w:val="00133997"/>
    <w:rsid w:val="00134064"/>
    <w:rsid w:val="00134B69"/>
    <w:rsid w:val="00135524"/>
    <w:rsid w:val="00137270"/>
    <w:rsid w:val="001411C6"/>
    <w:rsid w:val="00142520"/>
    <w:rsid w:val="00142D61"/>
    <w:rsid w:val="00143E59"/>
    <w:rsid w:val="00143F97"/>
    <w:rsid w:val="0014554F"/>
    <w:rsid w:val="00145B80"/>
    <w:rsid w:val="00145CF5"/>
    <w:rsid w:val="00146350"/>
    <w:rsid w:val="00146DAE"/>
    <w:rsid w:val="001470B9"/>
    <w:rsid w:val="0014795D"/>
    <w:rsid w:val="00150407"/>
    <w:rsid w:val="001508DE"/>
    <w:rsid w:val="00150FAA"/>
    <w:rsid w:val="00151945"/>
    <w:rsid w:val="00151D66"/>
    <w:rsid w:val="00152C56"/>
    <w:rsid w:val="00155E55"/>
    <w:rsid w:val="0015794A"/>
    <w:rsid w:val="001603EF"/>
    <w:rsid w:val="00160838"/>
    <w:rsid w:val="001609DC"/>
    <w:rsid w:val="001622DB"/>
    <w:rsid w:val="00162452"/>
    <w:rsid w:val="00162B77"/>
    <w:rsid w:val="00164149"/>
    <w:rsid w:val="001654AE"/>
    <w:rsid w:val="00166C44"/>
    <w:rsid w:val="00167101"/>
    <w:rsid w:val="00172C01"/>
    <w:rsid w:val="00177FFC"/>
    <w:rsid w:val="0018106C"/>
    <w:rsid w:val="00181669"/>
    <w:rsid w:val="0018173D"/>
    <w:rsid w:val="001833D5"/>
    <w:rsid w:val="00183CE6"/>
    <w:rsid w:val="00183D01"/>
    <w:rsid w:val="00184AA4"/>
    <w:rsid w:val="00184F9E"/>
    <w:rsid w:val="00185956"/>
    <w:rsid w:val="00186018"/>
    <w:rsid w:val="00186A4A"/>
    <w:rsid w:val="00186FF5"/>
    <w:rsid w:val="0018757D"/>
    <w:rsid w:val="001876B6"/>
    <w:rsid w:val="00190860"/>
    <w:rsid w:val="001908D9"/>
    <w:rsid w:val="00190A97"/>
    <w:rsid w:val="00190ABF"/>
    <w:rsid w:val="00190EAA"/>
    <w:rsid w:val="001910F8"/>
    <w:rsid w:val="00192618"/>
    <w:rsid w:val="00192F71"/>
    <w:rsid w:val="00193BB8"/>
    <w:rsid w:val="00194066"/>
    <w:rsid w:val="00194623"/>
    <w:rsid w:val="00194BA9"/>
    <w:rsid w:val="00195734"/>
    <w:rsid w:val="00195D81"/>
    <w:rsid w:val="00195EC3"/>
    <w:rsid w:val="001961B1"/>
    <w:rsid w:val="00197B4E"/>
    <w:rsid w:val="001A0508"/>
    <w:rsid w:val="001A0956"/>
    <w:rsid w:val="001A0EBA"/>
    <w:rsid w:val="001A0F3B"/>
    <w:rsid w:val="001A1150"/>
    <w:rsid w:val="001A3A1F"/>
    <w:rsid w:val="001A3F71"/>
    <w:rsid w:val="001A4604"/>
    <w:rsid w:val="001A4939"/>
    <w:rsid w:val="001A56A3"/>
    <w:rsid w:val="001A5A7E"/>
    <w:rsid w:val="001A67FE"/>
    <w:rsid w:val="001A6F3D"/>
    <w:rsid w:val="001A75DA"/>
    <w:rsid w:val="001B04CF"/>
    <w:rsid w:val="001B0FAD"/>
    <w:rsid w:val="001B14E4"/>
    <w:rsid w:val="001B153F"/>
    <w:rsid w:val="001B170E"/>
    <w:rsid w:val="001B24CD"/>
    <w:rsid w:val="001B45EE"/>
    <w:rsid w:val="001B4CB5"/>
    <w:rsid w:val="001B5943"/>
    <w:rsid w:val="001B66C6"/>
    <w:rsid w:val="001B6C13"/>
    <w:rsid w:val="001B738B"/>
    <w:rsid w:val="001B7FDC"/>
    <w:rsid w:val="001C00B1"/>
    <w:rsid w:val="001C1E24"/>
    <w:rsid w:val="001C4A08"/>
    <w:rsid w:val="001C4C17"/>
    <w:rsid w:val="001C5460"/>
    <w:rsid w:val="001C6B10"/>
    <w:rsid w:val="001C6C31"/>
    <w:rsid w:val="001C7F3B"/>
    <w:rsid w:val="001D02E5"/>
    <w:rsid w:val="001D0732"/>
    <w:rsid w:val="001D0B24"/>
    <w:rsid w:val="001D0F8F"/>
    <w:rsid w:val="001D11EF"/>
    <w:rsid w:val="001D20EF"/>
    <w:rsid w:val="001D3D5E"/>
    <w:rsid w:val="001D4DA3"/>
    <w:rsid w:val="001D547D"/>
    <w:rsid w:val="001E07C8"/>
    <w:rsid w:val="001E364E"/>
    <w:rsid w:val="001E3848"/>
    <w:rsid w:val="001E38CD"/>
    <w:rsid w:val="001E3E5B"/>
    <w:rsid w:val="001E4A51"/>
    <w:rsid w:val="001E4B31"/>
    <w:rsid w:val="001E5736"/>
    <w:rsid w:val="001F056D"/>
    <w:rsid w:val="001F194B"/>
    <w:rsid w:val="001F317A"/>
    <w:rsid w:val="001F3F1E"/>
    <w:rsid w:val="001F413C"/>
    <w:rsid w:val="001F4B06"/>
    <w:rsid w:val="001F51F2"/>
    <w:rsid w:val="001F5BEC"/>
    <w:rsid w:val="001F6107"/>
    <w:rsid w:val="001F6744"/>
    <w:rsid w:val="001F7B5C"/>
    <w:rsid w:val="002000F8"/>
    <w:rsid w:val="00200C6B"/>
    <w:rsid w:val="00200D06"/>
    <w:rsid w:val="00200DE7"/>
    <w:rsid w:val="0020135B"/>
    <w:rsid w:val="00201F98"/>
    <w:rsid w:val="0020369D"/>
    <w:rsid w:val="00204E38"/>
    <w:rsid w:val="002057D4"/>
    <w:rsid w:val="002063C5"/>
    <w:rsid w:val="002078C3"/>
    <w:rsid w:val="0021006A"/>
    <w:rsid w:val="0021070D"/>
    <w:rsid w:val="00210954"/>
    <w:rsid w:val="0021230E"/>
    <w:rsid w:val="00212E11"/>
    <w:rsid w:val="00213A67"/>
    <w:rsid w:val="00214F9E"/>
    <w:rsid w:val="00216441"/>
    <w:rsid w:val="002208CF"/>
    <w:rsid w:val="00221109"/>
    <w:rsid w:val="002217F6"/>
    <w:rsid w:val="00221CCB"/>
    <w:rsid w:val="00222692"/>
    <w:rsid w:val="002250C4"/>
    <w:rsid w:val="0022562B"/>
    <w:rsid w:val="00225A38"/>
    <w:rsid w:val="00225B6B"/>
    <w:rsid w:val="00226D1B"/>
    <w:rsid w:val="00227575"/>
    <w:rsid w:val="00227E0D"/>
    <w:rsid w:val="00227EC0"/>
    <w:rsid w:val="00230DD1"/>
    <w:rsid w:val="002317AF"/>
    <w:rsid w:val="002319D4"/>
    <w:rsid w:val="00232F7E"/>
    <w:rsid w:val="00233370"/>
    <w:rsid w:val="00233460"/>
    <w:rsid w:val="00234252"/>
    <w:rsid w:val="002345B8"/>
    <w:rsid w:val="00234C96"/>
    <w:rsid w:val="00235308"/>
    <w:rsid w:val="00235C24"/>
    <w:rsid w:val="00235F3D"/>
    <w:rsid w:val="002368DE"/>
    <w:rsid w:val="002374BE"/>
    <w:rsid w:val="00237685"/>
    <w:rsid w:val="00237E4D"/>
    <w:rsid w:val="00242BD7"/>
    <w:rsid w:val="002441C4"/>
    <w:rsid w:val="00245A21"/>
    <w:rsid w:val="00245C66"/>
    <w:rsid w:val="00246539"/>
    <w:rsid w:val="00247233"/>
    <w:rsid w:val="002477EA"/>
    <w:rsid w:val="002479F0"/>
    <w:rsid w:val="002503FA"/>
    <w:rsid w:val="002506E6"/>
    <w:rsid w:val="0025070D"/>
    <w:rsid w:val="00254F75"/>
    <w:rsid w:val="00255B09"/>
    <w:rsid w:val="00255CF3"/>
    <w:rsid w:val="002575B3"/>
    <w:rsid w:val="00260761"/>
    <w:rsid w:val="00261ABF"/>
    <w:rsid w:val="00261F00"/>
    <w:rsid w:val="00262097"/>
    <w:rsid w:val="00262A15"/>
    <w:rsid w:val="00262AD5"/>
    <w:rsid w:val="00263DA9"/>
    <w:rsid w:val="0026467C"/>
    <w:rsid w:val="002651CF"/>
    <w:rsid w:val="0026683D"/>
    <w:rsid w:val="00266A85"/>
    <w:rsid w:val="00267181"/>
    <w:rsid w:val="002703D6"/>
    <w:rsid w:val="002730E7"/>
    <w:rsid w:val="00274509"/>
    <w:rsid w:val="00274AD6"/>
    <w:rsid w:val="0027661C"/>
    <w:rsid w:val="00276991"/>
    <w:rsid w:val="00277E8F"/>
    <w:rsid w:val="00280059"/>
    <w:rsid w:val="00280CC2"/>
    <w:rsid w:val="00282266"/>
    <w:rsid w:val="002833AE"/>
    <w:rsid w:val="002839EB"/>
    <w:rsid w:val="0028514E"/>
    <w:rsid w:val="00286FD7"/>
    <w:rsid w:val="00287241"/>
    <w:rsid w:val="0028753A"/>
    <w:rsid w:val="002877E6"/>
    <w:rsid w:val="002906AA"/>
    <w:rsid w:val="00290A8E"/>
    <w:rsid w:val="00293046"/>
    <w:rsid w:val="00293964"/>
    <w:rsid w:val="00293A53"/>
    <w:rsid w:val="00293DF4"/>
    <w:rsid w:val="002948AE"/>
    <w:rsid w:val="00294F67"/>
    <w:rsid w:val="00295D7D"/>
    <w:rsid w:val="00296F19"/>
    <w:rsid w:val="00297515"/>
    <w:rsid w:val="00297901"/>
    <w:rsid w:val="002A04AB"/>
    <w:rsid w:val="002A0D8E"/>
    <w:rsid w:val="002A1BE0"/>
    <w:rsid w:val="002A3127"/>
    <w:rsid w:val="002A497C"/>
    <w:rsid w:val="002A49DF"/>
    <w:rsid w:val="002A4CAD"/>
    <w:rsid w:val="002A506F"/>
    <w:rsid w:val="002A5B73"/>
    <w:rsid w:val="002A5C87"/>
    <w:rsid w:val="002A6344"/>
    <w:rsid w:val="002A7441"/>
    <w:rsid w:val="002A7664"/>
    <w:rsid w:val="002A7A4A"/>
    <w:rsid w:val="002A7B42"/>
    <w:rsid w:val="002B0309"/>
    <w:rsid w:val="002B140F"/>
    <w:rsid w:val="002B18B3"/>
    <w:rsid w:val="002B25F2"/>
    <w:rsid w:val="002B2690"/>
    <w:rsid w:val="002B3A92"/>
    <w:rsid w:val="002B6192"/>
    <w:rsid w:val="002B7240"/>
    <w:rsid w:val="002C0563"/>
    <w:rsid w:val="002C10C5"/>
    <w:rsid w:val="002C133E"/>
    <w:rsid w:val="002C54D2"/>
    <w:rsid w:val="002C574E"/>
    <w:rsid w:val="002C5DB0"/>
    <w:rsid w:val="002C6AFD"/>
    <w:rsid w:val="002D011B"/>
    <w:rsid w:val="002D17F8"/>
    <w:rsid w:val="002D22D3"/>
    <w:rsid w:val="002D236D"/>
    <w:rsid w:val="002D2474"/>
    <w:rsid w:val="002D3657"/>
    <w:rsid w:val="002D49DD"/>
    <w:rsid w:val="002D72D6"/>
    <w:rsid w:val="002D741E"/>
    <w:rsid w:val="002D74D1"/>
    <w:rsid w:val="002D75B1"/>
    <w:rsid w:val="002D7972"/>
    <w:rsid w:val="002D7ADF"/>
    <w:rsid w:val="002D7BBF"/>
    <w:rsid w:val="002D7E0A"/>
    <w:rsid w:val="002E1AA6"/>
    <w:rsid w:val="002E1BEA"/>
    <w:rsid w:val="002E237E"/>
    <w:rsid w:val="002E28FA"/>
    <w:rsid w:val="002E3FBE"/>
    <w:rsid w:val="002E435E"/>
    <w:rsid w:val="002E4B1F"/>
    <w:rsid w:val="002E5B00"/>
    <w:rsid w:val="002E6F27"/>
    <w:rsid w:val="002E6F3F"/>
    <w:rsid w:val="002E7264"/>
    <w:rsid w:val="002E7A49"/>
    <w:rsid w:val="002E7AE3"/>
    <w:rsid w:val="002F127C"/>
    <w:rsid w:val="002F2B6D"/>
    <w:rsid w:val="002F2CB0"/>
    <w:rsid w:val="002F2DF0"/>
    <w:rsid w:val="002F3761"/>
    <w:rsid w:val="002F6B08"/>
    <w:rsid w:val="002F745A"/>
    <w:rsid w:val="002F765D"/>
    <w:rsid w:val="002F7A28"/>
    <w:rsid w:val="003012F0"/>
    <w:rsid w:val="00302288"/>
    <w:rsid w:val="003023BF"/>
    <w:rsid w:val="00302434"/>
    <w:rsid w:val="003027DB"/>
    <w:rsid w:val="00302C16"/>
    <w:rsid w:val="0030321C"/>
    <w:rsid w:val="00303B98"/>
    <w:rsid w:val="00304445"/>
    <w:rsid w:val="003060AC"/>
    <w:rsid w:val="003063B1"/>
    <w:rsid w:val="00307297"/>
    <w:rsid w:val="0030798F"/>
    <w:rsid w:val="00310231"/>
    <w:rsid w:val="00311A26"/>
    <w:rsid w:val="00312B42"/>
    <w:rsid w:val="003135C0"/>
    <w:rsid w:val="00313F29"/>
    <w:rsid w:val="00314B45"/>
    <w:rsid w:val="00315ADA"/>
    <w:rsid w:val="003169DC"/>
    <w:rsid w:val="00316BF0"/>
    <w:rsid w:val="0031717B"/>
    <w:rsid w:val="003175A2"/>
    <w:rsid w:val="00320666"/>
    <w:rsid w:val="00321457"/>
    <w:rsid w:val="00322879"/>
    <w:rsid w:val="0032292E"/>
    <w:rsid w:val="00322A0F"/>
    <w:rsid w:val="00323613"/>
    <w:rsid w:val="0032455D"/>
    <w:rsid w:val="0032546C"/>
    <w:rsid w:val="00326960"/>
    <w:rsid w:val="00327A10"/>
    <w:rsid w:val="00330275"/>
    <w:rsid w:val="00330BD2"/>
    <w:rsid w:val="003315F6"/>
    <w:rsid w:val="003328DC"/>
    <w:rsid w:val="0033305F"/>
    <w:rsid w:val="0033349C"/>
    <w:rsid w:val="003334C8"/>
    <w:rsid w:val="003346F1"/>
    <w:rsid w:val="00335154"/>
    <w:rsid w:val="00335D4A"/>
    <w:rsid w:val="00336738"/>
    <w:rsid w:val="003368D7"/>
    <w:rsid w:val="00336A27"/>
    <w:rsid w:val="00340E23"/>
    <w:rsid w:val="00340E87"/>
    <w:rsid w:val="003414BE"/>
    <w:rsid w:val="00342640"/>
    <w:rsid w:val="0034292C"/>
    <w:rsid w:val="0034297F"/>
    <w:rsid w:val="00342DDC"/>
    <w:rsid w:val="00343E39"/>
    <w:rsid w:val="00344E77"/>
    <w:rsid w:val="00345740"/>
    <w:rsid w:val="0034663D"/>
    <w:rsid w:val="00346DD3"/>
    <w:rsid w:val="0035069A"/>
    <w:rsid w:val="00350DB7"/>
    <w:rsid w:val="00354C2A"/>
    <w:rsid w:val="00354F00"/>
    <w:rsid w:val="00355F2C"/>
    <w:rsid w:val="003600D4"/>
    <w:rsid w:val="00360946"/>
    <w:rsid w:val="00360F82"/>
    <w:rsid w:val="0036195A"/>
    <w:rsid w:val="003621EF"/>
    <w:rsid w:val="00362792"/>
    <w:rsid w:val="0036333E"/>
    <w:rsid w:val="003634A7"/>
    <w:rsid w:val="00365C6C"/>
    <w:rsid w:val="00365DF7"/>
    <w:rsid w:val="00370B3E"/>
    <w:rsid w:val="00370CD2"/>
    <w:rsid w:val="0037132E"/>
    <w:rsid w:val="003714D3"/>
    <w:rsid w:val="003716E4"/>
    <w:rsid w:val="00373086"/>
    <w:rsid w:val="00373567"/>
    <w:rsid w:val="00374462"/>
    <w:rsid w:val="003747AD"/>
    <w:rsid w:val="003758BF"/>
    <w:rsid w:val="00375A6A"/>
    <w:rsid w:val="003760A1"/>
    <w:rsid w:val="00376DFB"/>
    <w:rsid w:val="00380441"/>
    <w:rsid w:val="00380B77"/>
    <w:rsid w:val="00380CCA"/>
    <w:rsid w:val="00382D9C"/>
    <w:rsid w:val="00383CF3"/>
    <w:rsid w:val="00384941"/>
    <w:rsid w:val="00384AC7"/>
    <w:rsid w:val="00384B85"/>
    <w:rsid w:val="00384D92"/>
    <w:rsid w:val="00385074"/>
    <w:rsid w:val="003860A2"/>
    <w:rsid w:val="00386473"/>
    <w:rsid w:val="003868FE"/>
    <w:rsid w:val="00386971"/>
    <w:rsid w:val="0038770A"/>
    <w:rsid w:val="003879A0"/>
    <w:rsid w:val="00387BF1"/>
    <w:rsid w:val="003901A0"/>
    <w:rsid w:val="0039049C"/>
    <w:rsid w:val="003905E2"/>
    <w:rsid w:val="00390A1F"/>
    <w:rsid w:val="00390EAF"/>
    <w:rsid w:val="00391F5B"/>
    <w:rsid w:val="00392B94"/>
    <w:rsid w:val="00392E99"/>
    <w:rsid w:val="00393091"/>
    <w:rsid w:val="00393DF7"/>
    <w:rsid w:val="00394C21"/>
    <w:rsid w:val="00394EE1"/>
    <w:rsid w:val="0039572B"/>
    <w:rsid w:val="00396601"/>
    <w:rsid w:val="00396EB2"/>
    <w:rsid w:val="00397062"/>
    <w:rsid w:val="003A0D93"/>
    <w:rsid w:val="003A104C"/>
    <w:rsid w:val="003A30C6"/>
    <w:rsid w:val="003A3A63"/>
    <w:rsid w:val="003A6701"/>
    <w:rsid w:val="003A740E"/>
    <w:rsid w:val="003B25B5"/>
    <w:rsid w:val="003B27FA"/>
    <w:rsid w:val="003B2D69"/>
    <w:rsid w:val="003B3CDC"/>
    <w:rsid w:val="003B5804"/>
    <w:rsid w:val="003B5C3C"/>
    <w:rsid w:val="003B64BF"/>
    <w:rsid w:val="003B69CE"/>
    <w:rsid w:val="003B77AF"/>
    <w:rsid w:val="003C037D"/>
    <w:rsid w:val="003C2181"/>
    <w:rsid w:val="003C25CA"/>
    <w:rsid w:val="003C29F5"/>
    <w:rsid w:val="003C4177"/>
    <w:rsid w:val="003C58B9"/>
    <w:rsid w:val="003C5F7A"/>
    <w:rsid w:val="003C6016"/>
    <w:rsid w:val="003C6C1F"/>
    <w:rsid w:val="003C7456"/>
    <w:rsid w:val="003D042D"/>
    <w:rsid w:val="003D1E8E"/>
    <w:rsid w:val="003D2BEA"/>
    <w:rsid w:val="003D2EB2"/>
    <w:rsid w:val="003D4314"/>
    <w:rsid w:val="003D50D4"/>
    <w:rsid w:val="003D512A"/>
    <w:rsid w:val="003D524F"/>
    <w:rsid w:val="003D532D"/>
    <w:rsid w:val="003D5639"/>
    <w:rsid w:val="003D5928"/>
    <w:rsid w:val="003D5D26"/>
    <w:rsid w:val="003D64F0"/>
    <w:rsid w:val="003D65F0"/>
    <w:rsid w:val="003D66DE"/>
    <w:rsid w:val="003D6C1A"/>
    <w:rsid w:val="003D712E"/>
    <w:rsid w:val="003D71A3"/>
    <w:rsid w:val="003D73A8"/>
    <w:rsid w:val="003D77B4"/>
    <w:rsid w:val="003E0CA3"/>
    <w:rsid w:val="003E1581"/>
    <w:rsid w:val="003E397C"/>
    <w:rsid w:val="003E5AC4"/>
    <w:rsid w:val="003E65E1"/>
    <w:rsid w:val="003E6852"/>
    <w:rsid w:val="003E6B47"/>
    <w:rsid w:val="003E7142"/>
    <w:rsid w:val="003E7349"/>
    <w:rsid w:val="003E7666"/>
    <w:rsid w:val="003F0242"/>
    <w:rsid w:val="003F0991"/>
    <w:rsid w:val="003F19B9"/>
    <w:rsid w:val="003F2397"/>
    <w:rsid w:val="003F2425"/>
    <w:rsid w:val="003F2D41"/>
    <w:rsid w:val="003F33EE"/>
    <w:rsid w:val="003F342D"/>
    <w:rsid w:val="003F368A"/>
    <w:rsid w:val="003F4C53"/>
    <w:rsid w:val="003F4E18"/>
    <w:rsid w:val="003F54CB"/>
    <w:rsid w:val="003F5B62"/>
    <w:rsid w:val="003F5DC1"/>
    <w:rsid w:val="003F77BC"/>
    <w:rsid w:val="0040258F"/>
    <w:rsid w:val="00402933"/>
    <w:rsid w:val="00405762"/>
    <w:rsid w:val="004060B6"/>
    <w:rsid w:val="00406725"/>
    <w:rsid w:val="00410A86"/>
    <w:rsid w:val="00411692"/>
    <w:rsid w:val="00411B4D"/>
    <w:rsid w:val="004126A7"/>
    <w:rsid w:val="0041330C"/>
    <w:rsid w:val="00414218"/>
    <w:rsid w:val="004155E1"/>
    <w:rsid w:val="00415713"/>
    <w:rsid w:val="00415D46"/>
    <w:rsid w:val="0041693C"/>
    <w:rsid w:val="004222E8"/>
    <w:rsid w:val="00423497"/>
    <w:rsid w:val="00424483"/>
    <w:rsid w:val="00425E82"/>
    <w:rsid w:val="00426E32"/>
    <w:rsid w:val="00426EAB"/>
    <w:rsid w:val="00427A53"/>
    <w:rsid w:val="00427AAA"/>
    <w:rsid w:val="00427CE6"/>
    <w:rsid w:val="0043121A"/>
    <w:rsid w:val="0043147E"/>
    <w:rsid w:val="00431929"/>
    <w:rsid w:val="00432955"/>
    <w:rsid w:val="00433675"/>
    <w:rsid w:val="00433F97"/>
    <w:rsid w:val="00434341"/>
    <w:rsid w:val="004350C8"/>
    <w:rsid w:val="0043514A"/>
    <w:rsid w:val="0043559E"/>
    <w:rsid w:val="00435B79"/>
    <w:rsid w:val="00437EA0"/>
    <w:rsid w:val="00440031"/>
    <w:rsid w:val="00443CA6"/>
    <w:rsid w:val="004442F9"/>
    <w:rsid w:val="004447DC"/>
    <w:rsid w:val="004448E8"/>
    <w:rsid w:val="00444E80"/>
    <w:rsid w:val="00445633"/>
    <w:rsid w:val="00446B92"/>
    <w:rsid w:val="00447632"/>
    <w:rsid w:val="00447917"/>
    <w:rsid w:val="00447D4A"/>
    <w:rsid w:val="004501B9"/>
    <w:rsid w:val="004507D7"/>
    <w:rsid w:val="00450B7A"/>
    <w:rsid w:val="004510FF"/>
    <w:rsid w:val="00451708"/>
    <w:rsid w:val="00451A80"/>
    <w:rsid w:val="00453319"/>
    <w:rsid w:val="00453D4C"/>
    <w:rsid w:val="00456997"/>
    <w:rsid w:val="00456BBB"/>
    <w:rsid w:val="004573E3"/>
    <w:rsid w:val="00461319"/>
    <w:rsid w:val="00461ECC"/>
    <w:rsid w:val="00463290"/>
    <w:rsid w:val="00463864"/>
    <w:rsid w:val="00465348"/>
    <w:rsid w:val="00466A19"/>
    <w:rsid w:val="00467DF0"/>
    <w:rsid w:val="004706C5"/>
    <w:rsid w:val="00470CD8"/>
    <w:rsid w:val="0047107E"/>
    <w:rsid w:val="00472ACD"/>
    <w:rsid w:val="00474662"/>
    <w:rsid w:val="00474FED"/>
    <w:rsid w:val="0047699A"/>
    <w:rsid w:val="004803D0"/>
    <w:rsid w:val="004806A3"/>
    <w:rsid w:val="004830CB"/>
    <w:rsid w:val="004847FB"/>
    <w:rsid w:val="00485EA0"/>
    <w:rsid w:val="004879D9"/>
    <w:rsid w:val="004901BC"/>
    <w:rsid w:val="004915AA"/>
    <w:rsid w:val="00491DF1"/>
    <w:rsid w:val="00492651"/>
    <w:rsid w:val="00493A6F"/>
    <w:rsid w:val="0049415E"/>
    <w:rsid w:val="004958DA"/>
    <w:rsid w:val="0049657B"/>
    <w:rsid w:val="004971DE"/>
    <w:rsid w:val="0049759B"/>
    <w:rsid w:val="0049788F"/>
    <w:rsid w:val="004A0964"/>
    <w:rsid w:val="004A24BF"/>
    <w:rsid w:val="004A3BE5"/>
    <w:rsid w:val="004A4631"/>
    <w:rsid w:val="004A4828"/>
    <w:rsid w:val="004A49D9"/>
    <w:rsid w:val="004A5801"/>
    <w:rsid w:val="004A6894"/>
    <w:rsid w:val="004A77BF"/>
    <w:rsid w:val="004A7BD9"/>
    <w:rsid w:val="004B021E"/>
    <w:rsid w:val="004B135A"/>
    <w:rsid w:val="004B1A94"/>
    <w:rsid w:val="004B21E4"/>
    <w:rsid w:val="004B23A0"/>
    <w:rsid w:val="004B34E3"/>
    <w:rsid w:val="004B3EAA"/>
    <w:rsid w:val="004B4392"/>
    <w:rsid w:val="004B4D2F"/>
    <w:rsid w:val="004B6788"/>
    <w:rsid w:val="004C0695"/>
    <w:rsid w:val="004C15E7"/>
    <w:rsid w:val="004C1AAB"/>
    <w:rsid w:val="004C2EF0"/>
    <w:rsid w:val="004C32F6"/>
    <w:rsid w:val="004C427B"/>
    <w:rsid w:val="004C4CA0"/>
    <w:rsid w:val="004C4FFA"/>
    <w:rsid w:val="004C5A75"/>
    <w:rsid w:val="004C5C98"/>
    <w:rsid w:val="004C76E8"/>
    <w:rsid w:val="004D073B"/>
    <w:rsid w:val="004D0BD9"/>
    <w:rsid w:val="004D1148"/>
    <w:rsid w:val="004D16E4"/>
    <w:rsid w:val="004D1A9C"/>
    <w:rsid w:val="004D304C"/>
    <w:rsid w:val="004D336A"/>
    <w:rsid w:val="004D4235"/>
    <w:rsid w:val="004D43F0"/>
    <w:rsid w:val="004D4BAA"/>
    <w:rsid w:val="004D4C58"/>
    <w:rsid w:val="004D5280"/>
    <w:rsid w:val="004D6556"/>
    <w:rsid w:val="004D7B9D"/>
    <w:rsid w:val="004D7F42"/>
    <w:rsid w:val="004E1A81"/>
    <w:rsid w:val="004E1C20"/>
    <w:rsid w:val="004E2255"/>
    <w:rsid w:val="004E623C"/>
    <w:rsid w:val="004E7F3B"/>
    <w:rsid w:val="004F0CFA"/>
    <w:rsid w:val="004F1BD1"/>
    <w:rsid w:val="004F2706"/>
    <w:rsid w:val="004F28ED"/>
    <w:rsid w:val="004F2A0D"/>
    <w:rsid w:val="004F2F4C"/>
    <w:rsid w:val="004F40AD"/>
    <w:rsid w:val="004F5180"/>
    <w:rsid w:val="004F541D"/>
    <w:rsid w:val="004F7494"/>
    <w:rsid w:val="004F76CC"/>
    <w:rsid w:val="00500B38"/>
    <w:rsid w:val="0050115E"/>
    <w:rsid w:val="005020BD"/>
    <w:rsid w:val="005023C9"/>
    <w:rsid w:val="00503AF8"/>
    <w:rsid w:val="00504F84"/>
    <w:rsid w:val="00505276"/>
    <w:rsid w:val="0050559C"/>
    <w:rsid w:val="00506402"/>
    <w:rsid w:val="00506524"/>
    <w:rsid w:val="00506E1C"/>
    <w:rsid w:val="005106F3"/>
    <w:rsid w:val="00510948"/>
    <w:rsid w:val="00512EFC"/>
    <w:rsid w:val="00514B7D"/>
    <w:rsid w:val="005156E1"/>
    <w:rsid w:val="00516027"/>
    <w:rsid w:val="005168CD"/>
    <w:rsid w:val="005173D0"/>
    <w:rsid w:val="0052003F"/>
    <w:rsid w:val="0052033F"/>
    <w:rsid w:val="00521ABD"/>
    <w:rsid w:val="00521FA0"/>
    <w:rsid w:val="00522461"/>
    <w:rsid w:val="00522FE8"/>
    <w:rsid w:val="00523196"/>
    <w:rsid w:val="00523AC5"/>
    <w:rsid w:val="00525081"/>
    <w:rsid w:val="00525831"/>
    <w:rsid w:val="00525AD0"/>
    <w:rsid w:val="00525F61"/>
    <w:rsid w:val="0052708C"/>
    <w:rsid w:val="005279BA"/>
    <w:rsid w:val="005307A0"/>
    <w:rsid w:val="005307A8"/>
    <w:rsid w:val="00531274"/>
    <w:rsid w:val="005313C1"/>
    <w:rsid w:val="005313EC"/>
    <w:rsid w:val="00532845"/>
    <w:rsid w:val="00532DB2"/>
    <w:rsid w:val="00533521"/>
    <w:rsid w:val="005338D2"/>
    <w:rsid w:val="00533D40"/>
    <w:rsid w:val="00533F7B"/>
    <w:rsid w:val="00534066"/>
    <w:rsid w:val="0053551A"/>
    <w:rsid w:val="00537256"/>
    <w:rsid w:val="005372F2"/>
    <w:rsid w:val="0053751F"/>
    <w:rsid w:val="005401A7"/>
    <w:rsid w:val="00540CDA"/>
    <w:rsid w:val="00541223"/>
    <w:rsid w:val="00544965"/>
    <w:rsid w:val="00545156"/>
    <w:rsid w:val="0054587E"/>
    <w:rsid w:val="00545C05"/>
    <w:rsid w:val="005460F3"/>
    <w:rsid w:val="005470EF"/>
    <w:rsid w:val="00547C17"/>
    <w:rsid w:val="00550A39"/>
    <w:rsid w:val="005512EE"/>
    <w:rsid w:val="00552D0E"/>
    <w:rsid w:val="005540CE"/>
    <w:rsid w:val="00554652"/>
    <w:rsid w:val="00556FCD"/>
    <w:rsid w:val="00557E87"/>
    <w:rsid w:val="00560E18"/>
    <w:rsid w:val="00561602"/>
    <w:rsid w:val="00564361"/>
    <w:rsid w:val="00564D9D"/>
    <w:rsid w:val="00564F68"/>
    <w:rsid w:val="0056513E"/>
    <w:rsid w:val="00570BB2"/>
    <w:rsid w:val="00571351"/>
    <w:rsid w:val="00571699"/>
    <w:rsid w:val="005718FC"/>
    <w:rsid w:val="005722AF"/>
    <w:rsid w:val="00573A7A"/>
    <w:rsid w:val="00573FB1"/>
    <w:rsid w:val="00574904"/>
    <w:rsid w:val="00574F35"/>
    <w:rsid w:val="00576001"/>
    <w:rsid w:val="00576DB5"/>
    <w:rsid w:val="0057728A"/>
    <w:rsid w:val="00577890"/>
    <w:rsid w:val="00577CFE"/>
    <w:rsid w:val="00580EE3"/>
    <w:rsid w:val="00581CB3"/>
    <w:rsid w:val="00582158"/>
    <w:rsid w:val="005821C3"/>
    <w:rsid w:val="00582EA9"/>
    <w:rsid w:val="00583CCF"/>
    <w:rsid w:val="0058499E"/>
    <w:rsid w:val="00584D7F"/>
    <w:rsid w:val="005859CD"/>
    <w:rsid w:val="00585B2D"/>
    <w:rsid w:val="00586716"/>
    <w:rsid w:val="00586DF0"/>
    <w:rsid w:val="005874BD"/>
    <w:rsid w:val="0058782A"/>
    <w:rsid w:val="00587A85"/>
    <w:rsid w:val="00587DB8"/>
    <w:rsid w:val="00590EC3"/>
    <w:rsid w:val="005916AC"/>
    <w:rsid w:val="005934B1"/>
    <w:rsid w:val="00594144"/>
    <w:rsid w:val="005949A1"/>
    <w:rsid w:val="00594F8F"/>
    <w:rsid w:val="00595576"/>
    <w:rsid w:val="005957A0"/>
    <w:rsid w:val="00597352"/>
    <w:rsid w:val="00597E2F"/>
    <w:rsid w:val="005A0795"/>
    <w:rsid w:val="005A0D26"/>
    <w:rsid w:val="005A1523"/>
    <w:rsid w:val="005A1730"/>
    <w:rsid w:val="005A1AB8"/>
    <w:rsid w:val="005A31E3"/>
    <w:rsid w:val="005A396D"/>
    <w:rsid w:val="005A3B49"/>
    <w:rsid w:val="005A4700"/>
    <w:rsid w:val="005A49F8"/>
    <w:rsid w:val="005A4C3F"/>
    <w:rsid w:val="005A4D6A"/>
    <w:rsid w:val="005A54AC"/>
    <w:rsid w:val="005A5A56"/>
    <w:rsid w:val="005A5AAB"/>
    <w:rsid w:val="005A606B"/>
    <w:rsid w:val="005A6439"/>
    <w:rsid w:val="005A645B"/>
    <w:rsid w:val="005A7714"/>
    <w:rsid w:val="005B0748"/>
    <w:rsid w:val="005B0D5C"/>
    <w:rsid w:val="005B318E"/>
    <w:rsid w:val="005B3CC7"/>
    <w:rsid w:val="005B40F1"/>
    <w:rsid w:val="005B428F"/>
    <w:rsid w:val="005B481E"/>
    <w:rsid w:val="005B4839"/>
    <w:rsid w:val="005B554C"/>
    <w:rsid w:val="005B5AF6"/>
    <w:rsid w:val="005B5FD7"/>
    <w:rsid w:val="005B64A3"/>
    <w:rsid w:val="005B71C1"/>
    <w:rsid w:val="005B7D78"/>
    <w:rsid w:val="005C1124"/>
    <w:rsid w:val="005C2B64"/>
    <w:rsid w:val="005C2C6C"/>
    <w:rsid w:val="005C3C7A"/>
    <w:rsid w:val="005C3CD7"/>
    <w:rsid w:val="005C3E60"/>
    <w:rsid w:val="005C3EA9"/>
    <w:rsid w:val="005C3F09"/>
    <w:rsid w:val="005C44F6"/>
    <w:rsid w:val="005C7CE9"/>
    <w:rsid w:val="005D0BF2"/>
    <w:rsid w:val="005D1A0C"/>
    <w:rsid w:val="005D1FB8"/>
    <w:rsid w:val="005D20F5"/>
    <w:rsid w:val="005D2577"/>
    <w:rsid w:val="005D26D9"/>
    <w:rsid w:val="005D2E44"/>
    <w:rsid w:val="005D4E35"/>
    <w:rsid w:val="005D4F8E"/>
    <w:rsid w:val="005D5722"/>
    <w:rsid w:val="005D5DA8"/>
    <w:rsid w:val="005D6061"/>
    <w:rsid w:val="005D6DB8"/>
    <w:rsid w:val="005D77E2"/>
    <w:rsid w:val="005E01B1"/>
    <w:rsid w:val="005E073D"/>
    <w:rsid w:val="005E1493"/>
    <w:rsid w:val="005E1D6A"/>
    <w:rsid w:val="005E3725"/>
    <w:rsid w:val="005E3F8F"/>
    <w:rsid w:val="005E45BC"/>
    <w:rsid w:val="005E45DB"/>
    <w:rsid w:val="005E5FCC"/>
    <w:rsid w:val="005E66E0"/>
    <w:rsid w:val="005E7E05"/>
    <w:rsid w:val="005F04DC"/>
    <w:rsid w:val="005F05A3"/>
    <w:rsid w:val="005F0DA4"/>
    <w:rsid w:val="005F209E"/>
    <w:rsid w:val="005F258B"/>
    <w:rsid w:val="005F3D1E"/>
    <w:rsid w:val="005F41A2"/>
    <w:rsid w:val="005F4284"/>
    <w:rsid w:val="005F483A"/>
    <w:rsid w:val="005F4FA7"/>
    <w:rsid w:val="005F67B1"/>
    <w:rsid w:val="006014FD"/>
    <w:rsid w:val="00601E6A"/>
    <w:rsid w:val="006037A2"/>
    <w:rsid w:val="00603A45"/>
    <w:rsid w:val="006053CD"/>
    <w:rsid w:val="006056C9"/>
    <w:rsid w:val="00605B57"/>
    <w:rsid w:val="00606469"/>
    <w:rsid w:val="00606A9E"/>
    <w:rsid w:val="00606F41"/>
    <w:rsid w:val="00606F74"/>
    <w:rsid w:val="0060705C"/>
    <w:rsid w:val="006108EB"/>
    <w:rsid w:val="00611A5D"/>
    <w:rsid w:val="006127F3"/>
    <w:rsid w:val="00614675"/>
    <w:rsid w:val="00614A4F"/>
    <w:rsid w:val="00614BD0"/>
    <w:rsid w:val="00615ECB"/>
    <w:rsid w:val="00615FEA"/>
    <w:rsid w:val="006165FD"/>
    <w:rsid w:val="00616841"/>
    <w:rsid w:val="00622E88"/>
    <w:rsid w:val="00622F79"/>
    <w:rsid w:val="00624523"/>
    <w:rsid w:val="00626893"/>
    <w:rsid w:val="00626B6E"/>
    <w:rsid w:val="00627BFB"/>
    <w:rsid w:val="00631026"/>
    <w:rsid w:val="00631A96"/>
    <w:rsid w:val="006340FF"/>
    <w:rsid w:val="00634C6E"/>
    <w:rsid w:val="0063654F"/>
    <w:rsid w:val="00636E3F"/>
    <w:rsid w:val="006378B9"/>
    <w:rsid w:val="00637FCB"/>
    <w:rsid w:val="0064062B"/>
    <w:rsid w:val="006411CD"/>
    <w:rsid w:val="00642591"/>
    <w:rsid w:val="006428D0"/>
    <w:rsid w:val="00643179"/>
    <w:rsid w:val="00646D22"/>
    <w:rsid w:val="0065070C"/>
    <w:rsid w:val="00651128"/>
    <w:rsid w:val="0065191C"/>
    <w:rsid w:val="006519E1"/>
    <w:rsid w:val="0065220C"/>
    <w:rsid w:val="00652ACC"/>
    <w:rsid w:val="006531E9"/>
    <w:rsid w:val="00654A53"/>
    <w:rsid w:val="006552CD"/>
    <w:rsid w:val="0065691F"/>
    <w:rsid w:val="00657C74"/>
    <w:rsid w:val="006608B4"/>
    <w:rsid w:val="006609CB"/>
    <w:rsid w:val="00660B43"/>
    <w:rsid w:val="00660E0C"/>
    <w:rsid w:val="0066118E"/>
    <w:rsid w:val="0066147B"/>
    <w:rsid w:val="006615C8"/>
    <w:rsid w:val="00661C7B"/>
    <w:rsid w:val="0066272E"/>
    <w:rsid w:val="006643DC"/>
    <w:rsid w:val="006648DA"/>
    <w:rsid w:val="0066510A"/>
    <w:rsid w:val="00665EDB"/>
    <w:rsid w:val="00665FAC"/>
    <w:rsid w:val="00666187"/>
    <w:rsid w:val="00666D94"/>
    <w:rsid w:val="006677B6"/>
    <w:rsid w:val="006703D0"/>
    <w:rsid w:val="00671207"/>
    <w:rsid w:val="0067261C"/>
    <w:rsid w:val="006727FE"/>
    <w:rsid w:val="00672909"/>
    <w:rsid w:val="00672D21"/>
    <w:rsid w:val="0067429A"/>
    <w:rsid w:val="00674F18"/>
    <w:rsid w:val="00675B60"/>
    <w:rsid w:val="00680CB9"/>
    <w:rsid w:val="0068112C"/>
    <w:rsid w:val="00681937"/>
    <w:rsid w:val="00681D9D"/>
    <w:rsid w:val="00681DF8"/>
    <w:rsid w:val="00682522"/>
    <w:rsid w:val="00683AC9"/>
    <w:rsid w:val="00683E8B"/>
    <w:rsid w:val="0068401D"/>
    <w:rsid w:val="0068446D"/>
    <w:rsid w:val="006845CF"/>
    <w:rsid w:val="0068569B"/>
    <w:rsid w:val="00686075"/>
    <w:rsid w:val="00686219"/>
    <w:rsid w:val="00687834"/>
    <w:rsid w:val="00687DEA"/>
    <w:rsid w:val="00690080"/>
    <w:rsid w:val="006902B5"/>
    <w:rsid w:val="00690B33"/>
    <w:rsid w:val="0069123E"/>
    <w:rsid w:val="00692929"/>
    <w:rsid w:val="00693014"/>
    <w:rsid w:val="00693790"/>
    <w:rsid w:val="00694213"/>
    <w:rsid w:val="00695A6A"/>
    <w:rsid w:val="00695D03"/>
    <w:rsid w:val="00696B18"/>
    <w:rsid w:val="00697646"/>
    <w:rsid w:val="006A05E3"/>
    <w:rsid w:val="006A0D73"/>
    <w:rsid w:val="006A0EC7"/>
    <w:rsid w:val="006A41FD"/>
    <w:rsid w:val="006A478A"/>
    <w:rsid w:val="006B2180"/>
    <w:rsid w:val="006B2D47"/>
    <w:rsid w:val="006B2E85"/>
    <w:rsid w:val="006B3358"/>
    <w:rsid w:val="006B36E3"/>
    <w:rsid w:val="006B4E19"/>
    <w:rsid w:val="006B52BA"/>
    <w:rsid w:val="006B52D3"/>
    <w:rsid w:val="006B5FB0"/>
    <w:rsid w:val="006B62E4"/>
    <w:rsid w:val="006B6AAB"/>
    <w:rsid w:val="006B7334"/>
    <w:rsid w:val="006C3245"/>
    <w:rsid w:val="006C3698"/>
    <w:rsid w:val="006C5FB4"/>
    <w:rsid w:val="006C6BC5"/>
    <w:rsid w:val="006C75AE"/>
    <w:rsid w:val="006D056F"/>
    <w:rsid w:val="006D09E4"/>
    <w:rsid w:val="006D0C4F"/>
    <w:rsid w:val="006D189E"/>
    <w:rsid w:val="006D272C"/>
    <w:rsid w:val="006D2C73"/>
    <w:rsid w:val="006D3CFD"/>
    <w:rsid w:val="006D512C"/>
    <w:rsid w:val="006D60BA"/>
    <w:rsid w:val="006D696C"/>
    <w:rsid w:val="006D70EE"/>
    <w:rsid w:val="006D752B"/>
    <w:rsid w:val="006E1952"/>
    <w:rsid w:val="006E3197"/>
    <w:rsid w:val="006E33A4"/>
    <w:rsid w:val="006E3B68"/>
    <w:rsid w:val="006E3E1A"/>
    <w:rsid w:val="006E433C"/>
    <w:rsid w:val="006E5228"/>
    <w:rsid w:val="006F0C88"/>
    <w:rsid w:val="006F1C42"/>
    <w:rsid w:val="006F2142"/>
    <w:rsid w:val="006F3FB2"/>
    <w:rsid w:val="006F463C"/>
    <w:rsid w:val="006F47AD"/>
    <w:rsid w:val="006F50A6"/>
    <w:rsid w:val="006F51DC"/>
    <w:rsid w:val="006F637C"/>
    <w:rsid w:val="006F7C71"/>
    <w:rsid w:val="007008FA"/>
    <w:rsid w:val="00700D7C"/>
    <w:rsid w:val="0070119E"/>
    <w:rsid w:val="00702609"/>
    <w:rsid w:val="0070360A"/>
    <w:rsid w:val="00703806"/>
    <w:rsid w:val="0070626F"/>
    <w:rsid w:val="0070780C"/>
    <w:rsid w:val="00712E3C"/>
    <w:rsid w:val="007138A5"/>
    <w:rsid w:val="00714718"/>
    <w:rsid w:val="00715870"/>
    <w:rsid w:val="00715B7F"/>
    <w:rsid w:val="00715EDA"/>
    <w:rsid w:val="00716D8C"/>
    <w:rsid w:val="00717FCC"/>
    <w:rsid w:val="007206E7"/>
    <w:rsid w:val="00721DCE"/>
    <w:rsid w:val="00723270"/>
    <w:rsid w:val="007247B9"/>
    <w:rsid w:val="0072512E"/>
    <w:rsid w:val="00726D3C"/>
    <w:rsid w:val="00727ABD"/>
    <w:rsid w:val="007309F2"/>
    <w:rsid w:val="0073193E"/>
    <w:rsid w:val="007324A3"/>
    <w:rsid w:val="00732F11"/>
    <w:rsid w:val="007335BC"/>
    <w:rsid w:val="00733F46"/>
    <w:rsid w:val="00735144"/>
    <w:rsid w:val="00736181"/>
    <w:rsid w:val="007365F6"/>
    <w:rsid w:val="007373B6"/>
    <w:rsid w:val="0074240A"/>
    <w:rsid w:val="00742569"/>
    <w:rsid w:val="0074277F"/>
    <w:rsid w:val="00742C95"/>
    <w:rsid w:val="00743F1D"/>
    <w:rsid w:val="00746E75"/>
    <w:rsid w:val="007473E3"/>
    <w:rsid w:val="00747491"/>
    <w:rsid w:val="00752E3B"/>
    <w:rsid w:val="00753361"/>
    <w:rsid w:val="00753CC9"/>
    <w:rsid w:val="0075422A"/>
    <w:rsid w:val="00756608"/>
    <w:rsid w:val="00756D13"/>
    <w:rsid w:val="00760587"/>
    <w:rsid w:val="00761489"/>
    <w:rsid w:val="007618E8"/>
    <w:rsid w:val="007619AF"/>
    <w:rsid w:val="007622B3"/>
    <w:rsid w:val="00766765"/>
    <w:rsid w:val="0076756D"/>
    <w:rsid w:val="0077049F"/>
    <w:rsid w:val="00770DC8"/>
    <w:rsid w:val="00771B01"/>
    <w:rsid w:val="0077331E"/>
    <w:rsid w:val="00774B54"/>
    <w:rsid w:val="007757C7"/>
    <w:rsid w:val="00775D2C"/>
    <w:rsid w:val="007765CA"/>
    <w:rsid w:val="00776973"/>
    <w:rsid w:val="00777323"/>
    <w:rsid w:val="00780A58"/>
    <w:rsid w:val="007814E1"/>
    <w:rsid w:val="00781AA5"/>
    <w:rsid w:val="007820BC"/>
    <w:rsid w:val="0078296E"/>
    <w:rsid w:val="00782FDA"/>
    <w:rsid w:val="0078314B"/>
    <w:rsid w:val="007852B7"/>
    <w:rsid w:val="00785605"/>
    <w:rsid w:val="00786926"/>
    <w:rsid w:val="007877D6"/>
    <w:rsid w:val="007878A9"/>
    <w:rsid w:val="00790897"/>
    <w:rsid w:val="00790899"/>
    <w:rsid w:val="007909AF"/>
    <w:rsid w:val="00790A62"/>
    <w:rsid w:val="00790F2C"/>
    <w:rsid w:val="00791571"/>
    <w:rsid w:val="00791DC3"/>
    <w:rsid w:val="00793064"/>
    <w:rsid w:val="007938D0"/>
    <w:rsid w:val="00793A6F"/>
    <w:rsid w:val="00795024"/>
    <w:rsid w:val="00795225"/>
    <w:rsid w:val="007952F2"/>
    <w:rsid w:val="007961DD"/>
    <w:rsid w:val="00796564"/>
    <w:rsid w:val="007966C2"/>
    <w:rsid w:val="00797495"/>
    <w:rsid w:val="00797B71"/>
    <w:rsid w:val="007A09CB"/>
    <w:rsid w:val="007A0CCB"/>
    <w:rsid w:val="007A142A"/>
    <w:rsid w:val="007A174A"/>
    <w:rsid w:val="007A2E40"/>
    <w:rsid w:val="007A385F"/>
    <w:rsid w:val="007A52C8"/>
    <w:rsid w:val="007A6968"/>
    <w:rsid w:val="007A6A09"/>
    <w:rsid w:val="007A744C"/>
    <w:rsid w:val="007B1D58"/>
    <w:rsid w:val="007B1D5A"/>
    <w:rsid w:val="007B3861"/>
    <w:rsid w:val="007B38EF"/>
    <w:rsid w:val="007B415B"/>
    <w:rsid w:val="007B4AC0"/>
    <w:rsid w:val="007B4DA5"/>
    <w:rsid w:val="007B5DC1"/>
    <w:rsid w:val="007B5E32"/>
    <w:rsid w:val="007B6742"/>
    <w:rsid w:val="007B7BAB"/>
    <w:rsid w:val="007C0C9A"/>
    <w:rsid w:val="007C2DBA"/>
    <w:rsid w:val="007C668A"/>
    <w:rsid w:val="007D22D4"/>
    <w:rsid w:val="007D2561"/>
    <w:rsid w:val="007D646F"/>
    <w:rsid w:val="007D64AB"/>
    <w:rsid w:val="007D792E"/>
    <w:rsid w:val="007E00FB"/>
    <w:rsid w:val="007E0785"/>
    <w:rsid w:val="007E2E30"/>
    <w:rsid w:val="007E5E7A"/>
    <w:rsid w:val="007E7341"/>
    <w:rsid w:val="007E7C90"/>
    <w:rsid w:val="007E7DB9"/>
    <w:rsid w:val="007F27D0"/>
    <w:rsid w:val="007F3419"/>
    <w:rsid w:val="007F5AAB"/>
    <w:rsid w:val="007F6E52"/>
    <w:rsid w:val="007F70AD"/>
    <w:rsid w:val="007F710C"/>
    <w:rsid w:val="007F7A79"/>
    <w:rsid w:val="00801F88"/>
    <w:rsid w:val="00803C0D"/>
    <w:rsid w:val="00804A62"/>
    <w:rsid w:val="00805E87"/>
    <w:rsid w:val="0080720D"/>
    <w:rsid w:val="00807445"/>
    <w:rsid w:val="0080783E"/>
    <w:rsid w:val="00810A25"/>
    <w:rsid w:val="00811670"/>
    <w:rsid w:val="00812BF0"/>
    <w:rsid w:val="00812F2E"/>
    <w:rsid w:val="0081338E"/>
    <w:rsid w:val="00813A26"/>
    <w:rsid w:val="00813CB2"/>
    <w:rsid w:val="008149B0"/>
    <w:rsid w:val="00814FFE"/>
    <w:rsid w:val="00815254"/>
    <w:rsid w:val="00815DFE"/>
    <w:rsid w:val="00816782"/>
    <w:rsid w:val="008171CB"/>
    <w:rsid w:val="008172DA"/>
    <w:rsid w:val="00817A33"/>
    <w:rsid w:val="00817E76"/>
    <w:rsid w:val="0082106A"/>
    <w:rsid w:val="00821C7A"/>
    <w:rsid w:val="00821D91"/>
    <w:rsid w:val="00821E53"/>
    <w:rsid w:val="008224ED"/>
    <w:rsid w:val="00822995"/>
    <w:rsid w:val="00822D66"/>
    <w:rsid w:val="0082474D"/>
    <w:rsid w:val="00825E55"/>
    <w:rsid w:val="00826EA0"/>
    <w:rsid w:val="0082707E"/>
    <w:rsid w:val="008276E7"/>
    <w:rsid w:val="008301EF"/>
    <w:rsid w:val="0083182F"/>
    <w:rsid w:val="00833254"/>
    <w:rsid w:val="00837448"/>
    <w:rsid w:val="00840080"/>
    <w:rsid w:val="00840906"/>
    <w:rsid w:val="00840D04"/>
    <w:rsid w:val="00842569"/>
    <w:rsid w:val="0084259B"/>
    <w:rsid w:val="00842895"/>
    <w:rsid w:val="008429D0"/>
    <w:rsid w:val="00842E87"/>
    <w:rsid w:val="00843318"/>
    <w:rsid w:val="008443F5"/>
    <w:rsid w:val="00844837"/>
    <w:rsid w:val="00844C10"/>
    <w:rsid w:val="008463E2"/>
    <w:rsid w:val="00850154"/>
    <w:rsid w:val="00851436"/>
    <w:rsid w:val="0085358E"/>
    <w:rsid w:val="008536D2"/>
    <w:rsid w:val="00853BBB"/>
    <w:rsid w:val="00853D1F"/>
    <w:rsid w:val="00855415"/>
    <w:rsid w:val="0085545B"/>
    <w:rsid w:val="00855F13"/>
    <w:rsid w:val="00856000"/>
    <w:rsid w:val="00856A2C"/>
    <w:rsid w:val="00856C6D"/>
    <w:rsid w:val="00857337"/>
    <w:rsid w:val="0086371F"/>
    <w:rsid w:val="00864185"/>
    <w:rsid w:val="00864302"/>
    <w:rsid w:val="00864512"/>
    <w:rsid w:val="008674C6"/>
    <w:rsid w:val="008712E7"/>
    <w:rsid w:val="00871C4B"/>
    <w:rsid w:val="00873938"/>
    <w:rsid w:val="0087581A"/>
    <w:rsid w:val="00875FC6"/>
    <w:rsid w:val="00876556"/>
    <w:rsid w:val="00876C07"/>
    <w:rsid w:val="008807EB"/>
    <w:rsid w:val="00881039"/>
    <w:rsid w:val="008818B7"/>
    <w:rsid w:val="00882C3A"/>
    <w:rsid w:val="008839EF"/>
    <w:rsid w:val="008841E6"/>
    <w:rsid w:val="0088439F"/>
    <w:rsid w:val="0088449B"/>
    <w:rsid w:val="008847DB"/>
    <w:rsid w:val="00885E99"/>
    <w:rsid w:val="00886256"/>
    <w:rsid w:val="0088637D"/>
    <w:rsid w:val="00886C14"/>
    <w:rsid w:val="00886FB8"/>
    <w:rsid w:val="00890773"/>
    <w:rsid w:val="00892530"/>
    <w:rsid w:val="0089266A"/>
    <w:rsid w:val="00893CA4"/>
    <w:rsid w:val="008945EE"/>
    <w:rsid w:val="0089482B"/>
    <w:rsid w:val="00894D47"/>
    <w:rsid w:val="008953CF"/>
    <w:rsid w:val="008953DD"/>
    <w:rsid w:val="00895DA7"/>
    <w:rsid w:val="008A11BF"/>
    <w:rsid w:val="008A20CF"/>
    <w:rsid w:val="008A2105"/>
    <w:rsid w:val="008A21B5"/>
    <w:rsid w:val="008A3324"/>
    <w:rsid w:val="008A3709"/>
    <w:rsid w:val="008A5279"/>
    <w:rsid w:val="008A550B"/>
    <w:rsid w:val="008A68A5"/>
    <w:rsid w:val="008A7FE1"/>
    <w:rsid w:val="008B1FFC"/>
    <w:rsid w:val="008B2287"/>
    <w:rsid w:val="008B2398"/>
    <w:rsid w:val="008B3384"/>
    <w:rsid w:val="008B403D"/>
    <w:rsid w:val="008B5032"/>
    <w:rsid w:val="008B5186"/>
    <w:rsid w:val="008B58FA"/>
    <w:rsid w:val="008B61E3"/>
    <w:rsid w:val="008B6802"/>
    <w:rsid w:val="008B681D"/>
    <w:rsid w:val="008B6A4D"/>
    <w:rsid w:val="008B7841"/>
    <w:rsid w:val="008C2B48"/>
    <w:rsid w:val="008C2BA5"/>
    <w:rsid w:val="008C2EDC"/>
    <w:rsid w:val="008C2F81"/>
    <w:rsid w:val="008C3E60"/>
    <w:rsid w:val="008C430D"/>
    <w:rsid w:val="008C4691"/>
    <w:rsid w:val="008C48A5"/>
    <w:rsid w:val="008C6272"/>
    <w:rsid w:val="008C6288"/>
    <w:rsid w:val="008C6EE4"/>
    <w:rsid w:val="008C6F08"/>
    <w:rsid w:val="008C7237"/>
    <w:rsid w:val="008C7703"/>
    <w:rsid w:val="008D038D"/>
    <w:rsid w:val="008D05CA"/>
    <w:rsid w:val="008D1344"/>
    <w:rsid w:val="008D2BAA"/>
    <w:rsid w:val="008D486A"/>
    <w:rsid w:val="008D5463"/>
    <w:rsid w:val="008D552A"/>
    <w:rsid w:val="008D6EBC"/>
    <w:rsid w:val="008D74E5"/>
    <w:rsid w:val="008E1D02"/>
    <w:rsid w:val="008E1F4D"/>
    <w:rsid w:val="008E35EB"/>
    <w:rsid w:val="008E4BFF"/>
    <w:rsid w:val="008E6414"/>
    <w:rsid w:val="008E7428"/>
    <w:rsid w:val="008E7D7F"/>
    <w:rsid w:val="008F1069"/>
    <w:rsid w:val="008F1944"/>
    <w:rsid w:val="008F1F22"/>
    <w:rsid w:val="008F25F3"/>
    <w:rsid w:val="008F2F04"/>
    <w:rsid w:val="00900031"/>
    <w:rsid w:val="0090114D"/>
    <w:rsid w:val="00901782"/>
    <w:rsid w:val="00901AC0"/>
    <w:rsid w:val="00903A05"/>
    <w:rsid w:val="00903F8A"/>
    <w:rsid w:val="0090420D"/>
    <w:rsid w:val="00904C4B"/>
    <w:rsid w:val="00904D59"/>
    <w:rsid w:val="00905FEF"/>
    <w:rsid w:val="009060A7"/>
    <w:rsid w:val="00906896"/>
    <w:rsid w:val="00906A59"/>
    <w:rsid w:val="00912142"/>
    <w:rsid w:val="00916ABF"/>
    <w:rsid w:val="0091755B"/>
    <w:rsid w:val="00917EE5"/>
    <w:rsid w:val="00920837"/>
    <w:rsid w:val="00920BA4"/>
    <w:rsid w:val="0092317E"/>
    <w:rsid w:val="00924257"/>
    <w:rsid w:val="00924FE7"/>
    <w:rsid w:val="00925C39"/>
    <w:rsid w:val="00926A4E"/>
    <w:rsid w:val="00927CBA"/>
    <w:rsid w:val="00930142"/>
    <w:rsid w:val="00931D76"/>
    <w:rsid w:val="0093201D"/>
    <w:rsid w:val="00932B35"/>
    <w:rsid w:val="00932CBE"/>
    <w:rsid w:val="0093335D"/>
    <w:rsid w:val="0093367B"/>
    <w:rsid w:val="00933CDF"/>
    <w:rsid w:val="00933D44"/>
    <w:rsid w:val="00934C30"/>
    <w:rsid w:val="009353BF"/>
    <w:rsid w:val="009365F9"/>
    <w:rsid w:val="00936E9F"/>
    <w:rsid w:val="009400E2"/>
    <w:rsid w:val="009401B4"/>
    <w:rsid w:val="0094057C"/>
    <w:rsid w:val="0094068D"/>
    <w:rsid w:val="00942230"/>
    <w:rsid w:val="009430B7"/>
    <w:rsid w:val="00943DD1"/>
    <w:rsid w:val="00945F08"/>
    <w:rsid w:val="009506B1"/>
    <w:rsid w:val="009512C5"/>
    <w:rsid w:val="00951A6A"/>
    <w:rsid w:val="00951E2E"/>
    <w:rsid w:val="00951ECF"/>
    <w:rsid w:val="009531BF"/>
    <w:rsid w:val="00954294"/>
    <w:rsid w:val="009545A9"/>
    <w:rsid w:val="0095638B"/>
    <w:rsid w:val="0095794A"/>
    <w:rsid w:val="0096007A"/>
    <w:rsid w:val="00960C9E"/>
    <w:rsid w:val="00964075"/>
    <w:rsid w:val="0096422E"/>
    <w:rsid w:val="0096560A"/>
    <w:rsid w:val="0096585C"/>
    <w:rsid w:val="00965E38"/>
    <w:rsid w:val="00966112"/>
    <w:rsid w:val="009717B1"/>
    <w:rsid w:val="00971984"/>
    <w:rsid w:val="00971EA4"/>
    <w:rsid w:val="00972560"/>
    <w:rsid w:val="009735AB"/>
    <w:rsid w:val="009735E9"/>
    <w:rsid w:val="00973FD3"/>
    <w:rsid w:val="009747E0"/>
    <w:rsid w:val="00974982"/>
    <w:rsid w:val="009764E9"/>
    <w:rsid w:val="00977050"/>
    <w:rsid w:val="009775E4"/>
    <w:rsid w:val="00977E71"/>
    <w:rsid w:val="00980A83"/>
    <w:rsid w:val="00980E4A"/>
    <w:rsid w:val="009833D4"/>
    <w:rsid w:val="00983E4E"/>
    <w:rsid w:val="00984090"/>
    <w:rsid w:val="00984732"/>
    <w:rsid w:val="00984D4D"/>
    <w:rsid w:val="0098532E"/>
    <w:rsid w:val="0098604D"/>
    <w:rsid w:val="009865E2"/>
    <w:rsid w:val="00986AB8"/>
    <w:rsid w:val="00986E9B"/>
    <w:rsid w:val="0099067D"/>
    <w:rsid w:val="00990F77"/>
    <w:rsid w:val="009914EE"/>
    <w:rsid w:val="00991B77"/>
    <w:rsid w:val="00991E9C"/>
    <w:rsid w:val="00991FE1"/>
    <w:rsid w:val="00991FF7"/>
    <w:rsid w:val="009921C3"/>
    <w:rsid w:val="00992548"/>
    <w:rsid w:val="00992C2F"/>
    <w:rsid w:val="00993296"/>
    <w:rsid w:val="009963A0"/>
    <w:rsid w:val="00997399"/>
    <w:rsid w:val="00997881"/>
    <w:rsid w:val="009A1B61"/>
    <w:rsid w:val="009A1D2D"/>
    <w:rsid w:val="009A1D35"/>
    <w:rsid w:val="009A2523"/>
    <w:rsid w:val="009A32D5"/>
    <w:rsid w:val="009A38BA"/>
    <w:rsid w:val="009A4D31"/>
    <w:rsid w:val="009B0333"/>
    <w:rsid w:val="009B17A9"/>
    <w:rsid w:val="009B2E36"/>
    <w:rsid w:val="009B363B"/>
    <w:rsid w:val="009B3ED7"/>
    <w:rsid w:val="009B402D"/>
    <w:rsid w:val="009B4048"/>
    <w:rsid w:val="009B408B"/>
    <w:rsid w:val="009B4475"/>
    <w:rsid w:val="009B49B4"/>
    <w:rsid w:val="009B4BDF"/>
    <w:rsid w:val="009B575B"/>
    <w:rsid w:val="009B6F06"/>
    <w:rsid w:val="009B76E3"/>
    <w:rsid w:val="009B7A64"/>
    <w:rsid w:val="009C16BA"/>
    <w:rsid w:val="009C709B"/>
    <w:rsid w:val="009C758F"/>
    <w:rsid w:val="009C7ACD"/>
    <w:rsid w:val="009D0B4D"/>
    <w:rsid w:val="009D1644"/>
    <w:rsid w:val="009D1A85"/>
    <w:rsid w:val="009D2A41"/>
    <w:rsid w:val="009D2DDF"/>
    <w:rsid w:val="009D40D0"/>
    <w:rsid w:val="009D4A9B"/>
    <w:rsid w:val="009D4C0D"/>
    <w:rsid w:val="009D4F86"/>
    <w:rsid w:val="009D5F61"/>
    <w:rsid w:val="009D6B93"/>
    <w:rsid w:val="009E14A8"/>
    <w:rsid w:val="009E1F23"/>
    <w:rsid w:val="009E2B35"/>
    <w:rsid w:val="009E3403"/>
    <w:rsid w:val="009E3729"/>
    <w:rsid w:val="009E3923"/>
    <w:rsid w:val="009E51D1"/>
    <w:rsid w:val="009E794A"/>
    <w:rsid w:val="009F0556"/>
    <w:rsid w:val="009F0632"/>
    <w:rsid w:val="009F199B"/>
    <w:rsid w:val="009F27A7"/>
    <w:rsid w:val="009F2A9C"/>
    <w:rsid w:val="009F3FFF"/>
    <w:rsid w:val="009F5565"/>
    <w:rsid w:val="009F6A6B"/>
    <w:rsid w:val="009F71CF"/>
    <w:rsid w:val="009F7883"/>
    <w:rsid w:val="00A009D7"/>
    <w:rsid w:val="00A01646"/>
    <w:rsid w:val="00A019F1"/>
    <w:rsid w:val="00A02F62"/>
    <w:rsid w:val="00A0365A"/>
    <w:rsid w:val="00A03F10"/>
    <w:rsid w:val="00A049BB"/>
    <w:rsid w:val="00A04CEE"/>
    <w:rsid w:val="00A04EB0"/>
    <w:rsid w:val="00A06158"/>
    <w:rsid w:val="00A075E2"/>
    <w:rsid w:val="00A07A0B"/>
    <w:rsid w:val="00A07AAE"/>
    <w:rsid w:val="00A11C21"/>
    <w:rsid w:val="00A11FB5"/>
    <w:rsid w:val="00A12C92"/>
    <w:rsid w:val="00A135F3"/>
    <w:rsid w:val="00A1401A"/>
    <w:rsid w:val="00A14189"/>
    <w:rsid w:val="00A145C2"/>
    <w:rsid w:val="00A14650"/>
    <w:rsid w:val="00A16708"/>
    <w:rsid w:val="00A16C6B"/>
    <w:rsid w:val="00A17F91"/>
    <w:rsid w:val="00A17FAA"/>
    <w:rsid w:val="00A20082"/>
    <w:rsid w:val="00A203E0"/>
    <w:rsid w:val="00A20501"/>
    <w:rsid w:val="00A2103B"/>
    <w:rsid w:val="00A211E8"/>
    <w:rsid w:val="00A21D62"/>
    <w:rsid w:val="00A22056"/>
    <w:rsid w:val="00A2209D"/>
    <w:rsid w:val="00A224CB"/>
    <w:rsid w:val="00A228E8"/>
    <w:rsid w:val="00A22F3C"/>
    <w:rsid w:val="00A24E35"/>
    <w:rsid w:val="00A2552A"/>
    <w:rsid w:val="00A30577"/>
    <w:rsid w:val="00A31931"/>
    <w:rsid w:val="00A31F1C"/>
    <w:rsid w:val="00A32A42"/>
    <w:rsid w:val="00A3315D"/>
    <w:rsid w:val="00A33AA0"/>
    <w:rsid w:val="00A34403"/>
    <w:rsid w:val="00A3450B"/>
    <w:rsid w:val="00A35D63"/>
    <w:rsid w:val="00A376D1"/>
    <w:rsid w:val="00A378C4"/>
    <w:rsid w:val="00A40DE0"/>
    <w:rsid w:val="00A412EE"/>
    <w:rsid w:val="00A42184"/>
    <w:rsid w:val="00A42F7D"/>
    <w:rsid w:val="00A433F8"/>
    <w:rsid w:val="00A43C21"/>
    <w:rsid w:val="00A44538"/>
    <w:rsid w:val="00A44EC7"/>
    <w:rsid w:val="00A457A6"/>
    <w:rsid w:val="00A45AF3"/>
    <w:rsid w:val="00A4701B"/>
    <w:rsid w:val="00A47403"/>
    <w:rsid w:val="00A5306A"/>
    <w:rsid w:val="00A53212"/>
    <w:rsid w:val="00A53601"/>
    <w:rsid w:val="00A54786"/>
    <w:rsid w:val="00A56751"/>
    <w:rsid w:val="00A608D6"/>
    <w:rsid w:val="00A61DC1"/>
    <w:rsid w:val="00A62D4D"/>
    <w:rsid w:val="00A64F0F"/>
    <w:rsid w:val="00A668E9"/>
    <w:rsid w:val="00A66C7C"/>
    <w:rsid w:val="00A67E7A"/>
    <w:rsid w:val="00A700F5"/>
    <w:rsid w:val="00A71232"/>
    <w:rsid w:val="00A72CE5"/>
    <w:rsid w:val="00A73415"/>
    <w:rsid w:val="00A7443B"/>
    <w:rsid w:val="00A7557D"/>
    <w:rsid w:val="00A758D4"/>
    <w:rsid w:val="00A75BEA"/>
    <w:rsid w:val="00A76092"/>
    <w:rsid w:val="00A767AC"/>
    <w:rsid w:val="00A77CE8"/>
    <w:rsid w:val="00A80F9E"/>
    <w:rsid w:val="00A81EE6"/>
    <w:rsid w:val="00A81F11"/>
    <w:rsid w:val="00A826CC"/>
    <w:rsid w:val="00A847A1"/>
    <w:rsid w:val="00A85D3A"/>
    <w:rsid w:val="00A85D6D"/>
    <w:rsid w:val="00A86101"/>
    <w:rsid w:val="00A86DFC"/>
    <w:rsid w:val="00A87049"/>
    <w:rsid w:val="00A90D75"/>
    <w:rsid w:val="00A90F30"/>
    <w:rsid w:val="00A913D4"/>
    <w:rsid w:val="00A91AE2"/>
    <w:rsid w:val="00A928C6"/>
    <w:rsid w:val="00A93790"/>
    <w:rsid w:val="00A947B7"/>
    <w:rsid w:val="00A97321"/>
    <w:rsid w:val="00A973A4"/>
    <w:rsid w:val="00A97489"/>
    <w:rsid w:val="00A97566"/>
    <w:rsid w:val="00AA179F"/>
    <w:rsid w:val="00AA1CFE"/>
    <w:rsid w:val="00AA2A40"/>
    <w:rsid w:val="00AA2B90"/>
    <w:rsid w:val="00AA47A6"/>
    <w:rsid w:val="00AA51D4"/>
    <w:rsid w:val="00AA52C0"/>
    <w:rsid w:val="00AA5363"/>
    <w:rsid w:val="00AA5E3B"/>
    <w:rsid w:val="00AA67CF"/>
    <w:rsid w:val="00AA72F7"/>
    <w:rsid w:val="00AA78E9"/>
    <w:rsid w:val="00AB4687"/>
    <w:rsid w:val="00AB5069"/>
    <w:rsid w:val="00AB53FF"/>
    <w:rsid w:val="00AB5818"/>
    <w:rsid w:val="00AB5A6D"/>
    <w:rsid w:val="00AB5BEA"/>
    <w:rsid w:val="00AB780C"/>
    <w:rsid w:val="00AB79F0"/>
    <w:rsid w:val="00AB7ABF"/>
    <w:rsid w:val="00AB7C41"/>
    <w:rsid w:val="00AC134F"/>
    <w:rsid w:val="00AC1969"/>
    <w:rsid w:val="00AC1FE4"/>
    <w:rsid w:val="00AC297D"/>
    <w:rsid w:val="00AC2E7E"/>
    <w:rsid w:val="00AC3A08"/>
    <w:rsid w:val="00AC5549"/>
    <w:rsid w:val="00AC5A28"/>
    <w:rsid w:val="00AC5D4A"/>
    <w:rsid w:val="00AD09B0"/>
    <w:rsid w:val="00AD2B22"/>
    <w:rsid w:val="00AD3376"/>
    <w:rsid w:val="00AD4FC9"/>
    <w:rsid w:val="00AD534D"/>
    <w:rsid w:val="00AD569E"/>
    <w:rsid w:val="00AD5C1B"/>
    <w:rsid w:val="00AD658B"/>
    <w:rsid w:val="00AD7475"/>
    <w:rsid w:val="00AE074E"/>
    <w:rsid w:val="00AE095D"/>
    <w:rsid w:val="00AE11D4"/>
    <w:rsid w:val="00AE227A"/>
    <w:rsid w:val="00AE2C67"/>
    <w:rsid w:val="00AE5A78"/>
    <w:rsid w:val="00AE5FA3"/>
    <w:rsid w:val="00AE6043"/>
    <w:rsid w:val="00AE6B56"/>
    <w:rsid w:val="00AF0041"/>
    <w:rsid w:val="00AF017E"/>
    <w:rsid w:val="00AF2390"/>
    <w:rsid w:val="00AF37AC"/>
    <w:rsid w:val="00AF51BC"/>
    <w:rsid w:val="00AF5CD6"/>
    <w:rsid w:val="00AF748D"/>
    <w:rsid w:val="00B01362"/>
    <w:rsid w:val="00B0209E"/>
    <w:rsid w:val="00B02B19"/>
    <w:rsid w:val="00B038FA"/>
    <w:rsid w:val="00B0394A"/>
    <w:rsid w:val="00B04FE3"/>
    <w:rsid w:val="00B05BCA"/>
    <w:rsid w:val="00B05DD7"/>
    <w:rsid w:val="00B06933"/>
    <w:rsid w:val="00B06D8E"/>
    <w:rsid w:val="00B07736"/>
    <w:rsid w:val="00B07D9B"/>
    <w:rsid w:val="00B10170"/>
    <w:rsid w:val="00B109BF"/>
    <w:rsid w:val="00B10C9F"/>
    <w:rsid w:val="00B122E8"/>
    <w:rsid w:val="00B12E42"/>
    <w:rsid w:val="00B13319"/>
    <w:rsid w:val="00B13B5D"/>
    <w:rsid w:val="00B14CB8"/>
    <w:rsid w:val="00B15B34"/>
    <w:rsid w:val="00B165E7"/>
    <w:rsid w:val="00B1755C"/>
    <w:rsid w:val="00B177B9"/>
    <w:rsid w:val="00B17A58"/>
    <w:rsid w:val="00B21A1E"/>
    <w:rsid w:val="00B22533"/>
    <w:rsid w:val="00B23118"/>
    <w:rsid w:val="00B24314"/>
    <w:rsid w:val="00B2460B"/>
    <w:rsid w:val="00B246F9"/>
    <w:rsid w:val="00B24857"/>
    <w:rsid w:val="00B258EA"/>
    <w:rsid w:val="00B25902"/>
    <w:rsid w:val="00B25EC7"/>
    <w:rsid w:val="00B262F4"/>
    <w:rsid w:val="00B2777E"/>
    <w:rsid w:val="00B30123"/>
    <w:rsid w:val="00B32BC3"/>
    <w:rsid w:val="00B33996"/>
    <w:rsid w:val="00B34156"/>
    <w:rsid w:val="00B34620"/>
    <w:rsid w:val="00B34F57"/>
    <w:rsid w:val="00B355E2"/>
    <w:rsid w:val="00B355F9"/>
    <w:rsid w:val="00B35CA2"/>
    <w:rsid w:val="00B3728F"/>
    <w:rsid w:val="00B374B0"/>
    <w:rsid w:val="00B37BC6"/>
    <w:rsid w:val="00B37C25"/>
    <w:rsid w:val="00B37E05"/>
    <w:rsid w:val="00B408AF"/>
    <w:rsid w:val="00B4269E"/>
    <w:rsid w:val="00B43942"/>
    <w:rsid w:val="00B45654"/>
    <w:rsid w:val="00B45F81"/>
    <w:rsid w:val="00B47130"/>
    <w:rsid w:val="00B474D9"/>
    <w:rsid w:val="00B47679"/>
    <w:rsid w:val="00B513C0"/>
    <w:rsid w:val="00B51881"/>
    <w:rsid w:val="00B524A1"/>
    <w:rsid w:val="00B52527"/>
    <w:rsid w:val="00B52667"/>
    <w:rsid w:val="00B53297"/>
    <w:rsid w:val="00B5374F"/>
    <w:rsid w:val="00B54C23"/>
    <w:rsid w:val="00B55077"/>
    <w:rsid w:val="00B5562D"/>
    <w:rsid w:val="00B5594B"/>
    <w:rsid w:val="00B5607E"/>
    <w:rsid w:val="00B5743C"/>
    <w:rsid w:val="00B576BF"/>
    <w:rsid w:val="00B57703"/>
    <w:rsid w:val="00B577F4"/>
    <w:rsid w:val="00B60B0A"/>
    <w:rsid w:val="00B60C23"/>
    <w:rsid w:val="00B62A5F"/>
    <w:rsid w:val="00B62A76"/>
    <w:rsid w:val="00B638B0"/>
    <w:rsid w:val="00B63A71"/>
    <w:rsid w:val="00B6476F"/>
    <w:rsid w:val="00B65F09"/>
    <w:rsid w:val="00B66C1B"/>
    <w:rsid w:val="00B676C7"/>
    <w:rsid w:val="00B718A2"/>
    <w:rsid w:val="00B71B10"/>
    <w:rsid w:val="00B7260F"/>
    <w:rsid w:val="00B72699"/>
    <w:rsid w:val="00B72BB3"/>
    <w:rsid w:val="00B73A66"/>
    <w:rsid w:val="00B74099"/>
    <w:rsid w:val="00B75737"/>
    <w:rsid w:val="00B77764"/>
    <w:rsid w:val="00B80BBF"/>
    <w:rsid w:val="00B80FE5"/>
    <w:rsid w:val="00B82D06"/>
    <w:rsid w:val="00B82EEC"/>
    <w:rsid w:val="00B85757"/>
    <w:rsid w:val="00B85A35"/>
    <w:rsid w:val="00B85DB2"/>
    <w:rsid w:val="00B872D3"/>
    <w:rsid w:val="00B917FE"/>
    <w:rsid w:val="00B91801"/>
    <w:rsid w:val="00B926CA"/>
    <w:rsid w:val="00B9325B"/>
    <w:rsid w:val="00B93561"/>
    <w:rsid w:val="00B93A14"/>
    <w:rsid w:val="00B9669A"/>
    <w:rsid w:val="00B96A37"/>
    <w:rsid w:val="00BA142D"/>
    <w:rsid w:val="00BA371F"/>
    <w:rsid w:val="00BA3B00"/>
    <w:rsid w:val="00BA54AD"/>
    <w:rsid w:val="00BA6E91"/>
    <w:rsid w:val="00BB0537"/>
    <w:rsid w:val="00BB1051"/>
    <w:rsid w:val="00BB1871"/>
    <w:rsid w:val="00BB1A44"/>
    <w:rsid w:val="00BB1C00"/>
    <w:rsid w:val="00BB230B"/>
    <w:rsid w:val="00BB3454"/>
    <w:rsid w:val="00BB3960"/>
    <w:rsid w:val="00BB427C"/>
    <w:rsid w:val="00BB4C36"/>
    <w:rsid w:val="00BB5565"/>
    <w:rsid w:val="00BB55F5"/>
    <w:rsid w:val="00BB6586"/>
    <w:rsid w:val="00BB75FC"/>
    <w:rsid w:val="00BB790A"/>
    <w:rsid w:val="00BC0D6A"/>
    <w:rsid w:val="00BC0E7C"/>
    <w:rsid w:val="00BC36D4"/>
    <w:rsid w:val="00BC4904"/>
    <w:rsid w:val="00BC4A4C"/>
    <w:rsid w:val="00BC694E"/>
    <w:rsid w:val="00BC784F"/>
    <w:rsid w:val="00BD02D9"/>
    <w:rsid w:val="00BD0868"/>
    <w:rsid w:val="00BD0EEA"/>
    <w:rsid w:val="00BD2BA3"/>
    <w:rsid w:val="00BD31BB"/>
    <w:rsid w:val="00BD3744"/>
    <w:rsid w:val="00BD4AAC"/>
    <w:rsid w:val="00BD6BA6"/>
    <w:rsid w:val="00BE061E"/>
    <w:rsid w:val="00BE1F8F"/>
    <w:rsid w:val="00BE2867"/>
    <w:rsid w:val="00BE3329"/>
    <w:rsid w:val="00BE404B"/>
    <w:rsid w:val="00BE5B90"/>
    <w:rsid w:val="00BE6620"/>
    <w:rsid w:val="00BE6A7C"/>
    <w:rsid w:val="00BE7377"/>
    <w:rsid w:val="00BE7449"/>
    <w:rsid w:val="00BE745F"/>
    <w:rsid w:val="00BE7F17"/>
    <w:rsid w:val="00BF2398"/>
    <w:rsid w:val="00BF249B"/>
    <w:rsid w:val="00BF4727"/>
    <w:rsid w:val="00BF50E7"/>
    <w:rsid w:val="00BF50EB"/>
    <w:rsid w:val="00BF5620"/>
    <w:rsid w:val="00BF5A66"/>
    <w:rsid w:val="00BF5B5A"/>
    <w:rsid w:val="00BF5E07"/>
    <w:rsid w:val="00BF5E1E"/>
    <w:rsid w:val="00BF66D1"/>
    <w:rsid w:val="00BF6AA1"/>
    <w:rsid w:val="00BF6EEC"/>
    <w:rsid w:val="00C010AE"/>
    <w:rsid w:val="00C012B0"/>
    <w:rsid w:val="00C01609"/>
    <w:rsid w:val="00C02387"/>
    <w:rsid w:val="00C03F30"/>
    <w:rsid w:val="00C04D90"/>
    <w:rsid w:val="00C052D3"/>
    <w:rsid w:val="00C05E4A"/>
    <w:rsid w:val="00C06C96"/>
    <w:rsid w:val="00C07C64"/>
    <w:rsid w:val="00C110DD"/>
    <w:rsid w:val="00C12575"/>
    <w:rsid w:val="00C13AAD"/>
    <w:rsid w:val="00C14B28"/>
    <w:rsid w:val="00C14EFB"/>
    <w:rsid w:val="00C15062"/>
    <w:rsid w:val="00C158CD"/>
    <w:rsid w:val="00C1700B"/>
    <w:rsid w:val="00C207C0"/>
    <w:rsid w:val="00C213C3"/>
    <w:rsid w:val="00C21615"/>
    <w:rsid w:val="00C23FF0"/>
    <w:rsid w:val="00C244CB"/>
    <w:rsid w:val="00C24737"/>
    <w:rsid w:val="00C24795"/>
    <w:rsid w:val="00C25BDF"/>
    <w:rsid w:val="00C30B91"/>
    <w:rsid w:val="00C313EB"/>
    <w:rsid w:val="00C3215E"/>
    <w:rsid w:val="00C32AC4"/>
    <w:rsid w:val="00C32C06"/>
    <w:rsid w:val="00C32E27"/>
    <w:rsid w:val="00C33472"/>
    <w:rsid w:val="00C3793E"/>
    <w:rsid w:val="00C404E8"/>
    <w:rsid w:val="00C43DC9"/>
    <w:rsid w:val="00C44B41"/>
    <w:rsid w:val="00C44C3E"/>
    <w:rsid w:val="00C461E5"/>
    <w:rsid w:val="00C464EF"/>
    <w:rsid w:val="00C46CCB"/>
    <w:rsid w:val="00C47161"/>
    <w:rsid w:val="00C506D6"/>
    <w:rsid w:val="00C5086D"/>
    <w:rsid w:val="00C51CAA"/>
    <w:rsid w:val="00C52B24"/>
    <w:rsid w:val="00C52DAA"/>
    <w:rsid w:val="00C52E35"/>
    <w:rsid w:val="00C537EC"/>
    <w:rsid w:val="00C53A4D"/>
    <w:rsid w:val="00C549DF"/>
    <w:rsid w:val="00C54C07"/>
    <w:rsid w:val="00C54E60"/>
    <w:rsid w:val="00C5588B"/>
    <w:rsid w:val="00C56CA9"/>
    <w:rsid w:val="00C56E04"/>
    <w:rsid w:val="00C573D0"/>
    <w:rsid w:val="00C573E4"/>
    <w:rsid w:val="00C60BD6"/>
    <w:rsid w:val="00C62794"/>
    <w:rsid w:val="00C63C43"/>
    <w:rsid w:val="00C65488"/>
    <w:rsid w:val="00C65511"/>
    <w:rsid w:val="00C673C6"/>
    <w:rsid w:val="00C676DF"/>
    <w:rsid w:val="00C70328"/>
    <w:rsid w:val="00C70C38"/>
    <w:rsid w:val="00C72D92"/>
    <w:rsid w:val="00C74089"/>
    <w:rsid w:val="00C74210"/>
    <w:rsid w:val="00C75914"/>
    <w:rsid w:val="00C7775A"/>
    <w:rsid w:val="00C77DBF"/>
    <w:rsid w:val="00C805A1"/>
    <w:rsid w:val="00C80A96"/>
    <w:rsid w:val="00C817EA"/>
    <w:rsid w:val="00C82702"/>
    <w:rsid w:val="00C83593"/>
    <w:rsid w:val="00C8545B"/>
    <w:rsid w:val="00C8564C"/>
    <w:rsid w:val="00C85F51"/>
    <w:rsid w:val="00C861A6"/>
    <w:rsid w:val="00C863A5"/>
    <w:rsid w:val="00C86AE1"/>
    <w:rsid w:val="00C87ABF"/>
    <w:rsid w:val="00C9015C"/>
    <w:rsid w:val="00C91435"/>
    <w:rsid w:val="00C917DB"/>
    <w:rsid w:val="00C9246F"/>
    <w:rsid w:val="00C93A21"/>
    <w:rsid w:val="00C94F20"/>
    <w:rsid w:val="00C95281"/>
    <w:rsid w:val="00C9580A"/>
    <w:rsid w:val="00C95A8B"/>
    <w:rsid w:val="00C96C37"/>
    <w:rsid w:val="00C97061"/>
    <w:rsid w:val="00C97348"/>
    <w:rsid w:val="00CA10B5"/>
    <w:rsid w:val="00CA22B2"/>
    <w:rsid w:val="00CA26AE"/>
    <w:rsid w:val="00CA398F"/>
    <w:rsid w:val="00CA5338"/>
    <w:rsid w:val="00CA5B4C"/>
    <w:rsid w:val="00CA7D40"/>
    <w:rsid w:val="00CB007B"/>
    <w:rsid w:val="00CB056B"/>
    <w:rsid w:val="00CB0596"/>
    <w:rsid w:val="00CB0F1C"/>
    <w:rsid w:val="00CB2129"/>
    <w:rsid w:val="00CB433B"/>
    <w:rsid w:val="00CB4C92"/>
    <w:rsid w:val="00CB4D99"/>
    <w:rsid w:val="00CB5B94"/>
    <w:rsid w:val="00CB5BC7"/>
    <w:rsid w:val="00CB63A1"/>
    <w:rsid w:val="00CC0785"/>
    <w:rsid w:val="00CC1127"/>
    <w:rsid w:val="00CC17EA"/>
    <w:rsid w:val="00CC4770"/>
    <w:rsid w:val="00CC5038"/>
    <w:rsid w:val="00CC5338"/>
    <w:rsid w:val="00CC7E7D"/>
    <w:rsid w:val="00CD0231"/>
    <w:rsid w:val="00CD05BA"/>
    <w:rsid w:val="00CD05E6"/>
    <w:rsid w:val="00CD2C29"/>
    <w:rsid w:val="00CD3C22"/>
    <w:rsid w:val="00CD55AD"/>
    <w:rsid w:val="00CD57E1"/>
    <w:rsid w:val="00CD67A5"/>
    <w:rsid w:val="00CD7104"/>
    <w:rsid w:val="00CD7661"/>
    <w:rsid w:val="00CE03CC"/>
    <w:rsid w:val="00CE2405"/>
    <w:rsid w:val="00CE31EF"/>
    <w:rsid w:val="00CE3319"/>
    <w:rsid w:val="00CE4DD3"/>
    <w:rsid w:val="00CE5A49"/>
    <w:rsid w:val="00CE6182"/>
    <w:rsid w:val="00CE6C47"/>
    <w:rsid w:val="00CF2666"/>
    <w:rsid w:val="00CF2DFB"/>
    <w:rsid w:val="00CF51C4"/>
    <w:rsid w:val="00CF5E19"/>
    <w:rsid w:val="00CF6B04"/>
    <w:rsid w:val="00D00AAE"/>
    <w:rsid w:val="00D0125C"/>
    <w:rsid w:val="00D04770"/>
    <w:rsid w:val="00D05864"/>
    <w:rsid w:val="00D06763"/>
    <w:rsid w:val="00D07C83"/>
    <w:rsid w:val="00D10287"/>
    <w:rsid w:val="00D10B00"/>
    <w:rsid w:val="00D10FD0"/>
    <w:rsid w:val="00D11558"/>
    <w:rsid w:val="00D11A8E"/>
    <w:rsid w:val="00D1228C"/>
    <w:rsid w:val="00D12647"/>
    <w:rsid w:val="00D1346C"/>
    <w:rsid w:val="00D134AB"/>
    <w:rsid w:val="00D14093"/>
    <w:rsid w:val="00D14770"/>
    <w:rsid w:val="00D15294"/>
    <w:rsid w:val="00D16576"/>
    <w:rsid w:val="00D1709D"/>
    <w:rsid w:val="00D173B0"/>
    <w:rsid w:val="00D17DCC"/>
    <w:rsid w:val="00D204E1"/>
    <w:rsid w:val="00D2106E"/>
    <w:rsid w:val="00D21278"/>
    <w:rsid w:val="00D22E2A"/>
    <w:rsid w:val="00D23198"/>
    <w:rsid w:val="00D236E0"/>
    <w:rsid w:val="00D25006"/>
    <w:rsid w:val="00D2571D"/>
    <w:rsid w:val="00D25DEE"/>
    <w:rsid w:val="00D2605B"/>
    <w:rsid w:val="00D260B0"/>
    <w:rsid w:val="00D26165"/>
    <w:rsid w:val="00D27E90"/>
    <w:rsid w:val="00D3280E"/>
    <w:rsid w:val="00D33934"/>
    <w:rsid w:val="00D33A38"/>
    <w:rsid w:val="00D33AA8"/>
    <w:rsid w:val="00D3511F"/>
    <w:rsid w:val="00D3540D"/>
    <w:rsid w:val="00D35AF5"/>
    <w:rsid w:val="00D3669D"/>
    <w:rsid w:val="00D4062E"/>
    <w:rsid w:val="00D41606"/>
    <w:rsid w:val="00D41D32"/>
    <w:rsid w:val="00D43CD7"/>
    <w:rsid w:val="00D43D36"/>
    <w:rsid w:val="00D44285"/>
    <w:rsid w:val="00D44D14"/>
    <w:rsid w:val="00D466A6"/>
    <w:rsid w:val="00D5079E"/>
    <w:rsid w:val="00D50F3B"/>
    <w:rsid w:val="00D518F2"/>
    <w:rsid w:val="00D52B29"/>
    <w:rsid w:val="00D52B3E"/>
    <w:rsid w:val="00D535D2"/>
    <w:rsid w:val="00D5485A"/>
    <w:rsid w:val="00D5494D"/>
    <w:rsid w:val="00D554D8"/>
    <w:rsid w:val="00D5565C"/>
    <w:rsid w:val="00D56EDF"/>
    <w:rsid w:val="00D570C1"/>
    <w:rsid w:val="00D60017"/>
    <w:rsid w:val="00D60F2B"/>
    <w:rsid w:val="00D6265B"/>
    <w:rsid w:val="00D6353C"/>
    <w:rsid w:val="00D635CD"/>
    <w:rsid w:val="00D63EA9"/>
    <w:rsid w:val="00D65DE4"/>
    <w:rsid w:val="00D671E0"/>
    <w:rsid w:val="00D677B9"/>
    <w:rsid w:val="00D70308"/>
    <w:rsid w:val="00D70DA8"/>
    <w:rsid w:val="00D72773"/>
    <w:rsid w:val="00D72F82"/>
    <w:rsid w:val="00D7390D"/>
    <w:rsid w:val="00D73967"/>
    <w:rsid w:val="00D74B05"/>
    <w:rsid w:val="00D764D4"/>
    <w:rsid w:val="00D76B63"/>
    <w:rsid w:val="00D80920"/>
    <w:rsid w:val="00D80ED5"/>
    <w:rsid w:val="00D81901"/>
    <w:rsid w:val="00D81B6B"/>
    <w:rsid w:val="00D82694"/>
    <w:rsid w:val="00D827E0"/>
    <w:rsid w:val="00D82DA0"/>
    <w:rsid w:val="00D846B3"/>
    <w:rsid w:val="00D84C35"/>
    <w:rsid w:val="00D850B4"/>
    <w:rsid w:val="00D850C4"/>
    <w:rsid w:val="00D85502"/>
    <w:rsid w:val="00D85AF9"/>
    <w:rsid w:val="00D85E2A"/>
    <w:rsid w:val="00D866FA"/>
    <w:rsid w:val="00D87FFE"/>
    <w:rsid w:val="00D90695"/>
    <w:rsid w:val="00D909F6"/>
    <w:rsid w:val="00D91595"/>
    <w:rsid w:val="00D92460"/>
    <w:rsid w:val="00D92AED"/>
    <w:rsid w:val="00D936E8"/>
    <w:rsid w:val="00D938C9"/>
    <w:rsid w:val="00D94142"/>
    <w:rsid w:val="00D94773"/>
    <w:rsid w:val="00D949C9"/>
    <w:rsid w:val="00D94B33"/>
    <w:rsid w:val="00D95D55"/>
    <w:rsid w:val="00D966C7"/>
    <w:rsid w:val="00DA00F9"/>
    <w:rsid w:val="00DA2131"/>
    <w:rsid w:val="00DA41E1"/>
    <w:rsid w:val="00DA5706"/>
    <w:rsid w:val="00DA5C73"/>
    <w:rsid w:val="00DA5D4E"/>
    <w:rsid w:val="00DA60C0"/>
    <w:rsid w:val="00DA7365"/>
    <w:rsid w:val="00DB049E"/>
    <w:rsid w:val="00DB0768"/>
    <w:rsid w:val="00DB1E0E"/>
    <w:rsid w:val="00DB2CD8"/>
    <w:rsid w:val="00DB520F"/>
    <w:rsid w:val="00DB5ABB"/>
    <w:rsid w:val="00DB61EC"/>
    <w:rsid w:val="00DB7749"/>
    <w:rsid w:val="00DB7F61"/>
    <w:rsid w:val="00DC0C90"/>
    <w:rsid w:val="00DC1261"/>
    <w:rsid w:val="00DC5505"/>
    <w:rsid w:val="00DC727E"/>
    <w:rsid w:val="00DC743E"/>
    <w:rsid w:val="00DC7B53"/>
    <w:rsid w:val="00DC7DE5"/>
    <w:rsid w:val="00DD24A7"/>
    <w:rsid w:val="00DD2826"/>
    <w:rsid w:val="00DD3097"/>
    <w:rsid w:val="00DD31FB"/>
    <w:rsid w:val="00DD46BB"/>
    <w:rsid w:val="00DD53DB"/>
    <w:rsid w:val="00DD664C"/>
    <w:rsid w:val="00DD6B67"/>
    <w:rsid w:val="00DD712F"/>
    <w:rsid w:val="00DD7C12"/>
    <w:rsid w:val="00DD7E39"/>
    <w:rsid w:val="00DE0C8D"/>
    <w:rsid w:val="00DE2A1B"/>
    <w:rsid w:val="00DE355F"/>
    <w:rsid w:val="00DE399D"/>
    <w:rsid w:val="00DE45C4"/>
    <w:rsid w:val="00DE5DC4"/>
    <w:rsid w:val="00DE6CEF"/>
    <w:rsid w:val="00DE7510"/>
    <w:rsid w:val="00DE77C9"/>
    <w:rsid w:val="00DF1274"/>
    <w:rsid w:val="00DF323C"/>
    <w:rsid w:val="00DF5DD1"/>
    <w:rsid w:val="00E00CF6"/>
    <w:rsid w:val="00E028EA"/>
    <w:rsid w:val="00E038AF"/>
    <w:rsid w:val="00E039B7"/>
    <w:rsid w:val="00E04028"/>
    <w:rsid w:val="00E043B2"/>
    <w:rsid w:val="00E0643C"/>
    <w:rsid w:val="00E102E8"/>
    <w:rsid w:val="00E1123A"/>
    <w:rsid w:val="00E11F63"/>
    <w:rsid w:val="00E133C3"/>
    <w:rsid w:val="00E13B04"/>
    <w:rsid w:val="00E13E25"/>
    <w:rsid w:val="00E14F85"/>
    <w:rsid w:val="00E1529B"/>
    <w:rsid w:val="00E15E09"/>
    <w:rsid w:val="00E169B5"/>
    <w:rsid w:val="00E1721D"/>
    <w:rsid w:val="00E17661"/>
    <w:rsid w:val="00E17698"/>
    <w:rsid w:val="00E23268"/>
    <w:rsid w:val="00E23F3C"/>
    <w:rsid w:val="00E25BAF"/>
    <w:rsid w:val="00E25C5F"/>
    <w:rsid w:val="00E266C3"/>
    <w:rsid w:val="00E27613"/>
    <w:rsid w:val="00E2777E"/>
    <w:rsid w:val="00E27A58"/>
    <w:rsid w:val="00E3004F"/>
    <w:rsid w:val="00E305EF"/>
    <w:rsid w:val="00E31C7A"/>
    <w:rsid w:val="00E3319A"/>
    <w:rsid w:val="00E33CE2"/>
    <w:rsid w:val="00E33D10"/>
    <w:rsid w:val="00E33DCE"/>
    <w:rsid w:val="00E35A5C"/>
    <w:rsid w:val="00E36BBF"/>
    <w:rsid w:val="00E37CA2"/>
    <w:rsid w:val="00E408C0"/>
    <w:rsid w:val="00E40DD4"/>
    <w:rsid w:val="00E4124F"/>
    <w:rsid w:val="00E417A2"/>
    <w:rsid w:val="00E41800"/>
    <w:rsid w:val="00E44D20"/>
    <w:rsid w:val="00E47576"/>
    <w:rsid w:val="00E47C9D"/>
    <w:rsid w:val="00E47E75"/>
    <w:rsid w:val="00E5493C"/>
    <w:rsid w:val="00E54D2A"/>
    <w:rsid w:val="00E54FFF"/>
    <w:rsid w:val="00E55165"/>
    <w:rsid w:val="00E571D0"/>
    <w:rsid w:val="00E572B3"/>
    <w:rsid w:val="00E57D28"/>
    <w:rsid w:val="00E627DB"/>
    <w:rsid w:val="00E62E37"/>
    <w:rsid w:val="00E6317B"/>
    <w:rsid w:val="00E63411"/>
    <w:rsid w:val="00E64419"/>
    <w:rsid w:val="00E6479C"/>
    <w:rsid w:val="00E648B4"/>
    <w:rsid w:val="00E65DBB"/>
    <w:rsid w:val="00E663CF"/>
    <w:rsid w:val="00E66B63"/>
    <w:rsid w:val="00E66C8F"/>
    <w:rsid w:val="00E66FC8"/>
    <w:rsid w:val="00E673DC"/>
    <w:rsid w:val="00E71356"/>
    <w:rsid w:val="00E72100"/>
    <w:rsid w:val="00E725D2"/>
    <w:rsid w:val="00E72B6D"/>
    <w:rsid w:val="00E75384"/>
    <w:rsid w:val="00E754DD"/>
    <w:rsid w:val="00E7590D"/>
    <w:rsid w:val="00E7643E"/>
    <w:rsid w:val="00E805B2"/>
    <w:rsid w:val="00E80B36"/>
    <w:rsid w:val="00E80FA2"/>
    <w:rsid w:val="00E810BA"/>
    <w:rsid w:val="00E81F4D"/>
    <w:rsid w:val="00E81FEA"/>
    <w:rsid w:val="00E82D04"/>
    <w:rsid w:val="00E84811"/>
    <w:rsid w:val="00E84BF8"/>
    <w:rsid w:val="00E85118"/>
    <w:rsid w:val="00E8586C"/>
    <w:rsid w:val="00E86DCA"/>
    <w:rsid w:val="00E8744E"/>
    <w:rsid w:val="00E90B49"/>
    <w:rsid w:val="00E91334"/>
    <w:rsid w:val="00E921B6"/>
    <w:rsid w:val="00E936C7"/>
    <w:rsid w:val="00E945CC"/>
    <w:rsid w:val="00E973BB"/>
    <w:rsid w:val="00EA0683"/>
    <w:rsid w:val="00EA0718"/>
    <w:rsid w:val="00EA1A38"/>
    <w:rsid w:val="00EA2C53"/>
    <w:rsid w:val="00EA305C"/>
    <w:rsid w:val="00EA398E"/>
    <w:rsid w:val="00EA3D57"/>
    <w:rsid w:val="00EA412D"/>
    <w:rsid w:val="00EA4268"/>
    <w:rsid w:val="00EA451B"/>
    <w:rsid w:val="00EA46BB"/>
    <w:rsid w:val="00EA477A"/>
    <w:rsid w:val="00EA6590"/>
    <w:rsid w:val="00EA7176"/>
    <w:rsid w:val="00EA726F"/>
    <w:rsid w:val="00EA7BDD"/>
    <w:rsid w:val="00EB04A5"/>
    <w:rsid w:val="00EB0AE2"/>
    <w:rsid w:val="00EB0D14"/>
    <w:rsid w:val="00EB0DB3"/>
    <w:rsid w:val="00EB2DED"/>
    <w:rsid w:val="00EB35F5"/>
    <w:rsid w:val="00EB3707"/>
    <w:rsid w:val="00EB37A2"/>
    <w:rsid w:val="00EB3DE6"/>
    <w:rsid w:val="00EB456E"/>
    <w:rsid w:val="00EB45EA"/>
    <w:rsid w:val="00EB4905"/>
    <w:rsid w:val="00EB593F"/>
    <w:rsid w:val="00EC04B9"/>
    <w:rsid w:val="00EC0884"/>
    <w:rsid w:val="00EC1BDF"/>
    <w:rsid w:val="00EC20DE"/>
    <w:rsid w:val="00EC28F6"/>
    <w:rsid w:val="00EC2DAE"/>
    <w:rsid w:val="00EC5053"/>
    <w:rsid w:val="00EC5391"/>
    <w:rsid w:val="00EC5672"/>
    <w:rsid w:val="00EC6103"/>
    <w:rsid w:val="00EC65C1"/>
    <w:rsid w:val="00ED0D14"/>
    <w:rsid w:val="00ED175C"/>
    <w:rsid w:val="00ED27C4"/>
    <w:rsid w:val="00ED3719"/>
    <w:rsid w:val="00ED3B17"/>
    <w:rsid w:val="00ED5637"/>
    <w:rsid w:val="00ED572E"/>
    <w:rsid w:val="00ED5AB0"/>
    <w:rsid w:val="00ED6836"/>
    <w:rsid w:val="00ED7146"/>
    <w:rsid w:val="00ED7742"/>
    <w:rsid w:val="00EE05E6"/>
    <w:rsid w:val="00EE0912"/>
    <w:rsid w:val="00EE1266"/>
    <w:rsid w:val="00EE3114"/>
    <w:rsid w:val="00EE37AD"/>
    <w:rsid w:val="00EE3FDC"/>
    <w:rsid w:val="00EE42EB"/>
    <w:rsid w:val="00EE498F"/>
    <w:rsid w:val="00EE57FD"/>
    <w:rsid w:val="00EE58FD"/>
    <w:rsid w:val="00EE5F43"/>
    <w:rsid w:val="00EE764A"/>
    <w:rsid w:val="00EF02F7"/>
    <w:rsid w:val="00EF1A58"/>
    <w:rsid w:val="00EF1D61"/>
    <w:rsid w:val="00EF1FED"/>
    <w:rsid w:val="00EF3E36"/>
    <w:rsid w:val="00EF474F"/>
    <w:rsid w:val="00EF4B37"/>
    <w:rsid w:val="00EF59DF"/>
    <w:rsid w:val="00EF6275"/>
    <w:rsid w:val="00EF630B"/>
    <w:rsid w:val="00EF6D5E"/>
    <w:rsid w:val="00EF70E8"/>
    <w:rsid w:val="00EF774B"/>
    <w:rsid w:val="00F00512"/>
    <w:rsid w:val="00F00622"/>
    <w:rsid w:val="00F00ADD"/>
    <w:rsid w:val="00F00C5E"/>
    <w:rsid w:val="00F01051"/>
    <w:rsid w:val="00F01AB6"/>
    <w:rsid w:val="00F02779"/>
    <w:rsid w:val="00F03CF8"/>
    <w:rsid w:val="00F05621"/>
    <w:rsid w:val="00F07EA4"/>
    <w:rsid w:val="00F12790"/>
    <w:rsid w:val="00F127C3"/>
    <w:rsid w:val="00F12CBB"/>
    <w:rsid w:val="00F131B7"/>
    <w:rsid w:val="00F1392B"/>
    <w:rsid w:val="00F14CA5"/>
    <w:rsid w:val="00F14D21"/>
    <w:rsid w:val="00F155A7"/>
    <w:rsid w:val="00F156E9"/>
    <w:rsid w:val="00F20273"/>
    <w:rsid w:val="00F2087A"/>
    <w:rsid w:val="00F20A22"/>
    <w:rsid w:val="00F21EF9"/>
    <w:rsid w:val="00F220D8"/>
    <w:rsid w:val="00F23100"/>
    <w:rsid w:val="00F234FA"/>
    <w:rsid w:val="00F2473C"/>
    <w:rsid w:val="00F24C1C"/>
    <w:rsid w:val="00F2643E"/>
    <w:rsid w:val="00F27C24"/>
    <w:rsid w:val="00F30150"/>
    <w:rsid w:val="00F3079D"/>
    <w:rsid w:val="00F34691"/>
    <w:rsid w:val="00F358EA"/>
    <w:rsid w:val="00F36662"/>
    <w:rsid w:val="00F36B0C"/>
    <w:rsid w:val="00F36EA0"/>
    <w:rsid w:val="00F37289"/>
    <w:rsid w:val="00F374E1"/>
    <w:rsid w:val="00F408BC"/>
    <w:rsid w:val="00F40C16"/>
    <w:rsid w:val="00F42378"/>
    <w:rsid w:val="00F42A63"/>
    <w:rsid w:val="00F43234"/>
    <w:rsid w:val="00F437E5"/>
    <w:rsid w:val="00F44528"/>
    <w:rsid w:val="00F4641A"/>
    <w:rsid w:val="00F47FF3"/>
    <w:rsid w:val="00F50FA3"/>
    <w:rsid w:val="00F5224D"/>
    <w:rsid w:val="00F5285A"/>
    <w:rsid w:val="00F529BB"/>
    <w:rsid w:val="00F53D0A"/>
    <w:rsid w:val="00F53ECF"/>
    <w:rsid w:val="00F53FC4"/>
    <w:rsid w:val="00F5602D"/>
    <w:rsid w:val="00F57332"/>
    <w:rsid w:val="00F60AF8"/>
    <w:rsid w:val="00F62CAE"/>
    <w:rsid w:val="00F62FB5"/>
    <w:rsid w:val="00F63FC3"/>
    <w:rsid w:val="00F64ECB"/>
    <w:rsid w:val="00F659CE"/>
    <w:rsid w:val="00F659DB"/>
    <w:rsid w:val="00F67A71"/>
    <w:rsid w:val="00F701F9"/>
    <w:rsid w:val="00F706C8"/>
    <w:rsid w:val="00F709C8"/>
    <w:rsid w:val="00F70B6B"/>
    <w:rsid w:val="00F70D66"/>
    <w:rsid w:val="00F70F16"/>
    <w:rsid w:val="00F70FE3"/>
    <w:rsid w:val="00F73F1E"/>
    <w:rsid w:val="00F74B68"/>
    <w:rsid w:val="00F7630B"/>
    <w:rsid w:val="00F76D04"/>
    <w:rsid w:val="00F76D6B"/>
    <w:rsid w:val="00F77E8B"/>
    <w:rsid w:val="00F80D9B"/>
    <w:rsid w:val="00F818DC"/>
    <w:rsid w:val="00F81A54"/>
    <w:rsid w:val="00F82958"/>
    <w:rsid w:val="00F82A6D"/>
    <w:rsid w:val="00F82E8B"/>
    <w:rsid w:val="00F8405D"/>
    <w:rsid w:val="00F84D7C"/>
    <w:rsid w:val="00F850B8"/>
    <w:rsid w:val="00F85164"/>
    <w:rsid w:val="00F860C0"/>
    <w:rsid w:val="00F86744"/>
    <w:rsid w:val="00F91625"/>
    <w:rsid w:val="00F919B3"/>
    <w:rsid w:val="00F91B71"/>
    <w:rsid w:val="00F9215D"/>
    <w:rsid w:val="00F92F19"/>
    <w:rsid w:val="00F93C2A"/>
    <w:rsid w:val="00F93DB9"/>
    <w:rsid w:val="00F93EFD"/>
    <w:rsid w:val="00F941F6"/>
    <w:rsid w:val="00F9484B"/>
    <w:rsid w:val="00F94E93"/>
    <w:rsid w:val="00F96EC2"/>
    <w:rsid w:val="00F97642"/>
    <w:rsid w:val="00FA01BE"/>
    <w:rsid w:val="00FA0A01"/>
    <w:rsid w:val="00FA1027"/>
    <w:rsid w:val="00FA10BD"/>
    <w:rsid w:val="00FA23F3"/>
    <w:rsid w:val="00FA2EA7"/>
    <w:rsid w:val="00FA30D1"/>
    <w:rsid w:val="00FA3239"/>
    <w:rsid w:val="00FA3955"/>
    <w:rsid w:val="00FA49E9"/>
    <w:rsid w:val="00FA4A48"/>
    <w:rsid w:val="00FA5EDA"/>
    <w:rsid w:val="00FA620B"/>
    <w:rsid w:val="00FA6322"/>
    <w:rsid w:val="00FB0992"/>
    <w:rsid w:val="00FB2539"/>
    <w:rsid w:val="00FB29D9"/>
    <w:rsid w:val="00FB2B32"/>
    <w:rsid w:val="00FB315D"/>
    <w:rsid w:val="00FB32C7"/>
    <w:rsid w:val="00FB3492"/>
    <w:rsid w:val="00FB3C5C"/>
    <w:rsid w:val="00FB574C"/>
    <w:rsid w:val="00FB5CB1"/>
    <w:rsid w:val="00FB6656"/>
    <w:rsid w:val="00FB66B0"/>
    <w:rsid w:val="00FB73E0"/>
    <w:rsid w:val="00FC0287"/>
    <w:rsid w:val="00FC0B36"/>
    <w:rsid w:val="00FC1673"/>
    <w:rsid w:val="00FC170E"/>
    <w:rsid w:val="00FC2619"/>
    <w:rsid w:val="00FC2741"/>
    <w:rsid w:val="00FC2C90"/>
    <w:rsid w:val="00FC2CBC"/>
    <w:rsid w:val="00FC6320"/>
    <w:rsid w:val="00FC6664"/>
    <w:rsid w:val="00FC6AD6"/>
    <w:rsid w:val="00FC798E"/>
    <w:rsid w:val="00FD139B"/>
    <w:rsid w:val="00FD280F"/>
    <w:rsid w:val="00FD3262"/>
    <w:rsid w:val="00FD4161"/>
    <w:rsid w:val="00FD4F1E"/>
    <w:rsid w:val="00FD59CA"/>
    <w:rsid w:val="00FD5DD6"/>
    <w:rsid w:val="00FD6216"/>
    <w:rsid w:val="00FD70C6"/>
    <w:rsid w:val="00FE0D6B"/>
    <w:rsid w:val="00FE386D"/>
    <w:rsid w:val="00FE3C0B"/>
    <w:rsid w:val="00FE69D4"/>
    <w:rsid w:val="00FE79B5"/>
    <w:rsid w:val="00FF05DD"/>
    <w:rsid w:val="00FF128C"/>
    <w:rsid w:val="00FF1680"/>
    <w:rsid w:val="00FF21F9"/>
    <w:rsid w:val="00FF2DAE"/>
    <w:rsid w:val="00FF4752"/>
    <w:rsid w:val="00FF5631"/>
    <w:rsid w:val="00FF5AB2"/>
    <w:rsid w:val="00FF6524"/>
    <w:rsid w:val="00FF7946"/>
    <w:rsid w:val="00FF7C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4115A9C0"/>
  <w14:defaultImageDpi w14:val="300"/>
  <w15:docId w15:val="{D9D2DFA2-EB13-46C4-9928-442D4592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index 1"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0830"/>
    <w:pPr>
      <w:spacing w:after="60"/>
      <w:jc w:val="both"/>
    </w:pPr>
    <w:rPr>
      <w:rFonts w:ascii="Arial" w:hAnsi="Arial"/>
      <w:sz w:val="22"/>
      <w:szCs w:val="24"/>
      <w:lang w:val="en-GB"/>
    </w:rPr>
  </w:style>
  <w:style w:type="paragraph" w:styleId="Heading1">
    <w:name w:val="heading 1"/>
    <w:aliases w:val="Heading 1 Char1 Char,Para (1) Char Char,Heading 1 Char Char Char,Heading 1 Char3 Char Char Char,Heading 1 Char Char1 Char Char Char,Heading 1 Char1 Char Char1 Char Char Char,Heading 1 Char Char Char Char1 Char1 Char Char,Para (1),Heading 1 C"/>
    <w:basedOn w:val="Normal"/>
    <w:next w:val="Normal"/>
    <w:link w:val="Heading1Char"/>
    <w:qFormat/>
    <w:rsid w:val="008F1069"/>
    <w:pPr>
      <w:keepNext/>
      <w:numPr>
        <w:numId w:val="3"/>
      </w:numPr>
      <w:pBdr>
        <w:top w:val="single" w:sz="4" w:space="1" w:color="auto"/>
      </w:pBdr>
      <w:suppressAutoHyphens/>
      <w:spacing w:before="104" w:after="226"/>
      <w:outlineLvl w:val="0"/>
    </w:pPr>
    <w:rPr>
      <w:rFonts w:ascii="Century Gothic" w:hAnsi="Century Gothic"/>
      <w:b/>
      <w:smallCaps/>
      <w:spacing w:val="-2"/>
      <w:sz w:val="28"/>
      <w:szCs w:val="20"/>
      <w:lang w:eastAsia="x-none"/>
    </w:rPr>
  </w:style>
  <w:style w:type="paragraph" w:styleId="Heading2">
    <w:name w:val="heading 2"/>
    <w:aliases w:val="a (a) Char Char Char1,Heading 2 Char Char Char Char1,Heading 2 Char1 Char Char Char Char1,SubPara (a) Char1 Char Char Char Char1"/>
    <w:basedOn w:val="Normal"/>
    <w:next w:val="Normal"/>
    <w:link w:val="Heading2Char"/>
    <w:qFormat/>
    <w:rsid w:val="006411CD"/>
    <w:pPr>
      <w:keepNext/>
      <w:ind w:left="720"/>
      <w:outlineLvl w:val="1"/>
    </w:pPr>
    <w:rPr>
      <w:rFonts w:ascii="Times New Roman" w:hAnsi="Times New Roman"/>
      <w:b/>
      <w:bCs/>
      <w:lang w:eastAsia="x-none"/>
    </w:rPr>
  </w:style>
  <w:style w:type="paragraph" w:styleId="Heading3">
    <w:name w:val="heading 3"/>
    <w:aliases w:val="Char"/>
    <w:basedOn w:val="Normal"/>
    <w:next w:val="Normal"/>
    <w:link w:val="Heading3Char"/>
    <w:qFormat/>
    <w:pPr>
      <w:keepNext/>
      <w:widowControl w:val="0"/>
      <w:tabs>
        <w:tab w:val="left" w:pos="2160"/>
        <w:tab w:val="left" w:pos="9360"/>
      </w:tabs>
      <w:outlineLvl w:val="2"/>
    </w:pPr>
    <w:rPr>
      <w:rFonts w:ascii="Courier" w:hAnsi="Courier"/>
      <w:b/>
      <w:sz w:val="28"/>
      <w:szCs w:val="20"/>
      <w:lang w:val="x-none" w:eastAsia="x-none"/>
    </w:rPr>
  </w:style>
  <w:style w:type="paragraph" w:styleId="Heading4">
    <w:name w:val="heading 4"/>
    <w:basedOn w:val="Normal"/>
    <w:next w:val="Normal"/>
    <w:link w:val="Heading4Char"/>
    <w:qFormat/>
    <w:pPr>
      <w:keepNext/>
      <w:widowControl w:val="0"/>
      <w:spacing w:after="540"/>
      <w:ind w:left="116"/>
      <w:outlineLvl w:val="3"/>
    </w:pPr>
    <w:rPr>
      <w:b/>
      <w:spacing w:val="15"/>
      <w:sz w:val="28"/>
      <w:lang w:val="x-none" w:eastAsia="x-none"/>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lang w:eastAsia="x-none"/>
    </w:rPr>
  </w:style>
  <w:style w:type="paragraph" w:styleId="Heading6">
    <w:name w:val="heading 6"/>
    <w:basedOn w:val="Normal"/>
    <w:next w:val="Normal"/>
    <w:link w:val="Heading6Char"/>
    <w:qFormat/>
    <w:rsid w:val="00560E18"/>
    <w:pPr>
      <w:spacing w:before="240"/>
      <w:ind w:left="1152" w:hanging="1152"/>
      <w:jc w:val="left"/>
      <w:outlineLvl w:val="5"/>
    </w:pPr>
    <w:rPr>
      <w:rFonts w:ascii="Cambria" w:hAnsi="Cambria"/>
      <w:b/>
      <w:szCs w:val="20"/>
      <w:lang w:val="x-none" w:eastAsia="x-none"/>
    </w:rPr>
  </w:style>
  <w:style w:type="paragraph" w:styleId="Heading7">
    <w:name w:val="heading 7"/>
    <w:basedOn w:val="Normal"/>
    <w:next w:val="Normal"/>
    <w:link w:val="Heading7Char"/>
    <w:qFormat/>
    <w:rsid w:val="00560E18"/>
    <w:pPr>
      <w:spacing w:before="240"/>
      <w:ind w:left="1296" w:hanging="1296"/>
      <w:jc w:val="left"/>
      <w:outlineLvl w:val="6"/>
    </w:pPr>
    <w:rPr>
      <w:rFonts w:ascii="Cambria" w:hAnsi="Cambria"/>
      <w:sz w:val="24"/>
      <w:szCs w:val="20"/>
      <w:lang w:val="x-none" w:eastAsia="x-none"/>
    </w:rPr>
  </w:style>
  <w:style w:type="paragraph" w:styleId="Heading8">
    <w:name w:val="heading 8"/>
    <w:basedOn w:val="Normal"/>
    <w:next w:val="Normal"/>
    <w:link w:val="Heading8Char"/>
    <w:qFormat/>
    <w:rsid w:val="00560E18"/>
    <w:pPr>
      <w:spacing w:before="240"/>
      <w:ind w:left="1440" w:hanging="1440"/>
      <w:jc w:val="left"/>
      <w:outlineLvl w:val="7"/>
    </w:pPr>
    <w:rPr>
      <w:rFonts w:ascii="Cambria" w:hAnsi="Cambria"/>
      <w:i/>
      <w:sz w:val="24"/>
      <w:szCs w:val="20"/>
      <w:lang w:val="x-none" w:eastAsia="x-none"/>
    </w:rPr>
  </w:style>
  <w:style w:type="paragraph" w:styleId="Heading9">
    <w:name w:val="heading 9"/>
    <w:basedOn w:val="Normal"/>
    <w:next w:val="Normal"/>
    <w:link w:val="Heading9Char"/>
    <w:qFormat/>
    <w:rsid w:val="00560E18"/>
    <w:pPr>
      <w:spacing w:before="240"/>
      <w:ind w:left="1584" w:hanging="1584"/>
      <w:jc w:val="left"/>
      <w:outlineLvl w:val="8"/>
    </w:pPr>
    <w:rPr>
      <w:rFonts w:ascii="Calibri" w:hAnsi="Calibri"/>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 Char,Para (1) Char Char Char,Heading 1 Char Char Char Char,Heading 1 Char3 Char Char Char Char,Heading 1 Char Char1 Char Char Char Char,Heading 1 Char1 Char Char1 Char Char Char Char,Para (1) Char,Heading 1 C Char"/>
    <w:link w:val="Heading1"/>
    <w:rsid w:val="00614A4F"/>
    <w:rPr>
      <w:rFonts w:ascii="Century Gothic" w:hAnsi="Century Gothic"/>
      <w:b/>
      <w:smallCaps/>
      <w:spacing w:val="-2"/>
      <w:sz w:val="28"/>
      <w:lang w:val="en-GB" w:eastAsia="x-none"/>
    </w:rPr>
  </w:style>
  <w:style w:type="character" w:customStyle="1" w:styleId="Heading2Char">
    <w:name w:val="Heading 2 Char"/>
    <w:aliases w:val="a (a) Char Char Char1 Char,Heading 2 Char Char Char Char1 Char,Heading 2 Char1 Char Char Char Char1 Char,SubPara (a) Char1 Char Char Char Char1 Char"/>
    <w:link w:val="Heading2"/>
    <w:locked/>
    <w:rsid w:val="006411CD"/>
    <w:rPr>
      <w:b/>
      <w:bCs/>
      <w:sz w:val="22"/>
      <w:szCs w:val="24"/>
      <w:lang w:val="en-GB" w:eastAsia="x-none"/>
    </w:rPr>
  </w:style>
  <w:style w:type="character" w:customStyle="1" w:styleId="Heading3Char">
    <w:name w:val="Heading 3 Char"/>
    <w:aliases w:val="Char Char"/>
    <w:link w:val="Heading3"/>
    <w:locked/>
    <w:rsid w:val="00194066"/>
    <w:rPr>
      <w:rFonts w:ascii="Courier" w:hAnsi="Courier"/>
      <w:b/>
      <w:sz w:val="28"/>
    </w:rPr>
  </w:style>
  <w:style w:type="character" w:customStyle="1" w:styleId="Heading4Char">
    <w:name w:val="Heading 4 Char"/>
    <w:link w:val="Heading4"/>
    <w:locked/>
    <w:rsid w:val="00560E18"/>
    <w:rPr>
      <w:rFonts w:ascii="Arial" w:hAnsi="Arial"/>
      <w:b/>
      <w:spacing w:val="15"/>
      <w:sz w:val="28"/>
      <w:szCs w:val="24"/>
    </w:rPr>
  </w:style>
  <w:style w:type="character" w:customStyle="1" w:styleId="Heading5Char">
    <w:name w:val="Heading 5 Char"/>
    <w:link w:val="Heading5"/>
    <w:locked/>
    <w:rsid w:val="00560E18"/>
    <w:rPr>
      <w:rFonts w:ascii="Arial" w:hAnsi="Arial"/>
      <w:b/>
      <w:bCs/>
      <w:sz w:val="24"/>
      <w:szCs w:val="24"/>
      <w:lang w:val="en-GB"/>
    </w:rPr>
  </w:style>
  <w:style w:type="character" w:customStyle="1" w:styleId="Heading6Char">
    <w:name w:val="Heading 6 Char"/>
    <w:link w:val="Heading6"/>
    <w:rsid w:val="00560E18"/>
    <w:rPr>
      <w:rFonts w:ascii="Cambria" w:hAnsi="Cambria"/>
      <w:b/>
      <w:sz w:val="22"/>
    </w:rPr>
  </w:style>
  <w:style w:type="character" w:customStyle="1" w:styleId="Heading7Char">
    <w:name w:val="Heading 7 Char"/>
    <w:link w:val="Heading7"/>
    <w:rsid w:val="00560E18"/>
    <w:rPr>
      <w:rFonts w:ascii="Cambria" w:hAnsi="Cambria"/>
      <w:sz w:val="24"/>
    </w:rPr>
  </w:style>
  <w:style w:type="character" w:customStyle="1" w:styleId="Heading8Char">
    <w:name w:val="Heading 8 Char"/>
    <w:link w:val="Heading8"/>
    <w:rsid w:val="00560E18"/>
    <w:rPr>
      <w:rFonts w:ascii="Cambria" w:hAnsi="Cambria"/>
      <w:i/>
      <w:sz w:val="24"/>
    </w:rPr>
  </w:style>
  <w:style w:type="character" w:customStyle="1" w:styleId="Heading9Char">
    <w:name w:val="Heading 9 Char"/>
    <w:link w:val="Heading9"/>
    <w:rsid w:val="00560E18"/>
    <w:rPr>
      <w:rFonts w:ascii="Calibri" w:hAnsi="Calibri"/>
      <w:sz w:val="22"/>
    </w:rPr>
  </w:style>
  <w:style w:type="paragraph" w:styleId="Header">
    <w:name w:val="header"/>
    <w:basedOn w:val="Normal"/>
    <w:link w:val="HeaderChar"/>
    <w:pPr>
      <w:tabs>
        <w:tab w:val="center" w:pos="4153"/>
        <w:tab w:val="right" w:pos="8306"/>
      </w:tabs>
    </w:pPr>
    <w:rPr>
      <w:lang w:eastAsia="x-none"/>
    </w:rPr>
  </w:style>
  <w:style w:type="character" w:customStyle="1" w:styleId="HeaderChar">
    <w:name w:val="Header Char"/>
    <w:link w:val="Header"/>
    <w:locked/>
    <w:rsid w:val="00541223"/>
    <w:rPr>
      <w:rFonts w:ascii="Arial" w:hAnsi="Arial"/>
      <w:sz w:val="22"/>
      <w:szCs w:val="24"/>
      <w:lang w:val="en-GB"/>
    </w:rPr>
  </w:style>
  <w:style w:type="paragraph" w:styleId="Footer">
    <w:name w:val="footer"/>
    <w:basedOn w:val="Normal"/>
    <w:link w:val="FooterChar"/>
    <w:uiPriority w:val="99"/>
    <w:pPr>
      <w:tabs>
        <w:tab w:val="center" w:pos="4153"/>
        <w:tab w:val="right" w:pos="8306"/>
      </w:tabs>
    </w:pPr>
    <w:rPr>
      <w:lang w:eastAsia="x-none"/>
    </w:rPr>
  </w:style>
  <w:style w:type="character" w:customStyle="1" w:styleId="FooterChar">
    <w:name w:val="Footer Char"/>
    <w:link w:val="Footer"/>
    <w:uiPriority w:val="99"/>
    <w:locked/>
    <w:rsid w:val="00917EE5"/>
    <w:rPr>
      <w:rFonts w:ascii="Arial" w:hAnsi="Arial"/>
      <w:sz w:val="22"/>
      <w:szCs w:val="24"/>
      <w:lang w:val="en-GB"/>
    </w:rPr>
  </w:style>
  <w:style w:type="character" w:styleId="PageNumber">
    <w:name w:val="page number"/>
    <w:basedOn w:val="DefaultParagraphFont"/>
  </w:style>
  <w:style w:type="paragraph" w:styleId="FootnoteText">
    <w:name w:val="footnote text"/>
    <w:aliases w:val="Geneva 9,Font: Geneva 9,Boston 10,f,single space,fn,Footnote Text Char Char Char Char,Footnote Text Char Char Char,Footnote Text Char Char Char Char Char Char Char Char,footnote text,Footnote,otnote Text,ADB,Texto nota pie IIRSA,F,ft,12pt"/>
    <w:basedOn w:val="Normal"/>
    <w:link w:val="FootnoteTextChar"/>
    <w:uiPriority w:val="99"/>
    <w:qFormat/>
    <w:pPr>
      <w:widowControl w:val="0"/>
    </w:pPr>
    <w:rPr>
      <w:rFonts w:ascii="Courier" w:hAnsi="Courier"/>
      <w:szCs w:val="20"/>
      <w:lang w:val="x-none" w:eastAsia="x-none"/>
    </w:rPr>
  </w:style>
  <w:style w:type="character" w:customStyle="1" w:styleId="FootnoteTextChar">
    <w:name w:val="Footnote Text Char"/>
    <w:aliases w:val="Geneva 9 Char,Font: Geneva 9 Char,Boston 10 Char,f Char,single space Char,fn Char,Footnote Text Char Char Char Char Char,Footnote Text Char Char Char Char1,Footnote Text Char Char Char Char Char Char Char Char Char,footnote text Char"/>
    <w:link w:val="FootnoteText"/>
    <w:uiPriority w:val="99"/>
    <w:locked/>
    <w:rsid w:val="00BE404B"/>
    <w:rPr>
      <w:rFonts w:ascii="Courier" w:hAnsi="Courier"/>
      <w:sz w:val="22"/>
    </w:rPr>
  </w:style>
  <w:style w:type="paragraph" w:styleId="BodyText3">
    <w:name w:val="Body Text 3"/>
    <w:basedOn w:val="Normal"/>
    <w:link w:val="BodyText3Char"/>
    <w:rPr>
      <w:szCs w:val="20"/>
      <w:lang w:val="x-none" w:eastAsia="x-none"/>
    </w:rPr>
  </w:style>
  <w:style w:type="character" w:customStyle="1" w:styleId="BodyText3Char">
    <w:name w:val="Body Text 3 Char"/>
    <w:link w:val="BodyText3"/>
    <w:locked/>
    <w:rsid w:val="00560E18"/>
    <w:rPr>
      <w:rFonts w:ascii="Arial" w:hAnsi="Arial"/>
      <w:sz w:val="22"/>
    </w:rPr>
  </w:style>
  <w:style w:type="paragraph" w:styleId="BodyTextIndent">
    <w:name w:val="Body Text Indent"/>
    <w:basedOn w:val="Normal"/>
    <w:link w:val="BodyTextIndentChar"/>
    <w:pPr>
      <w:tabs>
        <w:tab w:val="left" w:pos="360"/>
      </w:tabs>
    </w:pPr>
    <w:rPr>
      <w:b/>
      <w:i/>
      <w:sz w:val="28"/>
      <w:szCs w:val="20"/>
      <w:lang w:val="x-none" w:eastAsia="x-none"/>
    </w:rPr>
  </w:style>
  <w:style w:type="character" w:styleId="Hyperlink">
    <w:name w:val="Hyperlink"/>
    <w:uiPriority w:val="99"/>
    <w:rPr>
      <w:color w:val="0000FF"/>
      <w:u w:val="single"/>
    </w:rPr>
  </w:style>
  <w:style w:type="character" w:styleId="FollowedHyperlink">
    <w:name w:val="FollowedHyperlink"/>
    <w:uiPriority w:val="99"/>
    <w:rPr>
      <w:color w:val="800080"/>
      <w:u w:val="single"/>
    </w:rPr>
  </w:style>
  <w:style w:type="paragraph" w:styleId="BodyText">
    <w:name w:val="Body Text"/>
    <w:basedOn w:val="Normal"/>
    <w:link w:val="BodyTextChar"/>
    <w:pPr>
      <w:pBdr>
        <w:bottom w:val="single" w:sz="4" w:space="1" w:color="auto"/>
      </w:pBdr>
    </w:pPr>
    <w:rPr>
      <w:rFonts w:ascii="Arial Narrow" w:hAnsi="Arial Narrow"/>
      <w:i/>
      <w:iCs/>
      <w:lang w:eastAsia="x-none"/>
    </w:rPr>
  </w:style>
  <w:style w:type="character" w:customStyle="1" w:styleId="BodyTextChar">
    <w:name w:val="Body Text Char"/>
    <w:link w:val="BodyText"/>
    <w:locked/>
    <w:rsid w:val="00560E18"/>
    <w:rPr>
      <w:rFonts w:ascii="Arial Narrow" w:hAnsi="Arial Narrow"/>
      <w:i/>
      <w:iCs/>
      <w:sz w:val="22"/>
      <w:szCs w:val="24"/>
      <w:lang w:val="en-GB"/>
    </w:rPr>
  </w:style>
  <w:style w:type="paragraph" w:styleId="BodyText2">
    <w:name w:val="Body Text 2"/>
    <w:basedOn w:val="Normal"/>
    <w:link w:val="BodyText2Char"/>
    <w:pPr>
      <w:spacing w:before="120" w:after="120"/>
    </w:pPr>
    <w:rPr>
      <w:rFonts w:ascii="Arial Narrow" w:hAnsi="Arial Narrow"/>
      <w:lang w:eastAsia="x-none"/>
    </w:rPr>
  </w:style>
  <w:style w:type="paragraph" w:styleId="BalloonText">
    <w:name w:val="Balloon Text"/>
    <w:basedOn w:val="Normal"/>
    <w:link w:val="BalloonTextChar"/>
    <w:rsid w:val="00D260B0"/>
    <w:rPr>
      <w:rFonts w:ascii="Tahoma" w:hAnsi="Tahoma"/>
      <w:sz w:val="16"/>
      <w:szCs w:val="16"/>
      <w:lang w:eastAsia="x-none"/>
    </w:rPr>
  </w:style>
  <w:style w:type="character" w:customStyle="1" w:styleId="BalloonTextChar">
    <w:name w:val="Balloon Text Char"/>
    <w:link w:val="BalloonText"/>
    <w:locked/>
    <w:rsid w:val="00560E18"/>
    <w:rPr>
      <w:rFonts w:ascii="Tahoma" w:hAnsi="Tahoma" w:cs="Tahoma"/>
      <w:sz w:val="16"/>
      <w:szCs w:val="16"/>
      <w:lang w:val="en-GB"/>
    </w:rPr>
  </w:style>
  <w:style w:type="character" w:styleId="CommentReference">
    <w:name w:val="annotation reference"/>
    <w:uiPriority w:val="99"/>
    <w:rsid w:val="00EF6275"/>
    <w:rPr>
      <w:sz w:val="16"/>
      <w:szCs w:val="16"/>
    </w:rPr>
  </w:style>
  <w:style w:type="paragraph" w:styleId="CommentText">
    <w:name w:val="annotation text"/>
    <w:basedOn w:val="Normal"/>
    <w:link w:val="CommentTextChar"/>
    <w:uiPriority w:val="99"/>
    <w:rsid w:val="00EF6275"/>
    <w:rPr>
      <w:szCs w:val="20"/>
      <w:lang w:eastAsia="x-none"/>
    </w:rPr>
  </w:style>
  <w:style w:type="character" w:customStyle="1" w:styleId="CommentTextChar">
    <w:name w:val="Comment Text Char"/>
    <w:link w:val="CommentText"/>
    <w:uiPriority w:val="99"/>
    <w:locked/>
    <w:rsid w:val="00917EE5"/>
    <w:rPr>
      <w:rFonts w:ascii="Arial" w:hAnsi="Arial"/>
      <w:sz w:val="22"/>
      <w:lang w:val="en-GB"/>
    </w:rPr>
  </w:style>
  <w:style w:type="paragraph" w:styleId="CommentSubject">
    <w:name w:val="annotation subject"/>
    <w:basedOn w:val="CommentText"/>
    <w:next w:val="CommentText"/>
    <w:link w:val="CommentSubjectChar"/>
    <w:semiHidden/>
    <w:rsid w:val="00EF6275"/>
    <w:rPr>
      <w:b/>
      <w:bCs/>
    </w:rPr>
  </w:style>
  <w:style w:type="character" w:customStyle="1" w:styleId="CommentSubjectChar">
    <w:name w:val="Comment Subject Char"/>
    <w:link w:val="CommentSubject"/>
    <w:semiHidden/>
    <w:locked/>
    <w:rsid w:val="00560E18"/>
    <w:rPr>
      <w:rFonts w:ascii="Arial" w:hAnsi="Arial"/>
      <w:b/>
      <w:bCs/>
      <w:sz w:val="22"/>
      <w:lang w:val="en-GB" w:eastAsia="x-none"/>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qFormat/>
    <w:rsid w:val="00F30150"/>
    <w:rPr>
      <w:i/>
      <w:iCs/>
    </w:rPr>
  </w:style>
  <w:style w:type="character" w:styleId="FootnoteReference">
    <w:name w:val="footnote reference"/>
    <w:aliases w:val="16 Point,Superscript 6 Point,Footnote Reference Char Char Char,Carattere Char Carattere Carattere Char Carattere Char Carattere Char Char Char1 Char,Carattere Carattere Char Char Char Carattere Char,ftref,o,16 Poin,BVI fnr, BVI fnr,fr"/>
    <w:link w:val="CharCharCharCharCarChar"/>
    <w:uiPriority w:val="99"/>
    <w:qFormat/>
    <w:rsid w:val="00BF50E7"/>
    <w:rPr>
      <w:rFonts w:ascii="Arial" w:hAnsi="Arial"/>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customStyle="1" w:styleId="MediumList2-Accent41">
    <w:name w:val="Medium List 2 - Accent 41"/>
    <w:aliases w:val="List Paragraph1"/>
    <w:basedOn w:val="Normal"/>
    <w:link w:val="MediumList2-Accent4Char"/>
    <w:uiPriority w:val="34"/>
    <w:qFormat/>
    <w:rsid w:val="00DB520F"/>
    <w:pPr>
      <w:spacing w:after="0"/>
      <w:ind w:left="720"/>
      <w:jc w:val="left"/>
    </w:pPr>
    <w:rPr>
      <w:rFonts w:ascii="Times New Roman" w:hAnsi="Times New Roman"/>
      <w:sz w:val="24"/>
      <w:lang w:val="x-none" w:eastAsia="x-none"/>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b/>
      <w:bCs/>
      <w:kern w:val="28"/>
      <w:sz w:val="32"/>
      <w:szCs w:val="32"/>
      <w:lang w:eastAsia="x-none"/>
    </w:rPr>
  </w:style>
  <w:style w:type="paragraph" w:customStyle="1" w:styleId="CharCharChar1">
    <w:name w:val="Char Char Char1"/>
    <w:basedOn w:val="Normal"/>
    <w:rsid w:val="00340E23"/>
    <w:pPr>
      <w:spacing w:after="160" w:line="240" w:lineRule="exact"/>
      <w:jc w:val="left"/>
    </w:pPr>
    <w:rPr>
      <w:rFonts w:cs="Arial"/>
      <w:sz w:val="20"/>
      <w:szCs w:val="20"/>
      <w:lang w:val="en-US"/>
    </w:rPr>
  </w:style>
  <w:style w:type="paragraph" w:customStyle="1" w:styleId="Default">
    <w:name w:val="Default"/>
    <w:rsid w:val="00917EE5"/>
    <w:pPr>
      <w:autoSpaceDE w:val="0"/>
      <w:autoSpaceDN w:val="0"/>
      <w:adjustRightInd w:val="0"/>
    </w:pPr>
    <w:rPr>
      <w:color w:val="000000"/>
      <w:sz w:val="24"/>
      <w:szCs w:val="24"/>
    </w:rPr>
  </w:style>
  <w:style w:type="paragraph" w:customStyle="1" w:styleId="ColorfulList-Accent21">
    <w:name w:val="Colorful List - Accent 21"/>
    <w:uiPriority w:val="99"/>
    <w:qFormat/>
    <w:rsid w:val="0040258F"/>
    <w:rPr>
      <w:rFonts w:eastAsia="Calibri"/>
      <w:sz w:val="24"/>
      <w:szCs w:val="24"/>
      <w:lang w:val="en-GB" w:eastAsia="en-GB"/>
    </w:rPr>
  </w:style>
  <w:style w:type="paragraph" w:customStyle="1" w:styleId="BodyText23">
    <w:name w:val="Body Text 23"/>
    <w:basedOn w:val="Normal"/>
    <w:rsid w:val="00CA5B4C"/>
    <w:pPr>
      <w:widowControl w:val="0"/>
      <w:tabs>
        <w:tab w:val="left" w:pos="547"/>
      </w:tabs>
      <w:spacing w:after="0"/>
      <w:jc w:val="left"/>
    </w:pPr>
    <w:rPr>
      <w:rFonts w:ascii="Times New Roman" w:hAnsi="Times New Roman"/>
      <w:szCs w:val="20"/>
      <w:lang w:val="es-ES"/>
    </w:rPr>
  </w:style>
  <w:style w:type="character" w:styleId="Strong">
    <w:name w:val="Strong"/>
    <w:uiPriority w:val="22"/>
    <w:qFormat/>
    <w:rsid w:val="006A478A"/>
    <w:rPr>
      <w:b/>
    </w:rPr>
  </w:style>
  <w:style w:type="paragraph" w:styleId="Caption">
    <w:name w:val="caption"/>
    <w:basedOn w:val="Normal"/>
    <w:next w:val="Normal"/>
    <w:qFormat/>
    <w:rsid w:val="005C3EA9"/>
    <w:pPr>
      <w:spacing w:after="0"/>
    </w:pPr>
    <w:rPr>
      <w:rFonts w:ascii="Times New Roman" w:hAnsi="Times New Roman"/>
      <w:b/>
      <w:bCs/>
      <w:sz w:val="20"/>
      <w:szCs w:val="20"/>
      <w:lang w:val="en-US"/>
    </w:rPr>
  </w:style>
  <w:style w:type="paragraph" w:styleId="EndnoteText">
    <w:name w:val="endnote text"/>
    <w:aliases w:val="Char1, Char1"/>
    <w:basedOn w:val="Normal"/>
    <w:link w:val="EndnoteTextChar"/>
    <w:rsid w:val="005C3EA9"/>
    <w:pPr>
      <w:spacing w:after="0"/>
    </w:pPr>
    <w:rPr>
      <w:rFonts w:ascii="Times New Roman" w:hAnsi="Times New Roman"/>
      <w:sz w:val="20"/>
      <w:szCs w:val="20"/>
      <w:lang w:val="en-US"/>
    </w:rPr>
  </w:style>
  <w:style w:type="character" w:customStyle="1" w:styleId="EndnoteTextChar">
    <w:name w:val="Endnote Text Char"/>
    <w:aliases w:val="Char1 Char, Char1 Char"/>
    <w:basedOn w:val="DefaultParagraphFont"/>
    <w:link w:val="EndnoteText"/>
    <w:rsid w:val="005C3EA9"/>
  </w:style>
  <w:style w:type="character" w:styleId="EndnoteReference">
    <w:name w:val="endnote reference"/>
    <w:rsid w:val="005C3EA9"/>
    <w:rPr>
      <w:vertAlign w:val="superscript"/>
    </w:rPr>
  </w:style>
  <w:style w:type="paragraph" w:customStyle="1" w:styleId="footnotetextsinglespace">
    <w:name w:val="footnote text.single space"/>
    <w:basedOn w:val="Normal"/>
    <w:autoRedefine/>
    <w:rsid w:val="005D4F8E"/>
    <w:pPr>
      <w:spacing w:after="0"/>
      <w:jc w:val="left"/>
    </w:pPr>
    <w:rPr>
      <w:rFonts w:ascii="Times New Roman" w:hAnsi="Times New Roman" w:cs="Arial"/>
      <w:sz w:val="16"/>
      <w:szCs w:val="16"/>
      <w:lang w:val="ru-RU" w:eastAsia="ru-RU"/>
    </w:rPr>
  </w:style>
  <w:style w:type="character" w:customStyle="1" w:styleId="FootnoteReference1">
    <w:name w:val="Footnote Reference1"/>
    <w:rsid w:val="005C3EA9"/>
    <w:rPr>
      <w:vertAlign w:val="superscript"/>
    </w:rPr>
  </w:style>
  <w:style w:type="character" w:customStyle="1" w:styleId="hps">
    <w:name w:val="hps"/>
    <w:rsid w:val="005C3EA9"/>
    <w:rPr>
      <w:rFonts w:cs="Times New Roman"/>
    </w:rPr>
  </w:style>
  <w:style w:type="character" w:customStyle="1" w:styleId="longtext">
    <w:name w:val="long_text"/>
    <w:rsid w:val="00C464EF"/>
  </w:style>
  <w:style w:type="character" w:customStyle="1" w:styleId="FootnoteReference2">
    <w:name w:val="Footnote Reference2"/>
    <w:rsid w:val="00C464EF"/>
    <w:rPr>
      <w:vertAlign w:val="superscript"/>
    </w:rPr>
  </w:style>
  <w:style w:type="paragraph" w:customStyle="1" w:styleId="Memoheading">
    <w:name w:val="Memo heading"/>
    <w:rsid w:val="00194066"/>
    <w:rPr>
      <w:noProof/>
    </w:rPr>
  </w:style>
  <w:style w:type="character" w:customStyle="1" w:styleId="fnorg">
    <w:name w:val="fn org"/>
    <w:rsid w:val="00194066"/>
  </w:style>
  <w:style w:type="paragraph" w:customStyle="1" w:styleId="ParaCharChar">
    <w:name w:val="Para Char Char"/>
    <w:basedOn w:val="Normal"/>
    <w:link w:val="ParaCharCharChar"/>
    <w:autoRedefine/>
    <w:rsid w:val="00035B7F"/>
    <w:pPr>
      <w:tabs>
        <w:tab w:val="left" w:pos="-7830"/>
        <w:tab w:val="left" w:pos="-7110"/>
        <w:tab w:val="left" w:pos="-7020"/>
        <w:tab w:val="left" w:pos="-1980"/>
      </w:tabs>
      <w:spacing w:before="120" w:after="120"/>
    </w:pPr>
    <w:rPr>
      <w:rFonts w:ascii="Times New Roman" w:eastAsia="Arial Unicode MS" w:hAnsi="Times New Roman"/>
      <w:szCs w:val="22"/>
      <w:lang w:val="ru-RU" w:eastAsia="ru-RU"/>
    </w:rPr>
  </w:style>
  <w:style w:type="character" w:customStyle="1" w:styleId="ParaCharCharChar">
    <w:name w:val="Para Char Char Char"/>
    <w:link w:val="ParaCharChar"/>
    <w:locked/>
    <w:rsid w:val="00035B7F"/>
    <w:rPr>
      <w:rFonts w:eastAsia="Arial Unicode MS"/>
      <w:sz w:val="22"/>
      <w:szCs w:val="22"/>
      <w:lang w:val="ru-RU" w:eastAsia="ru-RU"/>
    </w:rPr>
  </w:style>
  <w:style w:type="paragraph" w:customStyle="1" w:styleId="FRR-regulation">
    <w:name w:val="FRR-regulation"/>
    <w:basedOn w:val="Heading1"/>
    <w:rsid w:val="003B77AF"/>
    <w:pPr>
      <w:keepNext w:val="0"/>
      <w:numPr>
        <w:numId w:val="0"/>
      </w:numPr>
      <w:pBdr>
        <w:top w:val="none" w:sz="0" w:space="0" w:color="auto"/>
      </w:pBdr>
      <w:suppressAutoHyphens w:val="0"/>
      <w:spacing w:before="0" w:after="0"/>
      <w:jc w:val="left"/>
    </w:pPr>
    <w:rPr>
      <w:rFonts w:ascii="Arial" w:hAnsi="Arial"/>
      <w:bCs/>
      <w:smallCaps w:val="0"/>
      <w:color w:val="003399"/>
      <w:spacing w:val="0"/>
      <w:sz w:val="22"/>
      <w:szCs w:val="22"/>
      <w:lang w:val="ru-RU" w:eastAsia="ru-RU"/>
    </w:rPr>
  </w:style>
  <w:style w:type="paragraph" w:customStyle="1" w:styleId="Para">
    <w:name w:val="Para"/>
    <w:basedOn w:val="Normal"/>
    <w:autoRedefine/>
    <w:rsid w:val="00D3669D"/>
    <w:pPr>
      <w:tabs>
        <w:tab w:val="num" w:pos="6"/>
      </w:tabs>
      <w:spacing w:after="120"/>
      <w:ind w:left="6"/>
    </w:pPr>
    <w:rPr>
      <w:rFonts w:ascii="Times New Roman" w:eastAsia="Arial Unicode MS" w:hAnsi="Times New Roman"/>
      <w:szCs w:val="22"/>
      <w:lang w:val="en-US"/>
    </w:rPr>
  </w:style>
  <w:style w:type="paragraph" w:customStyle="1" w:styleId="MainParawithChapter">
    <w:name w:val="Main Para with Chapter#"/>
    <w:basedOn w:val="Normal"/>
    <w:rsid w:val="00560E18"/>
    <w:pPr>
      <w:tabs>
        <w:tab w:val="num" w:pos="720"/>
      </w:tabs>
      <w:spacing w:after="240"/>
      <w:ind w:left="720" w:hanging="720"/>
      <w:outlineLvl w:val="1"/>
    </w:pPr>
    <w:rPr>
      <w:rFonts w:ascii="Times New Roman" w:hAnsi="Times New Roman"/>
      <w:sz w:val="32"/>
      <w:lang w:val="en-US"/>
    </w:rPr>
  </w:style>
  <w:style w:type="paragraph" w:customStyle="1" w:styleId="Sub-Para1underXY">
    <w:name w:val="Sub-Para 1 under X.Y"/>
    <w:basedOn w:val="Normal"/>
    <w:rsid w:val="00560E18"/>
    <w:pPr>
      <w:tabs>
        <w:tab w:val="num" w:pos="1440"/>
      </w:tabs>
      <w:spacing w:after="240"/>
      <w:ind w:left="1080" w:hanging="360"/>
      <w:outlineLvl w:val="2"/>
    </w:pPr>
    <w:rPr>
      <w:rFonts w:ascii="Times New Roman" w:hAnsi="Times New Roman"/>
      <w:sz w:val="32"/>
      <w:lang w:val="en-US"/>
    </w:rPr>
  </w:style>
  <w:style w:type="paragraph" w:customStyle="1" w:styleId="Sub-Para2underXY">
    <w:name w:val="Sub-Para 2 under X.Y"/>
    <w:basedOn w:val="Normal"/>
    <w:rsid w:val="00560E18"/>
    <w:pPr>
      <w:tabs>
        <w:tab w:val="num" w:pos="2160"/>
      </w:tabs>
      <w:spacing w:after="240"/>
      <w:ind w:left="1440" w:hanging="360"/>
      <w:outlineLvl w:val="3"/>
    </w:pPr>
    <w:rPr>
      <w:rFonts w:ascii="Times New Roman" w:hAnsi="Times New Roman"/>
      <w:sz w:val="32"/>
      <w:lang w:val="en-US"/>
    </w:rPr>
  </w:style>
  <w:style w:type="paragraph" w:customStyle="1" w:styleId="Sub-Para3underXY">
    <w:name w:val="Sub-Para 3 under X.Y"/>
    <w:basedOn w:val="Normal"/>
    <w:rsid w:val="00560E18"/>
    <w:pPr>
      <w:tabs>
        <w:tab w:val="num" w:pos="1800"/>
      </w:tabs>
      <w:spacing w:after="240"/>
      <w:ind w:left="1800" w:hanging="360"/>
      <w:outlineLvl w:val="4"/>
    </w:pPr>
    <w:rPr>
      <w:rFonts w:ascii="Times New Roman" w:hAnsi="Times New Roman"/>
      <w:sz w:val="32"/>
      <w:lang w:val="en-US"/>
    </w:rPr>
  </w:style>
  <w:style w:type="paragraph" w:customStyle="1" w:styleId="Sub-Para4underXY">
    <w:name w:val="Sub-Para 4 under X.Y"/>
    <w:basedOn w:val="Normal"/>
    <w:rsid w:val="00560E18"/>
    <w:pPr>
      <w:tabs>
        <w:tab w:val="num" w:pos="2520"/>
      </w:tabs>
      <w:spacing w:after="240"/>
      <w:ind w:left="2160" w:hanging="360"/>
      <w:outlineLvl w:val="5"/>
    </w:pPr>
    <w:rPr>
      <w:rFonts w:ascii="Times New Roman" w:hAnsi="Times New Roman"/>
      <w:sz w:val="32"/>
      <w:lang w:val="en-US"/>
    </w:rPr>
  </w:style>
  <w:style w:type="paragraph" w:customStyle="1" w:styleId="Heading1a">
    <w:name w:val="Heading 1a"/>
    <w:basedOn w:val="Normal"/>
    <w:next w:val="Normal"/>
    <w:rsid w:val="00560E18"/>
    <w:pPr>
      <w:keepNext/>
      <w:keepLines/>
      <w:numPr>
        <w:numId w:val="7"/>
      </w:numPr>
      <w:spacing w:before="1440" w:after="240"/>
      <w:jc w:val="center"/>
      <w:outlineLvl w:val="0"/>
    </w:pPr>
    <w:rPr>
      <w:rFonts w:ascii="Times New Roman" w:eastAsia="MS Mincho" w:hAnsi="Times New Roman"/>
      <w:b/>
      <w:caps/>
      <w:sz w:val="32"/>
      <w:szCs w:val="20"/>
      <w:lang w:val="en-US"/>
    </w:rPr>
  </w:style>
  <w:style w:type="paragraph" w:customStyle="1" w:styleId="MainParanoChapter">
    <w:name w:val="Main Para no Chapter #"/>
    <w:basedOn w:val="Normal"/>
    <w:link w:val="MainParanoChapterChar"/>
    <w:rsid w:val="00560E18"/>
    <w:pPr>
      <w:numPr>
        <w:ilvl w:val="1"/>
        <w:numId w:val="7"/>
      </w:numPr>
      <w:spacing w:after="240"/>
      <w:jc w:val="left"/>
      <w:outlineLvl w:val="1"/>
    </w:pPr>
    <w:rPr>
      <w:rFonts w:ascii="Times New Roman" w:eastAsia="MS Mincho" w:hAnsi="Times New Roman"/>
      <w:sz w:val="24"/>
      <w:szCs w:val="20"/>
      <w:lang w:val="ru-RU" w:eastAsia="ru-RU"/>
    </w:rPr>
  </w:style>
  <w:style w:type="character" w:customStyle="1" w:styleId="MainParanoChapterChar">
    <w:name w:val="Main Para no Chapter # Char"/>
    <w:link w:val="MainParanoChapter"/>
    <w:locked/>
    <w:rsid w:val="00560E18"/>
    <w:rPr>
      <w:rFonts w:eastAsia="MS Mincho"/>
      <w:sz w:val="24"/>
      <w:lang w:val="ru-RU" w:eastAsia="ru-RU"/>
    </w:rPr>
  </w:style>
  <w:style w:type="paragraph" w:customStyle="1" w:styleId="Sub-Para1underX">
    <w:name w:val="Sub-Para 1 under X."/>
    <w:basedOn w:val="Normal"/>
    <w:rsid w:val="00560E18"/>
    <w:pPr>
      <w:numPr>
        <w:ilvl w:val="2"/>
        <w:numId w:val="7"/>
      </w:numPr>
      <w:spacing w:after="240"/>
      <w:jc w:val="left"/>
      <w:outlineLvl w:val="2"/>
    </w:pPr>
    <w:rPr>
      <w:rFonts w:ascii="Times New Roman" w:eastAsia="MS Mincho" w:hAnsi="Times New Roman"/>
      <w:sz w:val="24"/>
      <w:szCs w:val="20"/>
      <w:lang w:val="en-US"/>
    </w:rPr>
  </w:style>
  <w:style w:type="paragraph" w:customStyle="1" w:styleId="Sub-Para2underX">
    <w:name w:val="Sub-Para 2 under X."/>
    <w:basedOn w:val="Normal"/>
    <w:rsid w:val="00560E18"/>
    <w:pPr>
      <w:numPr>
        <w:ilvl w:val="3"/>
        <w:numId w:val="7"/>
      </w:numPr>
      <w:spacing w:after="240"/>
      <w:jc w:val="left"/>
      <w:outlineLvl w:val="3"/>
    </w:pPr>
    <w:rPr>
      <w:rFonts w:ascii="Times New Roman" w:eastAsia="MS Mincho" w:hAnsi="Times New Roman"/>
      <w:sz w:val="24"/>
      <w:szCs w:val="20"/>
      <w:lang w:val="en-US"/>
    </w:rPr>
  </w:style>
  <w:style w:type="paragraph" w:customStyle="1" w:styleId="Sub-Para3underX">
    <w:name w:val="Sub-Para 3 under X."/>
    <w:basedOn w:val="Normal"/>
    <w:rsid w:val="00560E18"/>
    <w:pPr>
      <w:tabs>
        <w:tab w:val="num" w:pos="1440"/>
      </w:tabs>
      <w:spacing w:after="240"/>
      <w:ind w:left="1440" w:hanging="360"/>
      <w:jc w:val="left"/>
      <w:outlineLvl w:val="4"/>
    </w:pPr>
    <w:rPr>
      <w:rFonts w:ascii="Times New Roman" w:eastAsia="MS Mincho" w:hAnsi="Times New Roman"/>
      <w:sz w:val="24"/>
      <w:szCs w:val="20"/>
      <w:lang w:val="en-US"/>
    </w:rPr>
  </w:style>
  <w:style w:type="paragraph" w:customStyle="1" w:styleId="Sub-Para4underX">
    <w:name w:val="Sub-Para 4 under X."/>
    <w:basedOn w:val="Normal"/>
    <w:rsid w:val="00560E18"/>
    <w:pPr>
      <w:tabs>
        <w:tab w:val="num" w:pos="2160"/>
      </w:tabs>
      <w:spacing w:after="240"/>
      <w:ind w:left="1800" w:hanging="360"/>
      <w:jc w:val="left"/>
      <w:outlineLvl w:val="5"/>
    </w:pPr>
    <w:rPr>
      <w:rFonts w:ascii="Times New Roman" w:eastAsia="MS Mincho" w:hAnsi="Times New Roman"/>
      <w:sz w:val="24"/>
      <w:szCs w:val="20"/>
      <w:lang w:val="en-US"/>
    </w:rPr>
  </w:style>
  <w:style w:type="paragraph" w:styleId="TOC2">
    <w:name w:val="toc 2"/>
    <w:basedOn w:val="Normal"/>
    <w:next w:val="Normal"/>
    <w:autoRedefine/>
    <w:uiPriority w:val="39"/>
    <w:rsid w:val="00BB3454"/>
    <w:pPr>
      <w:tabs>
        <w:tab w:val="right" w:leader="dot" w:pos="9350"/>
      </w:tabs>
      <w:spacing w:after="0"/>
      <w:ind w:left="220"/>
      <w:jc w:val="left"/>
    </w:pPr>
    <w:rPr>
      <w:rFonts w:asciiTheme="minorHAnsi" w:hAnsiTheme="minorHAnsi"/>
      <w:smallCaps/>
      <w:noProof/>
      <w:szCs w:val="22"/>
      <w:lang w:val="en-US"/>
    </w:rPr>
  </w:style>
  <w:style w:type="paragraph" w:styleId="TOC1">
    <w:name w:val="toc 1"/>
    <w:basedOn w:val="Normal"/>
    <w:next w:val="Normal"/>
    <w:autoRedefine/>
    <w:uiPriority w:val="39"/>
    <w:rsid w:val="00560E18"/>
    <w:pPr>
      <w:spacing w:before="120" w:after="0"/>
      <w:jc w:val="left"/>
    </w:pPr>
    <w:rPr>
      <w:rFonts w:asciiTheme="minorHAnsi" w:hAnsiTheme="minorHAnsi"/>
      <w:b/>
      <w:caps/>
      <w:szCs w:val="22"/>
    </w:rPr>
  </w:style>
  <w:style w:type="paragraph" w:styleId="TOC3">
    <w:name w:val="toc 3"/>
    <w:basedOn w:val="Normal"/>
    <w:next w:val="Normal"/>
    <w:autoRedefine/>
    <w:uiPriority w:val="39"/>
    <w:rsid w:val="00560E18"/>
    <w:pPr>
      <w:spacing w:after="0"/>
      <w:ind w:left="440"/>
      <w:jc w:val="left"/>
    </w:pPr>
    <w:rPr>
      <w:rFonts w:asciiTheme="minorHAnsi" w:hAnsiTheme="minorHAnsi"/>
      <w:i/>
      <w:szCs w:val="22"/>
    </w:rPr>
  </w:style>
  <w:style w:type="paragraph" w:styleId="TOC4">
    <w:name w:val="toc 4"/>
    <w:basedOn w:val="Normal"/>
    <w:next w:val="Normal"/>
    <w:autoRedefine/>
    <w:rsid w:val="00560E18"/>
    <w:pPr>
      <w:spacing w:after="0"/>
      <w:ind w:left="660"/>
      <w:jc w:val="left"/>
    </w:pPr>
    <w:rPr>
      <w:rFonts w:asciiTheme="minorHAnsi" w:hAnsiTheme="minorHAnsi"/>
      <w:sz w:val="18"/>
      <w:szCs w:val="18"/>
    </w:rPr>
  </w:style>
  <w:style w:type="paragraph" w:styleId="TOC5">
    <w:name w:val="toc 5"/>
    <w:basedOn w:val="Normal"/>
    <w:next w:val="Normal"/>
    <w:autoRedefine/>
    <w:rsid w:val="00560E18"/>
    <w:pPr>
      <w:spacing w:after="0"/>
      <w:ind w:left="880"/>
      <w:jc w:val="left"/>
    </w:pPr>
    <w:rPr>
      <w:rFonts w:asciiTheme="minorHAnsi" w:hAnsiTheme="minorHAnsi"/>
      <w:sz w:val="18"/>
      <w:szCs w:val="18"/>
    </w:rPr>
  </w:style>
  <w:style w:type="paragraph" w:styleId="TOC6">
    <w:name w:val="toc 6"/>
    <w:basedOn w:val="Normal"/>
    <w:next w:val="Normal"/>
    <w:autoRedefine/>
    <w:rsid w:val="00560E18"/>
    <w:pPr>
      <w:spacing w:after="0"/>
      <w:ind w:left="1100"/>
      <w:jc w:val="left"/>
    </w:pPr>
    <w:rPr>
      <w:rFonts w:asciiTheme="minorHAnsi" w:hAnsiTheme="minorHAnsi"/>
      <w:sz w:val="18"/>
      <w:szCs w:val="18"/>
    </w:rPr>
  </w:style>
  <w:style w:type="paragraph" w:styleId="TOC7">
    <w:name w:val="toc 7"/>
    <w:basedOn w:val="Normal"/>
    <w:next w:val="Normal"/>
    <w:autoRedefine/>
    <w:rsid w:val="00560E18"/>
    <w:pPr>
      <w:spacing w:after="0"/>
      <w:ind w:left="1320"/>
      <w:jc w:val="left"/>
    </w:pPr>
    <w:rPr>
      <w:rFonts w:asciiTheme="minorHAnsi" w:hAnsiTheme="minorHAnsi"/>
      <w:sz w:val="18"/>
      <w:szCs w:val="18"/>
    </w:rPr>
  </w:style>
  <w:style w:type="paragraph" w:styleId="TOC8">
    <w:name w:val="toc 8"/>
    <w:basedOn w:val="Normal"/>
    <w:next w:val="Normal"/>
    <w:autoRedefine/>
    <w:rsid w:val="00560E18"/>
    <w:pPr>
      <w:spacing w:after="0"/>
      <w:ind w:left="1540"/>
      <w:jc w:val="left"/>
    </w:pPr>
    <w:rPr>
      <w:rFonts w:asciiTheme="minorHAnsi" w:hAnsiTheme="minorHAnsi"/>
      <w:sz w:val="18"/>
      <w:szCs w:val="18"/>
    </w:rPr>
  </w:style>
  <w:style w:type="paragraph" w:styleId="TOC9">
    <w:name w:val="toc 9"/>
    <w:basedOn w:val="Normal"/>
    <w:next w:val="Normal"/>
    <w:autoRedefine/>
    <w:rsid w:val="00560E18"/>
    <w:pPr>
      <w:spacing w:after="0"/>
      <w:ind w:left="1760"/>
      <w:jc w:val="left"/>
    </w:pPr>
    <w:rPr>
      <w:rFonts w:asciiTheme="minorHAnsi" w:hAnsiTheme="minorHAnsi"/>
      <w:sz w:val="18"/>
      <w:szCs w:val="18"/>
    </w:rPr>
  </w:style>
  <w:style w:type="paragraph" w:styleId="TableofFigures">
    <w:name w:val="table of figures"/>
    <w:basedOn w:val="Normal"/>
    <w:next w:val="Normal"/>
    <w:rsid w:val="00560E18"/>
    <w:pPr>
      <w:spacing w:after="0"/>
    </w:pPr>
    <w:rPr>
      <w:rFonts w:ascii="Times New Roman" w:hAnsi="Times New Roman"/>
      <w:sz w:val="32"/>
      <w:szCs w:val="32"/>
      <w:lang w:val="en-US"/>
    </w:rPr>
  </w:style>
  <w:style w:type="paragraph" w:styleId="ListBullet">
    <w:name w:val="List Bullet"/>
    <w:basedOn w:val="Normal"/>
    <w:autoRedefine/>
    <w:rsid w:val="00560E18"/>
    <w:pPr>
      <w:numPr>
        <w:numId w:val="8"/>
      </w:numPr>
      <w:spacing w:after="0"/>
      <w:jc w:val="left"/>
    </w:pPr>
    <w:rPr>
      <w:rFonts w:ascii="Times New Roman" w:hAnsi="Times New Roman"/>
      <w:szCs w:val="22"/>
      <w:lang w:val="en-US"/>
    </w:rPr>
  </w:style>
  <w:style w:type="character" w:customStyle="1" w:styleId="apple-converted-space">
    <w:name w:val="apple-converted-space"/>
    <w:rsid w:val="00560E18"/>
  </w:style>
  <w:style w:type="paragraph" w:styleId="BodyTextIndent3">
    <w:name w:val="Body Text Indent 3"/>
    <w:basedOn w:val="Normal"/>
    <w:link w:val="BodyTextIndent3Char"/>
    <w:rsid w:val="00560E18"/>
    <w:pPr>
      <w:spacing w:after="120"/>
      <w:ind w:left="360"/>
      <w:jc w:val="left"/>
    </w:pPr>
    <w:rPr>
      <w:rFonts w:ascii="Times New Roman" w:hAnsi="Times New Roman"/>
      <w:sz w:val="16"/>
      <w:szCs w:val="20"/>
      <w:lang w:val="x-none" w:eastAsia="x-none"/>
    </w:rPr>
  </w:style>
  <w:style w:type="character" w:customStyle="1" w:styleId="BodyTextIndent3Char">
    <w:name w:val="Body Text Indent 3 Char"/>
    <w:link w:val="BodyTextIndent3"/>
    <w:rsid w:val="00560E18"/>
    <w:rPr>
      <w:sz w:val="16"/>
    </w:rPr>
  </w:style>
  <w:style w:type="paragraph" w:customStyle="1" w:styleId="xmsonormal">
    <w:name w:val="x_msonormal"/>
    <w:basedOn w:val="Normal"/>
    <w:rsid w:val="00560E18"/>
    <w:pPr>
      <w:spacing w:before="100" w:beforeAutospacing="1" w:after="100" w:afterAutospacing="1"/>
      <w:jc w:val="left"/>
    </w:pPr>
    <w:rPr>
      <w:rFonts w:ascii="Times New Roman" w:hAnsi="Times New Roman"/>
      <w:sz w:val="24"/>
      <w:lang w:val="en-US"/>
    </w:rPr>
  </w:style>
  <w:style w:type="paragraph" w:customStyle="1" w:styleId="2">
    <w:name w:val="Без интервала2"/>
    <w:link w:val="a"/>
    <w:rsid w:val="00560E18"/>
    <w:pPr>
      <w:spacing w:before="400" w:after="120"/>
    </w:pPr>
    <w:rPr>
      <w:rFonts w:ascii="Calibri" w:hAnsi="Calibri"/>
      <w:sz w:val="22"/>
      <w:lang w:val="ru-RU" w:eastAsia="en-CA"/>
    </w:rPr>
  </w:style>
  <w:style w:type="character" w:customStyle="1" w:styleId="a">
    <w:name w:val="Без интервала Знак"/>
    <w:link w:val="2"/>
    <w:locked/>
    <w:rsid w:val="00560E18"/>
    <w:rPr>
      <w:rFonts w:ascii="Calibri" w:hAnsi="Calibri"/>
      <w:sz w:val="22"/>
      <w:lang w:val="ru-RU" w:eastAsia="en-CA" w:bidi="ar-SA"/>
    </w:rPr>
  </w:style>
  <w:style w:type="paragraph" w:customStyle="1" w:styleId="xl67">
    <w:name w:val="xl67"/>
    <w:basedOn w:val="Normal"/>
    <w:rsid w:val="00560E18"/>
    <w:pPr>
      <w:spacing w:before="100" w:beforeAutospacing="1" w:after="100" w:afterAutospacing="1"/>
      <w:jc w:val="left"/>
    </w:pPr>
    <w:rPr>
      <w:rFonts w:ascii="Calibri" w:hAnsi="Calibri" w:cs="Calibri"/>
      <w:sz w:val="16"/>
      <w:szCs w:val="16"/>
      <w:lang w:val="en-US"/>
    </w:rPr>
  </w:style>
  <w:style w:type="paragraph" w:customStyle="1" w:styleId="xl68">
    <w:name w:val="xl68"/>
    <w:basedOn w:val="Normal"/>
    <w:rsid w:val="00560E18"/>
    <w:pPr>
      <w:spacing w:before="100" w:beforeAutospacing="1" w:after="100" w:afterAutospacing="1"/>
      <w:jc w:val="left"/>
    </w:pPr>
    <w:rPr>
      <w:rFonts w:ascii="Times New Roman" w:hAnsi="Times New Roman"/>
      <w:sz w:val="16"/>
      <w:szCs w:val="16"/>
      <w:lang w:val="en-US"/>
    </w:rPr>
  </w:style>
  <w:style w:type="paragraph" w:customStyle="1" w:styleId="xl69">
    <w:name w:val="xl69"/>
    <w:basedOn w:val="Normal"/>
    <w:rsid w:val="00560E18"/>
    <w:pPr>
      <w:pBdr>
        <w:left w:val="single" w:sz="8" w:space="0" w:color="auto"/>
        <w:bottom w:val="single" w:sz="8" w:space="0" w:color="auto"/>
        <w:right w:val="single" w:sz="8" w:space="0" w:color="000000"/>
      </w:pBdr>
      <w:spacing w:before="100" w:beforeAutospacing="1" w:after="100" w:afterAutospacing="1"/>
      <w:jc w:val="left"/>
    </w:pPr>
    <w:rPr>
      <w:rFonts w:ascii="Times New Roman" w:hAnsi="Times New Roman"/>
      <w:b/>
      <w:bCs/>
      <w:sz w:val="16"/>
      <w:szCs w:val="16"/>
      <w:lang w:val="en-US"/>
    </w:rPr>
  </w:style>
  <w:style w:type="paragraph" w:customStyle="1" w:styleId="xl70">
    <w:name w:val="xl70"/>
    <w:basedOn w:val="Normal"/>
    <w:rsid w:val="00560E18"/>
    <w:pPr>
      <w:pBdr>
        <w:bottom w:val="single" w:sz="8" w:space="0" w:color="auto"/>
        <w:right w:val="single" w:sz="8" w:space="0" w:color="000000"/>
      </w:pBdr>
      <w:spacing w:before="100" w:beforeAutospacing="1" w:after="100" w:afterAutospacing="1"/>
      <w:jc w:val="left"/>
    </w:pPr>
    <w:rPr>
      <w:rFonts w:ascii="Times New Roman" w:hAnsi="Times New Roman"/>
      <w:b/>
      <w:bCs/>
      <w:sz w:val="16"/>
      <w:szCs w:val="16"/>
      <w:lang w:val="en-US"/>
    </w:rPr>
  </w:style>
  <w:style w:type="paragraph" w:customStyle="1" w:styleId="xl71">
    <w:name w:val="xl71"/>
    <w:basedOn w:val="Normal"/>
    <w:rsid w:val="00560E18"/>
    <w:pPr>
      <w:pBdr>
        <w:left w:val="single" w:sz="8" w:space="0" w:color="auto"/>
        <w:bottom w:val="single" w:sz="8" w:space="0" w:color="auto"/>
        <w:right w:val="single" w:sz="8" w:space="0" w:color="000000"/>
      </w:pBdr>
      <w:spacing w:before="100" w:beforeAutospacing="1" w:after="100" w:afterAutospacing="1"/>
      <w:jc w:val="left"/>
    </w:pPr>
    <w:rPr>
      <w:rFonts w:ascii="Times New Roman" w:hAnsi="Times New Roman"/>
      <w:b/>
      <w:bCs/>
      <w:sz w:val="16"/>
      <w:szCs w:val="16"/>
      <w:lang w:val="en-US"/>
    </w:rPr>
  </w:style>
  <w:style w:type="paragraph" w:customStyle="1" w:styleId="xl72">
    <w:name w:val="xl72"/>
    <w:basedOn w:val="Normal"/>
    <w:rsid w:val="00560E18"/>
    <w:pPr>
      <w:pBdr>
        <w:bottom w:val="single" w:sz="8" w:space="0" w:color="auto"/>
      </w:pBdr>
      <w:spacing w:before="100" w:beforeAutospacing="1" w:after="100" w:afterAutospacing="1"/>
      <w:jc w:val="left"/>
    </w:pPr>
    <w:rPr>
      <w:rFonts w:ascii="Calibri" w:hAnsi="Calibri" w:cs="Calibri"/>
      <w:sz w:val="16"/>
      <w:szCs w:val="16"/>
      <w:lang w:val="en-US"/>
    </w:rPr>
  </w:style>
  <w:style w:type="paragraph" w:customStyle="1" w:styleId="xl73">
    <w:name w:val="xl73"/>
    <w:basedOn w:val="Normal"/>
    <w:rsid w:val="00560E18"/>
    <w:pPr>
      <w:pBdr>
        <w:top w:val="single" w:sz="8" w:space="0" w:color="auto"/>
        <w:left w:val="single" w:sz="8" w:space="0" w:color="auto"/>
        <w:bottom w:val="single" w:sz="8" w:space="0" w:color="auto"/>
        <w:right w:val="single" w:sz="8" w:space="0" w:color="auto"/>
      </w:pBdr>
      <w:shd w:val="clear" w:color="000000" w:fill="D9D9D9"/>
      <w:spacing w:before="100" w:beforeAutospacing="1" w:after="100" w:afterAutospacing="1"/>
      <w:jc w:val="center"/>
    </w:pPr>
    <w:rPr>
      <w:rFonts w:ascii="Times New Roman" w:hAnsi="Times New Roman"/>
      <w:b/>
      <w:bCs/>
      <w:sz w:val="16"/>
      <w:szCs w:val="16"/>
      <w:lang w:val="en-US"/>
    </w:rPr>
  </w:style>
  <w:style w:type="paragraph" w:customStyle="1" w:styleId="xl74">
    <w:name w:val="xl74"/>
    <w:basedOn w:val="Normal"/>
    <w:rsid w:val="00560E18"/>
    <w:pPr>
      <w:pBdr>
        <w:top w:val="single" w:sz="8" w:space="0" w:color="auto"/>
        <w:bottom w:val="single" w:sz="8" w:space="0" w:color="auto"/>
        <w:right w:val="single" w:sz="8" w:space="0" w:color="auto"/>
      </w:pBdr>
      <w:shd w:val="clear" w:color="000000" w:fill="D9D9D9"/>
      <w:spacing w:before="100" w:beforeAutospacing="1" w:after="100" w:afterAutospacing="1"/>
      <w:jc w:val="center"/>
    </w:pPr>
    <w:rPr>
      <w:rFonts w:ascii="Times New Roman" w:hAnsi="Times New Roman"/>
      <w:b/>
      <w:bCs/>
      <w:sz w:val="16"/>
      <w:szCs w:val="16"/>
      <w:lang w:val="en-US"/>
    </w:rPr>
  </w:style>
  <w:style w:type="paragraph" w:customStyle="1" w:styleId="xl75">
    <w:name w:val="xl75"/>
    <w:basedOn w:val="Normal"/>
    <w:rsid w:val="00560E18"/>
    <w:pPr>
      <w:pBdr>
        <w:top w:val="single" w:sz="8" w:space="0" w:color="auto"/>
        <w:bottom w:val="single" w:sz="8" w:space="0" w:color="auto"/>
        <w:right w:val="single" w:sz="8" w:space="0" w:color="auto"/>
      </w:pBdr>
      <w:shd w:val="clear" w:color="000000" w:fill="D9D9D9"/>
      <w:spacing w:before="100" w:beforeAutospacing="1" w:after="100" w:afterAutospacing="1"/>
      <w:jc w:val="center"/>
      <w:textAlignment w:val="center"/>
    </w:pPr>
    <w:rPr>
      <w:rFonts w:ascii="Times New Roman" w:hAnsi="Times New Roman"/>
      <w:b/>
      <w:bCs/>
      <w:sz w:val="16"/>
      <w:szCs w:val="16"/>
      <w:lang w:val="en-US"/>
    </w:rPr>
  </w:style>
  <w:style w:type="paragraph" w:customStyle="1" w:styleId="xl76">
    <w:name w:val="xl76"/>
    <w:basedOn w:val="Normal"/>
    <w:rsid w:val="00560E18"/>
    <w:pPr>
      <w:pBdr>
        <w:top w:val="single" w:sz="8" w:space="0" w:color="auto"/>
        <w:left w:val="single" w:sz="8" w:space="0" w:color="auto"/>
        <w:bottom w:val="single" w:sz="8" w:space="0" w:color="auto"/>
        <w:right w:val="single" w:sz="8" w:space="0" w:color="auto"/>
      </w:pBdr>
      <w:shd w:val="clear" w:color="000000" w:fill="D9D9D9"/>
      <w:spacing w:before="100" w:beforeAutospacing="1" w:after="100" w:afterAutospacing="1"/>
      <w:jc w:val="center"/>
      <w:textAlignment w:val="center"/>
    </w:pPr>
    <w:rPr>
      <w:rFonts w:ascii="Times New Roman" w:hAnsi="Times New Roman"/>
      <w:b/>
      <w:bCs/>
      <w:sz w:val="16"/>
      <w:szCs w:val="16"/>
      <w:lang w:val="en-US"/>
    </w:rPr>
  </w:style>
  <w:style w:type="paragraph" w:customStyle="1" w:styleId="xl77">
    <w:name w:val="xl77"/>
    <w:basedOn w:val="Normal"/>
    <w:rsid w:val="00560E18"/>
    <w:pPr>
      <w:pBdr>
        <w:top w:val="single" w:sz="8"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b/>
      <w:bCs/>
      <w:sz w:val="16"/>
      <w:szCs w:val="16"/>
      <w:lang w:val="en-US"/>
    </w:rPr>
  </w:style>
  <w:style w:type="paragraph" w:customStyle="1" w:styleId="xl78">
    <w:name w:val="xl78"/>
    <w:basedOn w:val="Normal"/>
    <w:rsid w:val="00560E18"/>
    <w:pPr>
      <w:pBdr>
        <w:right w:val="single" w:sz="8" w:space="0" w:color="auto"/>
      </w:pBdr>
      <w:spacing w:before="100" w:beforeAutospacing="1" w:after="100" w:afterAutospacing="1"/>
      <w:jc w:val="left"/>
    </w:pPr>
    <w:rPr>
      <w:rFonts w:ascii="Times New Roman" w:hAnsi="Times New Roman"/>
      <w:b/>
      <w:bCs/>
      <w:sz w:val="16"/>
      <w:szCs w:val="16"/>
      <w:lang w:val="en-US"/>
    </w:rPr>
  </w:style>
  <w:style w:type="paragraph" w:customStyle="1" w:styleId="xl79">
    <w:name w:val="xl79"/>
    <w:basedOn w:val="Normal"/>
    <w:rsid w:val="00560E18"/>
    <w:pPr>
      <w:pBdr>
        <w:bottom w:val="single" w:sz="8" w:space="0" w:color="auto"/>
        <w:right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80">
    <w:name w:val="xl80"/>
    <w:basedOn w:val="Normal"/>
    <w:rsid w:val="00560E18"/>
    <w:pPr>
      <w:pBdr>
        <w:bottom w:val="single" w:sz="8" w:space="0" w:color="auto"/>
        <w:right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81">
    <w:name w:val="xl81"/>
    <w:basedOn w:val="Normal"/>
    <w:rsid w:val="00560E18"/>
    <w:pPr>
      <w:pBdr>
        <w:right w:val="single" w:sz="8" w:space="0" w:color="auto"/>
      </w:pBdr>
      <w:spacing w:before="100" w:beforeAutospacing="1" w:after="100" w:afterAutospacing="1"/>
      <w:jc w:val="left"/>
    </w:pPr>
    <w:rPr>
      <w:rFonts w:ascii="Calibri" w:hAnsi="Calibri" w:cs="Calibri"/>
      <w:sz w:val="16"/>
      <w:szCs w:val="16"/>
      <w:lang w:val="en-US"/>
    </w:rPr>
  </w:style>
  <w:style w:type="paragraph" w:customStyle="1" w:styleId="xl82">
    <w:name w:val="xl82"/>
    <w:basedOn w:val="Normal"/>
    <w:rsid w:val="00560E18"/>
    <w:pPr>
      <w:pBdr>
        <w:bottom w:val="single" w:sz="8" w:space="0" w:color="auto"/>
        <w:right w:val="single" w:sz="8" w:space="0" w:color="auto"/>
      </w:pBdr>
      <w:shd w:val="pct12" w:color="000000" w:fill="E5E5E5"/>
      <w:spacing w:before="100" w:beforeAutospacing="1" w:after="100" w:afterAutospacing="1"/>
      <w:jc w:val="left"/>
      <w:textAlignment w:val="center"/>
    </w:pPr>
    <w:rPr>
      <w:rFonts w:ascii="Times New Roman" w:hAnsi="Times New Roman"/>
      <w:b/>
      <w:bCs/>
      <w:sz w:val="16"/>
      <w:szCs w:val="16"/>
      <w:lang w:val="en-US"/>
    </w:rPr>
  </w:style>
  <w:style w:type="paragraph" w:customStyle="1" w:styleId="xl83">
    <w:name w:val="xl83"/>
    <w:basedOn w:val="Normal"/>
    <w:rsid w:val="00560E18"/>
    <w:pPr>
      <w:pBdr>
        <w:left w:val="single" w:sz="8" w:space="0" w:color="auto"/>
        <w:bottom w:val="single" w:sz="8" w:space="0" w:color="auto"/>
        <w:right w:val="single" w:sz="8" w:space="0" w:color="auto"/>
      </w:pBdr>
      <w:shd w:val="pct12" w:color="000000" w:fill="E5E5E5"/>
      <w:spacing w:before="100" w:beforeAutospacing="1" w:after="100" w:afterAutospacing="1"/>
      <w:jc w:val="right"/>
      <w:textAlignment w:val="center"/>
    </w:pPr>
    <w:rPr>
      <w:rFonts w:ascii="Times New Roman" w:hAnsi="Times New Roman"/>
      <w:b/>
      <w:bCs/>
      <w:color w:val="000000"/>
      <w:sz w:val="16"/>
      <w:szCs w:val="16"/>
      <w:lang w:val="en-US"/>
    </w:rPr>
  </w:style>
  <w:style w:type="paragraph" w:customStyle="1" w:styleId="xl84">
    <w:name w:val="xl84"/>
    <w:basedOn w:val="Normal"/>
    <w:rsid w:val="00560E18"/>
    <w:pPr>
      <w:pBdr>
        <w:bottom w:val="single" w:sz="8" w:space="0" w:color="auto"/>
      </w:pBdr>
      <w:shd w:val="pct12" w:color="000000" w:fill="E5E5E5"/>
      <w:spacing w:before="100" w:beforeAutospacing="1" w:after="100" w:afterAutospacing="1"/>
      <w:jc w:val="right"/>
      <w:textAlignment w:val="center"/>
    </w:pPr>
    <w:rPr>
      <w:rFonts w:ascii="Times New Roman" w:hAnsi="Times New Roman"/>
      <w:b/>
      <w:bCs/>
      <w:color w:val="000000"/>
      <w:sz w:val="16"/>
      <w:szCs w:val="16"/>
      <w:lang w:val="en-US"/>
    </w:rPr>
  </w:style>
  <w:style w:type="paragraph" w:customStyle="1" w:styleId="xl85">
    <w:name w:val="xl85"/>
    <w:basedOn w:val="Normal"/>
    <w:rsid w:val="00560E18"/>
    <w:pPr>
      <w:pBdr>
        <w:bottom w:val="single" w:sz="8" w:space="0" w:color="auto"/>
        <w:right w:val="single" w:sz="8" w:space="0" w:color="auto"/>
      </w:pBdr>
      <w:shd w:val="pct25" w:color="000000" w:fill="CCCCCC"/>
      <w:spacing w:before="100" w:beforeAutospacing="1" w:after="100" w:afterAutospacing="1"/>
      <w:jc w:val="left"/>
      <w:textAlignment w:val="center"/>
    </w:pPr>
    <w:rPr>
      <w:rFonts w:ascii="Times New Roman" w:hAnsi="Times New Roman"/>
      <w:b/>
      <w:bCs/>
      <w:i/>
      <w:iCs/>
      <w:sz w:val="16"/>
      <w:szCs w:val="16"/>
      <w:lang w:val="en-US"/>
    </w:rPr>
  </w:style>
  <w:style w:type="paragraph" w:customStyle="1" w:styleId="xl86">
    <w:name w:val="xl86"/>
    <w:basedOn w:val="Normal"/>
    <w:rsid w:val="00560E18"/>
    <w:pPr>
      <w:pBdr>
        <w:left w:val="single" w:sz="8" w:space="0" w:color="auto"/>
        <w:bottom w:val="single" w:sz="8" w:space="0" w:color="auto"/>
        <w:right w:val="single" w:sz="8" w:space="0" w:color="auto"/>
      </w:pBdr>
      <w:shd w:val="pct25" w:color="000000" w:fill="CCCCCC"/>
      <w:spacing w:before="100" w:beforeAutospacing="1" w:after="100" w:afterAutospacing="1"/>
      <w:jc w:val="right"/>
      <w:textAlignment w:val="center"/>
    </w:pPr>
    <w:rPr>
      <w:rFonts w:ascii="Times New Roman" w:hAnsi="Times New Roman"/>
      <w:b/>
      <w:bCs/>
      <w:i/>
      <w:iCs/>
      <w:color w:val="000000"/>
      <w:sz w:val="16"/>
      <w:szCs w:val="16"/>
      <w:lang w:val="en-US"/>
    </w:rPr>
  </w:style>
  <w:style w:type="paragraph" w:customStyle="1" w:styleId="xl87">
    <w:name w:val="xl87"/>
    <w:basedOn w:val="Normal"/>
    <w:rsid w:val="00560E18"/>
    <w:pPr>
      <w:pBdr>
        <w:right w:val="single" w:sz="8" w:space="0" w:color="auto"/>
      </w:pBdr>
      <w:spacing w:before="100" w:beforeAutospacing="1" w:after="100" w:afterAutospacing="1"/>
      <w:jc w:val="left"/>
      <w:textAlignment w:val="center"/>
    </w:pPr>
    <w:rPr>
      <w:rFonts w:ascii="Times New Roman" w:hAnsi="Times New Roman"/>
      <w:b/>
      <w:bCs/>
      <w:sz w:val="16"/>
      <w:szCs w:val="16"/>
      <w:lang w:val="en-US"/>
    </w:rPr>
  </w:style>
  <w:style w:type="paragraph" w:customStyle="1" w:styleId="xl88">
    <w:name w:val="xl88"/>
    <w:basedOn w:val="Normal"/>
    <w:rsid w:val="00560E18"/>
    <w:pPr>
      <w:pBdr>
        <w:right w:val="single" w:sz="8" w:space="0" w:color="auto"/>
      </w:pBdr>
      <w:spacing w:before="100" w:beforeAutospacing="1" w:after="100" w:afterAutospacing="1"/>
      <w:jc w:val="left"/>
      <w:textAlignment w:val="center"/>
    </w:pPr>
    <w:rPr>
      <w:rFonts w:ascii="Calibri" w:hAnsi="Calibri" w:cs="Calibri"/>
      <w:sz w:val="16"/>
      <w:szCs w:val="16"/>
      <w:lang w:val="en-US"/>
    </w:rPr>
  </w:style>
  <w:style w:type="paragraph" w:customStyle="1" w:styleId="xl89">
    <w:name w:val="xl89"/>
    <w:basedOn w:val="Normal"/>
    <w:rsid w:val="00560E18"/>
    <w:pPr>
      <w:pBdr>
        <w:bottom w:val="single" w:sz="8" w:space="0" w:color="auto"/>
        <w:right w:val="single" w:sz="8" w:space="0" w:color="auto"/>
      </w:pBdr>
      <w:shd w:val="pct12" w:color="000000" w:fill="E5E5E5"/>
      <w:spacing w:before="100" w:beforeAutospacing="1" w:after="100" w:afterAutospacing="1"/>
      <w:jc w:val="left"/>
      <w:textAlignment w:val="center"/>
    </w:pPr>
    <w:rPr>
      <w:rFonts w:ascii="Times New Roman" w:hAnsi="Times New Roman"/>
      <w:b/>
      <w:bCs/>
      <w:sz w:val="16"/>
      <w:szCs w:val="16"/>
      <w:lang w:val="en-US"/>
    </w:rPr>
  </w:style>
  <w:style w:type="paragraph" w:customStyle="1" w:styleId="xl90">
    <w:name w:val="xl90"/>
    <w:basedOn w:val="Normal"/>
    <w:rsid w:val="00560E18"/>
    <w:pPr>
      <w:pBdr>
        <w:bottom w:val="single" w:sz="8" w:space="0" w:color="auto"/>
        <w:right w:val="single" w:sz="8" w:space="0" w:color="auto"/>
      </w:pBdr>
      <w:spacing w:before="100" w:beforeAutospacing="1" w:after="100" w:afterAutospacing="1"/>
      <w:jc w:val="left"/>
      <w:textAlignment w:val="center"/>
    </w:pPr>
    <w:rPr>
      <w:rFonts w:ascii="Calibri" w:hAnsi="Calibri" w:cs="Calibri"/>
      <w:sz w:val="16"/>
      <w:szCs w:val="16"/>
      <w:lang w:val="en-US"/>
    </w:rPr>
  </w:style>
  <w:style w:type="paragraph" w:customStyle="1" w:styleId="xl91">
    <w:name w:val="xl91"/>
    <w:basedOn w:val="Normal"/>
    <w:rsid w:val="00560E18"/>
    <w:pPr>
      <w:pBdr>
        <w:bottom w:val="single" w:sz="8" w:space="0" w:color="auto"/>
        <w:right w:val="single" w:sz="8" w:space="0" w:color="auto"/>
      </w:pBdr>
      <w:shd w:val="pct25" w:color="000000" w:fill="CCCCCC"/>
      <w:spacing w:before="100" w:beforeAutospacing="1" w:after="100" w:afterAutospacing="1"/>
      <w:jc w:val="left"/>
      <w:textAlignment w:val="center"/>
    </w:pPr>
    <w:rPr>
      <w:rFonts w:ascii="Times New Roman" w:hAnsi="Times New Roman"/>
      <w:b/>
      <w:bCs/>
      <w:sz w:val="16"/>
      <w:szCs w:val="16"/>
      <w:lang w:val="en-US"/>
    </w:rPr>
  </w:style>
  <w:style w:type="paragraph" w:customStyle="1" w:styleId="xl92">
    <w:name w:val="xl92"/>
    <w:basedOn w:val="Normal"/>
    <w:rsid w:val="00560E18"/>
    <w:pPr>
      <w:pBdr>
        <w:left w:val="single" w:sz="8" w:space="0" w:color="auto"/>
        <w:bottom w:val="single" w:sz="8" w:space="0" w:color="auto"/>
        <w:right w:val="single" w:sz="8" w:space="0" w:color="auto"/>
      </w:pBdr>
      <w:shd w:val="pct25" w:color="000000" w:fill="CCCCCC"/>
      <w:spacing w:before="100" w:beforeAutospacing="1" w:after="100" w:afterAutospacing="1"/>
      <w:jc w:val="right"/>
      <w:textAlignment w:val="center"/>
    </w:pPr>
    <w:rPr>
      <w:rFonts w:ascii="Times New Roman" w:hAnsi="Times New Roman"/>
      <w:b/>
      <w:bCs/>
      <w:color w:val="000000"/>
      <w:sz w:val="16"/>
      <w:szCs w:val="16"/>
      <w:lang w:val="en-US"/>
    </w:rPr>
  </w:style>
  <w:style w:type="paragraph" w:customStyle="1" w:styleId="xl93">
    <w:name w:val="xl93"/>
    <w:basedOn w:val="Normal"/>
    <w:rsid w:val="00560E18"/>
    <w:pPr>
      <w:pBdr>
        <w:bottom w:val="single" w:sz="8" w:space="0" w:color="auto"/>
        <w:right w:val="single" w:sz="8" w:space="0" w:color="auto"/>
      </w:pBdr>
      <w:shd w:val="clear" w:color="000000" w:fill="FABF8F"/>
      <w:spacing w:before="100" w:beforeAutospacing="1" w:after="100" w:afterAutospacing="1"/>
      <w:jc w:val="right"/>
      <w:textAlignment w:val="center"/>
    </w:pPr>
    <w:rPr>
      <w:rFonts w:ascii="Times New Roman" w:hAnsi="Times New Roman"/>
      <w:b/>
      <w:bCs/>
      <w:color w:val="000000"/>
      <w:sz w:val="16"/>
      <w:szCs w:val="16"/>
      <w:lang w:val="en-US"/>
    </w:rPr>
  </w:style>
  <w:style w:type="paragraph" w:customStyle="1" w:styleId="xl94">
    <w:name w:val="xl94"/>
    <w:basedOn w:val="Normal"/>
    <w:rsid w:val="00560E18"/>
    <w:pPr>
      <w:pBdr>
        <w:top w:val="single" w:sz="8" w:space="0" w:color="auto"/>
        <w:left w:val="single" w:sz="8" w:space="0" w:color="auto"/>
        <w:bottom w:val="single" w:sz="8" w:space="0" w:color="auto"/>
      </w:pBdr>
      <w:spacing w:before="100" w:beforeAutospacing="1" w:after="100" w:afterAutospacing="1"/>
      <w:jc w:val="right"/>
    </w:pPr>
    <w:rPr>
      <w:rFonts w:ascii="Times New Roman" w:hAnsi="Times New Roman"/>
      <w:color w:val="000000"/>
      <w:sz w:val="16"/>
      <w:szCs w:val="16"/>
      <w:lang w:val="en-US"/>
    </w:rPr>
  </w:style>
  <w:style w:type="paragraph" w:customStyle="1" w:styleId="xl95">
    <w:name w:val="xl95"/>
    <w:basedOn w:val="Normal"/>
    <w:rsid w:val="00560E18"/>
    <w:pPr>
      <w:pBdr>
        <w:left w:val="single" w:sz="8" w:space="0" w:color="auto"/>
        <w:bottom w:val="single" w:sz="8" w:space="0" w:color="auto"/>
      </w:pBdr>
      <w:spacing w:before="100" w:beforeAutospacing="1" w:after="100" w:afterAutospacing="1"/>
      <w:jc w:val="right"/>
    </w:pPr>
    <w:rPr>
      <w:rFonts w:ascii="Times New Roman" w:hAnsi="Times New Roman"/>
      <w:color w:val="000000"/>
      <w:sz w:val="16"/>
      <w:szCs w:val="16"/>
      <w:lang w:val="en-US"/>
    </w:rPr>
  </w:style>
  <w:style w:type="paragraph" w:customStyle="1" w:styleId="xl96">
    <w:name w:val="xl96"/>
    <w:basedOn w:val="Normal"/>
    <w:rsid w:val="00560E18"/>
    <w:pPr>
      <w:pBdr>
        <w:left w:val="single" w:sz="8" w:space="0" w:color="auto"/>
        <w:right w:val="single" w:sz="8" w:space="0" w:color="auto"/>
      </w:pBdr>
      <w:spacing w:before="100" w:beforeAutospacing="1" w:after="100" w:afterAutospacing="1"/>
      <w:jc w:val="left"/>
    </w:pPr>
    <w:rPr>
      <w:rFonts w:ascii="Times New Roman" w:hAnsi="Times New Roman"/>
      <w:b/>
      <w:bCs/>
      <w:sz w:val="16"/>
      <w:szCs w:val="16"/>
      <w:lang w:val="en-US"/>
    </w:rPr>
  </w:style>
  <w:style w:type="paragraph" w:customStyle="1" w:styleId="xl97">
    <w:name w:val="xl97"/>
    <w:basedOn w:val="Normal"/>
    <w:rsid w:val="00560E18"/>
    <w:pPr>
      <w:pBdr>
        <w:right w:val="single" w:sz="8" w:space="0" w:color="auto"/>
      </w:pBdr>
      <w:spacing w:before="100" w:beforeAutospacing="1" w:after="100" w:afterAutospacing="1"/>
      <w:jc w:val="left"/>
      <w:textAlignment w:val="center"/>
    </w:pPr>
    <w:rPr>
      <w:rFonts w:ascii="Calibri" w:hAnsi="Calibri" w:cs="Calibri"/>
      <w:b/>
      <w:bCs/>
      <w:sz w:val="16"/>
      <w:szCs w:val="16"/>
      <w:lang w:val="en-US"/>
    </w:rPr>
  </w:style>
  <w:style w:type="paragraph" w:customStyle="1" w:styleId="xl98">
    <w:name w:val="xl98"/>
    <w:basedOn w:val="Normal"/>
    <w:rsid w:val="00560E18"/>
    <w:pPr>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Calibri" w:hAnsi="Calibri" w:cs="Calibri"/>
      <w:sz w:val="16"/>
      <w:szCs w:val="16"/>
      <w:lang w:val="en-US"/>
    </w:rPr>
  </w:style>
  <w:style w:type="paragraph" w:customStyle="1" w:styleId="xl99">
    <w:name w:val="xl99"/>
    <w:basedOn w:val="Normal"/>
    <w:rsid w:val="00560E18"/>
    <w:pPr>
      <w:pBdr>
        <w:top w:val="single" w:sz="8" w:space="0" w:color="auto"/>
        <w:left w:val="single" w:sz="8" w:space="0" w:color="auto"/>
        <w:bottom w:val="single" w:sz="8" w:space="0" w:color="auto"/>
        <w:right w:val="single" w:sz="8" w:space="0" w:color="auto"/>
      </w:pBdr>
      <w:shd w:val="pct12" w:color="000000" w:fill="E5E5E5"/>
      <w:spacing w:before="100" w:beforeAutospacing="1" w:after="100" w:afterAutospacing="1"/>
      <w:jc w:val="right"/>
      <w:textAlignment w:val="center"/>
    </w:pPr>
    <w:rPr>
      <w:rFonts w:ascii="Times New Roman" w:hAnsi="Times New Roman"/>
      <w:b/>
      <w:bCs/>
      <w:color w:val="000000"/>
      <w:sz w:val="16"/>
      <w:szCs w:val="16"/>
      <w:lang w:val="en-US"/>
    </w:rPr>
  </w:style>
  <w:style w:type="paragraph" w:customStyle="1" w:styleId="xl100">
    <w:name w:val="xl100"/>
    <w:basedOn w:val="Normal"/>
    <w:rsid w:val="00560E18"/>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top"/>
    </w:pPr>
    <w:rPr>
      <w:rFonts w:ascii="Times New Roman" w:hAnsi="Times New Roman"/>
      <w:sz w:val="16"/>
      <w:szCs w:val="16"/>
      <w:lang w:val="en-US"/>
    </w:rPr>
  </w:style>
  <w:style w:type="paragraph" w:customStyle="1" w:styleId="xl101">
    <w:name w:val="xl101"/>
    <w:basedOn w:val="Normal"/>
    <w:rsid w:val="00560E18"/>
    <w:pPr>
      <w:pBdr>
        <w:top w:val="single" w:sz="8" w:space="0" w:color="auto"/>
        <w:left w:val="single" w:sz="8" w:space="0" w:color="auto"/>
        <w:bottom w:val="single" w:sz="8" w:space="0" w:color="auto"/>
        <w:right w:val="single" w:sz="8" w:space="0" w:color="auto"/>
      </w:pBdr>
      <w:spacing w:before="100" w:beforeAutospacing="1" w:after="100" w:afterAutospacing="1"/>
      <w:jc w:val="right"/>
    </w:pPr>
    <w:rPr>
      <w:rFonts w:ascii="Times New Roman" w:hAnsi="Times New Roman"/>
      <w:color w:val="000000"/>
      <w:sz w:val="16"/>
      <w:szCs w:val="16"/>
      <w:lang w:val="en-US"/>
    </w:rPr>
  </w:style>
  <w:style w:type="paragraph" w:customStyle="1" w:styleId="xl102">
    <w:name w:val="xl102"/>
    <w:basedOn w:val="Normal"/>
    <w:rsid w:val="00560E18"/>
    <w:pPr>
      <w:pBdr>
        <w:left w:val="single" w:sz="8" w:space="0" w:color="auto"/>
        <w:bottom w:val="single" w:sz="8" w:space="0" w:color="auto"/>
        <w:right w:val="single" w:sz="8" w:space="0" w:color="auto"/>
      </w:pBdr>
      <w:spacing w:before="100" w:beforeAutospacing="1" w:after="100" w:afterAutospacing="1"/>
      <w:jc w:val="right"/>
    </w:pPr>
    <w:rPr>
      <w:rFonts w:ascii="Times New Roman" w:hAnsi="Times New Roman"/>
      <w:color w:val="000000"/>
      <w:sz w:val="16"/>
      <w:szCs w:val="16"/>
      <w:lang w:val="en-US"/>
    </w:rPr>
  </w:style>
  <w:style w:type="paragraph" w:customStyle="1" w:styleId="xl103">
    <w:name w:val="xl103"/>
    <w:basedOn w:val="Normal"/>
    <w:rsid w:val="00560E18"/>
    <w:pPr>
      <w:pBdr>
        <w:top w:val="single" w:sz="8" w:space="0" w:color="auto"/>
        <w:left w:val="single" w:sz="8" w:space="0" w:color="auto"/>
        <w:bottom w:val="single" w:sz="8" w:space="0" w:color="auto"/>
        <w:right w:val="single" w:sz="4" w:space="0" w:color="auto"/>
      </w:pBdr>
      <w:spacing w:before="100" w:beforeAutospacing="1" w:after="100" w:afterAutospacing="1"/>
      <w:jc w:val="left"/>
      <w:textAlignment w:val="center"/>
    </w:pPr>
    <w:rPr>
      <w:rFonts w:ascii="Calibri" w:hAnsi="Calibri" w:cs="Calibri"/>
      <w:sz w:val="16"/>
      <w:szCs w:val="16"/>
      <w:lang w:val="en-US"/>
    </w:rPr>
  </w:style>
  <w:style w:type="paragraph" w:customStyle="1" w:styleId="xl104">
    <w:name w:val="xl104"/>
    <w:basedOn w:val="Normal"/>
    <w:rsid w:val="00560E18"/>
    <w:pPr>
      <w:pBdr>
        <w:top w:val="single" w:sz="8"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Calibri" w:hAnsi="Calibri" w:cs="Calibri"/>
      <w:sz w:val="16"/>
      <w:szCs w:val="16"/>
      <w:lang w:val="en-US"/>
    </w:rPr>
  </w:style>
  <w:style w:type="paragraph" w:customStyle="1" w:styleId="xl105">
    <w:name w:val="xl105"/>
    <w:basedOn w:val="Normal"/>
    <w:rsid w:val="00560E18"/>
    <w:pPr>
      <w:pBdr>
        <w:top w:val="single" w:sz="8" w:space="0" w:color="auto"/>
        <w:left w:val="single" w:sz="4" w:space="0" w:color="auto"/>
        <w:bottom w:val="single" w:sz="8" w:space="0" w:color="auto"/>
        <w:right w:val="single" w:sz="8" w:space="0" w:color="auto"/>
      </w:pBdr>
      <w:spacing w:before="100" w:beforeAutospacing="1" w:after="100" w:afterAutospacing="1"/>
      <w:jc w:val="left"/>
      <w:textAlignment w:val="center"/>
    </w:pPr>
    <w:rPr>
      <w:rFonts w:ascii="Calibri" w:hAnsi="Calibri" w:cs="Calibri"/>
      <w:sz w:val="16"/>
      <w:szCs w:val="16"/>
      <w:lang w:val="en-US"/>
    </w:rPr>
  </w:style>
  <w:style w:type="paragraph" w:customStyle="1" w:styleId="xl106">
    <w:name w:val="xl106"/>
    <w:basedOn w:val="Normal"/>
    <w:rsid w:val="00560E18"/>
    <w:pPr>
      <w:pBdr>
        <w:bottom w:val="single" w:sz="8" w:space="0" w:color="auto"/>
      </w:pBdr>
      <w:spacing w:before="100" w:beforeAutospacing="1" w:after="100" w:afterAutospacing="1"/>
      <w:jc w:val="center"/>
    </w:pPr>
    <w:rPr>
      <w:rFonts w:ascii="Times New Roman" w:hAnsi="Times New Roman"/>
      <w:sz w:val="16"/>
      <w:szCs w:val="16"/>
      <w:lang w:val="en-US"/>
    </w:rPr>
  </w:style>
  <w:style w:type="paragraph" w:customStyle="1" w:styleId="xl107">
    <w:name w:val="xl107"/>
    <w:basedOn w:val="Normal"/>
    <w:rsid w:val="00560E18"/>
    <w:pPr>
      <w:pBdr>
        <w:top w:val="single" w:sz="8" w:space="0" w:color="auto"/>
        <w:left w:val="single" w:sz="8" w:space="0" w:color="auto"/>
        <w:right w:val="single" w:sz="8" w:space="0" w:color="auto"/>
      </w:pBdr>
      <w:spacing w:before="100" w:beforeAutospacing="1" w:after="100" w:afterAutospacing="1"/>
      <w:jc w:val="left"/>
      <w:textAlignment w:val="top"/>
    </w:pPr>
    <w:rPr>
      <w:rFonts w:ascii="Times New Roman" w:hAnsi="Times New Roman"/>
      <w:b/>
      <w:bCs/>
      <w:sz w:val="16"/>
      <w:szCs w:val="16"/>
      <w:lang w:val="en-US"/>
    </w:rPr>
  </w:style>
  <w:style w:type="paragraph" w:customStyle="1" w:styleId="xl108">
    <w:name w:val="xl108"/>
    <w:basedOn w:val="Normal"/>
    <w:rsid w:val="00560E18"/>
    <w:pPr>
      <w:pBdr>
        <w:left w:val="single" w:sz="8" w:space="0" w:color="auto"/>
      </w:pBdr>
      <w:spacing w:before="100" w:beforeAutospacing="1" w:after="100" w:afterAutospacing="1"/>
      <w:jc w:val="left"/>
    </w:pPr>
    <w:rPr>
      <w:rFonts w:ascii="Times New Roman" w:hAnsi="Times New Roman"/>
      <w:b/>
      <w:bCs/>
      <w:sz w:val="16"/>
      <w:szCs w:val="16"/>
      <w:lang w:val="en-US"/>
    </w:rPr>
  </w:style>
  <w:style w:type="paragraph" w:customStyle="1" w:styleId="xl109">
    <w:name w:val="xl109"/>
    <w:basedOn w:val="Normal"/>
    <w:rsid w:val="00560E18"/>
    <w:pPr>
      <w:pBdr>
        <w:left w:val="single" w:sz="8" w:space="0" w:color="auto"/>
      </w:pBdr>
      <w:spacing w:before="100" w:beforeAutospacing="1" w:after="100" w:afterAutospacing="1"/>
      <w:jc w:val="left"/>
    </w:pPr>
    <w:rPr>
      <w:rFonts w:ascii="Calibri" w:hAnsi="Calibri" w:cs="Calibri"/>
      <w:sz w:val="16"/>
      <w:szCs w:val="16"/>
      <w:lang w:val="en-US"/>
    </w:rPr>
  </w:style>
  <w:style w:type="paragraph" w:customStyle="1" w:styleId="xl110">
    <w:name w:val="xl110"/>
    <w:basedOn w:val="Normal"/>
    <w:rsid w:val="00560E18"/>
    <w:pPr>
      <w:pBdr>
        <w:left w:val="single" w:sz="8" w:space="0" w:color="auto"/>
        <w:bottom w:val="single" w:sz="8" w:space="0" w:color="auto"/>
      </w:pBdr>
      <w:spacing w:before="100" w:beforeAutospacing="1" w:after="100" w:afterAutospacing="1"/>
      <w:jc w:val="left"/>
    </w:pPr>
    <w:rPr>
      <w:rFonts w:ascii="Calibri" w:hAnsi="Calibri" w:cs="Calibri"/>
      <w:sz w:val="16"/>
      <w:szCs w:val="16"/>
      <w:lang w:val="en-US"/>
    </w:rPr>
  </w:style>
  <w:style w:type="paragraph" w:customStyle="1" w:styleId="xl111">
    <w:name w:val="xl111"/>
    <w:basedOn w:val="Normal"/>
    <w:rsid w:val="00560E18"/>
    <w:pPr>
      <w:pBdr>
        <w:top w:val="single" w:sz="8" w:space="0" w:color="auto"/>
        <w:left w:val="single" w:sz="8" w:space="0" w:color="auto"/>
      </w:pBdr>
      <w:spacing w:before="100" w:beforeAutospacing="1" w:after="100" w:afterAutospacing="1"/>
      <w:jc w:val="left"/>
    </w:pPr>
    <w:rPr>
      <w:rFonts w:ascii="Calibri" w:hAnsi="Calibri" w:cs="Calibri"/>
      <w:sz w:val="16"/>
      <w:szCs w:val="16"/>
      <w:lang w:val="en-US"/>
    </w:rPr>
  </w:style>
  <w:style w:type="paragraph" w:customStyle="1" w:styleId="xl112">
    <w:name w:val="xl112"/>
    <w:basedOn w:val="Normal"/>
    <w:rsid w:val="00560E18"/>
    <w:pPr>
      <w:pBdr>
        <w:top w:val="single" w:sz="8" w:space="0" w:color="auto"/>
      </w:pBdr>
      <w:spacing w:before="100" w:beforeAutospacing="1" w:after="100" w:afterAutospacing="1"/>
      <w:jc w:val="left"/>
    </w:pPr>
    <w:rPr>
      <w:rFonts w:ascii="Calibri" w:hAnsi="Calibri" w:cs="Calibri"/>
      <w:sz w:val="16"/>
      <w:szCs w:val="16"/>
      <w:lang w:val="en-US"/>
    </w:rPr>
  </w:style>
  <w:style w:type="paragraph" w:customStyle="1" w:styleId="xl113">
    <w:name w:val="xl113"/>
    <w:basedOn w:val="Normal"/>
    <w:rsid w:val="00560E18"/>
    <w:pPr>
      <w:pBdr>
        <w:top w:val="single" w:sz="8" w:space="0" w:color="auto"/>
        <w:right w:val="single" w:sz="8" w:space="0" w:color="auto"/>
      </w:pBdr>
      <w:spacing w:before="100" w:beforeAutospacing="1" w:after="100" w:afterAutospacing="1"/>
      <w:jc w:val="left"/>
    </w:pPr>
    <w:rPr>
      <w:rFonts w:ascii="Calibri" w:hAnsi="Calibri" w:cs="Calibri"/>
      <w:sz w:val="16"/>
      <w:szCs w:val="16"/>
      <w:lang w:val="en-US"/>
    </w:rPr>
  </w:style>
  <w:style w:type="paragraph" w:customStyle="1" w:styleId="xl114">
    <w:name w:val="xl114"/>
    <w:basedOn w:val="Normal"/>
    <w:rsid w:val="00560E18"/>
    <w:pPr>
      <w:pBdr>
        <w:left w:val="single" w:sz="8" w:space="0" w:color="auto"/>
      </w:pBdr>
      <w:spacing w:before="100" w:beforeAutospacing="1" w:after="100" w:afterAutospacing="1"/>
      <w:jc w:val="left"/>
    </w:pPr>
    <w:rPr>
      <w:rFonts w:ascii="Calibri" w:hAnsi="Calibri" w:cs="Calibri"/>
      <w:b/>
      <w:bCs/>
      <w:sz w:val="16"/>
      <w:szCs w:val="16"/>
      <w:lang w:val="en-US"/>
    </w:rPr>
  </w:style>
  <w:style w:type="paragraph" w:customStyle="1" w:styleId="xl115">
    <w:name w:val="xl115"/>
    <w:basedOn w:val="Normal"/>
    <w:rsid w:val="00560E18"/>
    <w:pPr>
      <w:pBdr>
        <w:right w:val="single" w:sz="8" w:space="0" w:color="auto"/>
      </w:pBdr>
      <w:spacing w:before="100" w:beforeAutospacing="1" w:after="100" w:afterAutospacing="1"/>
      <w:jc w:val="left"/>
    </w:pPr>
    <w:rPr>
      <w:rFonts w:ascii="Calibri" w:hAnsi="Calibri" w:cs="Calibri"/>
      <w:sz w:val="16"/>
      <w:szCs w:val="16"/>
      <w:lang w:val="en-US"/>
    </w:rPr>
  </w:style>
  <w:style w:type="paragraph" w:customStyle="1" w:styleId="xl116">
    <w:name w:val="xl116"/>
    <w:basedOn w:val="Normal"/>
    <w:rsid w:val="00560E18"/>
    <w:pPr>
      <w:pBdr>
        <w:left w:val="single" w:sz="8" w:space="9" w:color="auto"/>
      </w:pBdr>
      <w:spacing w:before="100" w:beforeAutospacing="1" w:after="100" w:afterAutospacing="1"/>
      <w:ind w:firstLineChars="100" w:firstLine="100"/>
      <w:jc w:val="left"/>
      <w:textAlignment w:val="top"/>
    </w:pPr>
    <w:rPr>
      <w:rFonts w:cs="Arial"/>
      <w:i/>
      <w:iCs/>
      <w:sz w:val="16"/>
      <w:szCs w:val="16"/>
      <w:lang w:val="en-US"/>
    </w:rPr>
  </w:style>
  <w:style w:type="paragraph" w:customStyle="1" w:styleId="xl117">
    <w:name w:val="xl117"/>
    <w:basedOn w:val="Normal"/>
    <w:rsid w:val="00560E18"/>
    <w:pPr>
      <w:pBdr>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118">
    <w:name w:val="xl118"/>
    <w:basedOn w:val="Normal"/>
    <w:rsid w:val="00560E18"/>
    <w:pPr>
      <w:pBdr>
        <w:bottom w:val="single" w:sz="8" w:space="0" w:color="auto"/>
        <w:right w:val="single" w:sz="8" w:space="0" w:color="auto"/>
      </w:pBdr>
      <w:spacing w:before="100" w:beforeAutospacing="1" w:after="100" w:afterAutospacing="1"/>
      <w:jc w:val="left"/>
    </w:pPr>
    <w:rPr>
      <w:rFonts w:ascii="Calibri" w:hAnsi="Calibri" w:cs="Calibri"/>
      <w:sz w:val="16"/>
      <w:szCs w:val="16"/>
      <w:lang w:val="en-US"/>
    </w:rPr>
  </w:style>
  <w:style w:type="paragraph" w:customStyle="1" w:styleId="xl119">
    <w:name w:val="xl119"/>
    <w:basedOn w:val="Normal"/>
    <w:rsid w:val="00560E18"/>
    <w:pPr>
      <w:pBdr>
        <w:left w:val="single" w:sz="8" w:space="9" w:color="auto"/>
        <w:bottom w:val="single" w:sz="8" w:space="0" w:color="auto"/>
      </w:pBdr>
      <w:spacing w:before="100" w:beforeAutospacing="1" w:after="100" w:afterAutospacing="1"/>
      <w:ind w:firstLineChars="100" w:firstLine="100"/>
      <w:jc w:val="left"/>
      <w:textAlignment w:val="top"/>
    </w:pPr>
    <w:rPr>
      <w:rFonts w:cs="Arial"/>
      <w:i/>
      <w:iCs/>
      <w:sz w:val="16"/>
      <w:szCs w:val="16"/>
      <w:lang w:val="en-US"/>
    </w:rPr>
  </w:style>
  <w:style w:type="paragraph" w:customStyle="1" w:styleId="xl120">
    <w:name w:val="xl120"/>
    <w:basedOn w:val="Normal"/>
    <w:rsid w:val="00560E18"/>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top"/>
    </w:pPr>
    <w:rPr>
      <w:rFonts w:ascii="Times New Roman" w:hAnsi="Times New Roman"/>
      <w:sz w:val="16"/>
      <w:szCs w:val="16"/>
      <w:lang w:val="en-US"/>
    </w:rPr>
  </w:style>
  <w:style w:type="paragraph" w:customStyle="1" w:styleId="xl121">
    <w:name w:val="xl121"/>
    <w:basedOn w:val="Normal"/>
    <w:rsid w:val="00560E18"/>
    <w:pPr>
      <w:pBdr>
        <w:left w:val="single" w:sz="8" w:space="0" w:color="auto"/>
        <w:bottom w:val="single" w:sz="8" w:space="0" w:color="auto"/>
        <w:right w:val="single" w:sz="8" w:space="0" w:color="auto"/>
      </w:pBdr>
      <w:shd w:val="pct12" w:color="000000" w:fill="E5E5E5"/>
      <w:spacing w:before="100" w:beforeAutospacing="1" w:after="100" w:afterAutospacing="1"/>
      <w:jc w:val="left"/>
      <w:textAlignment w:val="center"/>
    </w:pPr>
    <w:rPr>
      <w:rFonts w:ascii="Times New Roman" w:hAnsi="Times New Roman"/>
      <w:b/>
      <w:bCs/>
      <w:sz w:val="16"/>
      <w:szCs w:val="16"/>
      <w:lang w:val="en-US"/>
    </w:rPr>
  </w:style>
  <w:style w:type="paragraph" w:customStyle="1" w:styleId="xl122">
    <w:name w:val="xl122"/>
    <w:basedOn w:val="Normal"/>
    <w:rsid w:val="00560E18"/>
    <w:pPr>
      <w:pBdr>
        <w:top w:val="single" w:sz="8" w:space="0" w:color="auto"/>
        <w:left w:val="single" w:sz="8" w:space="0" w:color="auto"/>
        <w:right w:val="single" w:sz="8" w:space="0" w:color="auto"/>
      </w:pBdr>
      <w:spacing w:before="100" w:beforeAutospacing="1" w:after="100" w:afterAutospacing="1"/>
      <w:jc w:val="left"/>
      <w:textAlignment w:val="center"/>
    </w:pPr>
    <w:rPr>
      <w:rFonts w:ascii="Times New Roman" w:hAnsi="Times New Roman"/>
      <w:b/>
      <w:bCs/>
      <w:sz w:val="16"/>
      <w:szCs w:val="16"/>
      <w:lang w:val="en-US"/>
    </w:rPr>
  </w:style>
  <w:style w:type="paragraph" w:customStyle="1" w:styleId="xl123">
    <w:name w:val="xl123"/>
    <w:basedOn w:val="Normal"/>
    <w:rsid w:val="00560E18"/>
    <w:pPr>
      <w:pBdr>
        <w:left w:val="single" w:sz="8" w:space="0" w:color="auto"/>
        <w:right w:val="single" w:sz="8" w:space="0" w:color="auto"/>
      </w:pBdr>
      <w:spacing w:before="100" w:beforeAutospacing="1" w:after="100" w:afterAutospacing="1"/>
      <w:jc w:val="left"/>
      <w:textAlignment w:val="center"/>
    </w:pPr>
    <w:rPr>
      <w:rFonts w:ascii="Times New Roman" w:hAnsi="Times New Roman"/>
      <w:b/>
      <w:bCs/>
      <w:sz w:val="16"/>
      <w:szCs w:val="16"/>
      <w:lang w:val="en-US"/>
    </w:rPr>
  </w:style>
  <w:style w:type="paragraph" w:customStyle="1" w:styleId="xl124">
    <w:name w:val="xl124"/>
    <w:basedOn w:val="Normal"/>
    <w:rsid w:val="00560E18"/>
    <w:pPr>
      <w:pBdr>
        <w:bottom w:val="single" w:sz="8" w:space="0" w:color="auto"/>
        <w:right w:val="single" w:sz="8" w:space="0" w:color="000000"/>
      </w:pBdr>
      <w:spacing w:before="100" w:beforeAutospacing="1" w:after="100" w:afterAutospacing="1"/>
      <w:jc w:val="left"/>
    </w:pPr>
    <w:rPr>
      <w:rFonts w:ascii="Times New Roman" w:hAnsi="Times New Roman"/>
      <w:b/>
      <w:bCs/>
      <w:color w:val="FF0000"/>
      <w:sz w:val="16"/>
      <w:szCs w:val="16"/>
      <w:lang w:val="en-US"/>
    </w:rPr>
  </w:style>
  <w:style w:type="paragraph" w:customStyle="1" w:styleId="xl125">
    <w:name w:val="xl125"/>
    <w:basedOn w:val="Normal"/>
    <w:rsid w:val="00560E18"/>
    <w:pPr>
      <w:pBdr>
        <w:left w:val="single" w:sz="8" w:space="0" w:color="auto"/>
        <w:bottom w:val="single" w:sz="8" w:space="0" w:color="auto"/>
      </w:pBdr>
      <w:shd w:val="pct12" w:color="000000" w:fill="E5E5E5"/>
      <w:spacing w:before="100" w:beforeAutospacing="1" w:after="100" w:afterAutospacing="1"/>
      <w:jc w:val="right"/>
      <w:textAlignment w:val="center"/>
    </w:pPr>
    <w:rPr>
      <w:rFonts w:ascii="Times New Roman" w:hAnsi="Times New Roman"/>
      <w:b/>
      <w:bCs/>
      <w:color w:val="000000"/>
      <w:sz w:val="16"/>
      <w:szCs w:val="16"/>
      <w:lang w:val="en-US"/>
    </w:rPr>
  </w:style>
  <w:style w:type="paragraph" w:customStyle="1" w:styleId="xl126">
    <w:name w:val="xl126"/>
    <w:basedOn w:val="Normal"/>
    <w:rsid w:val="00560E18"/>
    <w:pPr>
      <w:pBdr>
        <w:bottom w:val="single" w:sz="8" w:space="0" w:color="auto"/>
        <w:right w:val="single" w:sz="8" w:space="0" w:color="auto"/>
      </w:pBdr>
      <w:shd w:val="pct12" w:color="000000" w:fill="E5E5E5"/>
      <w:spacing w:before="100" w:beforeAutospacing="1" w:after="100" w:afterAutospacing="1"/>
      <w:jc w:val="left"/>
      <w:textAlignment w:val="center"/>
    </w:pPr>
    <w:rPr>
      <w:rFonts w:cs="Arial"/>
      <w:b/>
      <w:bCs/>
      <w:i/>
      <w:iCs/>
      <w:sz w:val="16"/>
      <w:szCs w:val="16"/>
      <w:lang w:val="en-US"/>
    </w:rPr>
  </w:style>
  <w:style w:type="paragraph" w:customStyle="1" w:styleId="xl127">
    <w:name w:val="xl127"/>
    <w:basedOn w:val="Normal"/>
    <w:rsid w:val="00560E18"/>
    <w:pPr>
      <w:pBdr>
        <w:left w:val="single" w:sz="8" w:space="0" w:color="auto"/>
        <w:bottom w:val="single" w:sz="8" w:space="0" w:color="auto"/>
      </w:pBdr>
      <w:spacing w:before="100" w:beforeAutospacing="1" w:after="100" w:afterAutospacing="1"/>
      <w:jc w:val="right"/>
      <w:textAlignment w:val="center"/>
    </w:pPr>
    <w:rPr>
      <w:rFonts w:ascii="Times New Roman" w:hAnsi="Times New Roman"/>
      <w:b/>
      <w:bCs/>
      <w:color w:val="000000"/>
      <w:sz w:val="16"/>
      <w:szCs w:val="16"/>
      <w:lang w:val="en-US"/>
    </w:rPr>
  </w:style>
  <w:style w:type="paragraph" w:customStyle="1" w:styleId="xl128">
    <w:name w:val="xl128"/>
    <w:basedOn w:val="Normal"/>
    <w:rsid w:val="00560E18"/>
    <w:pPr>
      <w:pBdr>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hAnsi="Times New Roman"/>
      <w:b/>
      <w:bCs/>
      <w:color w:val="000000"/>
      <w:sz w:val="16"/>
      <w:szCs w:val="16"/>
      <w:lang w:val="en-US"/>
    </w:rPr>
  </w:style>
  <w:style w:type="paragraph" w:customStyle="1" w:styleId="xl129">
    <w:name w:val="xl129"/>
    <w:basedOn w:val="Normal"/>
    <w:rsid w:val="00560E18"/>
    <w:pPr>
      <w:pBdr>
        <w:top w:val="single" w:sz="8" w:space="0" w:color="auto"/>
        <w:left w:val="single" w:sz="8" w:space="0" w:color="auto"/>
        <w:right w:val="single" w:sz="8" w:space="0" w:color="auto"/>
      </w:pBdr>
      <w:spacing w:before="100" w:beforeAutospacing="1" w:after="100" w:afterAutospacing="1"/>
      <w:jc w:val="left"/>
      <w:textAlignment w:val="top"/>
    </w:pPr>
    <w:rPr>
      <w:rFonts w:cs="Arial"/>
      <w:b/>
      <w:bCs/>
      <w:sz w:val="16"/>
      <w:szCs w:val="16"/>
      <w:lang w:val="en-US"/>
    </w:rPr>
  </w:style>
  <w:style w:type="paragraph" w:customStyle="1" w:styleId="xl130">
    <w:name w:val="xl130"/>
    <w:basedOn w:val="Normal"/>
    <w:rsid w:val="00560E18"/>
    <w:pPr>
      <w:pBdr>
        <w:left w:val="single" w:sz="8" w:space="0" w:color="auto"/>
        <w:right w:val="single" w:sz="8" w:space="0" w:color="auto"/>
      </w:pBdr>
      <w:spacing w:before="100" w:beforeAutospacing="1" w:after="100" w:afterAutospacing="1"/>
      <w:jc w:val="left"/>
      <w:textAlignment w:val="top"/>
    </w:pPr>
    <w:rPr>
      <w:rFonts w:ascii="Times New Roman" w:hAnsi="Times New Roman"/>
      <w:sz w:val="16"/>
      <w:szCs w:val="16"/>
      <w:lang w:val="en-US"/>
    </w:rPr>
  </w:style>
  <w:style w:type="paragraph" w:customStyle="1" w:styleId="xl131">
    <w:name w:val="xl131"/>
    <w:basedOn w:val="Normal"/>
    <w:rsid w:val="00560E18"/>
    <w:pPr>
      <w:pBdr>
        <w:left w:val="single" w:sz="8" w:space="0" w:color="auto"/>
        <w:right w:val="single" w:sz="8" w:space="0" w:color="auto"/>
      </w:pBdr>
      <w:spacing w:before="100" w:beforeAutospacing="1" w:after="100" w:afterAutospacing="1"/>
      <w:jc w:val="left"/>
      <w:textAlignment w:val="center"/>
    </w:pPr>
    <w:rPr>
      <w:rFonts w:ascii="Calibri" w:hAnsi="Calibri" w:cs="Calibri"/>
      <w:sz w:val="16"/>
      <w:szCs w:val="16"/>
      <w:lang w:val="en-US"/>
    </w:rPr>
  </w:style>
  <w:style w:type="paragraph" w:customStyle="1" w:styleId="xl132">
    <w:name w:val="xl132"/>
    <w:basedOn w:val="Normal"/>
    <w:rsid w:val="00560E18"/>
    <w:pPr>
      <w:pBdr>
        <w:left w:val="single" w:sz="8" w:space="0" w:color="auto"/>
        <w:bottom w:val="single" w:sz="8" w:space="0" w:color="auto"/>
        <w:right w:val="single" w:sz="8" w:space="0" w:color="auto"/>
      </w:pBdr>
      <w:spacing w:before="100" w:beforeAutospacing="1" w:after="100" w:afterAutospacing="1"/>
      <w:jc w:val="left"/>
      <w:textAlignment w:val="center"/>
    </w:pPr>
    <w:rPr>
      <w:rFonts w:ascii="Calibri" w:hAnsi="Calibri" w:cs="Calibri"/>
      <w:sz w:val="16"/>
      <w:szCs w:val="16"/>
      <w:lang w:val="en-US"/>
    </w:rPr>
  </w:style>
  <w:style w:type="paragraph" w:customStyle="1" w:styleId="xl133">
    <w:name w:val="xl133"/>
    <w:basedOn w:val="Normal"/>
    <w:rsid w:val="00560E18"/>
    <w:pPr>
      <w:pBdr>
        <w:bottom w:val="single" w:sz="8" w:space="0" w:color="auto"/>
      </w:pBdr>
      <w:spacing w:before="100" w:beforeAutospacing="1" w:after="100" w:afterAutospacing="1"/>
      <w:jc w:val="right"/>
    </w:pPr>
    <w:rPr>
      <w:rFonts w:ascii="Times New Roman" w:hAnsi="Times New Roman"/>
      <w:color w:val="000000"/>
      <w:sz w:val="16"/>
      <w:szCs w:val="16"/>
      <w:lang w:val="en-US"/>
    </w:rPr>
  </w:style>
  <w:style w:type="paragraph" w:customStyle="1" w:styleId="xl134">
    <w:name w:val="xl134"/>
    <w:basedOn w:val="Normal"/>
    <w:rsid w:val="00560E18"/>
    <w:pPr>
      <w:pBdr>
        <w:left w:val="single" w:sz="8" w:space="0" w:color="auto"/>
        <w:bottom w:val="single" w:sz="8" w:space="0" w:color="auto"/>
        <w:right w:val="single" w:sz="8" w:space="0" w:color="auto"/>
      </w:pBdr>
      <w:spacing w:before="100" w:beforeAutospacing="1" w:after="100" w:afterAutospacing="1"/>
      <w:jc w:val="left"/>
      <w:textAlignment w:val="top"/>
    </w:pPr>
    <w:rPr>
      <w:rFonts w:ascii="Times New Roman" w:hAnsi="Times New Roman"/>
      <w:sz w:val="16"/>
      <w:szCs w:val="16"/>
      <w:lang w:val="en-US"/>
    </w:rPr>
  </w:style>
  <w:style w:type="paragraph" w:customStyle="1" w:styleId="xl135">
    <w:name w:val="xl135"/>
    <w:basedOn w:val="Normal"/>
    <w:rsid w:val="00560E18"/>
    <w:pPr>
      <w:pBdr>
        <w:top w:val="single" w:sz="8" w:space="0" w:color="auto"/>
        <w:left w:val="single" w:sz="8" w:space="0" w:color="auto"/>
        <w:right w:val="single" w:sz="8" w:space="0" w:color="auto"/>
      </w:pBdr>
      <w:spacing w:before="100" w:beforeAutospacing="1" w:after="100" w:afterAutospacing="1"/>
      <w:jc w:val="left"/>
    </w:pPr>
    <w:rPr>
      <w:rFonts w:ascii="Times New Roman" w:hAnsi="Times New Roman"/>
      <w:b/>
      <w:bCs/>
      <w:sz w:val="16"/>
      <w:szCs w:val="16"/>
      <w:lang w:val="en-US"/>
    </w:rPr>
  </w:style>
  <w:style w:type="paragraph" w:customStyle="1" w:styleId="xl136">
    <w:name w:val="xl136"/>
    <w:basedOn w:val="Normal"/>
    <w:rsid w:val="00560E18"/>
    <w:pPr>
      <w:pBdr>
        <w:left w:val="single" w:sz="8" w:space="0" w:color="auto"/>
        <w:right w:val="single" w:sz="8" w:space="0" w:color="auto"/>
      </w:pBdr>
      <w:spacing w:before="100" w:beforeAutospacing="1" w:after="100" w:afterAutospacing="1"/>
      <w:textAlignment w:val="top"/>
    </w:pPr>
    <w:rPr>
      <w:rFonts w:ascii="Times New Roman" w:hAnsi="Times New Roman"/>
      <w:b/>
      <w:bCs/>
      <w:sz w:val="16"/>
      <w:szCs w:val="16"/>
      <w:lang w:val="en-US"/>
    </w:rPr>
  </w:style>
  <w:style w:type="paragraph" w:customStyle="1" w:styleId="xl137">
    <w:name w:val="xl137"/>
    <w:basedOn w:val="Normal"/>
    <w:rsid w:val="00560E18"/>
    <w:pPr>
      <w:pBdr>
        <w:left w:val="single" w:sz="8" w:space="0" w:color="auto"/>
        <w:bottom w:val="single" w:sz="8" w:space="0" w:color="auto"/>
        <w:right w:val="single" w:sz="8" w:space="0" w:color="auto"/>
      </w:pBdr>
      <w:spacing w:before="100" w:beforeAutospacing="1" w:after="100" w:afterAutospacing="1"/>
      <w:textAlignment w:val="top"/>
    </w:pPr>
    <w:rPr>
      <w:rFonts w:ascii="Times New Roman" w:hAnsi="Times New Roman"/>
      <w:b/>
      <w:bCs/>
      <w:sz w:val="16"/>
      <w:szCs w:val="16"/>
      <w:lang w:val="en-US"/>
    </w:rPr>
  </w:style>
  <w:style w:type="paragraph" w:customStyle="1" w:styleId="xl138">
    <w:name w:val="xl138"/>
    <w:basedOn w:val="Normal"/>
    <w:rsid w:val="00560E18"/>
    <w:pPr>
      <w:pBdr>
        <w:left w:val="single" w:sz="8" w:space="0" w:color="auto"/>
        <w:right w:val="single" w:sz="8" w:space="0" w:color="auto"/>
      </w:pBdr>
      <w:spacing w:before="100" w:beforeAutospacing="1" w:after="100" w:afterAutospacing="1"/>
      <w:jc w:val="left"/>
    </w:pPr>
    <w:rPr>
      <w:rFonts w:ascii="Calibri" w:hAnsi="Calibri" w:cs="Calibri"/>
      <w:sz w:val="16"/>
      <w:szCs w:val="16"/>
      <w:lang w:val="en-US"/>
    </w:rPr>
  </w:style>
  <w:style w:type="paragraph" w:customStyle="1" w:styleId="xl139">
    <w:name w:val="xl139"/>
    <w:basedOn w:val="Normal"/>
    <w:rsid w:val="00560E18"/>
    <w:pPr>
      <w:pBdr>
        <w:left w:val="single" w:sz="8" w:space="0" w:color="auto"/>
        <w:bottom w:val="single" w:sz="8" w:space="0" w:color="auto"/>
        <w:right w:val="single" w:sz="8" w:space="0" w:color="auto"/>
      </w:pBdr>
      <w:spacing w:before="100" w:beforeAutospacing="1" w:after="100" w:afterAutospacing="1"/>
      <w:jc w:val="left"/>
    </w:pPr>
    <w:rPr>
      <w:rFonts w:ascii="Calibri" w:hAnsi="Calibri" w:cs="Calibri"/>
      <w:sz w:val="16"/>
      <w:szCs w:val="16"/>
      <w:lang w:val="en-US"/>
    </w:rPr>
  </w:style>
  <w:style w:type="paragraph" w:customStyle="1" w:styleId="xl140">
    <w:name w:val="xl140"/>
    <w:basedOn w:val="Normal"/>
    <w:rsid w:val="00560E18"/>
    <w:pPr>
      <w:pBdr>
        <w:left w:val="single" w:sz="8" w:space="0" w:color="auto"/>
        <w:right w:val="single" w:sz="8" w:space="0" w:color="auto"/>
      </w:pBdr>
      <w:spacing w:before="100" w:beforeAutospacing="1" w:after="100" w:afterAutospacing="1"/>
      <w:jc w:val="left"/>
      <w:textAlignment w:val="top"/>
    </w:pPr>
    <w:rPr>
      <w:rFonts w:ascii="Times New Roman" w:hAnsi="Times New Roman"/>
      <w:b/>
      <w:bCs/>
      <w:sz w:val="16"/>
      <w:szCs w:val="16"/>
      <w:lang w:val="en-US"/>
    </w:rPr>
  </w:style>
  <w:style w:type="paragraph" w:customStyle="1" w:styleId="xl141">
    <w:name w:val="xl141"/>
    <w:basedOn w:val="Normal"/>
    <w:rsid w:val="00560E18"/>
    <w:pPr>
      <w:pBdr>
        <w:left w:val="single" w:sz="8" w:space="0" w:color="auto"/>
        <w:right w:val="single" w:sz="8" w:space="0" w:color="auto"/>
      </w:pBdr>
      <w:spacing w:before="100" w:beforeAutospacing="1" w:after="100" w:afterAutospacing="1"/>
      <w:jc w:val="left"/>
    </w:pPr>
    <w:rPr>
      <w:rFonts w:ascii="Calibri" w:hAnsi="Calibri" w:cs="Calibri"/>
      <w:b/>
      <w:bCs/>
      <w:sz w:val="16"/>
      <w:szCs w:val="16"/>
      <w:lang w:val="en-US"/>
    </w:rPr>
  </w:style>
  <w:style w:type="paragraph" w:customStyle="1" w:styleId="xl142">
    <w:name w:val="xl142"/>
    <w:basedOn w:val="Normal"/>
    <w:rsid w:val="00560E18"/>
    <w:pPr>
      <w:pBdr>
        <w:left w:val="single" w:sz="8" w:space="0" w:color="auto"/>
        <w:bottom w:val="single" w:sz="8" w:space="0" w:color="auto"/>
        <w:right w:val="single" w:sz="8" w:space="0" w:color="auto"/>
      </w:pBdr>
      <w:spacing w:before="100" w:beforeAutospacing="1" w:after="100" w:afterAutospacing="1"/>
      <w:jc w:val="left"/>
    </w:pPr>
    <w:rPr>
      <w:rFonts w:ascii="Calibri" w:hAnsi="Calibri" w:cs="Calibri"/>
      <w:b/>
      <w:bCs/>
      <w:sz w:val="16"/>
      <w:szCs w:val="16"/>
      <w:lang w:val="en-US"/>
    </w:rPr>
  </w:style>
  <w:style w:type="paragraph" w:customStyle="1" w:styleId="xl143">
    <w:name w:val="xl143"/>
    <w:basedOn w:val="Normal"/>
    <w:rsid w:val="00560E18"/>
    <w:pPr>
      <w:pBdr>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hAnsi="Times New Roman"/>
      <w:sz w:val="16"/>
      <w:szCs w:val="16"/>
      <w:lang w:val="en-US"/>
    </w:rPr>
  </w:style>
  <w:style w:type="paragraph" w:customStyle="1" w:styleId="xl144">
    <w:name w:val="xl144"/>
    <w:basedOn w:val="Normal"/>
    <w:rsid w:val="00560E18"/>
    <w:pPr>
      <w:pBdr>
        <w:top w:val="single" w:sz="8" w:space="0" w:color="auto"/>
        <w:left w:val="single" w:sz="8" w:space="0" w:color="auto"/>
        <w:bottom w:val="single" w:sz="8" w:space="0" w:color="auto"/>
        <w:right w:val="single" w:sz="8" w:space="0" w:color="auto"/>
      </w:pBdr>
      <w:spacing w:before="100" w:beforeAutospacing="1" w:after="100" w:afterAutospacing="1"/>
      <w:jc w:val="left"/>
      <w:textAlignment w:val="top"/>
    </w:pPr>
    <w:rPr>
      <w:rFonts w:ascii="Times New Roman" w:hAnsi="Times New Roman"/>
      <w:sz w:val="16"/>
      <w:szCs w:val="16"/>
      <w:lang w:val="en-US"/>
    </w:rPr>
  </w:style>
  <w:style w:type="paragraph" w:customStyle="1" w:styleId="xl145">
    <w:name w:val="xl145"/>
    <w:basedOn w:val="Normal"/>
    <w:rsid w:val="00560E18"/>
    <w:pPr>
      <w:pBdr>
        <w:left w:val="single" w:sz="8" w:space="0" w:color="auto"/>
        <w:bottom w:val="single" w:sz="8" w:space="0" w:color="auto"/>
        <w:right w:val="single" w:sz="8" w:space="0" w:color="auto"/>
      </w:pBdr>
      <w:spacing w:before="100" w:beforeAutospacing="1" w:after="100" w:afterAutospacing="1"/>
      <w:jc w:val="left"/>
      <w:textAlignment w:val="top"/>
    </w:pPr>
    <w:rPr>
      <w:rFonts w:ascii="Times New Roman" w:hAnsi="Times New Roman"/>
      <w:sz w:val="16"/>
      <w:szCs w:val="16"/>
      <w:lang w:val="en-US"/>
    </w:rPr>
  </w:style>
  <w:style w:type="paragraph" w:customStyle="1" w:styleId="xl146">
    <w:name w:val="xl146"/>
    <w:basedOn w:val="Normal"/>
    <w:rsid w:val="00560E18"/>
    <w:pPr>
      <w:pBdr>
        <w:bottom w:val="single" w:sz="8" w:space="0" w:color="auto"/>
        <w:right w:val="single" w:sz="8" w:space="0" w:color="auto"/>
      </w:pBdr>
      <w:shd w:val="pct12" w:color="000000" w:fill="E5E5E5"/>
      <w:spacing w:before="100" w:beforeAutospacing="1" w:after="100" w:afterAutospacing="1"/>
      <w:jc w:val="left"/>
      <w:textAlignment w:val="center"/>
    </w:pPr>
    <w:rPr>
      <w:rFonts w:cs="Arial"/>
      <w:b/>
      <w:bCs/>
      <w:sz w:val="16"/>
      <w:szCs w:val="16"/>
      <w:lang w:val="en-US"/>
    </w:rPr>
  </w:style>
  <w:style w:type="paragraph" w:customStyle="1" w:styleId="xl147">
    <w:name w:val="xl147"/>
    <w:basedOn w:val="Normal"/>
    <w:rsid w:val="00560E18"/>
    <w:pPr>
      <w:pBdr>
        <w:left w:val="single" w:sz="8" w:space="0" w:color="auto"/>
        <w:right w:val="single" w:sz="8" w:space="0" w:color="auto"/>
      </w:pBdr>
      <w:spacing w:before="100" w:beforeAutospacing="1" w:after="100" w:afterAutospacing="1"/>
      <w:jc w:val="left"/>
      <w:textAlignment w:val="center"/>
    </w:pPr>
    <w:rPr>
      <w:rFonts w:ascii="Calibri" w:hAnsi="Calibri" w:cs="Calibri"/>
      <w:b/>
      <w:bCs/>
      <w:sz w:val="16"/>
      <w:szCs w:val="16"/>
      <w:lang w:val="en-US"/>
    </w:rPr>
  </w:style>
  <w:style w:type="paragraph" w:customStyle="1" w:styleId="xl148">
    <w:name w:val="xl148"/>
    <w:basedOn w:val="Normal"/>
    <w:rsid w:val="00560E18"/>
    <w:pPr>
      <w:pBdr>
        <w:left w:val="single" w:sz="8" w:space="0" w:color="auto"/>
        <w:bottom w:val="single" w:sz="8" w:space="0" w:color="auto"/>
        <w:right w:val="single" w:sz="8" w:space="0" w:color="auto"/>
      </w:pBdr>
      <w:spacing w:before="100" w:beforeAutospacing="1" w:after="100" w:afterAutospacing="1"/>
      <w:jc w:val="left"/>
      <w:textAlignment w:val="center"/>
    </w:pPr>
    <w:rPr>
      <w:rFonts w:ascii="Calibri" w:hAnsi="Calibri" w:cs="Calibri"/>
      <w:b/>
      <w:bCs/>
      <w:sz w:val="16"/>
      <w:szCs w:val="16"/>
      <w:lang w:val="en-US"/>
    </w:rPr>
  </w:style>
  <w:style w:type="paragraph" w:customStyle="1" w:styleId="xl149">
    <w:name w:val="xl149"/>
    <w:basedOn w:val="Normal"/>
    <w:rsid w:val="00560E18"/>
    <w:pPr>
      <w:pBdr>
        <w:left w:val="single" w:sz="8" w:space="0" w:color="auto"/>
        <w:right w:val="single" w:sz="8" w:space="0" w:color="auto"/>
      </w:pBdr>
      <w:spacing w:before="100" w:beforeAutospacing="1" w:after="100" w:afterAutospacing="1"/>
      <w:jc w:val="left"/>
      <w:textAlignment w:val="top"/>
    </w:pPr>
    <w:rPr>
      <w:rFonts w:cs="Arial"/>
      <w:b/>
      <w:bCs/>
      <w:sz w:val="16"/>
      <w:szCs w:val="16"/>
      <w:lang w:val="en-US"/>
    </w:rPr>
  </w:style>
  <w:style w:type="paragraph" w:customStyle="1" w:styleId="xl150">
    <w:name w:val="xl150"/>
    <w:basedOn w:val="Normal"/>
    <w:rsid w:val="00560E18"/>
    <w:pPr>
      <w:pBdr>
        <w:top w:val="single" w:sz="8" w:space="0" w:color="auto"/>
        <w:left w:val="single" w:sz="8" w:space="0" w:color="auto"/>
        <w:right w:val="single" w:sz="8" w:space="0" w:color="auto"/>
      </w:pBdr>
      <w:spacing w:before="100" w:beforeAutospacing="1" w:after="100" w:afterAutospacing="1"/>
      <w:jc w:val="left"/>
    </w:pPr>
    <w:rPr>
      <w:rFonts w:ascii="Calibri" w:hAnsi="Calibri" w:cs="Calibri"/>
      <w:sz w:val="16"/>
      <w:szCs w:val="16"/>
      <w:lang w:val="en-US"/>
    </w:rPr>
  </w:style>
  <w:style w:type="paragraph" w:customStyle="1" w:styleId="xl151">
    <w:name w:val="xl151"/>
    <w:basedOn w:val="Normal"/>
    <w:rsid w:val="00560E18"/>
    <w:pPr>
      <w:pBdr>
        <w:top w:val="single" w:sz="8" w:space="0" w:color="auto"/>
        <w:left w:val="single" w:sz="4" w:space="0" w:color="auto"/>
        <w:bottom w:val="single" w:sz="8" w:space="0" w:color="auto"/>
      </w:pBdr>
      <w:spacing w:before="100" w:beforeAutospacing="1" w:after="100" w:afterAutospacing="1"/>
      <w:jc w:val="left"/>
      <w:textAlignment w:val="center"/>
    </w:pPr>
    <w:rPr>
      <w:rFonts w:ascii="Calibri" w:hAnsi="Calibri" w:cs="Calibri"/>
      <w:sz w:val="16"/>
      <w:szCs w:val="16"/>
      <w:lang w:val="en-US"/>
    </w:rPr>
  </w:style>
  <w:style w:type="paragraph" w:customStyle="1" w:styleId="xl152">
    <w:name w:val="xl152"/>
    <w:basedOn w:val="Normal"/>
    <w:rsid w:val="00560E18"/>
    <w:pPr>
      <w:pBdr>
        <w:top w:val="single" w:sz="8" w:space="0" w:color="auto"/>
        <w:left w:val="single" w:sz="8" w:space="0" w:color="auto"/>
        <w:bottom w:val="single" w:sz="8" w:space="0" w:color="auto"/>
      </w:pBdr>
      <w:spacing w:before="100" w:beforeAutospacing="1" w:after="100" w:afterAutospacing="1"/>
      <w:jc w:val="right"/>
    </w:pPr>
    <w:rPr>
      <w:rFonts w:cs="Arial"/>
      <w:color w:val="000000"/>
      <w:sz w:val="16"/>
      <w:szCs w:val="16"/>
      <w:lang w:val="en-US"/>
    </w:rPr>
  </w:style>
  <w:style w:type="paragraph" w:customStyle="1" w:styleId="xl153">
    <w:name w:val="xl153"/>
    <w:basedOn w:val="Normal"/>
    <w:rsid w:val="00560E18"/>
    <w:pPr>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Calibri" w:hAnsi="Calibri" w:cs="Calibri"/>
      <w:sz w:val="16"/>
      <w:szCs w:val="16"/>
      <w:lang w:val="en-US"/>
    </w:rPr>
  </w:style>
  <w:style w:type="paragraph" w:customStyle="1" w:styleId="xl154">
    <w:name w:val="xl154"/>
    <w:basedOn w:val="Normal"/>
    <w:rsid w:val="00560E18"/>
    <w:pPr>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cs="Arial"/>
      <w:sz w:val="16"/>
      <w:szCs w:val="16"/>
      <w:lang w:val="en-US"/>
    </w:rPr>
  </w:style>
  <w:style w:type="paragraph" w:customStyle="1" w:styleId="xl155">
    <w:name w:val="xl155"/>
    <w:basedOn w:val="Normal"/>
    <w:rsid w:val="00560E18"/>
    <w:pPr>
      <w:pBdr>
        <w:left w:val="single" w:sz="8" w:space="0" w:color="auto"/>
        <w:bottom w:val="single" w:sz="8" w:space="0" w:color="auto"/>
      </w:pBdr>
      <w:spacing w:before="100" w:beforeAutospacing="1" w:after="100" w:afterAutospacing="1"/>
      <w:jc w:val="right"/>
    </w:pPr>
    <w:rPr>
      <w:rFonts w:cs="Arial"/>
      <w:color w:val="000000"/>
      <w:sz w:val="16"/>
      <w:szCs w:val="16"/>
      <w:lang w:val="en-US"/>
    </w:rPr>
  </w:style>
  <w:style w:type="paragraph" w:customStyle="1" w:styleId="xl156">
    <w:name w:val="xl156"/>
    <w:basedOn w:val="Normal"/>
    <w:rsid w:val="00560E18"/>
    <w:pPr>
      <w:pBdr>
        <w:left w:val="single" w:sz="8" w:space="0" w:color="auto"/>
        <w:bottom w:val="single" w:sz="8" w:space="0" w:color="auto"/>
        <w:right w:val="single" w:sz="8" w:space="0" w:color="auto"/>
      </w:pBdr>
      <w:spacing w:before="100" w:beforeAutospacing="1" w:after="100" w:afterAutospacing="1"/>
      <w:jc w:val="right"/>
    </w:pPr>
    <w:rPr>
      <w:rFonts w:ascii="Times New Roman" w:hAnsi="Times New Roman"/>
      <w:sz w:val="16"/>
      <w:szCs w:val="16"/>
      <w:lang w:val="en-US"/>
    </w:rPr>
  </w:style>
  <w:style w:type="paragraph" w:customStyle="1" w:styleId="xl157">
    <w:name w:val="xl157"/>
    <w:basedOn w:val="Normal"/>
    <w:rsid w:val="00560E18"/>
    <w:pPr>
      <w:pBdr>
        <w:left w:val="single" w:sz="8" w:space="0" w:color="auto"/>
        <w:bottom w:val="single" w:sz="8" w:space="0" w:color="auto"/>
      </w:pBdr>
      <w:spacing w:before="100" w:beforeAutospacing="1" w:after="100" w:afterAutospacing="1"/>
      <w:jc w:val="right"/>
    </w:pPr>
    <w:rPr>
      <w:rFonts w:ascii="Times New Roman" w:hAnsi="Times New Roman"/>
      <w:sz w:val="16"/>
      <w:szCs w:val="16"/>
      <w:lang w:val="en-US"/>
    </w:rPr>
  </w:style>
  <w:style w:type="paragraph" w:customStyle="1" w:styleId="xl158">
    <w:name w:val="xl158"/>
    <w:basedOn w:val="Normal"/>
    <w:rsid w:val="00560E18"/>
    <w:pPr>
      <w:pBdr>
        <w:top w:val="single" w:sz="8" w:space="0" w:color="auto"/>
        <w:left w:val="single" w:sz="8" w:space="0" w:color="auto"/>
        <w:bottom w:val="single" w:sz="8" w:space="0" w:color="auto"/>
        <w:right w:val="single" w:sz="8" w:space="0" w:color="auto"/>
      </w:pBdr>
      <w:spacing w:before="100" w:beforeAutospacing="1" w:after="100" w:afterAutospacing="1"/>
      <w:jc w:val="left"/>
    </w:pPr>
    <w:rPr>
      <w:rFonts w:ascii="Calibri" w:hAnsi="Calibri" w:cs="Calibri"/>
      <w:sz w:val="16"/>
      <w:szCs w:val="16"/>
      <w:lang w:val="en-US"/>
    </w:rPr>
  </w:style>
  <w:style w:type="paragraph" w:customStyle="1" w:styleId="xl159">
    <w:name w:val="xl159"/>
    <w:basedOn w:val="Normal"/>
    <w:rsid w:val="00560E18"/>
    <w:pPr>
      <w:pBdr>
        <w:top w:val="single" w:sz="8" w:space="0" w:color="auto"/>
        <w:left w:val="single" w:sz="8" w:space="0" w:color="auto"/>
        <w:bottom w:val="single" w:sz="8" w:space="0" w:color="auto"/>
        <w:right w:val="single" w:sz="8" w:space="0" w:color="auto"/>
      </w:pBdr>
      <w:shd w:val="pct12" w:color="000000" w:fill="E5E5E5"/>
      <w:spacing w:before="100" w:beforeAutospacing="1" w:after="100" w:afterAutospacing="1"/>
      <w:jc w:val="right"/>
      <w:textAlignment w:val="center"/>
    </w:pPr>
    <w:rPr>
      <w:rFonts w:ascii="Times New Roman" w:hAnsi="Times New Roman"/>
      <w:b/>
      <w:bCs/>
      <w:sz w:val="16"/>
      <w:szCs w:val="16"/>
      <w:lang w:val="en-US"/>
    </w:rPr>
  </w:style>
  <w:style w:type="paragraph" w:customStyle="1" w:styleId="xl160">
    <w:name w:val="xl160"/>
    <w:basedOn w:val="Normal"/>
    <w:rsid w:val="00560E18"/>
    <w:pPr>
      <w:pBdr>
        <w:left w:val="single" w:sz="8" w:space="0" w:color="auto"/>
        <w:bottom w:val="single" w:sz="8" w:space="0" w:color="auto"/>
        <w:right w:val="single" w:sz="8" w:space="0" w:color="auto"/>
      </w:pBdr>
      <w:shd w:val="pct12" w:color="000000" w:fill="E5E5E5"/>
      <w:spacing w:before="100" w:beforeAutospacing="1" w:after="100" w:afterAutospacing="1"/>
      <w:jc w:val="right"/>
      <w:textAlignment w:val="center"/>
    </w:pPr>
    <w:rPr>
      <w:rFonts w:cs="Arial"/>
      <w:b/>
      <w:bCs/>
      <w:color w:val="000000"/>
      <w:sz w:val="16"/>
      <w:szCs w:val="16"/>
      <w:lang w:val="en-US"/>
    </w:rPr>
  </w:style>
  <w:style w:type="paragraph" w:customStyle="1" w:styleId="xl161">
    <w:name w:val="xl161"/>
    <w:basedOn w:val="Normal"/>
    <w:rsid w:val="00560E18"/>
    <w:pPr>
      <w:pBdr>
        <w:left w:val="single" w:sz="8" w:space="0" w:color="auto"/>
        <w:bottom w:val="single" w:sz="8" w:space="0" w:color="auto"/>
      </w:pBdr>
      <w:spacing w:before="100" w:beforeAutospacing="1" w:after="100" w:afterAutospacing="1"/>
      <w:jc w:val="right"/>
      <w:textAlignment w:val="center"/>
    </w:pPr>
    <w:rPr>
      <w:rFonts w:cs="Arial"/>
      <w:color w:val="000000"/>
      <w:sz w:val="16"/>
      <w:szCs w:val="16"/>
      <w:lang w:val="en-US"/>
    </w:rPr>
  </w:style>
  <w:style w:type="paragraph" w:customStyle="1" w:styleId="xl162">
    <w:name w:val="xl162"/>
    <w:basedOn w:val="Normal"/>
    <w:rsid w:val="00560E18"/>
    <w:pPr>
      <w:pBdr>
        <w:left w:val="single" w:sz="8" w:space="0" w:color="auto"/>
        <w:bottom w:val="single" w:sz="8" w:space="0" w:color="auto"/>
        <w:right w:val="single" w:sz="8" w:space="0" w:color="auto"/>
      </w:pBdr>
      <w:spacing w:before="100" w:beforeAutospacing="1" w:after="100" w:afterAutospacing="1"/>
      <w:jc w:val="right"/>
      <w:textAlignment w:val="center"/>
    </w:pPr>
    <w:rPr>
      <w:rFonts w:cs="Arial"/>
      <w:color w:val="000000"/>
      <w:sz w:val="16"/>
      <w:szCs w:val="16"/>
      <w:lang w:val="en-US"/>
    </w:rPr>
  </w:style>
  <w:style w:type="paragraph" w:customStyle="1" w:styleId="xl163">
    <w:name w:val="xl163"/>
    <w:basedOn w:val="Normal"/>
    <w:rsid w:val="00560E18"/>
    <w:pPr>
      <w:pBdr>
        <w:bottom w:val="single" w:sz="8" w:space="0" w:color="auto"/>
      </w:pBdr>
      <w:spacing w:before="100" w:beforeAutospacing="1" w:after="100" w:afterAutospacing="1"/>
      <w:jc w:val="right"/>
      <w:textAlignment w:val="top"/>
    </w:pPr>
    <w:rPr>
      <w:rFonts w:cs="Arial"/>
      <w:sz w:val="16"/>
      <w:szCs w:val="16"/>
      <w:lang w:val="en-US"/>
    </w:rPr>
  </w:style>
  <w:style w:type="paragraph" w:customStyle="1" w:styleId="xl164">
    <w:name w:val="xl164"/>
    <w:basedOn w:val="Normal"/>
    <w:rsid w:val="00560E18"/>
    <w:pPr>
      <w:pBdr>
        <w:left w:val="single" w:sz="8" w:space="0" w:color="auto"/>
        <w:bottom w:val="single" w:sz="8" w:space="0" w:color="auto"/>
      </w:pBdr>
      <w:spacing w:before="100" w:beforeAutospacing="1" w:after="100" w:afterAutospacing="1"/>
      <w:jc w:val="left"/>
    </w:pPr>
    <w:rPr>
      <w:rFonts w:ascii="Times New Roman" w:hAnsi="Times New Roman"/>
      <w:color w:val="000000"/>
      <w:sz w:val="16"/>
      <w:szCs w:val="16"/>
      <w:lang w:val="en-US"/>
    </w:rPr>
  </w:style>
  <w:style w:type="paragraph" w:customStyle="1" w:styleId="xl165">
    <w:name w:val="xl165"/>
    <w:basedOn w:val="Normal"/>
    <w:rsid w:val="00560E18"/>
    <w:pPr>
      <w:pBdr>
        <w:left w:val="single" w:sz="8" w:space="0" w:color="auto"/>
        <w:bottom w:val="single" w:sz="8" w:space="0" w:color="auto"/>
        <w:right w:val="single" w:sz="8" w:space="0" w:color="auto"/>
      </w:pBdr>
      <w:shd w:val="pct12" w:color="000000" w:fill="E5E5E5"/>
      <w:spacing w:before="100" w:beforeAutospacing="1" w:after="100" w:afterAutospacing="1"/>
      <w:jc w:val="left"/>
      <w:textAlignment w:val="center"/>
    </w:pPr>
    <w:rPr>
      <w:rFonts w:ascii="Times New Roman" w:hAnsi="Times New Roman"/>
      <w:b/>
      <w:bCs/>
      <w:color w:val="000000"/>
      <w:sz w:val="16"/>
      <w:szCs w:val="16"/>
      <w:lang w:val="en-US"/>
    </w:rPr>
  </w:style>
  <w:style w:type="paragraph" w:customStyle="1" w:styleId="xl166">
    <w:name w:val="xl166"/>
    <w:basedOn w:val="Normal"/>
    <w:rsid w:val="00560E18"/>
    <w:pPr>
      <w:pBdr>
        <w:left w:val="single" w:sz="8" w:space="0" w:color="auto"/>
        <w:right w:val="single" w:sz="8" w:space="0" w:color="auto"/>
      </w:pBdr>
      <w:spacing w:before="100" w:beforeAutospacing="1" w:after="100" w:afterAutospacing="1"/>
      <w:jc w:val="left"/>
      <w:textAlignment w:val="top"/>
    </w:pPr>
    <w:rPr>
      <w:rFonts w:ascii="Times New Roman" w:hAnsi="Times New Roman"/>
      <w:sz w:val="24"/>
      <w:lang w:val="en-US"/>
    </w:rPr>
  </w:style>
  <w:style w:type="paragraph" w:customStyle="1" w:styleId="xl167">
    <w:name w:val="xl167"/>
    <w:basedOn w:val="Normal"/>
    <w:rsid w:val="00560E18"/>
    <w:pPr>
      <w:pBdr>
        <w:left w:val="single" w:sz="8" w:space="0" w:color="auto"/>
        <w:bottom w:val="single" w:sz="8" w:space="0" w:color="auto"/>
      </w:pBdr>
      <w:spacing w:before="100" w:beforeAutospacing="1" w:after="100" w:afterAutospacing="1"/>
      <w:jc w:val="left"/>
      <w:textAlignment w:val="top"/>
    </w:pPr>
    <w:rPr>
      <w:rFonts w:ascii="Times New Roman" w:hAnsi="Times New Roman"/>
      <w:b/>
      <w:bCs/>
      <w:sz w:val="16"/>
      <w:szCs w:val="16"/>
      <w:lang w:val="en-US"/>
    </w:rPr>
  </w:style>
  <w:style w:type="paragraph" w:customStyle="1" w:styleId="xl168">
    <w:name w:val="xl168"/>
    <w:basedOn w:val="Normal"/>
    <w:rsid w:val="00560E18"/>
    <w:pPr>
      <w:spacing w:before="100" w:beforeAutospacing="1" w:after="100" w:afterAutospacing="1"/>
      <w:jc w:val="left"/>
      <w:textAlignment w:val="top"/>
    </w:pPr>
    <w:rPr>
      <w:rFonts w:ascii="Times New Roman" w:hAnsi="Times New Roman"/>
      <w:b/>
      <w:bCs/>
      <w:sz w:val="16"/>
      <w:szCs w:val="16"/>
      <w:lang w:val="en-US"/>
    </w:rPr>
  </w:style>
  <w:style w:type="paragraph" w:customStyle="1" w:styleId="xl169">
    <w:name w:val="xl169"/>
    <w:basedOn w:val="Normal"/>
    <w:rsid w:val="00560E18"/>
    <w:pPr>
      <w:pBdr>
        <w:bottom w:val="single" w:sz="8" w:space="0" w:color="auto"/>
      </w:pBdr>
      <w:spacing w:before="100" w:beforeAutospacing="1" w:after="100" w:afterAutospacing="1"/>
      <w:jc w:val="left"/>
      <w:textAlignment w:val="top"/>
    </w:pPr>
    <w:rPr>
      <w:rFonts w:ascii="Times New Roman" w:hAnsi="Times New Roman"/>
      <w:b/>
      <w:bCs/>
      <w:sz w:val="16"/>
      <w:szCs w:val="16"/>
      <w:lang w:val="en-US"/>
    </w:rPr>
  </w:style>
  <w:style w:type="paragraph" w:customStyle="1" w:styleId="xl170">
    <w:name w:val="xl170"/>
    <w:basedOn w:val="Normal"/>
    <w:rsid w:val="00560E18"/>
    <w:pPr>
      <w:pBdr>
        <w:bottom w:val="single" w:sz="8" w:space="0" w:color="auto"/>
        <w:right w:val="single" w:sz="8" w:space="0" w:color="auto"/>
      </w:pBdr>
      <w:spacing w:before="100" w:beforeAutospacing="1" w:after="100" w:afterAutospacing="1"/>
      <w:jc w:val="left"/>
      <w:textAlignment w:val="top"/>
    </w:pPr>
    <w:rPr>
      <w:rFonts w:ascii="Times New Roman" w:hAnsi="Times New Roman"/>
      <w:b/>
      <w:bCs/>
      <w:sz w:val="16"/>
      <w:szCs w:val="16"/>
      <w:lang w:val="en-US"/>
    </w:rPr>
  </w:style>
  <w:style w:type="paragraph" w:customStyle="1" w:styleId="xl171">
    <w:name w:val="xl171"/>
    <w:basedOn w:val="Normal"/>
    <w:rsid w:val="00560E18"/>
    <w:pPr>
      <w:pBdr>
        <w:top w:val="single" w:sz="8" w:space="0" w:color="auto"/>
        <w:left w:val="single" w:sz="8" w:space="0" w:color="auto"/>
        <w:right w:val="single" w:sz="8" w:space="0" w:color="auto"/>
      </w:pBdr>
      <w:spacing w:before="100" w:beforeAutospacing="1" w:after="100" w:afterAutospacing="1"/>
      <w:textAlignment w:val="top"/>
    </w:pPr>
    <w:rPr>
      <w:rFonts w:ascii="Times New Roman" w:hAnsi="Times New Roman"/>
      <w:sz w:val="16"/>
      <w:szCs w:val="16"/>
      <w:lang w:val="en-US"/>
    </w:rPr>
  </w:style>
  <w:style w:type="paragraph" w:customStyle="1" w:styleId="xl172">
    <w:name w:val="xl172"/>
    <w:basedOn w:val="Normal"/>
    <w:rsid w:val="00560E18"/>
    <w:pPr>
      <w:pBdr>
        <w:left w:val="single" w:sz="8" w:space="0" w:color="auto"/>
        <w:right w:val="single" w:sz="8" w:space="0" w:color="auto"/>
      </w:pBdr>
      <w:spacing w:before="100" w:beforeAutospacing="1" w:after="100" w:afterAutospacing="1"/>
      <w:textAlignment w:val="top"/>
    </w:pPr>
    <w:rPr>
      <w:rFonts w:ascii="Times New Roman" w:hAnsi="Times New Roman"/>
      <w:sz w:val="16"/>
      <w:szCs w:val="16"/>
      <w:lang w:val="en-US"/>
    </w:rPr>
  </w:style>
  <w:style w:type="paragraph" w:customStyle="1" w:styleId="xl173">
    <w:name w:val="xl173"/>
    <w:basedOn w:val="Normal"/>
    <w:rsid w:val="00560E18"/>
    <w:pPr>
      <w:pBdr>
        <w:left w:val="single" w:sz="8" w:space="0" w:color="auto"/>
        <w:bottom w:val="single" w:sz="8" w:space="0" w:color="auto"/>
        <w:right w:val="single" w:sz="8" w:space="0" w:color="auto"/>
      </w:pBdr>
      <w:spacing w:before="100" w:beforeAutospacing="1" w:after="100" w:afterAutospacing="1"/>
      <w:textAlignment w:val="top"/>
    </w:pPr>
    <w:rPr>
      <w:rFonts w:ascii="Times New Roman" w:hAnsi="Times New Roman"/>
      <w:sz w:val="16"/>
      <w:szCs w:val="16"/>
      <w:lang w:val="en-US"/>
    </w:rPr>
  </w:style>
  <w:style w:type="paragraph" w:customStyle="1" w:styleId="xl174">
    <w:name w:val="xl174"/>
    <w:basedOn w:val="Normal"/>
    <w:rsid w:val="00560E18"/>
    <w:pPr>
      <w:pBdr>
        <w:top w:val="single" w:sz="8" w:space="0" w:color="auto"/>
        <w:left w:val="single" w:sz="8" w:space="0" w:color="auto"/>
        <w:bottom w:val="single" w:sz="8" w:space="0" w:color="auto"/>
      </w:pBdr>
      <w:spacing w:before="100" w:beforeAutospacing="1" w:after="100" w:afterAutospacing="1"/>
      <w:jc w:val="left"/>
    </w:pPr>
    <w:rPr>
      <w:rFonts w:ascii="Times New Roman" w:hAnsi="Times New Roman"/>
      <w:sz w:val="16"/>
      <w:szCs w:val="16"/>
      <w:lang w:val="en-US"/>
    </w:rPr>
  </w:style>
  <w:style w:type="paragraph" w:customStyle="1" w:styleId="xl175">
    <w:name w:val="xl175"/>
    <w:basedOn w:val="Normal"/>
    <w:rsid w:val="00560E18"/>
    <w:pPr>
      <w:pBdr>
        <w:bottom w:val="single" w:sz="8" w:space="0" w:color="auto"/>
      </w:pBdr>
      <w:spacing w:before="100" w:beforeAutospacing="1" w:after="100" w:afterAutospacing="1"/>
      <w:jc w:val="left"/>
    </w:pPr>
    <w:rPr>
      <w:rFonts w:ascii="Times New Roman" w:hAnsi="Times New Roman"/>
      <w:sz w:val="16"/>
      <w:szCs w:val="16"/>
      <w:lang w:val="en-US"/>
    </w:rPr>
  </w:style>
  <w:style w:type="paragraph" w:customStyle="1" w:styleId="xl176">
    <w:name w:val="xl176"/>
    <w:basedOn w:val="Normal"/>
    <w:rsid w:val="00560E18"/>
    <w:pPr>
      <w:pBdr>
        <w:bottom w:val="single" w:sz="8" w:space="0" w:color="auto"/>
        <w:right w:val="single" w:sz="8" w:space="0" w:color="auto"/>
      </w:pBdr>
      <w:spacing w:before="100" w:beforeAutospacing="1" w:after="100" w:afterAutospacing="1"/>
      <w:jc w:val="left"/>
    </w:pPr>
    <w:rPr>
      <w:rFonts w:ascii="Times New Roman" w:hAnsi="Times New Roman"/>
      <w:sz w:val="16"/>
      <w:szCs w:val="16"/>
      <w:lang w:val="en-US"/>
    </w:rPr>
  </w:style>
  <w:style w:type="paragraph" w:customStyle="1" w:styleId="xl177">
    <w:name w:val="xl177"/>
    <w:basedOn w:val="Normal"/>
    <w:rsid w:val="00560E18"/>
    <w:pPr>
      <w:pBdr>
        <w:top w:val="single" w:sz="8" w:space="0" w:color="auto"/>
        <w:left w:val="single" w:sz="8" w:space="0" w:color="auto"/>
      </w:pBdr>
      <w:spacing w:before="100" w:beforeAutospacing="1" w:after="100" w:afterAutospacing="1"/>
      <w:jc w:val="left"/>
      <w:textAlignment w:val="center"/>
    </w:pPr>
    <w:rPr>
      <w:rFonts w:ascii="Times New Roman" w:hAnsi="Times New Roman"/>
      <w:b/>
      <w:bCs/>
      <w:sz w:val="16"/>
      <w:szCs w:val="16"/>
      <w:lang w:val="en-US"/>
    </w:rPr>
  </w:style>
  <w:style w:type="paragraph" w:customStyle="1" w:styleId="xl178">
    <w:name w:val="xl178"/>
    <w:basedOn w:val="Normal"/>
    <w:rsid w:val="00560E18"/>
    <w:pPr>
      <w:pBdr>
        <w:left w:val="single" w:sz="8" w:space="0" w:color="auto"/>
      </w:pBdr>
      <w:spacing w:before="100" w:beforeAutospacing="1" w:after="100" w:afterAutospacing="1"/>
      <w:jc w:val="left"/>
      <w:textAlignment w:val="center"/>
    </w:pPr>
    <w:rPr>
      <w:rFonts w:ascii="Times New Roman" w:hAnsi="Times New Roman"/>
      <w:b/>
      <w:bCs/>
      <w:sz w:val="16"/>
      <w:szCs w:val="16"/>
      <w:lang w:val="en-US"/>
    </w:rPr>
  </w:style>
  <w:style w:type="paragraph" w:customStyle="1" w:styleId="xl179">
    <w:name w:val="xl179"/>
    <w:basedOn w:val="Normal"/>
    <w:rsid w:val="00560E18"/>
    <w:pPr>
      <w:pBdr>
        <w:left w:val="single" w:sz="8" w:space="0" w:color="auto"/>
      </w:pBdr>
      <w:spacing w:before="100" w:beforeAutospacing="1" w:after="100" w:afterAutospacing="1"/>
      <w:jc w:val="left"/>
    </w:pPr>
    <w:rPr>
      <w:rFonts w:ascii="Times New Roman" w:hAnsi="Times New Roman"/>
      <w:sz w:val="24"/>
      <w:lang w:val="en-US"/>
    </w:rPr>
  </w:style>
  <w:style w:type="paragraph" w:customStyle="1" w:styleId="xl180">
    <w:name w:val="xl180"/>
    <w:basedOn w:val="Normal"/>
    <w:rsid w:val="00560E18"/>
    <w:pPr>
      <w:pBdr>
        <w:left w:val="single" w:sz="8" w:space="0" w:color="auto"/>
        <w:bottom w:val="single" w:sz="8" w:space="0" w:color="auto"/>
      </w:pBdr>
      <w:spacing w:before="100" w:beforeAutospacing="1" w:after="100" w:afterAutospacing="1"/>
      <w:jc w:val="left"/>
    </w:pPr>
    <w:rPr>
      <w:rFonts w:ascii="Times New Roman" w:hAnsi="Times New Roman"/>
      <w:sz w:val="24"/>
      <w:lang w:val="en-US"/>
    </w:rPr>
  </w:style>
  <w:style w:type="paragraph" w:customStyle="1" w:styleId="xl181">
    <w:name w:val="xl181"/>
    <w:basedOn w:val="Normal"/>
    <w:rsid w:val="00560E18"/>
    <w:pPr>
      <w:pBdr>
        <w:left w:val="single" w:sz="8" w:space="0" w:color="auto"/>
        <w:bottom w:val="single" w:sz="8" w:space="0" w:color="auto"/>
        <w:right w:val="single" w:sz="8" w:space="0" w:color="auto"/>
      </w:pBdr>
      <w:spacing w:before="100" w:beforeAutospacing="1" w:after="100" w:afterAutospacing="1"/>
      <w:jc w:val="left"/>
      <w:textAlignment w:val="top"/>
    </w:pPr>
    <w:rPr>
      <w:rFonts w:ascii="Times New Roman" w:hAnsi="Times New Roman"/>
      <w:sz w:val="24"/>
      <w:lang w:val="en-US"/>
    </w:rPr>
  </w:style>
  <w:style w:type="paragraph" w:customStyle="1" w:styleId="xl182">
    <w:name w:val="xl182"/>
    <w:basedOn w:val="Normal"/>
    <w:rsid w:val="00560E18"/>
    <w:pPr>
      <w:spacing w:before="100" w:beforeAutospacing="1" w:after="100" w:afterAutospacing="1"/>
      <w:jc w:val="center"/>
    </w:pPr>
    <w:rPr>
      <w:rFonts w:ascii="Times New Roman" w:hAnsi="Times New Roman"/>
      <w:b/>
      <w:bCs/>
      <w:sz w:val="16"/>
      <w:szCs w:val="16"/>
      <w:lang w:val="en-US"/>
    </w:rPr>
  </w:style>
  <w:style w:type="paragraph" w:customStyle="1" w:styleId="xl183">
    <w:name w:val="xl183"/>
    <w:basedOn w:val="Normal"/>
    <w:rsid w:val="00560E18"/>
    <w:pPr>
      <w:pBdr>
        <w:bottom w:val="single" w:sz="8" w:space="0" w:color="auto"/>
      </w:pBdr>
      <w:spacing w:before="100" w:beforeAutospacing="1" w:after="100" w:afterAutospacing="1"/>
      <w:jc w:val="center"/>
    </w:pPr>
    <w:rPr>
      <w:rFonts w:ascii="Times New Roman" w:hAnsi="Times New Roman"/>
      <w:b/>
      <w:bCs/>
      <w:sz w:val="16"/>
      <w:szCs w:val="16"/>
      <w:lang w:val="en-US"/>
    </w:rPr>
  </w:style>
  <w:style w:type="paragraph" w:customStyle="1" w:styleId="xl184">
    <w:name w:val="xl184"/>
    <w:basedOn w:val="Normal"/>
    <w:rsid w:val="00560E18"/>
    <w:pPr>
      <w:pBdr>
        <w:top w:val="single" w:sz="8" w:space="0" w:color="auto"/>
        <w:left w:val="single" w:sz="8" w:space="0" w:color="auto"/>
        <w:bottom w:val="single" w:sz="8" w:space="0" w:color="auto"/>
      </w:pBdr>
      <w:spacing w:before="100" w:beforeAutospacing="1" w:after="100" w:afterAutospacing="1"/>
      <w:jc w:val="left"/>
    </w:pPr>
    <w:rPr>
      <w:rFonts w:ascii="Times New Roman" w:hAnsi="Times New Roman"/>
      <w:b/>
      <w:bCs/>
      <w:sz w:val="16"/>
      <w:szCs w:val="16"/>
      <w:lang w:val="en-US"/>
    </w:rPr>
  </w:style>
  <w:style w:type="paragraph" w:customStyle="1" w:styleId="xl185">
    <w:name w:val="xl185"/>
    <w:basedOn w:val="Normal"/>
    <w:rsid w:val="00560E18"/>
    <w:pPr>
      <w:pBdr>
        <w:top w:val="single" w:sz="8" w:space="0" w:color="auto"/>
        <w:bottom w:val="single" w:sz="8" w:space="0" w:color="auto"/>
      </w:pBdr>
      <w:spacing w:before="100" w:beforeAutospacing="1" w:after="100" w:afterAutospacing="1"/>
      <w:jc w:val="left"/>
    </w:pPr>
    <w:rPr>
      <w:rFonts w:ascii="Times New Roman" w:hAnsi="Times New Roman"/>
      <w:b/>
      <w:bCs/>
      <w:sz w:val="16"/>
      <w:szCs w:val="16"/>
      <w:lang w:val="en-US"/>
    </w:rPr>
  </w:style>
  <w:style w:type="paragraph" w:customStyle="1" w:styleId="xl186">
    <w:name w:val="xl186"/>
    <w:basedOn w:val="Normal"/>
    <w:rsid w:val="00560E18"/>
    <w:pPr>
      <w:pBdr>
        <w:top w:val="single" w:sz="8" w:space="0" w:color="auto"/>
        <w:bottom w:val="single" w:sz="8" w:space="0" w:color="auto"/>
        <w:right w:val="single" w:sz="8" w:space="0" w:color="auto"/>
      </w:pBdr>
      <w:spacing w:before="100" w:beforeAutospacing="1" w:after="100" w:afterAutospacing="1"/>
      <w:jc w:val="left"/>
    </w:pPr>
    <w:rPr>
      <w:rFonts w:ascii="Times New Roman" w:hAnsi="Times New Roman"/>
      <w:b/>
      <w:bCs/>
      <w:sz w:val="16"/>
      <w:szCs w:val="16"/>
      <w:lang w:val="en-US"/>
    </w:rPr>
  </w:style>
  <w:style w:type="paragraph" w:customStyle="1" w:styleId="xl187">
    <w:name w:val="xl187"/>
    <w:basedOn w:val="Normal"/>
    <w:rsid w:val="00560E18"/>
    <w:pPr>
      <w:pBdr>
        <w:top w:val="single" w:sz="8" w:space="0" w:color="auto"/>
        <w:left w:val="single" w:sz="8" w:space="0" w:color="auto"/>
      </w:pBdr>
      <w:spacing w:before="100" w:beforeAutospacing="1" w:after="100" w:afterAutospacing="1"/>
      <w:textAlignment w:val="top"/>
    </w:pPr>
    <w:rPr>
      <w:rFonts w:ascii="Times New Roman" w:hAnsi="Times New Roman"/>
      <w:sz w:val="16"/>
      <w:szCs w:val="16"/>
      <w:lang w:val="en-US"/>
    </w:rPr>
  </w:style>
  <w:style w:type="paragraph" w:customStyle="1" w:styleId="xl188">
    <w:name w:val="xl188"/>
    <w:basedOn w:val="Normal"/>
    <w:rsid w:val="00560E18"/>
    <w:pPr>
      <w:pBdr>
        <w:left w:val="single" w:sz="8" w:space="0" w:color="auto"/>
      </w:pBdr>
      <w:spacing w:before="100" w:beforeAutospacing="1" w:after="100" w:afterAutospacing="1"/>
      <w:textAlignment w:val="top"/>
    </w:pPr>
    <w:rPr>
      <w:rFonts w:ascii="Times New Roman" w:hAnsi="Times New Roman"/>
      <w:sz w:val="16"/>
      <w:szCs w:val="16"/>
      <w:lang w:val="en-US"/>
    </w:rPr>
  </w:style>
  <w:style w:type="paragraph" w:customStyle="1" w:styleId="xl189">
    <w:name w:val="xl189"/>
    <w:basedOn w:val="Normal"/>
    <w:rsid w:val="00560E18"/>
    <w:pPr>
      <w:pBdr>
        <w:left w:val="single" w:sz="8" w:space="0" w:color="auto"/>
        <w:bottom w:val="single" w:sz="8" w:space="0" w:color="auto"/>
      </w:pBdr>
      <w:spacing w:before="100" w:beforeAutospacing="1" w:after="100" w:afterAutospacing="1"/>
      <w:textAlignment w:val="top"/>
    </w:pPr>
    <w:rPr>
      <w:rFonts w:ascii="Times New Roman" w:hAnsi="Times New Roman"/>
      <w:sz w:val="16"/>
      <w:szCs w:val="16"/>
      <w:lang w:val="en-US"/>
    </w:rPr>
  </w:style>
  <w:style w:type="paragraph" w:customStyle="1" w:styleId="xl190">
    <w:name w:val="xl190"/>
    <w:basedOn w:val="Normal"/>
    <w:rsid w:val="00560E18"/>
    <w:pPr>
      <w:pBdr>
        <w:top w:val="single" w:sz="8" w:space="0" w:color="auto"/>
        <w:bottom w:val="single" w:sz="8" w:space="0" w:color="auto"/>
      </w:pBdr>
      <w:spacing w:before="100" w:beforeAutospacing="1" w:after="100" w:afterAutospacing="1"/>
      <w:jc w:val="left"/>
    </w:pPr>
    <w:rPr>
      <w:rFonts w:ascii="Times New Roman" w:hAnsi="Times New Roman"/>
      <w:sz w:val="16"/>
      <w:szCs w:val="16"/>
      <w:lang w:val="en-US"/>
    </w:rPr>
  </w:style>
  <w:style w:type="paragraph" w:customStyle="1" w:styleId="xl191">
    <w:name w:val="xl191"/>
    <w:basedOn w:val="Normal"/>
    <w:rsid w:val="00560E18"/>
    <w:pPr>
      <w:pBdr>
        <w:top w:val="single" w:sz="8" w:space="0" w:color="auto"/>
        <w:bottom w:val="single" w:sz="8" w:space="0" w:color="auto"/>
        <w:right w:val="single" w:sz="8" w:space="0" w:color="auto"/>
      </w:pBdr>
      <w:spacing w:before="100" w:beforeAutospacing="1" w:after="100" w:afterAutospacing="1"/>
      <w:jc w:val="left"/>
    </w:pPr>
    <w:rPr>
      <w:rFonts w:ascii="Times New Roman" w:hAnsi="Times New Roman"/>
      <w:sz w:val="16"/>
      <w:szCs w:val="16"/>
      <w:lang w:val="en-US"/>
    </w:rPr>
  </w:style>
  <w:style w:type="paragraph" w:customStyle="1" w:styleId="xl192">
    <w:name w:val="xl192"/>
    <w:basedOn w:val="Normal"/>
    <w:rsid w:val="00560E18"/>
    <w:pPr>
      <w:pBdr>
        <w:top w:val="single" w:sz="8" w:space="0" w:color="auto"/>
        <w:right w:val="single" w:sz="8" w:space="0" w:color="auto"/>
      </w:pBdr>
      <w:spacing w:before="100" w:beforeAutospacing="1" w:after="100" w:afterAutospacing="1"/>
      <w:jc w:val="left"/>
      <w:textAlignment w:val="center"/>
    </w:pPr>
    <w:rPr>
      <w:rFonts w:ascii="Times New Roman" w:hAnsi="Times New Roman"/>
      <w:b/>
      <w:bCs/>
      <w:sz w:val="16"/>
      <w:szCs w:val="16"/>
      <w:lang w:val="en-US"/>
    </w:rPr>
  </w:style>
  <w:style w:type="paragraph" w:customStyle="1" w:styleId="xl193">
    <w:name w:val="xl193"/>
    <w:basedOn w:val="Normal"/>
    <w:rsid w:val="00560E18"/>
    <w:pPr>
      <w:pBdr>
        <w:right w:val="single" w:sz="8" w:space="0" w:color="auto"/>
      </w:pBdr>
      <w:spacing w:before="100" w:beforeAutospacing="1" w:after="100" w:afterAutospacing="1"/>
      <w:jc w:val="left"/>
      <w:textAlignment w:val="center"/>
    </w:pPr>
    <w:rPr>
      <w:rFonts w:ascii="Times New Roman" w:hAnsi="Times New Roman"/>
      <w:sz w:val="24"/>
      <w:lang w:val="en-US"/>
    </w:rPr>
  </w:style>
  <w:style w:type="paragraph" w:customStyle="1" w:styleId="xl194">
    <w:name w:val="xl194"/>
    <w:basedOn w:val="Normal"/>
    <w:rsid w:val="00560E18"/>
    <w:pPr>
      <w:pBdr>
        <w:left w:val="single" w:sz="8" w:space="0" w:color="auto"/>
        <w:right w:val="single" w:sz="8" w:space="0" w:color="auto"/>
      </w:pBdr>
      <w:spacing w:before="100" w:beforeAutospacing="1" w:after="100" w:afterAutospacing="1"/>
      <w:jc w:val="left"/>
      <w:textAlignment w:val="center"/>
    </w:pPr>
    <w:rPr>
      <w:rFonts w:ascii="Times New Roman" w:hAnsi="Times New Roman"/>
      <w:sz w:val="24"/>
      <w:lang w:val="en-US"/>
    </w:rPr>
  </w:style>
  <w:style w:type="paragraph" w:customStyle="1" w:styleId="xl195">
    <w:name w:val="xl195"/>
    <w:basedOn w:val="Normal"/>
    <w:rsid w:val="00560E18"/>
    <w:pPr>
      <w:pBdr>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sz w:val="24"/>
      <w:lang w:val="en-US"/>
    </w:rPr>
  </w:style>
  <w:style w:type="paragraph" w:customStyle="1" w:styleId="xl196">
    <w:name w:val="xl196"/>
    <w:basedOn w:val="Normal"/>
    <w:rsid w:val="00560E18"/>
    <w:pPr>
      <w:pBdr>
        <w:top w:val="single" w:sz="8" w:space="0" w:color="auto"/>
        <w:left w:val="single" w:sz="8" w:space="0" w:color="auto"/>
        <w:bottom w:val="single" w:sz="8" w:space="0" w:color="auto"/>
      </w:pBdr>
      <w:spacing w:before="100" w:beforeAutospacing="1" w:after="100" w:afterAutospacing="1"/>
      <w:jc w:val="center"/>
      <w:textAlignment w:val="top"/>
    </w:pPr>
    <w:rPr>
      <w:rFonts w:ascii="Times New Roman" w:hAnsi="Times New Roman"/>
      <w:sz w:val="16"/>
      <w:szCs w:val="16"/>
      <w:lang w:val="en-US"/>
    </w:rPr>
  </w:style>
  <w:style w:type="paragraph" w:customStyle="1" w:styleId="xl197">
    <w:name w:val="xl197"/>
    <w:basedOn w:val="Normal"/>
    <w:rsid w:val="00560E18"/>
    <w:pPr>
      <w:pBdr>
        <w:top w:val="single" w:sz="8" w:space="0" w:color="auto"/>
        <w:bottom w:val="single" w:sz="8" w:space="0" w:color="auto"/>
      </w:pBdr>
      <w:spacing w:before="100" w:beforeAutospacing="1" w:after="100" w:afterAutospacing="1"/>
      <w:jc w:val="center"/>
      <w:textAlignment w:val="top"/>
    </w:pPr>
    <w:rPr>
      <w:rFonts w:ascii="Times New Roman" w:hAnsi="Times New Roman"/>
      <w:sz w:val="16"/>
      <w:szCs w:val="16"/>
      <w:lang w:val="en-US"/>
    </w:rPr>
  </w:style>
  <w:style w:type="paragraph" w:customStyle="1" w:styleId="xl198">
    <w:name w:val="xl198"/>
    <w:basedOn w:val="Normal"/>
    <w:rsid w:val="00560E18"/>
    <w:pPr>
      <w:pBdr>
        <w:top w:val="single" w:sz="8" w:space="0" w:color="auto"/>
        <w:bottom w:val="single" w:sz="8" w:space="0" w:color="auto"/>
        <w:right w:val="single" w:sz="8" w:space="0" w:color="auto"/>
      </w:pBdr>
      <w:spacing w:before="100" w:beforeAutospacing="1" w:after="100" w:afterAutospacing="1"/>
      <w:jc w:val="center"/>
      <w:textAlignment w:val="top"/>
    </w:pPr>
    <w:rPr>
      <w:rFonts w:ascii="Times New Roman" w:hAnsi="Times New Roman"/>
      <w:sz w:val="16"/>
      <w:szCs w:val="16"/>
      <w:lang w:val="en-US"/>
    </w:rPr>
  </w:style>
  <w:style w:type="paragraph" w:customStyle="1" w:styleId="xl199">
    <w:name w:val="xl199"/>
    <w:basedOn w:val="Normal"/>
    <w:rsid w:val="00560E18"/>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b/>
      <w:bCs/>
      <w:sz w:val="16"/>
      <w:szCs w:val="16"/>
      <w:lang w:val="en-US"/>
    </w:rPr>
  </w:style>
  <w:style w:type="paragraph" w:customStyle="1" w:styleId="xl200">
    <w:name w:val="xl200"/>
    <w:basedOn w:val="Normal"/>
    <w:rsid w:val="00560E18"/>
    <w:pPr>
      <w:pBdr>
        <w:left w:val="single" w:sz="8" w:space="0" w:color="auto"/>
        <w:right w:val="single" w:sz="8" w:space="0" w:color="auto"/>
      </w:pBdr>
      <w:spacing w:before="100" w:beforeAutospacing="1" w:after="100" w:afterAutospacing="1"/>
      <w:jc w:val="center"/>
      <w:textAlignment w:val="center"/>
    </w:pPr>
    <w:rPr>
      <w:rFonts w:ascii="Times New Roman" w:hAnsi="Times New Roman"/>
      <w:b/>
      <w:bCs/>
      <w:sz w:val="16"/>
      <w:szCs w:val="16"/>
      <w:lang w:val="en-US"/>
    </w:rPr>
  </w:style>
  <w:style w:type="paragraph" w:customStyle="1" w:styleId="xl201">
    <w:name w:val="xl201"/>
    <w:basedOn w:val="Normal"/>
    <w:rsid w:val="00560E18"/>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16"/>
      <w:szCs w:val="16"/>
      <w:lang w:val="en-US"/>
    </w:rPr>
  </w:style>
  <w:style w:type="paragraph" w:customStyle="1" w:styleId="xl202">
    <w:name w:val="xl202"/>
    <w:basedOn w:val="Normal"/>
    <w:rsid w:val="00560E18"/>
    <w:pPr>
      <w:pBdr>
        <w:top w:val="single" w:sz="8" w:space="0" w:color="auto"/>
        <w:left w:val="single" w:sz="8" w:space="0" w:color="auto"/>
        <w:bottom w:val="single" w:sz="8" w:space="0" w:color="auto"/>
      </w:pBdr>
      <w:spacing w:before="100" w:beforeAutospacing="1" w:after="100" w:afterAutospacing="1"/>
      <w:jc w:val="left"/>
      <w:textAlignment w:val="top"/>
    </w:pPr>
    <w:rPr>
      <w:rFonts w:cs="Arial"/>
      <w:b/>
      <w:bCs/>
      <w:sz w:val="16"/>
      <w:szCs w:val="16"/>
      <w:lang w:val="en-US"/>
    </w:rPr>
  </w:style>
  <w:style w:type="paragraph" w:customStyle="1" w:styleId="xl203">
    <w:name w:val="xl203"/>
    <w:basedOn w:val="Normal"/>
    <w:rsid w:val="00560E18"/>
    <w:pPr>
      <w:pBdr>
        <w:top w:val="single" w:sz="8" w:space="0" w:color="auto"/>
        <w:bottom w:val="single" w:sz="8" w:space="0" w:color="auto"/>
      </w:pBdr>
      <w:spacing w:before="100" w:beforeAutospacing="1" w:after="100" w:afterAutospacing="1"/>
      <w:jc w:val="left"/>
      <w:textAlignment w:val="top"/>
    </w:pPr>
    <w:rPr>
      <w:rFonts w:ascii="Times New Roman" w:hAnsi="Times New Roman"/>
      <w:sz w:val="16"/>
      <w:szCs w:val="16"/>
      <w:lang w:val="en-US"/>
    </w:rPr>
  </w:style>
  <w:style w:type="paragraph" w:customStyle="1" w:styleId="xl204">
    <w:name w:val="xl204"/>
    <w:basedOn w:val="Normal"/>
    <w:rsid w:val="00560E18"/>
    <w:pPr>
      <w:pBdr>
        <w:top w:val="single" w:sz="8" w:space="0" w:color="auto"/>
        <w:bottom w:val="single" w:sz="8" w:space="0" w:color="auto"/>
        <w:right w:val="single" w:sz="8" w:space="0" w:color="auto"/>
      </w:pBdr>
      <w:spacing w:before="100" w:beforeAutospacing="1" w:after="100" w:afterAutospacing="1"/>
      <w:jc w:val="left"/>
      <w:textAlignment w:val="top"/>
    </w:pPr>
    <w:rPr>
      <w:rFonts w:ascii="Times New Roman" w:hAnsi="Times New Roman"/>
      <w:sz w:val="16"/>
      <w:szCs w:val="16"/>
      <w:lang w:val="en-US"/>
    </w:rPr>
  </w:style>
  <w:style w:type="paragraph" w:customStyle="1" w:styleId="xl205">
    <w:name w:val="xl205"/>
    <w:basedOn w:val="Normal"/>
    <w:rsid w:val="00560E18"/>
    <w:pPr>
      <w:pBdr>
        <w:top w:val="single" w:sz="8" w:space="0" w:color="auto"/>
        <w:left w:val="single" w:sz="8" w:space="0" w:color="auto"/>
        <w:right w:val="single" w:sz="8" w:space="0" w:color="auto"/>
      </w:pBdr>
      <w:spacing w:before="100" w:beforeAutospacing="1" w:after="100" w:afterAutospacing="1"/>
      <w:jc w:val="left"/>
      <w:textAlignment w:val="top"/>
    </w:pPr>
    <w:rPr>
      <w:rFonts w:cs="Arial"/>
      <w:sz w:val="16"/>
      <w:szCs w:val="16"/>
      <w:lang w:val="en-US"/>
    </w:rPr>
  </w:style>
  <w:style w:type="paragraph" w:customStyle="1" w:styleId="xl206">
    <w:name w:val="xl206"/>
    <w:basedOn w:val="Normal"/>
    <w:rsid w:val="00560E18"/>
    <w:pPr>
      <w:pBdr>
        <w:left w:val="single" w:sz="8" w:space="0" w:color="auto"/>
        <w:right w:val="single" w:sz="8" w:space="0" w:color="auto"/>
      </w:pBdr>
      <w:spacing w:before="100" w:beforeAutospacing="1" w:after="100" w:afterAutospacing="1"/>
      <w:jc w:val="left"/>
      <w:textAlignment w:val="top"/>
    </w:pPr>
    <w:rPr>
      <w:rFonts w:cs="Arial"/>
      <w:sz w:val="16"/>
      <w:szCs w:val="16"/>
      <w:lang w:val="en-US"/>
    </w:rPr>
  </w:style>
  <w:style w:type="paragraph" w:customStyle="1" w:styleId="xl207">
    <w:name w:val="xl207"/>
    <w:basedOn w:val="Normal"/>
    <w:rsid w:val="00560E18"/>
    <w:pPr>
      <w:pBdr>
        <w:left w:val="single" w:sz="8" w:space="0" w:color="auto"/>
        <w:bottom w:val="single" w:sz="8" w:space="0" w:color="auto"/>
        <w:right w:val="single" w:sz="8" w:space="0" w:color="auto"/>
      </w:pBdr>
      <w:spacing w:before="100" w:beforeAutospacing="1" w:after="100" w:afterAutospacing="1"/>
      <w:jc w:val="left"/>
      <w:textAlignment w:val="top"/>
    </w:pPr>
    <w:rPr>
      <w:rFonts w:cs="Arial"/>
      <w:sz w:val="16"/>
      <w:szCs w:val="16"/>
      <w:lang w:val="en-US"/>
    </w:rPr>
  </w:style>
  <w:style w:type="paragraph" w:customStyle="1" w:styleId="xl208">
    <w:name w:val="xl208"/>
    <w:basedOn w:val="Normal"/>
    <w:rsid w:val="00560E18"/>
    <w:pPr>
      <w:pBdr>
        <w:top w:val="single" w:sz="8" w:space="0" w:color="auto"/>
        <w:left w:val="single" w:sz="8" w:space="0" w:color="auto"/>
        <w:right w:val="single" w:sz="8" w:space="0" w:color="auto"/>
      </w:pBdr>
      <w:spacing w:before="100" w:beforeAutospacing="1" w:after="100" w:afterAutospacing="1"/>
      <w:jc w:val="center"/>
      <w:textAlignment w:val="center"/>
    </w:pPr>
    <w:rPr>
      <w:rFonts w:cs="Arial"/>
      <w:b/>
      <w:bCs/>
      <w:sz w:val="16"/>
      <w:szCs w:val="16"/>
      <w:lang w:val="en-US"/>
    </w:rPr>
  </w:style>
  <w:style w:type="paragraph" w:customStyle="1" w:styleId="xl209">
    <w:name w:val="xl209"/>
    <w:basedOn w:val="Normal"/>
    <w:rsid w:val="00560E18"/>
    <w:pPr>
      <w:pBdr>
        <w:left w:val="single" w:sz="8" w:space="0" w:color="auto"/>
        <w:right w:val="single" w:sz="8" w:space="0" w:color="auto"/>
      </w:pBdr>
      <w:spacing w:before="100" w:beforeAutospacing="1" w:after="100" w:afterAutospacing="1"/>
      <w:jc w:val="center"/>
      <w:textAlignment w:val="center"/>
    </w:pPr>
    <w:rPr>
      <w:rFonts w:cs="Arial"/>
      <w:b/>
      <w:bCs/>
      <w:sz w:val="16"/>
      <w:szCs w:val="16"/>
      <w:lang w:val="en-US"/>
    </w:rPr>
  </w:style>
  <w:style w:type="paragraph" w:customStyle="1" w:styleId="xl210">
    <w:name w:val="xl210"/>
    <w:basedOn w:val="Normal"/>
    <w:rsid w:val="00560E18"/>
    <w:pPr>
      <w:pBdr>
        <w:left w:val="single" w:sz="8" w:space="0" w:color="auto"/>
        <w:bottom w:val="single" w:sz="8" w:space="0" w:color="auto"/>
        <w:right w:val="single" w:sz="8" w:space="0" w:color="auto"/>
      </w:pBdr>
      <w:spacing w:before="100" w:beforeAutospacing="1" w:after="100" w:afterAutospacing="1"/>
      <w:jc w:val="center"/>
      <w:textAlignment w:val="center"/>
    </w:pPr>
    <w:rPr>
      <w:rFonts w:cs="Arial"/>
      <w:b/>
      <w:bCs/>
      <w:sz w:val="16"/>
      <w:szCs w:val="16"/>
      <w:lang w:val="en-US"/>
    </w:rPr>
  </w:style>
  <w:style w:type="paragraph" w:customStyle="1" w:styleId="xl211">
    <w:name w:val="xl211"/>
    <w:basedOn w:val="Normal"/>
    <w:rsid w:val="00560E18"/>
    <w:pPr>
      <w:pBdr>
        <w:top w:val="single" w:sz="8" w:space="0" w:color="auto"/>
        <w:left w:val="single" w:sz="8" w:space="0" w:color="auto"/>
        <w:bottom w:val="single" w:sz="8" w:space="0" w:color="auto"/>
      </w:pBdr>
      <w:shd w:val="clear" w:color="000000" w:fill="FABF8F"/>
      <w:spacing w:before="100" w:beforeAutospacing="1" w:after="100" w:afterAutospacing="1"/>
      <w:jc w:val="left"/>
      <w:textAlignment w:val="center"/>
    </w:pPr>
    <w:rPr>
      <w:rFonts w:ascii="Times New Roman" w:hAnsi="Times New Roman"/>
      <w:b/>
      <w:bCs/>
      <w:sz w:val="16"/>
      <w:szCs w:val="16"/>
      <w:lang w:val="en-US"/>
    </w:rPr>
  </w:style>
  <w:style w:type="paragraph" w:customStyle="1" w:styleId="xl212">
    <w:name w:val="xl212"/>
    <w:basedOn w:val="Normal"/>
    <w:rsid w:val="00560E18"/>
    <w:pPr>
      <w:pBdr>
        <w:top w:val="single" w:sz="8" w:space="0" w:color="auto"/>
        <w:bottom w:val="single" w:sz="8" w:space="0" w:color="auto"/>
      </w:pBdr>
      <w:shd w:val="clear" w:color="000000" w:fill="FABF8F"/>
      <w:spacing w:before="100" w:beforeAutospacing="1" w:after="100" w:afterAutospacing="1"/>
      <w:jc w:val="left"/>
      <w:textAlignment w:val="center"/>
    </w:pPr>
    <w:rPr>
      <w:rFonts w:ascii="Times New Roman" w:hAnsi="Times New Roman"/>
      <w:b/>
      <w:bCs/>
      <w:sz w:val="16"/>
      <w:szCs w:val="16"/>
      <w:lang w:val="en-US"/>
    </w:rPr>
  </w:style>
  <w:style w:type="paragraph" w:customStyle="1" w:styleId="xl213">
    <w:name w:val="xl213"/>
    <w:basedOn w:val="Normal"/>
    <w:rsid w:val="00560E18"/>
    <w:pPr>
      <w:pBdr>
        <w:top w:val="single" w:sz="8" w:space="0" w:color="auto"/>
        <w:bottom w:val="single" w:sz="8" w:space="0" w:color="auto"/>
        <w:right w:val="single" w:sz="8" w:space="0" w:color="auto"/>
      </w:pBdr>
      <w:shd w:val="clear" w:color="000000" w:fill="FABF8F"/>
      <w:spacing w:before="100" w:beforeAutospacing="1" w:after="100" w:afterAutospacing="1"/>
      <w:jc w:val="left"/>
      <w:textAlignment w:val="center"/>
    </w:pPr>
    <w:rPr>
      <w:rFonts w:ascii="Times New Roman" w:hAnsi="Times New Roman"/>
      <w:b/>
      <w:bCs/>
      <w:sz w:val="16"/>
      <w:szCs w:val="16"/>
      <w:lang w:val="en-US"/>
    </w:rPr>
  </w:style>
  <w:style w:type="paragraph" w:customStyle="1" w:styleId="xl214">
    <w:name w:val="xl214"/>
    <w:basedOn w:val="Normal"/>
    <w:rsid w:val="00560E18"/>
    <w:pPr>
      <w:pBdr>
        <w:top w:val="single" w:sz="8" w:space="0" w:color="auto"/>
        <w:left w:val="single" w:sz="8" w:space="0" w:color="auto"/>
        <w:bottom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215">
    <w:name w:val="xl215"/>
    <w:basedOn w:val="Normal"/>
    <w:rsid w:val="00560E18"/>
    <w:pPr>
      <w:pBdr>
        <w:top w:val="single" w:sz="8" w:space="0" w:color="auto"/>
        <w:bottom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216">
    <w:name w:val="xl216"/>
    <w:basedOn w:val="Normal"/>
    <w:rsid w:val="00560E18"/>
    <w:pPr>
      <w:pBdr>
        <w:top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217">
    <w:name w:val="xl217"/>
    <w:basedOn w:val="Normal"/>
    <w:rsid w:val="00560E18"/>
    <w:pPr>
      <w:pBdr>
        <w:top w:val="single" w:sz="8" w:space="0" w:color="auto"/>
        <w:left w:val="single" w:sz="8" w:space="0" w:color="auto"/>
        <w:bottom w:val="single" w:sz="8" w:space="0" w:color="auto"/>
      </w:pBdr>
      <w:spacing w:before="100" w:beforeAutospacing="1" w:after="100" w:afterAutospacing="1"/>
      <w:jc w:val="left"/>
      <w:textAlignment w:val="center"/>
    </w:pPr>
    <w:rPr>
      <w:rFonts w:ascii="Times New Roman" w:hAnsi="Times New Roman"/>
      <w:b/>
      <w:bCs/>
      <w:sz w:val="16"/>
      <w:szCs w:val="16"/>
      <w:lang w:val="en-US"/>
    </w:rPr>
  </w:style>
  <w:style w:type="paragraph" w:customStyle="1" w:styleId="xl218">
    <w:name w:val="xl218"/>
    <w:basedOn w:val="Normal"/>
    <w:rsid w:val="00560E18"/>
    <w:pPr>
      <w:pBdr>
        <w:top w:val="single" w:sz="8" w:space="0" w:color="auto"/>
        <w:bottom w:val="single" w:sz="8" w:space="0" w:color="auto"/>
      </w:pBdr>
      <w:spacing w:before="100" w:beforeAutospacing="1" w:after="100" w:afterAutospacing="1"/>
      <w:jc w:val="left"/>
      <w:textAlignment w:val="center"/>
    </w:pPr>
    <w:rPr>
      <w:rFonts w:ascii="Times New Roman" w:hAnsi="Times New Roman"/>
      <w:b/>
      <w:bCs/>
      <w:sz w:val="16"/>
      <w:szCs w:val="16"/>
      <w:lang w:val="en-US"/>
    </w:rPr>
  </w:style>
  <w:style w:type="paragraph" w:customStyle="1" w:styleId="xl219">
    <w:name w:val="xl219"/>
    <w:basedOn w:val="Normal"/>
    <w:rsid w:val="00560E18"/>
    <w:pPr>
      <w:pBdr>
        <w:top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b/>
      <w:bCs/>
      <w:sz w:val="16"/>
      <w:szCs w:val="16"/>
      <w:lang w:val="en-US"/>
    </w:rPr>
  </w:style>
  <w:style w:type="paragraph" w:customStyle="1" w:styleId="xl220">
    <w:name w:val="xl220"/>
    <w:basedOn w:val="Normal"/>
    <w:rsid w:val="00560E18"/>
    <w:pPr>
      <w:pBdr>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b/>
      <w:bCs/>
      <w:sz w:val="16"/>
      <w:szCs w:val="16"/>
      <w:lang w:val="en-US"/>
    </w:rPr>
  </w:style>
  <w:style w:type="paragraph" w:customStyle="1" w:styleId="xl221">
    <w:name w:val="xl221"/>
    <w:basedOn w:val="Normal"/>
    <w:rsid w:val="00560E18"/>
    <w:pPr>
      <w:pBdr>
        <w:top w:val="single" w:sz="8" w:space="0" w:color="auto"/>
        <w:left w:val="single" w:sz="8" w:space="0" w:color="auto"/>
        <w:right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222">
    <w:name w:val="xl222"/>
    <w:basedOn w:val="Normal"/>
    <w:rsid w:val="00560E18"/>
    <w:pPr>
      <w:pBdr>
        <w:left w:val="single" w:sz="8" w:space="0" w:color="auto"/>
        <w:right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223">
    <w:name w:val="xl223"/>
    <w:basedOn w:val="Normal"/>
    <w:rsid w:val="00560E18"/>
    <w:pPr>
      <w:pBdr>
        <w:top w:val="single" w:sz="8" w:space="0" w:color="auto"/>
        <w:left w:val="single" w:sz="8" w:space="0" w:color="auto"/>
        <w:bottom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224">
    <w:name w:val="xl224"/>
    <w:basedOn w:val="Normal"/>
    <w:rsid w:val="00560E18"/>
    <w:pPr>
      <w:pBdr>
        <w:top w:val="single" w:sz="8" w:space="0" w:color="auto"/>
        <w:bottom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225">
    <w:name w:val="xl225"/>
    <w:basedOn w:val="Normal"/>
    <w:rsid w:val="00560E18"/>
    <w:pPr>
      <w:pBdr>
        <w:top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sz w:val="16"/>
      <w:szCs w:val="16"/>
      <w:lang w:val="en-US"/>
    </w:rPr>
  </w:style>
  <w:style w:type="paragraph" w:customStyle="1" w:styleId="xl226">
    <w:name w:val="xl226"/>
    <w:basedOn w:val="Normal"/>
    <w:rsid w:val="00560E18"/>
    <w:pPr>
      <w:pBdr>
        <w:top w:val="single" w:sz="8" w:space="0" w:color="auto"/>
        <w:left w:val="single" w:sz="8" w:space="0" w:color="auto"/>
        <w:right w:val="single" w:sz="8" w:space="0" w:color="auto"/>
      </w:pBdr>
      <w:spacing w:before="100" w:beforeAutospacing="1" w:after="100" w:afterAutospacing="1"/>
      <w:textAlignment w:val="center"/>
    </w:pPr>
    <w:rPr>
      <w:rFonts w:ascii="Times New Roman" w:hAnsi="Times New Roman"/>
      <w:sz w:val="16"/>
      <w:szCs w:val="16"/>
      <w:lang w:val="en-US"/>
    </w:rPr>
  </w:style>
  <w:style w:type="paragraph" w:customStyle="1" w:styleId="xl227">
    <w:name w:val="xl227"/>
    <w:basedOn w:val="Normal"/>
    <w:rsid w:val="00560E18"/>
    <w:pPr>
      <w:pBdr>
        <w:left w:val="single" w:sz="8" w:space="0" w:color="auto"/>
        <w:right w:val="single" w:sz="8" w:space="0" w:color="auto"/>
      </w:pBdr>
      <w:spacing w:before="100" w:beforeAutospacing="1" w:after="100" w:afterAutospacing="1"/>
      <w:textAlignment w:val="center"/>
    </w:pPr>
    <w:rPr>
      <w:rFonts w:ascii="Times New Roman" w:hAnsi="Times New Roman"/>
      <w:sz w:val="16"/>
      <w:szCs w:val="16"/>
      <w:lang w:val="en-US"/>
    </w:rPr>
  </w:style>
  <w:style w:type="paragraph" w:customStyle="1" w:styleId="xl228">
    <w:name w:val="xl228"/>
    <w:basedOn w:val="Normal"/>
    <w:rsid w:val="00560E18"/>
    <w:pPr>
      <w:pBdr>
        <w:left w:val="single" w:sz="8" w:space="0" w:color="auto"/>
        <w:bottom w:val="single" w:sz="8" w:space="0" w:color="auto"/>
        <w:right w:val="single" w:sz="8" w:space="0" w:color="auto"/>
      </w:pBdr>
      <w:spacing w:before="100" w:beforeAutospacing="1" w:after="100" w:afterAutospacing="1"/>
      <w:textAlignment w:val="center"/>
    </w:pPr>
    <w:rPr>
      <w:rFonts w:ascii="Times New Roman" w:hAnsi="Times New Roman"/>
      <w:sz w:val="16"/>
      <w:szCs w:val="16"/>
      <w:lang w:val="en-US"/>
    </w:rPr>
  </w:style>
  <w:style w:type="paragraph" w:styleId="PlainText">
    <w:name w:val="Plain Text"/>
    <w:basedOn w:val="Normal"/>
    <w:link w:val="PlainTextChar"/>
    <w:rsid w:val="00560E18"/>
    <w:pPr>
      <w:spacing w:after="0"/>
    </w:pPr>
    <w:rPr>
      <w:rFonts w:ascii="Courier New" w:hAnsi="Courier New"/>
      <w:sz w:val="20"/>
      <w:szCs w:val="20"/>
      <w:lang w:val="ru-RU" w:eastAsia="ru-RU"/>
    </w:rPr>
  </w:style>
  <w:style w:type="character" w:customStyle="1" w:styleId="PlainTextChar">
    <w:name w:val="Plain Text Char"/>
    <w:link w:val="PlainText"/>
    <w:rsid w:val="00560E18"/>
    <w:rPr>
      <w:rFonts w:ascii="Courier New" w:hAnsi="Courier New"/>
      <w:lang w:val="ru-RU" w:eastAsia="ru-RU"/>
    </w:rPr>
  </w:style>
  <w:style w:type="character" w:customStyle="1" w:styleId="MediumList2-Accent4Char">
    <w:name w:val="Medium List 2 - Accent 4 Char"/>
    <w:aliases w:val="List Paragraph1 Char"/>
    <w:link w:val="MediumList2-Accent41"/>
    <w:uiPriority w:val="34"/>
    <w:rsid w:val="00B82EEC"/>
    <w:rPr>
      <w:sz w:val="24"/>
      <w:szCs w:val="24"/>
    </w:rPr>
  </w:style>
  <w:style w:type="paragraph" w:customStyle="1" w:styleId="heading">
    <w:name w:val="heading"/>
    <w:basedOn w:val="Normal"/>
    <w:link w:val="headingChar"/>
    <w:rsid w:val="002E237E"/>
    <w:pPr>
      <w:spacing w:after="0"/>
      <w:ind w:right="1008"/>
      <w:jc w:val="left"/>
    </w:pPr>
    <w:rPr>
      <w:rFonts w:ascii="Times New Roman" w:hAnsi="Times New Roman"/>
      <w:b/>
      <w:sz w:val="24"/>
      <w:lang w:val="x-none" w:eastAsia="x-none"/>
    </w:rPr>
  </w:style>
  <w:style w:type="character" w:customStyle="1" w:styleId="headingChar">
    <w:name w:val="heading Char"/>
    <w:link w:val="heading"/>
    <w:rsid w:val="002E237E"/>
    <w:rPr>
      <w:b/>
      <w:sz w:val="24"/>
      <w:szCs w:val="24"/>
    </w:rPr>
  </w:style>
  <w:style w:type="character" w:customStyle="1" w:styleId="FootnoteTextChar2">
    <w:name w:val="Footnote Text Char2"/>
    <w:aliases w:val="Geneva 9 Char1,Font: Geneva 9 Char1,Boston 10 Char1,f Char1,single space Char1,fn Char1,ft Char1,Текст сноски Знак1 Char1,Текст сноски Знак Знак Char1,Текст сноски Знак1 Знак Знак Char1,Текст сноски Знак Знак Знак Знак Char1"/>
    <w:locked/>
    <w:rsid w:val="00936E9F"/>
    <w:rPr>
      <w:sz w:val="32"/>
    </w:rPr>
  </w:style>
  <w:style w:type="paragraph" w:customStyle="1" w:styleId="Annexheading">
    <w:name w:val="Annex heading"/>
    <w:basedOn w:val="Normal"/>
    <w:autoRedefine/>
    <w:rsid w:val="00A81F11"/>
    <w:pPr>
      <w:spacing w:after="0"/>
      <w:jc w:val="left"/>
    </w:pPr>
    <w:rPr>
      <w:rFonts w:ascii="Arial Narrow" w:hAnsi="Arial Narrow"/>
      <w:b/>
      <w:sz w:val="20"/>
      <w:szCs w:val="20"/>
      <w:lang w:val="en-US"/>
    </w:rPr>
  </w:style>
  <w:style w:type="paragraph" w:customStyle="1" w:styleId="Bullets">
    <w:name w:val="Bullets"/>
    <w:basedOn w:val="Normal"/>
    <w:link w:val="BulletsChar"/>
    <w:qFormat/>
    <w:rsid w:val="00303B98"/>
    <w:pPr>
      <w:numPr>
        <w:numId w:val="27"/>
      </w:numPr>
      <w:spacing w:before="60" w:after="0"/>
      <w:jc w:val="left"/>
    </w:pPr>
    <w:rPr>
      <w:rFonts w:ascii="Times New Roman" w:hAnsi="Times New Roman"/>
      <w:noProof/>
      <w:szCs w:val="22"/>
      <w:lang w:val="x-none" w:eastAsia="x-none"/>
    </w:rPr>
  </w:style>
  <w:style w:type="character" w:customStyle="1" w:styleId="BulletsChar">
    <w:name w:val="Bullets Char"/>
    <w:link w:val="Bullets"/>
    <w:rsid w:val="00303B98"/>
    <w:rPr>
      <w:noProof/>
      <w:sz w:val="22"/>
      <w:szCs w:val="22"/>
      <w:lang w:val="x-none" w:eastAsia="x-none"/>
    </w:rPr>
  </w:style>
  <w:style w:type="paragraph" w:customStyle="1" w:styleId="ColorfulList-Accent11">
    <w:name w:val="Colorful List - Accent 11"/>
    <w:basedOn w:val="Normal"/>
    <w:autoRedefine/>
    <w:uiPriority w:val="34"/>
    <w:qFormat/>
    <w:rsid w:val="006F50A6"/>
    <w:pPr>
      <w:spacing w:after="0"/>
      <w:ind w:left="360"/>
      <w:contextualSpacing/>
    </w:pPr>
    <w:rPr>
      <w:rFonts w:ascii="Times New Roman Bold" w:hAnsi="Times New Roman Bold"/>
      <w:b/>
      <w:smallCaps/>
      <w:szCs w:val="18"/>
    </w:rPr>
  </w:style>
  <w:style w:type="paragraph" w:customStyle="1" w:styleId="H0">
    <w:name w:val="H0"/>
    <w:basedOn w:val="Normal"/>
    <w:link w:val="H0Zchn"/>
    <w:qFormat/>
    <w:rsid w:val="00BD02D9"/>
    <w:pPr>
      <w:tabs>
        <w:tab w:val="left" w:pos="425"/>
        <w:tab w:val="left" w:pos="709"/>
        <w:tab w:val="left" w:pos="1418"/>
        <w:tab w:val="left" w:pos="2126"/>
        <w:tab w:val="left" w:pos="2835"/>
      </w:tabs>
      <w:spacing w:after="0" w:line="284" w:lineRule="atLeast"/>
      <w:jc w:val="left"/>
    </w:pPr>
    <w:rPr>
      <w:rFonts w:ascii="Cambria" w:hAnsi="Cambria"/>
      <w:b/>
      <w:sz w:val="32"/>
      <w:szCs w:val="32"/>
      <w:lang w:eastAsia="de-DE"/>
    </w:rPr>
  </w:style>
  <w:style w:type="character" w:customStyle="1" w:styleId="H0Zchn">
    <w:name w:val="H0 Zchn"/>
    <w:link w:val="H0"/>
    <w:rsid w:val="00BD02D9"/>
    <w:rPr>
      <w:rFonts w:ascii="Cambria" w:hAnsi="Cambria"/>
      <w:b/>
      <w:sz w:val="32"/>
      <w:szCs w:val="32"/>
      <w:lang w:val="en-GB" w:eastAsia="de-DE"/>
    </w:rPr>
  </w:style>
  <w:style w:type="paragraph" w:customStyle="1" w:styleId="Pa5">
    <w:name w:val="Pa5"/>
    <w:basedOn w:val="Default"/>
    <w:next w:val="Default"/>
    <w:rsid w:val="00BD02D9"/>
    <w:pPr>
      <w:spacing w:line="161" w:lineRule="atLeast"/>
    </w:pPr>
    <w:rPr>
      <w:rFonts w:ascii="Agile Light" w:eastAsia="Cambria" w:hAnsi="Agile Light"/>
      <w:color w:val="auto"/>
    </w:rPr>
  </w:style>
  <w:style w:type="paragraph" w:customStyle="1" w:styleId="ColorfulShading-Accent31">
    <w:name w:val="Colorful Shading - Accent 31"/>
    <w:aliases w:val="Абзац вправо-1,Normaali ruudukko 1 - korostus 21,List Paragraph (numbered (a)),WB Para"/>
    <w:basedOn w:val="Normal"/>
    <w:uiPriority w:val="34"/>
    <w:qFormat/>
    <w:rsid w:val="00255CF3"/>
    <w:pPr>
      <w:spacing w:after="200" w:line="276" w:lineRule="auto"/>
      <w:ind w:left="720"/>
      <w:jc w:val="left"/>
    </w:pPr>
    <w:rPr>
      <w:rFonts w:ascii="Calibri" w:hAnsi="Calibri" w:cs="Calibri"/>
      <w:sz w:val="20"/>
      <w:szCs w:val="20"/>
      <w:lang w:val="ru-RU" w:eastAsia="ru-RU"/>
    </w:rPr>
  </w:style>
  <w:style w:type="character" w:customStyle="1" w:styleId="TitleChar">
    <w:name w:val="Title Char"/>
    <w:link w:val="Title"/>
    <w:locked/>
    <w:rsid w:val="00255CF3"/>
    <w:rPr>
      <w:rFonts w:ascii="Arial" w:hAnsi="Arial" w:cs="Arial"/>
      <w:b/>
      <w:bCs/>
      <w:kern w:val="28"/>
      <w:sz w:val="32"/>
      <w:szCs w:val="32"/>
      <w:lang w:val="en-GB"/>
    </w:rPr>
  </w:style>
  <w:style w:type="paragraph" w:customStyle="1" w:styleId="PreformattedText">
    <w:name w:val="Preformatted Text"/>
    <w:basedOn w:val="Normal"/>
    <w:rsid w:val="002A497C"/>
    <w:pPr>
      <w:suppressAutoHyphens/>
      <w:spacing w:after="0" w:line="100" w:lineRule="atLeast"/>
      <w:jc w:val="left"/>
    </w:pPr>
    <w:rPr>
      <w:rFonts w:ascii="Times New Roman" w:hAnsi="Times New Roman"/>
      <w:sz w:val="20"/>
      <w:szCs w:val="20"/>
      <w:lang w:val="en-US"/>
    </w:rPr>
  </w:style>
  <w:style w:type="paragraph" w:customStyle="1" w:styleId="DarkList-Accent31">
    <w:name w:val="Dark List - Accent 31"/>
    <w:hidden/>
    <w:uiPriority w:val="71"/>
    <w:rsid w:val="00D7390D"/>
    <w:rPr>
      <w:rFonts w:ascii="Arial" w:hAnsi="Arial"/>
      <w:sz w:val="22"/>
      <w:szCs w:val="24"/>
      <w:lang w:val="en-GB"/>
    </w:rPr>
  </w:style>
  <w:style w:type="character" w:customStyle="1" w:styleId="LightGrid-Accent21">
    <w:name w:val="Light Grid - Accent 21"/>
    <w:uiPriority w:val="99"/>
    <w:rsid w:val="00F96EC2"/>
    <w:rPr>
      <w:color w:val="808080"/>
    </w:rPr>
  </w:style>
  <w:style w:type="paragraph" w:customStyle="1" w:styleId="Heading3forProdoc">
    <w:name w:val="Heading 3 for Prodoc"/>
    <w:basedOn w:val="Normal"/>
    <w:qFormat/>
    <w:rsid w:val="00090641"/>
    <w:pPr>
      <w:spacing w:before="120" w:after="120"/>
      <w:ind w:left="720" w:hanging="720"/>
    </w:pPr>
    <w:rPr>
      <w:rFonts w:ascii="Times New Roman" w:hAnsi="Times New Roman"/>
      <w:b/>
      <w:szCs w:val="22"/>
      <w:lang w:val="en-US"/>
    </w:rPr>
  </w:style>
  <w:style w:type="character" w:customStyle="1" w:styleId="BodyTextIndentChar">
    <w:name w:val="Body Text Indent Char"/>
    <w:link w:val="BodyTextIndent"/>
    <w:rsid w:val="00090641"/>
    <w:rPr>
      <w:rFonts w:ascii="Arial" w:hAnsi="Arial"/>
      <w:b/>
      <w:i/>
      <w:sz w:val="28"/>
    </w:rPr>
  </w:style>
  <w:style w:type="paragraph" w:customStyle="1" w:styleId="heading3for">
    <w:name w:val="heading 3 for"/>
    <w:basedOn w:val="Normal"/>
    <w:rsid w:val="00090641"/>
    <w:pPr>
      <w:spacing w:before="120" w:after="120"/>
    </w:pPr>
    <w:rPr>
      <w:rFonts w:ascii="Times New Roman" w:hAnsi="Times New Roman"/>
      <w:b/>
      <w:noProof/>
      <w:szCs w:val="22"/>
      <w:lang w:val="en-US"/>
    </w:rPr>
  </w:style>
  <w:style w:type="paragraph" w:customStyle="1" w:styleId="SESPbodynumbered">
    <w:name w:val="SESP body numbered"/>
    <w:basedOn w:val="Normal"/>
    <w:qFormat/>
    <w:rsid w:val="00BB1C00"/>
    <w:pPr>
      <w:numPr>
        <w:numId w:val="44"/>
      </w:numPr>
      <w:tabs>
        <w:tab w:val="left" w:pos="360"/>
      </w:tabs>
      <w:spacing w:before="120" w:after="120" w:line="264" w:lineRule="auto"/>
      <w:jc w:val="left"/>
    </w:pPr>
    <w:rPr>
      <w:rFonts w:ascii="Calibri" w:eastAsia="MS Mincho" w:hAnsi="Calibri"/>
      <w:sz w:val="20"/>
      <w:szCs w:val="20"/>
      <w:lang w:val="en-US" w:eastAsia="ja-JP"/>
    </w:rPr>
  </w:style>
  <w:style w:type="character" w:customStyle="1" w:styleId="TableGridLight1">
    <w:name w:val="Table Grid Light1"/>
    <w:uiPriority w:val="32"/>
    <w:qFormat/>
    <w:rsid w:val="004573E3"/>
    <w:rPr>
      <w:b/>
      <w:bCs/>
      <w:smallCaps/>
      <w:color w:val="4F81BD"/>
      <w:spacing w:val="5"/>
    </w:rPr>
  </w:style>
  <w:style w:type="paragraph" w:customStyle="1" w:styleId="MediumShading1-Accent21">
    <w:name w:val="Medium Shading 1 - Accent 21"/>
    <w:uiPriority w:val="1"/>
    <w:qFormat/>
    <w:rsid w:val="004573E3"/>
    <w:rPr>
      <w:rFonts w:ascii="Cambria" w:eastAsia="MS Mincho" w:hAnsi="Cambria"/>
      <w:sz w:val="22"/>
      <w:szCs w:val="22"/>
      <w:lang w:eastAsia="ko-KR"/>
    </w:rPr>
  </w:style>
  <w:style w:type="table" w:styleId="TableClassic4">
    <w:name w:val="Table Classic 4"/>
    <w:basedOn w:val="TableNormal"/>
    <w:rsid w:val="00F67A71"/>
    <w:pPr>
      <w:spacing w:after="6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rful3">
    <w:name w:val="Table Colorful 3"/>
    <w:basedOn w:val="TableNormal"/>
    <w:rsid w:val="00B34F57"/>
    <w:pPr>
      <w:spacing w:after="6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lassic1">
    <w:name w:val="Table Classic 1"/>
    <w:basedOn w:val="TableNormal"/>
    <w:rsid w:val="00B34F57"/>
    <w:pPr>
      <w:spacing w:after="6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paragraph" w:customStyle="1" w:styleId="MediumGrid1-Accent21">
    <w:name w:val="Medium Grid 1 - Accent 21"/>
    <w:basedOn w:val="Normal"/>
    <w:uiPriority w:val="34"/>
    <w:qFormat/>
    <w:rsid w:val="00F82A6D"/>
    <w:pPr>
      <w:spacing w:after="0"/>
      <w:ind w:left="720"/>
      <w:jc w:val="left"/>
    </w:pPr>
    <w:rPr>
      <w:rFonts w:ascii="Times New Roman" w:hAnsi="Times New Roman"/>
      <w:sz w:val="24"/>
      <w:lang w:val="en-US"/>
    </w:rPr>
  </w:style>
  <w:style w:type="paragraph" w:customStyle="1" w:styleId="BulletCostingstable">
    <w:name w:val="Bullet Costings table"/>
    <w:basedOn w:val="MediumGrid1-Accent21"/>
    <w:link w:val="BulletCostingstableChar"/>
    <w:qFormat/>
    <w:rsid w:val="00BF6EEC"/>
    <w:pPr>
      <w:numPr>
        <w:numId w:val="60"/>
      </w:numPr>
      <w:tabs>
        <w:tab w:val="left" w:pos="176"/>
      </w:tabs>
      <w:contextualSpacing/>
    </w:pPr>
    <w:rPr>
      <w:rFonts w:ascii="Arial" w:hAnsi="Arial"/>
      <w:sz w:val="18"/>
      <w:szCs w:val="18"/>
      <w:lang w:val="x-none" w:eastAsia="x-none"/>
    </w:rPr>
  </w:style>
  <w:style w:type="character" w:customStyle="1" w:styleId="BulletCostingstableChar">
    <w:name w:val="Bullet Costings table Char"/>
    <w:link w:val="BulletCostingstable"/>
    <w:rsid w:val="00BF6EEC"/>
    <w:rPr>
      <w:rFonts w:ascii="Arial" w:hAnsi="Arial" w:cs="Arial"/>
      <w:sz w:val="18"/>
      <w:szCs w:val="18"/>
    </w:rPr>
  </w:style>
  <w:style w:type="paragraph" w:customStyle="1" w:styleId="MediumList2-Accent21">
    <w:name w:val="Medium List 2 - Accent 21"/>
    <w:hidden/>
    <w:uiPriority w:val="71"/>
    <w:rsid w:val="006531E9"/>
    <w:rPr>
      <w:rFonts w:ascii="Arial" w:hAnsi="Arial"/>
      <w:sz w:val="22"/>
      <w:szCs w:val="24"/>
      <w:lang w:val="en-GB"/>
    </w:rPr>
  </w:style>
  <w:style w:type="paragraph" w:customStyle="1" w:styleId="ColorfulList-Accent12">
    <w:name w:val="Colorful List - Accent 12"/>
    <w:aliases w:val="Table/Figure Heading,En tête 1,Абзац списка1"/>
    <w:basedOn w:val="Normal"/>
    <w:link w:val="ColorfulList-Accent1Char"/>
    <w:uiPriority w:val="34"/>
    <w:qFormat/>
    <w:rsid w:val="00F64ECB"/>
    <w:pPr>
      <w:spacing w:after="160" w:line="259" w:lineRule="auto"/>
      <w:ind w:left="720"/>
      <w:contextualSpacing/>
      <w:jc w:val="left"/>
    </w:pPr>
    <w:rPr>
      <w:rFonts w:ascii="Calibri" w:eastAsia="Calibri" w:hAnsi="Calibri"/>
      <w:szCs w:val="22"/>
      <w:lang w:val="ru-RU" w:eastAsia="x-none"/>
    </w:rPr>
  </w:style>
  <w:style w:type="numbering" w:customStyle="1" w:styleId="NoList1">
    <w:name w:val="No List1"/>
    <w:next w:val="NoList"/>
    <w:semiHidden/>
    <w:rsid w:val="008D5463"/>
  </w:style>
  <w:style w:type="character" w:customStyle="1" w:styleId="BodyText2Char">
    <w:name w:val="Body Text 2 Char"/>
    <w:link w:val="BodyText2"/>
    <w:rsid w:val="008D5463"/>
    <w:rPr>
      <w:rFonts w:ascii="Arial Narrow" w:hAnsi="Arial Narrow"/>
      <w:sz w:val="22"/>
      <w:szCs w:val="24"/>
      <w:lang w:val="en-GB"/>
    </w:rPr>
  </w:style>
  <w:style w:type="paragraph" w:customStyle="1" w:styleId="CharCharChar10">
    <w:name w:val="Char Char Char1"/>
    <w:basedOn w:val="Normal"/>
    <w:rsid w:val="008D5463"/>
    <w:pPr>
      <w:spacing w:after="160" w:line="240" w:lineRule="exact"/>
      <w:jc w:val="left"/>
    </w:pPr>
    <w:rPr>
      <w:rFonts w:cs="Arial"/>
      <w:sz w:val="20"/>
      <w:szCs w:val="20"/>
      <w:lang w:val="en-US"/>
    </w:rPr>
  </w:style>
  <w:style w:type="paragraph" w:customStyle="1" w:styleId="JFHeading3">
    <w:name w:val="JF Heading 3"/>
    <w:basedOn w:val="Heading3"/>
    <w:rsid w:val="008D5463"/>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val="en-US" w:eastAsia="ja-JP"/>
    </w:rPr>
  </w:style>
  <w:style w:type="paragraph" w:customStyle="1" w:styleId="bodyfont">
    <w:name w:val="bodyfont"/>
    <w:basedOn w:val="Normal"/>
    <w:rsid w:val="008D5463"/>
    <w:pPr>
      <w:spacing w:before="100" w:beforeAutospacing="1" w:after="100" w:afterAutospacing="1"/>
      <w:jc w:val="left"/>
    </w:pPr>
    <w:rPr>
      <w:rFonts w:eastAsia="MS Mincho" w:cs="Arial"/>
      <w:sz w:val="12"/>
      <w:szCs w:val="12"/>
      <w:lang w:val="en-US" w:eastAsia="ja-JP"/>
    </w:rPr>
  </w:style>
  <w:style w:type="paragraph" w:customStyle="1" w:styleId="JFHeading1">
    <w:name w:val="JF Heading 1"/>
    <w:basedOn w:val="Heading1"/>
    <w:rsid w:val="008D5463"/>
    <w:pPr>
      <w:numPr>
        <w:numId w:val="1"/>
      </w:num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lang w:eastAsia="en-US"/>
    </w:rPr>
  </w:style>
  <w:style w:type="paragraph" w:customStyle="1" w:styleId="Pa2">
    <w:name w:val="Pa2"/>
    <w:basedOn w:val="Default"/>
    <w:next w:val="Default"/>
    <w:rsid w:val="008D5463"/>
    <w:pPr>
      <w:spacing w:line="191" w:lineRule="atLeast"/>
    </w:pPr>
    <w:rPr>
      <w:rFonts w:ascii="Adobe Garamond Pro" w:eastAsia="MS Mincho" w:hAnsi="Adobe Garamond Pro"/>
      <w:color w:val="auto"/>
      <w:lang w:eastAsia="ja-JP"/>
    </w:rPr>
  </w:style>
  <w:style w:type="character" w:customStyle="1" w:styleId="bodytag3">
    <w:name w:val="bodytag3"/>
    <w:rsid w:val="008D5463"/>
    <w:rPr>
      <w:rFonts w:ascii="Trebuchet MS" w:hAnsi="Trebuchet MS" w:cs="Times New Roman"/>
      <w:sz w:val="15"/>
      <w:szCs w:val="15"/>
    </w:rPr>
  </w:style>
  <w:style w:type="character" w:customStyle="1" w:styleId="mw-headline">
    <w:name w:val="mw-headline"/>
    <w:rsid w:val="008D5463"/>
    <w:rPr>
      <w:rFonts w:cs="Times New Roman"/>
    </w:rPr>
  </w:style>
  <w:style w:type="paragraph" w:customStyle="1" w:styleId="CharCharCharCharCharCharChar">
    <w:name w:val="Char Char Char Char Char Char Char"/>
    <w:basedOn w:val="Heading2"/>
    <w:rsid w:val="008D5463"/>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8D5463"/>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8D5463"/>
    <w:pPr>
      <w:spacing w:after="0"/>
    </w:pPr>
    <w:rPr>
      <w:rFonts w:ascii="Arial Narrow" w:hAnsi="Arial Narrow" w:cs="Arial"/>
      <w:sz w:val="20"/>
      <w:szCs w:val="20"/>
    </w:rPr>
  </w:style>
  <w:style w:type="paragraph" w:customStyle="1" w:styleId="Paragraph">
    <w:name w:val="Paragraph"/>
    <w:basedOn w:val="Normal"/>
    <w:link w:val="ParagraphChar"/>
    <w:qFormat/>
    <w:rsid w:val="008D5463"/>
    <w:pPr>
      <w:numPr>
        <w:numId w:val="94"/>
      </w:numPr>
      <w:spacing w:after="240"/>
      <w:jc w:val="left"/>
    </w:pPr>
    <w:rPr>
      <w:rFonts w:ascii="Times New Roman" w:hAnsi="Times New Roman"/>
      <w:noProof/>
      <w:szCs w:val="22"/>
      <w:lang w:val="x-none" w:eastAsia="x-none"/>
    </w:rPr>
  </w:style>
  <w:style w:type="character" w:customStyle="1" w:styleId="ParagraphChar">
    <w:name w:val="Paragraph Char"/>
    <w:link w:val="Paragraph"/>
    <w:rsid w:val="008D5463"/>
    <w:rPr>
      <w:rFonts w:cs="Angsana New"/>
      <w:noProof/>
      <w:sz w:val="22"/>
      <w:szCs w:val="22"/>
    </w:rPr>
  </w:style>
  <w:style w:type="paragraph" w:customStyle="1" w:styleId="Normalbullets">
    <w:name w:val="Normal bullets"/>
    <w:basedOn w:val="Normal"/>
    <w:rsid w:val="008D5463"/>
    <w:pPr>
      <w:numPr>
        <w:numId w:val="95"/>
      </w:numPr>
    </w:pPr>
  </w:style>
  <w:style w:type="paragraph" w:customStyle="1" w:styleId="Text">
    <w:name w:val="Text"/>
    <w:basedOn w:val="Normal"/>
    <w:rsid w:val="008D5463"/>
    <w:pPr>
      <w:spacing w:before="240" w:after="0" w:line="252" w:lineRule="auto"/>
    </w:pPr>
    <w:rPr>
      <w:rFonts w:ascii="Times New Roman" w:hAnsi="Times New Roman"/>
      <w:szCs w:val="20"/>
      <w:lang w:val="en-US"/>
    </w:rPr>
  </w:style>
  <w:style w:type="paragraph" w:customStyle="1" w:styleId="CharCharChar11">
    <w:name w:val="Char Char Char11"/>
    <w:basedOn w:val="Normal"/>
    <w:rsid w:val="008D5463"/>
    <w:pPr>
      <w:spacing w:after="160" w:line="240" w:lineRule="exact"/>
      <w:jc w:val="left"/>
    </w:pPr>
    <w:rPr>
      <w:rFonts w:cs="Arial"/>
      <w:sz w:val="20"/>
      <w:szCs w:val="20"/>
      <w:lang w:val="en-US"/>
    </w:rPr>
  </w:style>
  <w:style w:type="paragraph" w:customStyle="1" w:styleId="TableT">
    <w:name w:val="TableT"/>
    <w:basedOn w:val="Normal"/>
    <w:autoRedefine/>
    <w:rsid w:val="008D5463"/>
    <w:pPr>
      <w:jc w:val="left"/>
    </w:pPr>
    <w:rPr>
      <w:rFonts w:ascii="Times New Roman" w:hAnsi="Times New Roman"/>
      <w:noProof/>
      <w:sz w:val="20"/>
      <w:szCs w:val="20"/>
      <w:lang w:val="en-US"/>
    </w:rPr>
  </w:style>
  <w:style w:type="paragraph" w:customStyle="1" w:styleId="TableHCharCharChar">
    <w:name w:val="TableH Char Char Char"/>
    <w:basedOn w:val="Normal"/>
    <w:link w:val="TableHCharCharCharChar"/>
    <w:autoRedefine/>
    <w:rsid w:val="008D5463"/>
    <w:pPr>
      <w:spacing w:before="240"/>
      <w:jc w:val="left"/>
    </w:pPr>
    <w:rPr>
      <w:rFonts w:ascii="Times New Roman" w:hAnsi="Times New Roman"/>
      <w:b/>
      <w:sz w:val="21"/>
      <w:szCs w:val="22"/>
      <w:lang w:val="x-none" w:eastAsia="x-none"/>
    </w:rPr>
  </w:style>
  <w:style w:type="character" w:customStyle="1" w:styleId="TableHCharCharCharChar">
    <w:name w:val="TableH Char Char Char Char"/>
    <w:link w:val="TableHCharCharChar"/>
    <w:rsid w:val="008D5463"/>
    <w:rPr>
      <w:b/>
      <w:sz w:val="21"/>
      <w:szCs w:val="22"/>
    </w:rPr>
  </w:style>
  <w:style w:type="character" w:customStyle="1" w:styleId="highlighttext">
    <w:name w:val="highlighttext"/>
    <w:rsid w:val="008D5463"/>
    <w:rPr>
      <w:rFonts w:ascii="Times New Roman" w:hAnsi="Times New Roman"/>
      <w:sz w:val="22"/>
      <w:bdr w:val="none" w:sz="0" w:space="0" w:color="auto"/>
      <w:shd w:val="clear" w:color="auto" w:fill="B3B3B3"/>
    </w:rPr>
  </w:style>
  <w:style w:type="paragraph" w:customStyle="1" w:styleId="steptext">
    <w:name w:val="steptext"/>
    <w:basedOn w:val="Normal"/>
    <w:rsid w:val="008D5463"/>
    <w:pPr>
      <w:spacing w:after="0"/>
      <w:jc w:val="left"/>
    </w:pPr>
    <w:rPr>
      <w:rFonts w:ascii="Times New Roman" w:hAnsi="Times New Roman"/>
      <w:lang w:val="en-US"/>
    </w:rPr>
  </w:style>
  <w:style w:type="paragraph" w:customStyle="1" w:styleId="NumberedList2">
    <w:name w:val="Numbered List 2"/>
    <w:aliases w:val="nl2"/>
    <w:basedOn w:val="Normal"/>
    <w:rsid w:val="008D5463"/>
    <w:pPr>
      <w:spacing w:after="0" w:line="240" w:lineRule="atLeast"/>
      <w:ind w:hanging="360"/>
      <w:jc w:val="left"/>
    </w:pPr>
    <w:rPr>
      <w:rFonts w:ascii="Arial Unicode MS" w:hAnsi="Arial Unicode MS"/>
      <w:szCs w:val="22"/>
      <w:lang w:val="en-US"/>
    </w:rPr>
  </w:style>
  <w:style w:type="paragraph" w:customStyle="1" w:styleId="CharChar">
    <w:name w:val="Char Char Знак Знак"/>
    <w:basedOn w:val="Normal"/>
    <w:rsid w:val="008D5463"/>
    <w:pPr>
      <w:spacing w:after="160" w:line="240" w:lineRule="exact"/>
      <w:jc w:val="left"/>
    </w:pPr>
    <w:rPr>
      <w:rFonts w:ascii="Times New Roman" w:hAnsi="Times New Roman" w:cs="Arial"/>
      <w:sz w:val="20"/>
      <w:szCs w:val="20"/>
      <w:lang w:val="de-CH" w:eastAsia="de-CH"/>
    </w:rPr>
  </w:style>
  <w:style w:type="paragraph" w:styleId="NoSpacing">
    <w:name w:val="No Spacing"/>
    <w:link w:val="NoSpacingChar"/>
    <w:uiPriority w:val="99"/>
    <w:qFormat/>
    <w:rsid w:val="008D5463"/>
    <w:rPr>
      <w:rFonts w:ascii="Calibri" w:hAnsi="Calibri"/>
      <w:sz w:val="22"/>
      <w:szCs w:val="22"/>
    </w:rPr>
  </w:style>
  <w:style w:type="character" w:customStyle="1" w:styleId="NoSpacingChar">
    <w:name w:val="No Spacing Char"/>
    <w:link w:val="NoSpacing"/>
    <w:uiPriority w:val="99"/>
    <w:rsid w:val="008D5463"/>
    <w:rPr>
      <w:rFonts w:ascii="Calibri" w:hAnsi="Calibri"/>
      <w:sz w:val="22"/>
      <w:szCs w:val="22"/>
      <w:lang w:bidi="ar-SA"/>
    </w:rPr>
  </w:style>
  <w:style w:type="paragraph" w:customStyle="1" w:styleId="Table">
    <w:name w:val="Table"/>
    <w:basedOn w:val="Normal"/>
    <w:rsid w:val="008D5463"/>
    <w:pPr>
      <w:spacing w:after="200"/>
      <w:jc w:val="left"/>
    </w:pPr>
    <w:rPr>
      <w:rFonts w:ascii="Times New Roman" w:eastAsia="Calibri" w:hAnsi="Times New Roman"/>
      <w:sz w:val="20"/>
      <w:szCs w:val="20"/>
      <w:lang w:val="en-US"/>
    </w:rPr>
  </w:style>
  <w:style w:type="paragraph" w:customStyle="1" w:styleId="MediumGrid1-Accent210">
    <w:name w:val="Medium Grid 1 - Accent 21"/>
    <w:basedOn w:val="Normal"/>
    <w:qFormat/>
    <w:rsid w:val="008D5463"/>
    <w:pPr>
      <w:spacing w:after="200" w:line="276" w:lineRule="auto"/>
      <w:ind w:left="720"/>
    </w:pPr>
    <w:rPr>
      <w:rFonts w:ascii="Calibri" w:eastAsia="Calibri" w:hAnsi="Calibri"/>
      <w:szCs w:val="22"/>
      <w:lang w:val="en-US"/>
    </w:rPr>
  </w:style>
  <w:style w:type="paragraph" w:customStyle="1" w:styleId="Infodocumentosadjuntos">
    <w:name w:val="Info documentos adjuntos"/>
    <w:basedOn w:val="Normal"/>
    <w:rsid w:val="008D5463"/>
    <w:pPr>
      <w:spacing w:after="0"/>
      <w:jc w:val="left"/>
    </w:pPr>
    <w:rPr>
      <w:rFonts w:ascii="Times New Roman" w:hAnsi="Times New Roman"/>
      <w:sz w:val="23"/>
      <w:szCs w:val="20"/>
      <w:lang w:val="es-MX"/>
    </w:rPr>
  </w:style>
  <w:style w:type="paragraph" w:styleId="TOCHeading">
    <w:name w:val="TOC Heading"/>
    <w:basedOn w:val="Heading1"/>
    <w:next w:val="Normal"/>
    <w:uiPriority w:val="39"/>
    <w:qFormat/>
    <w:rsid w:val="008D5463"/>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lang w:val="en-US" w:eastAsia="en-US"/>
    </w:rPr>
  </w:style>
  <w:style w:type="character" w:customStyle="1" w:styleId="st1">
    <w:name w:val="st1"/>
    <w:rsid w:val="008D5463"/>
  </w:style>
  <w:style w:type="character" w:styleId="HTMLCite">
    <w:name w:val="HTML Cite"/>
    <w:uiPriority w:val="99"/>
    <w:unhideWhenUsed/>
    <w:rsid w:val="008D5463"/>
    <w:rPr>
      <w:i/>
      <w:iCs/>
    </w:rPr>
  </w:style>
  <w:style w:type="paragraph" w:customStyle="1" w:styleId="Cornernotation">
    <w:name w:val="Corner notation"/>
    <w:basedOn w:val="Normal"/>
    <w:rsid w:val="008D5463"/>
    <w:pPr>
      <w:spacing w:after="0"/>
      <w:ind w:left="170" w:right="3119" w:hanging="170"/>
      <w:jc w:val="left"/>
    </w:pPr>
    <w:rPr>
      <w:rFonts w:ascii="Times New Roman" w:hAnsi="Times New Roman"/>
    </w:rPr>
  </w:style>
  <w:style w:type="paragraph" w:customStyle="1" w:styleId="ColorfulShading-Accent11">
    <w:name w:val="Colorful Shading - Accent 11"/>
    <w:hidden/>
    <w:uiPriority w:val="99"/>
    <w:semiHidden/>
    <w:rsid w:val="008D5463"/>
    <w:rPr>
      <w:rFonts w:ascii="Arial" w:hAnsi="Arial"/>
      <w:noProof/>
      <w:sz w:val="22"/>
      <w:szCs w:val="24"/>
      <w:lang w:val="en-GB"/>
    </w:rPr>
  </w:style>
  <w:style w:type="table" w:styleId="TableTheme">
    <w:name w:val="Table Theme"/>
    <w:basedOn w:val="TableNormal"/>
    <w:rsid w:val="008D5463"/>
    <w:pPr>
      <w:spacing w:after="60"/>
      <w:jc w:val="both"/>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8D5463"/>
    <w:pPr>
      <w:spacing w:before="100" w:beforeAutospacing="1" w:after="100" w:afterAutospacing="1"/>
      <w:jc w:val="left"/>
    </w:pPr>
    <w:rPr>
      <w:rFonts w:ascii="Calibri" w:hAnsi="Calibri" w:cs="Calibri"/>
      <w:b/>
      <w:bCs/>
      <w:sz w:val="16"/>
      <w:szCs w:val="16"/>
      <w:lang w:val="en-US"/>
    </w:rPr>
  </w:style>
  <w:style w:type="paragraph" w:customStyle="1" w:styleId="font6">
    <w:name w:val="font6"/>
    <w:basedOn w:val="Normal"/>
    <w:rsid w:val="008D5463"/>
    <w:pPr>
      <w:spacing w:before="100" w:beforeAutospacing="1" w:after="100" w:afterAutospacing="1"/>
      <w:jc w:val="left"/>
    </w:pPr>
    <w:rPr>
      <w:rFonts w:ascii="Calibri" w:hAnsi="Calibri" w:cs="Calibri"/>
      <w:b/>
      <w:bCs/>
      <w:color w:val="808080"/>
      <w:sz w:val="16"/>
      <w:szCs w:val="16"/>
      <w:lang w:val="en-US"/>
    </w:rPr>
  </w:style>
  <w:style w:type="paragraph" w:customStyle="1" w:styleId="xl229">
    <w:name w:val="xl229"/>
    <w:basedOn w:val="Normal"/>
    <w:rsid w:val="008D5463"/>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16"/>
      <w:szCs w:val="16"/>
      <w:lang w:val="en-US"/>
    </w:rPr>
  </w:style>
  <w:style w:type="paragraph" w:customStyle="1" w:styleId="xl230">
    <w:name w:val="xl230"/>
    <w:basedOn w:val="Normal"/>
    <w:rsid w:val="008D5463"/>
    <w:pPr>
      <w:pBdr>
        <w:left w:val="single" w:sz="4" w:space="0" w:color="auto"/>
        <w:right w:val="single" w:sz="4" w:space="0" w:color="auto"/>
      </w:pBdr>
      <w:spacing w:before="100" w:beforeAutospacing="1" w:after="100" w:afterAutospacing="1"/>
      <w:jc w:val="center"/>
      <w:textAlignment w:val="top"/>
    </w:pPr>
    <w:rPr>
      <w:rFonts w:ascii="Times New Roman" w:hAnsi="Times New Roman"/>
      <w:sz w:val="16"/>
      <w:szCs w:val="16"/>
      <w:lang w:val="en-US"/>
    </w:rPr>
  </w:style>
  <w:style w:type="paragraph" w:customStyle="1" w:styleId="xl231">
    <w:name w:val="xl231"/>
    <w:basedOn w:val="Normal"/>
    <w:rsid w:val="008D5463"/>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lang w:val="en-US"/>
    </w:rPr>
  </w:style>
  <w:style w:type="paragraph" w:customStyle="1" w:styleId="xl232">
    <w:name w:val="xl232"/>
    <w:basedOn w:val="Normal"/>
    <w:rsid w:val="008D5463"/>
    <w:pPr>
      <w:pBdr>
        <w:left w:val="single" w:sz="4" w:space="0" w:color="auto"/>
      </w:pBdr>
      <w:spacing w:before="100" w:beforeAutospacing="1" w:after="100" w:afterAutospacing="1"/>
      <w:jc w:val="center"/>
      <w:textAlignment w:val="top"/>
    </w:pPr>
    <w:rPr>
      <w:rFonts w:ascii="Times New Roman" w:hAnsi="Times New Roman"/>
      <w:sz w:val="16"/>
      <w:szCs w:val="16"/>
      <w:lang w:val="en-US"/>
    </w:rPr>
  </w:style>
  <w:style w:type="paragraph" w:customStyle="1" w:styleId="xl233">
    <w:name w:val="xl233"/>
    <w:basedOn w:val="Normal"/>
    <w:rsid w:val="008D5463"/>
    <w:pPr>
      <w:pBdr>
        <w:left w:val="single" w:sz="4" w:space="0" w:color="auto"/>
        <w:bottom w:val="single" w:sz="4" w:space="0" w:color="auto"/>
      </w:pBdr>
      <w:spacing w:before="100" w:beforeAutospacing="1" w:after="100" w:afterAutospacing="1"/>
      <w:jc w:val="center"/>
      <w:textAlignment w:val="top"/>
    </w:pPr>
    <w:rPr>
      <w:rFonts w:ascii="Times New Roman" w:hAnsi="Times New Roman"/>
      <w:sz w:val="16"/>
      <w:szCs w:val="16"/>
      <w:lang w:val="en-US"/>
    </w:rPr>
  </w:style>
  <w:style w:type="paragraph" w:customStyle="1" w:styleId="xl234">
    <w:name w:val="xl234"/>
    <w:basedOn w:val="Normal"/>
    <w:rsid w:val="008D546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18"/>
      <w:szCs w:val="18"/>
      <w:lang w:val="en-US"/>
    </w:rPr>
  </w:style>
  <w:style w:type="paragraph" w:customStyle="1" w:styleId="xl235">
    <w:name w:val="xl235"/>
    <w:basedOn w:val="Normal"/>
    <w:rsid w:val="008D546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18"/>
      <w:szCs w:val="18"/>
      <w:lang w:val="en-US"/>
    </w:rPr>
  </w:style>
  <w:style w:type="paragraph" w:customStyle="1" w:styleId="xl236">
    <w:name w:val="xl236"/>
    <w:basedOn w:val="Normal"/>
    <w:rsid w:val="008D546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18"/>
      <w:szCs w:val="18"/>
      <w:lang w:val="en-US"/>
    </w:rPr>
  </w:style>
  <w:style w:type="paragraph" w:customStyle="1" w:styleId="xl237">
    <w:name w:val="xl237"/>
    <w:basedOn w:val="Normal"/>
    <w:rsid w:val="008D5463"/>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pPr>
    <w:rPr>
      <w:rFonts w:ascii="Times New Roman" w:hAnsi="Times New Roman"/>
      <w:sz w:val="18"/>
      <w:szCs w:val="18"/>
      <w:lang w:val="en-US"/>
    </w:rPr>
  </w:style>
  <w:style w:type="paragraph" w:customStyle="1" w:styleId="xl238">
    <w:name w:val="xl238"/>
    <w:basedOn w:val="Normal"/>
    <w:rsid w:val="008D5463"/>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pPr>
    <w:rPr>
      <w:rFonts w:ascii="Times New Roman" w:hAnsi="Times New Roman"/>
      <w:sz w:val="18"/>
      <w:szCs w:val="18"/>
      <w:lang w:val="en-US"/>
    </w:rPr>
  </w:style>
  <w:style w:type="paragraph" w:customStyle="1" w:styleId="Tableheading">
    <w:name w:val="Table heading"/>
    <w:basedOn w:val="Normal"/>
    <w:link w:val="TableheadingChar"/>
    <w:qFormat/>
    <w:rsid w:val="008D5463"/>
    <w:pPr>
      <w:spacing w:after="0"/>
    </w:pPr>
    <w:rPr>
      <w:b/>
      <w:sz w:val="16"/>
      <w:szCs w:val="16"/>
      <w:lang w:eastAsia="x-none"/>
    </w:rPr>
  </w:style>
  <w:style w:type="character" w:customStyle="1" w:styleId="TableheadingChar">
    <w:name w:val="Table heading Char"/>
    <w:link w:val="Tableheading"/>
    <w:rsid w:val="008D5463"/>
    <w:rPr>
      <w:rFonts w:ascii="Arial" w:hAnsi="Arial"/>
      <w:b/>
      <w:sz w:val="16"/>
      <w:szCs w:val="16"/>
      <w:lang w:val="en-GB"/>
    </w:rPr>
  </w:style>
  <w:style w:type="table" w:customStyle="1" w:styleId="TableGrid1">
    <w:name w:val="Table Grid1"/>
    <w:basedOn w:val="TableNormal"/>
    <w:next w:val="TableGrid"/>
    <w:uiPriority w:val="59"/>
    <w:rsid w:val="008D5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next w:val="Normal"/>
    <w:link w:val="FootnoteReference"/>
    <w:uiPriority w:val="99"/>
    <w:rsid w:val="00D92AED"/>
    <w:pPr>
      <w:spacing w:after="160" w:line="240" w:lineRule="exact"/>
    </w:pPr>
    <w:rPr>
      <w:sz w:val="18"/>
      <w:szCs w:val="20"/>
      <w:vertAlign w:val="superscript"/>
      <w:lang w:val="x-none" w:eastAsia="x-none"/>
    </w:rPr>
  </w:style>
  <w:style w:type="character" w:customStyle="1" w:styleId="ColorfulList-Accent1Char">
    <w:name w:val="Colorful List - Accent 1 Char"/>
    <w:aliases w:val="Table/Figure Heading Char,En tête 1 Char,Абзац списка1 Char"/>
    <w:link w:val="ColorfulList-Accent12"/>
    <w:uiPriority w:val="34"/>
    <w:locked/>
    <w:rsid w:val="007309F2"/>
    <w:rPr>
      <w:rFonts w:ascii="Calibri" w:eastAsia="Calibri" w:hAnsi="Calibri"/>
      <w:sz w:val="22"/>
      <w:szCs w:val="22"/>
      <w:lang w:val="ru-RU"/>
    </w:rPr>
  </w:style>
  <w:style w:type="paragraph" w:styleId="Revision">
    <w:name w:val="Revision"/>
    <w:hidden/>
    <w:uiPriority w:val="71"/>
    <w:rsid w:val="00CD57E1"/>
    <w:rPr>
      <w:rFonts w:ascii="Arial" w:hAnsi="Arial"/>
      <w:sz w:val="22"/>
      <w:szCs w:val="24"/>
      <w:lang w:val="en-GB"/>
    </w:rPr>
  </w:style>
  <w:style w:type="character" w:customStyle="1" w:styleId="aqj">
    <w:name w:val="aqj"/>
    <w:basedOn w:val="DefaultParagraphFont"/>
    <w:rsid w:val="00345740"/>
  </w:style>
  <w:style w:type="paragraph" w:customStyle="1" w:styleId="xl66">
    <w:name w:val="xl66"/>
    <w:basedOn w:val="Normal"/>
    <w:rsid w:val="00345740"/>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Times" w:hAnsi="Times"/>
      <w:color w:val="000000"/>
      <w:sz w:val="16"/>
      <w:szCs w:val="16"/>
      <w:lang w:val="en-US"/>
    </w:rPr>
  </w:style>
  <w:style w:type="paragraph" w:styleId="ListParagraph">
    <w:name w:val="List Paragraph"/>
    <w:basedOn w:val="Normal"/>
    <w:link w:val="ListParagraphChar"/>
    <w:uiPriority w:val="34"/>
    <w:qFormat/>
    <w:rsid w:val="005D5722"/>
    <w:pPr>
      <w:spacing w:after="0"/>
      <w:ind w:left="720"/>
      <w:jc w:val="left"/>
    </w:pPr>
    <w:rPr>
      <w:rFonts w:ascii="Cambria" w:eastAsia="Cambria" w:hAnsi="Cambria"/>
      <w:sz w:val="24"/>
      <w:lang w:val="en-US"/>
    </w:rPr>
  </w:style>
  <w:style w:type="character" w:customStyle="1" w:styleId="ListParagraphChar">
    <w:name w:val="List Paragraph Char"/>
    <w:basedOn w:val="DefaultParagraphFont"/>
    <w:link w:val="ListParagraph"/>
    <w:uiPriority w:val="34"/>
    <w:rsid w:val="005D5722"/>
    <w:rPr>
      <w:rFonts w:ascii="Cambria" w:eastAsia="Cambria" w:hAnsi="Cambria"/>
      <w:sz w:val="24"/>
      <w:szCs w:val="24"/>
    </w:rPr>
  </w:style>
  <w:style w:type="paragraph" w:customStyle="1" w:styleId="GEFFieldtoFillout">
    <w:name w:val="GEF Field to Fill out"/>
    <w:basedOn w:val="Normal"/>
    <w:link w:val="GEFFieldtoFilloutChar"/>
    <w:qFormat/>
    <w:rsid w:val="00F860C0"/>
    <w:pPr>
      <w:spacing w:after="0"/>
      <w:ind w:left="-720"/>
      <w:jc w:val="left"/>
    </w:pPr>
    <w:rPr>
      <w:rFonts w:ascii="Times New Roman" w:hAnsi="Times New Roman"/>
      <w:color w:val="000000"/>
      <w:szCs w:val="22"/>
      <w:lang w:val="x-none" w:eastAsia="x-none"/>
    </w:rPr>
  </w:style>
  <w:style w:type="character" w:customStyle="1" w:styleId="GEFFieldtoFilloutChar">
    <w:name w:val="GEF Field to Fill out Char"/>
    <w:link w:val="GEFFieldtoFillout"/>
    <w:rsid w:val="00F860C0"/>
    <w:rPr>
      <w:color w:val="000000"/>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06984">
      <w:bodyDiv w:val="1"/>
      <w:marLeft w:val="0"/>
      <w:marRight w:val="0"/>
      <w:marTop w:val="0"/>
      <w:marBottom w:val="0"/>
      <w:divBdr>
        <w:top w:val="none" w:sz="0" w:space="0" w:color="auto"/>
        <w:left w:val="none" w:sz="0" w:space="0" w:color="auto"/>
        <w:bottom w:val="none" w:sz="0" w:space="0" w:color="auto"/>
        <w:right w:val="none" w:sz="0" w:space="0" w:color="auto"/>
      </w:divBdr>
      <w:divsChild>
        <w:div w:id="422654549">
          <w:marLeft w:val="0"/>
          <w:marRight w:val="0"/>
          <w:marTop w:val="0"/>
          <w:marBottom w:val="0"/>
          <w:divBdr>
            <w:top w:val="none" w:sz="0" w:space="0" w:color="auto"/>
            <w:left w:val="none" w:sz="0" w:space="0" w:color="auto"/>
            <w:bottom w:val="none" w:sz="0" w:space="0" w:color="auto"/>
            <w:right w:val="none" w:sz="0" w:space="0" w:color="auto"/>
          </w:divBdr>
        </w:div>
      </w:divsChild>
    </w:div>
    <w:div w:id="221257129">
      <w:bodyDiv w:val="1"/>
      <w:marLeft w:val="0"/>
      <w:marRight w:val="0"/>
      <w:marTop w:val="0"/>
      <w:marBottom w:val="0"/>
      <w:divBdr>
        <w:top w:val="none" w:sz="0" w:space="0" w:color="auto"/>
        <w:left w:val="none" w:sz="0" w:space="0" w:color="auto"/>
        <w:bottom w:val="none" w:sz="0" w:space="0" w:color="auto"/>
        <w:right w:val="none" w:sz="0" w:space="0" w:color="auto"/>
      </w:divBdr>
    </w:div>
    <w:div w:id="253902609">
      <w:bodyDiv w:val="1"/>
      <w:marLeft w:val="0"/>
      <w:marRight w:val="0"/>
      <w:marTop w:val="0"/>
      <w:marBottom w:val="0"/>
      <w:divBdr>
        <w:top w:val="none" w:sz="0" w:space="0" w:color="auto"/>
        <w:left w:val="none" w:sz="0" w:space="0" w:color="auto"/>
        <w:bottom w:val="none" w:sz="0" w:space="0" w:color="auto"/>
        <w:right w:val="none" w:sz="0" w:space="0" w:color="auto"/>
      </w:divBdr>
    </w:div>
    <w:div w:id="322701580">
      <w:bodyDiv w:val="1"/>
      <w:marLeft w:val="0"/>
      <w:marRight w:val="0"/>
      <w:marTop w:val="0"/>
      <w:marBottom w:val="0"/>
      <w:divBdr>
        <w:top w:val="none" w:sz="0" w:space="0" w:color="auto"/>
        <w:left w:val="none" w:sz="0" w:space="0" w:color="auto"/>
        <w:bottom w:val="none" w:sz="0" w:space="0" w:color="auto"/>
        <w:right w:val="none" w:sz="0" w:space="0" w:color="auto"/>
      </w:divBdr>
    </w:div>
    <w:div w:id="338392640">
      <w:bodyDiv w:val="1"/>
      <w:marLeft w:val="0"/>
      <w:marRight w:val="0"/>
      <w:marTop w:val="0"/>
      <w:marBottom w:val="0"/>
      <w:divBdr>
        <w:top w:val="none" w:sz="0" w:space="0" w:color="auto"/>
        <w:left w:val="none" w:sz="0" w:space="0" w:color="auto"/>
        <w:bottom w:val="none" w:sz="0" w:space="0" w:color="auto"/>
        <w:right w:val="none" w:sz="0" w:space="0" w:color="auto"/>
      </w:divBdr>
    </w:div>
    <w:div w:id="463236037">
      <w:bodyDiv w:val="1"/>
      <w:marLeft w:val="0"/>
      <w:marRight w:val="0"/>
      <w:marTop w:val="0"/>
      <w:marBottom w:val="0"/>
      <w:divBdr>
        <w:top w:val="none" w:sz="0" w:space="0" w:color="auto"/>
        <w:left w:val="none" w:sz="0" w:space="0" w:color="auto"/>
        <w:bottom w:val="none" w:sz="0" w:space="0" w:color="auto"/>
        <w:right w:val="none" w:sz="0" w:space="0" w:color="auto"/>
      </w:divBdr>
      <w:divsChild>
        <w:div w:id="1011958049">
          <w:marLeft w:val="0"/>
          <w:marRight w:val="0"/>
          <w:marTop w:val="0"/>
          <w:marBottom w:val="0"/>
          <w:divBdr>
            <w:top w:val="none" w:sz="0" w:space="0" w:color="auto"/>
            <w:left w:val="none" w:sz="0" w:space="0" w:color="auto"/>
            <w:bottom w:val="none" w:sz="0" w:space="0" w:color="auto"/>
            <w:right w:val="none" w:sz="0" w:space="0" w:color="auto"/>
          </w:divBdr>
        </w:div>
      </w:divsChild>
    </w:div>
    <w:div w:id="480583640">
      <w:bodyDiv w:val="1"/>
      <w:marLeft w:val="0"/>
      <w:marRight w:val="0"/>
      <w:marTop w:val="0"/>
      <w:marBottom w:val="0"/>
      <w:divBdr>
        <w:top w:val="none" w:sz="0" w:space="0" w:color="auto"/>
        <w:left w:val="none" w:sz="0" w:space="0" w:color="auto"/>
        <w:bottom w:val="none" w:sz="0" w:space="0" w:color="auto"/>
        <w:right w:val="none" w:sz="0" w:space="0" w:color="auto"/>
      </w:divBdr>
    </w:div>
    <w:div w:id="487358038">
      <w:bodyDiv w:val="1"/>
      <w:marLeft w:val="0"/>
      <w:marRight w:val="0"/>
      <w:marTop w:val="0"/>
      <w:marBottom w:val="0"/>
      <w:divBdr>
        <w:top w:val="none" w:sz="0" w:space="0" w:color="auto"/>
        <w:left w:val="none" w:sz="0" w:space="0" w:color="auto"/>
        <w:bottom w:val="none" w:sz="0" w:space="0" w:color="auto"/>
        <w:right w:val="none" w:sz="0" w:space="0" w:color="auto"/>
      </w:divBdr>
      <w:divsChild>
        <w:div w:id="162740044">
          <w:marLeft w:val="1800"/>
          <w:marRight w:val="0"/>
          <w:marTop w:val="0"/>
          <w:marBottom w:val="0"/>
          <w:divBdr>
            <w:top w:val="none" w:sz="0" w:space="0" w:color="auto"/>
            <w:left w:val="none" w:sz="0" w:space="0" w:color="auto"/>
            <w:bottom w:val="none" w:sz="0" w:space="0" w:color="auto"/>
            <w:right w:val="none" w:sz="0" w:space="0" w:color="auto"/>
          </w:divBdr>
        </w:div>
        <w:div w:id="214892858">
          <w:marLeft w:val="1800"/>
          <w:marRight w:val="0"/>
          <w:marTop w:val="0"/>
          <w:marBottom w:val="0"/>
          <w:divBdr>
            <w:top w:val="none" w:sz="0" w:space="0" w:color="auto"/>
            <w:left w:val="none" w:sz="0" w:space="0" w:color="auto"/>
            <w:bottom w:val="none" w:sz="0" w:space="0" w:color="auto"/>
            <w:right w:val="none" w:sz="0" w:space="0" w:color="auto"/>
          </w:divBdr>
        </w:div>
        <w:div w:id="257371593">
          <w:marLeft w:val="1800"/>
          <w:marRight w:val="0"/>
          <w:marTop w:val="0"/>
          <w:marBottom w:val="0"/>
          <w:divBdr>
            <w:top w:val="none" w:sz="0" w:space="0" w:color="auto"/>
            <w:left w:val="none" w:sz="0" w:space="0" w:color="auto"/>
            <w:bottom w:val="none" w:sz="0" w:space="0" w:color="auto"/>
            <w:right w:val="none" w:sz="0" w:space="0" w:color="auto"/>
          </w:divBdr>
        </w:div>
        <w:div w:id="537595415">
          <w:marLeft w:val="1800"/>
          <w:marRight w:val="0"/>
          <w:marTop w:val="0"/>
          <w:marBottom w:val="0"/>
          <w:divBdr>
            <w:top w:val="none" w:sz="0" w:space="0" w:color="auto"/>
            <w:left w:val="none" w:sz="0" w:space="0" w:color="auto"/>
            <w:bottom w:val="none" w:sz="0" w:space="0" w:color="auto"/>
            <w:right w:val="none" w:sz="0" w:space="0" w:color="auto"/>
          </w:divBdr>
        </w:div>
        <w:div w:id="587075931">
          <w:marLeft w:val="1800"/>
          <w:marRight w:val="0"/>
          <w:marTop w:val="0"/>
          <w:marBottom w:val="0"/>
          <w:divBdr>
            <w:top w:val="none" w:sz="0" w:space="0" w:color="auto"/>
            <w:left w:val="none" w:sz="0" w:space="0" w:color="auto"/>
            <w:bottom w:val="none" w:sz="0" w:space="0" w:color="auto"/>
            <w:right w:val="none" w:sz="0" w:space="0" w:color="auto"/>
          </w:divBdr>
        </w:div>
        <w:div w:id="708577329">
          <w:marLeft w:val="1166"/>
          <w:marRight w:val="0"/>
          <w:marTop w:val="0"/>
          <w:marBottom w:val="0"/>
          <w:divBdr>
            <w:top w:val="none" w:sz="0" w:space="0" w:color="auto"/>
            <w:left w:val="none" w:sz="0" w:space="0" w:color="auto"/>
            <w:bottom w:val="none" w:sz="0" w:space="0" w:color="auto"/>
            <w:right w:val="none" w:sz="0" w:space="0" w:color="auto"/>
          </w:divBdr>
        </w:div>
        <w:div w:id="722674908">
          <w:marLeft w:val="547"/>
          <w:marRight w:val="0"/>
          <w:marTop w:val="0"/>
          <w:marBottom w:val="0"/>
          <w:divBdr>
            <w:top w:val="none" w:sz="0" w:space="0" w:color="auto"/>
            <w:left w:val="none" w:sz="0" w:space="0" w:color="auto"/>
            <w:bottom w:val="none" w:sz="0" w:space="0" w:color="auto"/>
            <w:right w:val="none" w:sz="0" w:space="0" w:color="auto"/>
          </w:divBdr>
        </w:div>
        <w:div w:id="749739082">
          <w:marLeft w:val="1166"/>
          <w:marRight w:val="0"/>
          <w:marTop w:val="0"/>
          <w:marBottom w:val="0"/>
          <w:divBdr>
            <w:top w:val="none" w:sz="0" w:space="0" w:color="auto"/>
            <w:left w:val="none" w:sz="0" w:space="0" w:color="auto"/>
            <w:bottom w:val="none" w:sz="0" w:space="0" w:color="auto"/>
            <w:right w:val="none" w:sz="0" w:space="0" w:color="auto"/>
          </w:divBdr>
        </w:div>
        <w:div w:id="781072083">
          <w:marLeft w:val="1800"/>
          <w:marRight w:val="0"/>
          <w:marTop w:val="0"/>
          <w:marBottom w:val="0"/>
          <w:divBdr>
            <w:top w:val="none" w:sz="0" w:space="0" w:color="auto"/>
            <w:left w:val="none" w:sz="0" w:space="0" w:color="auto"/>
            <w:bottom w:val="none" w:sz="0" w:space="0" w:color="auto"/>
            <w:right w:val="none" w:sz="0" w:space="0" w:color="auto"/>
          </w:divBdr>
        </w:div>
        <w:div w:id="1117144085">
          <w:marLeft w:val="1800"/>
          <w:marRight w:val="0"/>
          <w:marTop w:val="0"/>
          <w:marBottom w:val="0"/>
          <w:divBdr>
            <w:top w:val="none" w:sz="0" w:space="0" w:color="auto"/>
            <w:left w:val="none" w:sz="0" w:space="0" w:color="auto"/>
            <w:bottom w:val="none" w:sz="0" w:space="0" w:color="auto"/>
            <w:right w:val="none" w:sz="0" w:space="0" w:color="auto"/>
          </w:divBdr>
        </w:div>
        <w:div w:id="1162697367">
          <w:marLeft w:val="547"/>
          <w:marRight w:val="0"/>
          <w:marTop w:val="0"/>
          <w:marBottom w:val="0"/>
          <w:divBdr>
            <w:top w:val="none" w:sz="0" w:space="0" w:color="auto"/>
            <w:left w:val="none" w:sz="0" w:space="0" w:color="auto"/>
            <w:bottom w:val="none" w:sz="0" w:space="0" w:color="auto"/>
            <w:right w:val="none" w:sz="0" w:space="0" w:color="auto"/>
          </w:divBdr>
        </w:div>
        <w:div w:id="1400128745">
          <w:marLeft w:val="547"/>
          <w:marRight w:val="0"/>
          <w:marTop w:val="0"/>
          <w:marBottom w:val="0"/>
          <w:divBdr>
            <w:top w:val="none" w:sz="0" w:space="0" w:color="auto"/>
            <w:left w:val="none" w:sz="0" w:space="0" w:color="auto"/>
            <w:bottom w:val="none" w:sz="0" w:space="0" w:color="auto"/>
            <w:right w:val="none" w:sz="0" w:space="0" w:color="auto"/>
          </w:divBdr>
        </w:div>
        <w:div w:id="1505591042">
          <w:marLeft w:val="1166"/>
          <w:marRight w:val="0"/>
          <w:marTop w:val="0"/>
          <w:marBottom w:val="0"/>
          <w:divBdr>
            <w:top w:val="none" w:sz="0" w:space="0" w:color="auto"/>
            <w:left w:val="none" w:sz="0" w:space="0" w:color="auto"/>
            <w:bottom w:val="none" w:sz="0" w:space="0" w:color="auto"/>
            <w:right w:val="none" w:sz="0" w:space="0" w:color="auto"/>
          </w:divBdr>
        </w:div>
        <w:div w:id="1810320738">
          <w:marLeft w:val="1800"/>
          <w:marRight w:val="0"/>
          <w:marTop w:val="0"/>
          <w:marBottom w:val="0"/>
          <w:divBdr>
            <w:top w:val="none" w:sz="0" w:space="0" w:color="auto"/>
            <w:left w:val="none" w:sz="0" w:space="0" w:color="auto"/>
            <w:bottom w:val="none" w:sz="0" w:space="0" w:color="auto"/>
            <w:right w:val="none" w:sz="0" w:space="0" w:color="auto"/>
          </w:divBdr>
        </w:div>
        <w:div w:id="1964921074">
          <w:marLeft w:val="1800"/>
          <w:marRight w:val="0"/>
          <w:marTop w:val="0"/>
          <w:marBottom w:val="0"/>
          <w:divBdr>
            <w:top w:val="none" w:sz="0" w:space="0" w:color="auto"/>
            <w:left w:val="none" w:sz="0" w:space="0" w:color="auto"/>
            <w:bottom w:val="none" w:sz="0" w:space="0" w:color="auto"/>
            <w:right w:val="none" w:sz="0" w:space="0" w:color="auto"/>
          </w:divBdr>
        </w:div>
        <w:div w:id="2052073019">
          <w:marLeft w:val="1800"/>
          <w:marRight w:val="0"/>
          <w:marTop w:val="0"/>
          <w:marBottom w:val="0"/>
          <w:divBdr>
            <w:top w:val="none" w:sz="0" w:space="0" w:color="auto"/>
            <w:left w:val="none" w:sz="0" w:space="0" w:color="auto"/>
            <w:bottom w:val="none" w:sz="0" w:space="0" w:color="auto"/>
            <w:right w:val="none" w:sz="0" w:space="0" w:color="auto"/>
          </w:divBdr>
        </w:div>
      </w:divsChild>
    </w:div>
    <w:div w:id="538007553">
      <w:bodyDiv w:val="1"/>
      <w:marLeft w:val="0"/>
      <w:marRight w:val="0"/>
      <w:marTop w:val="0"/>
      <w:marBottom w:val="0"/>
      <w:divBdr>
        <w:top w:val="none" w:sz="0" w:space="0" w:color="auto"/>
        <w:left w:val="none" w:sz="0" w:space="0" w:color="auto"/>
        <w:bottom w:val="none" w:sz="0" w:space="0" w:color="auto"/>
        <w:right w:val="none" w:sz="0" w:space="0" w:color="auto"/>
      </w:divBdr>
    </w:div>
    <w:div w:id="590479518">
      <w:bodyDiv w:val="1"/>
      <w:marLeft w:val="0"/>
      <w:marRight w:val="0"/>
      <w:marTop w:val="0"/>
      <w:marBottom w:val="0"/>
      <w:divBdr>
        <w:top w:val="none" w:sz="0" w:space="0" w:color="auto"/>
        <w:left w:val="none" w:sz="0" w:space="0" w:color="auto"/>
        <w:bottom w:val="none" w:sz="0" w:space="0" w:color="auto"/>
        <w:right w:val="none" w:sz="0" w:space="0" w:color="auto"/>
      </w:divBdr>
    </w:div>
    <w:div w:id="674961545">
      <w:bodyDiv w:val="1"/>
      <w:marLeft w:val="0"/>
      <w:marRight w:val="0"/>
      <w:marTop w:val="0"/>
      <w:marBottom w:val="0"/>
      <w:divBdr>
        <w:top w:val="none" w:sz="0" w:space="0" w:color="auto"/>
        <w:left w:val="none" w:sz="0" w:space="0" w:color="auto"/>
        <w:bottom w:val="none" w:sz="0" w:space="0" w:color="auto"/>
        <w:right w:val="none" w:sz="0" w:space="0" w:color="auto"/>
      </w:divBdr>
    </w:div>
    <w:div w:id="707875516">
      <w:bodyDiv w:val="1"/>
      <w:marLeft w:val="0"/>
      <w:marRight w:val="0"/>
      <w:marTop w:val="0"/>
      <w:marBottom w:val="0"/>
      <w:divBdr>
        <w:top w:val="none" w:sz="0" w:space="0" w:color="auto"/>
        <w:left w:val="none" w:sz="0" w:space="0" w:color="auto"/>
        <w:bottom w:val="none" w:sz="0" w:space="0" w:color="auto"/>
        <w:right w:val="none" w:sz="0" w:space="0" w:color="auto"/>
      </w:divBdr>
    </w:div>
    <w:div w:id="812720354">
      <w:bodyDiv w:val="1"/>
      <w:marLeft w:val="0"/>
      <w:marRight w:val="0"/>
      <w:marTop w:val="0"/>
      <w:marBottom w:val="0"/>
      <w:divBdr>
        <w:top w:val="none" w:sz="0" w:space="0" w:color="auto"/>
        <w:left w:val="none" w:sz="0" w:space="0" w:color="auto"/>
        <w:bottom w:val="none" w:sz="0" w:space="0" w:color="auto"/>
        <w:right w:val="none" w:sz="0" w:space="0" w:color="auto"/>
      </w:divBdr>
    </w:div>
    <w:div w:id="832452842">
      <w:bodyDiv w:val="1"/>
      <w:marLeft w:val="0"/>
      <w:marRight w:val="0"/>
      <w:marTop w:val="0"/>
      <w:marBottom w:val="0"/>
      <w:divBdr>
        <w:top w:val="none" w:sz="0" w:space="0" w:color="auto"/>
        <w:left w:val="none" w:sz="0" w:space="0" w:color="auto"/>
        <w:bottom w:val="none" w:sz="0" w:space="0" w:color="auto"/>
        <w:right w:val="none" w:sz="0" w:space="0" w:color="auto"/>
      </w:divBdr>
    </w:div>
    <w:div w:id="906187626">
      <w:bodyDiv w:val="1"/>
      <w:marLeft w:val="0"/>
      <w:marRight w:val="0"/>
      <w:marTop w:val="0"/>
      <w:marBottom w:val="0"/>
      <w:divBdr>
        <w:top w:val="none" w:sz="0" w:space="0" w:color="auto"/>
        <w:left w:val="none" w:sz="0" w:space="0" w:color="auto"/>
        <w:bottom w:val="none" w:sz="0" w:space="0" w:color="auto"/>
        <w:right w:val="none" w:sz="0" w:space="0" w:color="auto"/>
      </w:divBdr>
    </w:div>
    <w:div w:id="948049807">
      <w:bodyDiv w:val="1"/>
      <w:marLeft w:val="0"/>
      <w:marRight w:val="0"/>
      <w:marTop w:val="0"/>
      <w:marBottom w:val="0"/>
      <w:divBdr>
        <w:top w:val="none" w:sz="0" w:space="0" w:color="auto"/>
        <w:left w:val="none" w:sz="0" w:space="0" w:color="auto"/>
        <w:bottom w:val="none" w:sz="0" w:space="0" w:color="auto"/>
        <w:right w:val="none" w:sz="0" w:space="0" w:color="auto"/>
      </w:divBdr>
    </w:div>
    <w:div w:id="951787584">
      <w:bodyDiv w:val="1"/>
      <w:marLeft w:val="0"/>
      <w:marRight w:val="0"/>
      <w:marTop w:val="0"/>
      <w:marBottom w:val="0"/>
      <w:divBdr>
        <w:top w:val="none" w:sz="0" w:space="0" w:color="auto"/>
        <w:left w:val="none" w:sz="0" w:space="0" w:color="auto"/>
        <w:bottom w:val="none" w:sz="0" w:space="0" w:color="auto"/>
        <w:right w:val="none" w:sz="0" w:space="0" w:color="auto"/>
      </w:divBdr>
    </w:div>
    <w:div w:id="1002583904">
      <w:bodyDiv w:val="1"/>
      <w:marLeft w:val="0"/>
      <w:marRight w:val="0"/>
      <w:marTop w:val="0"/>
      <w:marBottom w:val="0"/>
      <w:divBdr>
        <w:top w:val="none" w:sz="0" w:space="0" w:color="auto"/>
        <w:left w:val="none" w:sz="0" w:space="0" w:color="auto"/>
        <w:bottom w:val="none" w:sz="0" w:space="0" w:color="auto"/>
        <w:right w:val="none" w:sz="0" w:space="0" w:color="auto"/>
      </w:divBdr>
    </w:div>
    <w:div w:id="1095132893">
      <w:bodyDiv w:val="1"/>
      <w:marLeft w:val="0"/>
      <w:marRight w:val="0"/>
      <w:marTop w:val="0"/>
      <w:marBottom w:val="0"/>
      <w:divBdr>
        <w:top w:val="none" w:sz="0" w:space="0" w:color="auto"/>
        <w:left w:val="none" w:sz="0" w:space="0" w:color="auto"/>
        <w:bottom w:val="none" w:sz="0" w:space="0" w:color="auto"/>
        <w:right w:val="none" w:sz="0" w:space="0" w:color="auto"/>
      </w:divBdr>
    </w:div>
    <w:div w:id="1199900396">
      <w:bodyDiv w:val="1"/>
      <w:marLeft w:val="0"/>
      <w:marRight w:val="0"/>
      <w:marTop w:val="0"/>
      <w:marBottom w:val="0"/>
      <w:divBdr>
        <w:top w:val="none" w:sz="0" w:space="0" w:color="auto"/>
        <w:left w:val="none" w:sz="0" w:space="0" w:color="auto"/>
        <w:bottom w:val="none" w:sz="0" w:space="0" w:color="auto"/>
        <w:right w:val="none" w:sz="0" w:space="0" w:color="auto"/>
      </w:divBdr>
    </w:div>
    <w:div w:id="1503275436">
      <w:bodyDiv w:val="1"/>
      <w:marLeft w:val="0"/>
      <w:marRight w:val="0"/>
      <w:marTop w:val="0"/>
      <w:marBottom w:val="0"/>
      <w:divBdr>
        <w:top w:val="none" w:sz="0" w:space="0" w:color="auto"/>
        <w:left w:val="none" w:sz="0" w:space="0" w:color="auto"/>
        <w:bottom w:val="none" w:sz="0" w:space="0" w:color="auto"/>
        <w:right w:val="none" w:sz="0" w:space="0" w:color="auto"/>
      </w:divBdr>
    </w:div>
    <w:div w:id="1578900971">
      <w:bodyDiv w:val="1"/>
      <w:marLeft w:val="0"/>
      <w:marRight w:val="0"/>
      <w:marTop w:val="0"/>
      <w:marBottom w:val="0"/>
      <w:divBdr>
        <w:top w:val="none" w:sz="0" w:space="0" w:color="auto"/>
        <w:left w:val="none" w:sz="0" w:space="0" w:color="auto"/>
        <w:bottom w:val="none" w:sz="0" w:space="0" w:color="auto"/>
        <w:right w:val="none" w:sz="0" w:space="0" w:color="auto"/>
      </w:divBdr>
    </w:div>
    <w:div w:id="1597323628">
      <w:bodyDiv w:val="1"/>
      <w:marLeft w:val="0"/>
      <w:marRight w:val="0"/>
      <w:marTop w:val="0"/>
      <w:marBottom w:val="0"/>
      <w:divBdr>
        <w:top w:val="none" w:sz="0" w:space="0" w:color="auto"/>
        <w:left w:val="none" w:sz="0" w:space="0" w:color="auto"/>
        <w:bottom w:val="none" w:sz="0" w:space="0" w:color="auto"/>
        <w:right w:val="none" w:sz="0" w:space="0" w:color="auto"/>
      </w:divBdr>
    </w:div>
    <w:div w:id="1684159933">
      <w:bodyDiv w:val="1"/>
      <w:marLeft w:val="0"/>
      <w:marRight w:val="0"/>
      <w:marTop w:val="0"/>
      <w:marBottom w:val="0"/>
      <w:divBdr>
        <w:top w:val="none" w:sz="0" w:space="0" w:color="auto"/>
        <w:left w:val="none" w:sz="0" w:space="0" w:color="auto"/>
        <w:bottom w:val="none" w:sz="0" w:space="0" w:color="auto"/>
        <w:right w:val="none" w:sz="0" w:space="0" w:color="auto"/>
      </w:divBdr>
    </w:div>
    <w:div w:id="1772125282">
      <w:bodyDiv w:val="1"/>
      <w:marLeft w:val="0"/>
      <w:marRight w:val="0"/>
      <w:marTop w:val="0"/>
      <w:marBottom w:val="0"/>
      <w:divBdr>
        <w:top w:val="none" w:sz="0" w:space="0" w:color="auto"/>
        <w:left w:val="none" w:sz="0" w:space="0" w:color="auto"/>
        <w:bottom w:val="none" w:sz="0" w:space="0" w:color="auto"/>
        <w:right w:val="none" w:sz="0" w:space="0" w:color="auto"/>
      </w:divBdr>
    </w:div>
    <w:div w:id="1797140260">
      <w:bodyDiv w:val="1"/>
      <w:marLeft w:val="0"/>
      <w:marRight w:val="0"/>
      <w:marTop w:val="0"/>
      <w:marBottom w:val="0"/>
      <w:divBdr>
        <w:top w:val="none" w:sz="0" w:space="0" w:color="auto"/>
        <w:left w:val="none" w:sz="0" w:space="0" w:color="auto"/>
        <w:bottom w:val="none" w:sz="0" w:space="0" w:color="auto"/>
        <w:right w:val="none" w:sz="0" w:space="0" w:color="auto"/>
      </w:divBdr>
    </w:div>
    <w:div w:id="1873106466">
      <w:bodyDiv w:val="1"/>
      <w:marLeft w:val="0"/>
      <w:marRight w:val="0"/>
      <w:marTop w:val="0"/>
      <w:marBottom w:val="0"/>
      <w:divBdr>
        <w:top w:val="none" w:sz="0" w:space="0" w:color="auto"/>
        <w:left w:val="none" w:sz="0" w:space="0" w:color="auto"/>
        <w:bottom w:val="none" w:sz="0" w:space="0" w:color="auto"/>
        <w:right w:val="none" w:sz="0" w:space="0" w:color="auto"/>
      </w:divBdr>
      <w:divsChild>
        <w:div w:id="298344805">
          <w:marLeft w:val="547"/>
          <w:marRight w:val="0"/>
          <w:marTop w:val="0"/>
          <w:marBottom w:val="0"/>
          <w:divBdr>
            <w:top w:val="none" w:sz="0" w:space="0" w:color="auto"/>
            <w:left w:val="none" w:sz="0" w:space="0" w:color="auto"/>
            <w:bottom w:val="none" w:sz="0" w:space="0" w:color="auto"/>
            <w:right w:val="none" w:sz="0" w:space="0" w:color="auto"/>
          </w:divBdr>
        </w:div>
        <w:div w:id="461537231">
          <w:marLeft w:val="547"/>
          <w:marRight w:val="0"/>
          <w:marTop w:val="0"/>
          <w:marBottom w:val="0"/>
          <w:divBdr>
            <w:top w:val="none" w:sz="0" w:space="0" w:color="auto"/>
            <w:left w:val="none" w:sz="0" w:space="0" w:color="auto"/>
            <w:bottom w:val="none" w:sz="0" w:space="0" w:color="auto"/>
            <w:right w:val="none" w:sz="0" w:space="0" w:color="auto"/>
          </w:divBdr>
        </w:div>
        <w:div w:id="731270339">
          <w:marLeft w:val="547"/>
          <w:marRight w:val="0"/>
          <w:marTop w:val="0"/>
          <w:marBottom w:val="0"/>
          <w:divBdr>
            <w:top w:val="none" w:sz="0" w:space="0" w:color="auto"/>
            <w:left w:val="none" w:sz="0" w:space="0" w:color="auto"/>
            <w:bottom w:val="none" w:sz="0" w:space="0" w:color="auto"/>
            <w:right w:val="none" w:sz="0" w:space="0" w:color="auto"/>
          </w:divBdr>
        </w:div>
      </w:divsChild>
    </w:div>
    <w:div w:id="1899976380">
      <w:bodyDiv w:val="1"/>
      <w:marLeft w:val="0"/>
      <w:marRight w:val="0"/>
      <w:marTop w:val="0"/>
      <w:marBottom w:val="0"/>
      <w:divBdr>
        <w:top w:val="none" w:sz="0" w:space="0" w:color="auto"/>
        <w:left w:val="none" w:sz="0" w:space="0" w:color="auto"/>
        <w:bottom w:val="none" w:sz="0" w:space="0" w:color="auto"/>
        <w:right w:val="none" w:sz="0" w:space="0" w:color="auto"/>
      </w:divBdr>
      <w:divsChild>
        <w:div w:id="575242138">
          <w:marLeft w:val="0"/>
          <w:marRight w:val="0"/>
          <w:marTop w:val="0"/>
          <w:marBottom w:val="0"/>
          <w:divBdr>
            <w:top w:val="none" w:sz="0" w:space="0" w:color="auto"/>
            <w:left w:val="none" w:sz="0" w:space="0" w:color="auto"/>
            <w:bottom w:val="none" w:sz="0" w:space="0" w:color="auto"/>
            <w:right w:val="none" w:sz="0" w:space="0" w:color="auto"/>
          </w:divBdr>
        </w:div>
        <w:div w:id="1710913988">
          <w:marLeft w:val="0"/>
          <w:marRight w:val="0"/>
          <w:marTop w:val="0"/>
          <w:marBottom w:val="0"/>
          <w:divBdr>
            <w:top w:val="none" w:sz="0" w:space="0" w:color="auto"/>
            <w:left w:val="none" w:sz="0" w:space="0" w:color="auto"/>
            <w:bottom w:val="none" w:sz="0" w:space="0" w:color="auto"/>
            <w:right w:val="none" w:sz="0" w:space="0" w:color="auto"/>
          </w:divBdr>
        </w:div>
      </w:divsChild>
    </w:div>
    <w:div w:id="1951664482">
      <w:bodyDiv w:val="1"/>
      <w:marLeft w:val="0"/>
      <w:marRight w:val="0"/>
      <w:marTop w:val="0"/>
      <w:marBottom w:val="0"/>
      <w:divBdr>
        <w:top w:val="none" w:sz="0" w:space="0" w:color="auto"/>
        <w:left w:val="none" w:sz="0" w:space="0" w:color="auto"/>
        <w:bottom w:val="none" w:sz="0" w:space="0" w:color="auto"/>
        <w:right w:val="none" w:sz="0" w:space="0" w:color="auto"/>
      </w:divBdr>
      <w:divsChild>
        <w:div w:id="1722754113">
          <w:marLeft w:val="0"/>
          <w:marRight w:val="0"/>
          <w:marTop w:val="0"/>
          <w:marBottom w:val="0"/>
          <w:divBdr>
            <w:top w:val="none" w:sz="0" w:space="0" w:color="auto"/>
            <w:left w:val="none" w:sz="0" w:space="0" w:color="auto"/>
            <w:bottom w:val="none" w:sz="0" w:space="0" w:color="auto"/>
            <w:right w:val="none" w:sz="0" w:space="0" w:color="auto"/>
          </w:divBdr>
        </w:div>
        <w:div w:id="1620212763">
          <w:marLeft w:val="0"/>
          <w:marRight w:val="0"/>
          <w:marTop w:val="0"/>
          <w:marBottom w:val="0"/>
          <w:divBdr>
            <w:top w:val="none" w:sz="0" w:space="0" w:color="auto"/>
            <w:left w:val="none" w:sz="0" w:space="0" w:color="auto"/>
            <w:bottom w:val="none" w:sz="0" w:space="0" w:color="auto"/>
            <w:right w:val="none" w:sz="0" w:space="0" w:color="auto"/>
          </w:divBdr>
        </w:div>
        <w:div w:id="920141781">
          <w:marLeft w:val="0"/>
          <w:marRight w:val="0"/>
          <w:marTop w:val="0"/>
          <w:marBottom w:val="0"/>
          <w:divBdr>
            <w:top w:val="none" w:sz="0" w:space="0" w:color="auto"/>
            <w:left w:val="none" w:sz="0" w:space="0" w:color="auto"/>
            <w:bottom w:val="none" w:sz="0" w:space="0" w:color="auto"/>
            <w:right w:val="none" w:sz="0" w:space="0" w:color="auto"/>
          </w:divBdr>
        </w:div>
      </w:divsChild>
    </w:div>
    <w:div w:id="2013608979">
      <w:bodyDiv w:val="1"/>
      <w:marLeft w:val="0"/>
      <w:marRight w:val="0"/>
      <w:marTop w:val="0"/>
      <w:marBottom w:val="0"/>
      <w:divBdr>
        <w:top w:val="none" w:sz="0" w:space="0" w:color="auto"/>
        <w:left w:val="none" w:sz="0" w:space="0" w:color="auto"/>
        <w:bottom w:val="none" w:sz="0" w:space="0" w:color="auto"/>
        <w:right w:val="none" w:sz="0" w:space="0" w:color="auto"/>
      </w:divBdr>
    </w:div>
    <w:div w:id="2055420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image" Target="media/image12.jpeg"/><Relationship Id="rId39" Type="http://schemas.openxmlformats.org/officeDocument/2006/relationships/footer" Target="footer3.xml"/><Relationship Id="rId21" Type="http://schemas.openxmlformats.org/officeDocument/2006/relationships/image" Target="media/image9.emf"/><Relationship Id="rId34" Type="http://schemas.openxmlformats.org/officeDocument/2006/relationships/hyperlink" Target="http://intra.undp.org/coa/branding.shtml" TargetMode="External"/><Relationship Id="rId42" Type="http://schemas.openxmlformats.org/officeDocument/2006/relationships/image" Target="media/image15.emf"/><Relationship Id="rId47" Type="http://schemas.openxmlformats.org/officeDocument/2006/relationships/chart" Target="charts/chart4.xml"/><Relationship Id="rId50" Type="http://schemas.openxmlformats.org/officeDocument/2006/relationships/chart" Target="charts/chart7.xml"/><Relationship Id="rId55" Type="http://schemas.openxmlformats.org/officeDocument/2006/relationships/image" Target="media/image19.pn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hyperlink" Target="http://intra.undp.org/coa/branding.shtml" TargetMode="External"/><Relationship Id="rId11" Type="http://schemas.openxmlformats.org/officeDocument/2006/relationships/footnotes" Target="footnotes.xml"/><Relationship Id="rId24" Type="http://schemas.openxmlformats.org/officeDocument/2006/relationships/image" Target="media/image10.jpeg"/><Relationship Id="rId32" Type="http://schemas.openxmlformats.org/officeDocument/2006/relationships/hyperlink" Target="http://www.thegef.org/gef/GEF_logo" TargetMode="External"/><Relationship Id="rId37" Type="http://schemas.openxmlformats.org/officeDocument/2006/relationships/header" Target="header1.xml"/><Relationship Id="rId40" Type="http://schemas.openxmlformats.org/officeDocument/2006/relationships/image" Target="media/image13.jpeg"/><Relationship Id="rId45" Type="http://schemas.openxmlformats.org/officeDocument/2006/relationships/chart" Target="charts/chart2.xml"/><Relationship Id="rId53" Type="http://schemas.openxmlformats.org/officeDocument/2006/relationships/footer" Target="footer4.xml"/><Relationship Id="rId58" Type="http://schemas.openxmlformats.org/officeDocument/2006/relationships/theme" Target="theme/theme1.xml"/><Relationship Id="rId19" Type="http://schemas.openxmlformats.org/officeDocument/2006/relationships/image" Target="media/image7.png"/><Relationship Id="rId56" Type="http://schemas.openxmlformats.org/officeDocument/2006/relationships/image" Target="media/image20.jpeg"/><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hyperlink" Target="http://www.beeca.net" TargetMode="External"/><Relationship Id="rId27" Type="http://schemas.openxmlformats.org/officeDocument/2006/relationships/hyperlink" Target="http://erc.undp.org/index.aspx?module=Intra" TargetMode="External"/><Relationship Id="rId30" Type="http://schemas.openxmlformats.org/officeDocument/2006/relationships/hyperlink" Target="http://intra.undp.org/branding/useOfLogo.html" TargetMode="External"/><Relationship Id="rId35" Type="http://schemas.openxmlformats.org/officeDocument/2006/relationships/hyperlink" Target="http://www.thegef.org/gef/sites/thegef.org/files/%20documents/C.40.08_Branding_the_GEF%20final_0.pdf" TargetMode="External"/><Relationship Id="rId43" Type="http://schemas.openxmlformats.org/officeDocument/2006/relationships/image" Target="media/image16.jpeg"/><Relationship Id="rId48" Type="http://schemas.openxmlformats.org/officeDocument/2006/relationships/chart" Target="charts/chart5.xml"/><Relationship Id="rId8" Type="http://schemas.openxmlformats.org/officeDocument/2006/relationships/styles" Target="styles.xml"/><Relationship Id="rId51" Type="http://schemas.openxmlformats.org/officeDocument/2006/relationships/image" Target="media/image17.emf"/><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emf"/><Relationship Id="rId25" Type="http://schemas.openxmlformats.org/officeDocument/2006/relationships/image" Target="media/image11.jpeg"/><Relationship Id="rId33" Type="http://schemas.openxmlformats.org/officeDocument/2006/relationships/hyperlink" Target="http://intra.undp.org/coa/branding.shtml" TargetMode="External"/><Relationship Id="rId38" Type="http://schemas.openxmlformats.org/officeDocument/2006/relationships/footer" Target="footer2.xml"/><Relationship Id="rId46" Type="http://schemas.openxmlformats.org/officeDocument/2006/relationships/chart" Target="charts/chart3.xml"/><Relationship Id="rId59" Type="http://schemas.openxmlformats.org/officeDocument/2006/relationships/customXml" Target="../customXml/item7.xml"/><Relationship Id="rId20" Type="http://schemas.openxmlformats.org/officeDocument/2006/relationships/image" Target="media/image8.png"/><Relationship Id="rId41" Type="http://schemas.openxmlformats.org/officeDocument/2006/relationships/image" Target="media/image14.jpeg"/><Relationship Id="rId54"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jpeg"/><Relationship Id="rId23" Type="http://schemas.openxmlformats.org/officeDocument/2006/relationships/footer" Target="footer1.xml"/><Relationship Id="rId28" Type="http://schemas.openxmlformats.org/officeDocument/2006/relationships/hyperlink" Target="http://erc.undp.org/index.aspx?module=Intra" TargetMode="External"/><Relationship Id="rId36" Type="http://schemas.openxmlformats.org/officeDocument/2006/relationships/hyperlink" Target="http://www.un.org/Docs/sc/committees/1267/1267ListEng.htm" TargetMode="External"/><Relationship Id="rId49" Type="http://schemas.openxmlformats.org/officeDocument/2006/relationships/chart" Target="charts/chart6.xml"/><Relationship Id="rId57" Type="http://schemas.openxmlformats.org/officeDocument/2006/relationships/fontTable" Target="fontTable.xml"/><Relationship Id="rId10" Type="http://schemas.openxmlformats.org/officeDocument/2006/relationships/webSettings" Target="webSettings.xml"/><Relationship Id="rId31" Type="http://schemas.openxmlformats.org/officeDocument/2006/relationships/hyperlink" Target="http://www.thegef.org/gef/GEF_logo" TargetMode="External"/><Relationship Id="rId44" Type="http://schemas.openxmlformats.org/officeDocument/2006/relationships/chart" Target="charts/chart1.xml"/><Relationship Id="rId52" Type="http://schemas.openxmlformats.org/officeDocument/2006/relationships/hyperlink" Target="http://www.undp.org/content/undp/en/home/librarypage/operations1/undp-social-and-environmental-screening-procedure.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info.undp.org/global/documents/_layouts/WopiFrame.aspx?sourcedoc=/global/documents/frm/National%20Implementation%20by%20the%20Government%20of%20UNDP%20Projects.docx&amp;action=default&amp;DefaultItemOpen=1" TargetMode="External"/><Relationship Id="rId13" Type="http://schemas.openxmlformats.org/officeDocument/2006/relationships/hyperlink" Target="http://hdr.undp.org/en/composite/GII" TargetMode="External"/><Relationship Id="rId3" Type="http://schemas.openxmlformats.org/officeDocument/2006/relationships/hyperlink" Target="http://beeca.net/en" TargetMode="External"/><Relationship Id="rId7" Type="http://schemas.openxmlformats.org/officeDocument/2006/relationships/hyperlink" Target="https://info.undp.org/global/documents/frm/Financial-Rules-and-Regulations_E.pdf" TargetMode="External"/><Relationship Id="rId12" Type="http://schemas.openxmlformats.org/officeDocument/2006/relationships/hyperlink" Target="http://hdr.undp.org/sites/all/themes/hdr_theme/country" TargetMode="External"/><Relationship Id="rId2" Type="http://schemas.openxmlformats.org/officeDocument/2006/relationships/hyperlink" Target="http://davarx.uz/en/" TargetMode="External"/><Relationship Id="rId1" Type="http://schemas.openxmlformats.org/officeDocument/2006/relationships/hyperlink" Target="http://www.stat.uz/ru/demograficheskie-dannye" TargetMode="External"/><Relationship Id="rId6" Type="http://schemas.openxmlformats.org/officeDocument/2006/relationships/hyperlink" Target="https://info.undp.org/global/popp/ppm/Pages/Defining-a-Project.aspx" TargetMode="External"/><Relationship Id="rId11" Type="http://schemas.openxmlformats.org/officeDocument/2006/relationships/hyperlink" Target="http://eca.unwomen.org/en/where-we-are/uzbekistan" TargetMode="External"/><Relationship Id="rId5" Type="http://schemas.openxmlformats.org/officeDocument/2006/relationships/hyperlink" Target="http://www.epbd-ca.eu/themes/nearly-zero-energy" TargetMode="External"/><Relationship Id="rId10" Type="http://schemas.openxmlformats.org/officeDocument/2006/relationships/hyperlink" Target="http://www.stat.uz/ru/demograficheskie-dannye" TargetMode="External"/><Relationship Id="rId4" Type="http://schemas.openxmlformats.org/officeDocument/2006/relationships/hyperlink" Target="http://www.undp.org/DREI" TargetMode="External"/><Relationship Id="rId9" Type="http://schemas.openxmlformats.org/officeDocument/2006/relationships/hyperlink" Target="http://www.uz.undp.org/content/uzbekistan/en/home/operations/legal_framework/" TargetMode="External"/><Relationship Id="rId14" Type="http://schemas.openxmlformats.org/officeDocument/2006/relationships/hyperlink" Target="http://www.genderindex.org/ranking"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Asliddin\Desktop\rural%20effects\average%20monthly%20cost%20of%20ownership.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Asliddin\Desktop\rural%20effects\average%20monthly%20cost%20of%20ownership.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Asliddin\Desktop\rural%20effects\average%20monthly%20cost%20of%20ownership.xlsx"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file:///C:\Users\Asliddin\Desktop\rural%20effects\average%20monthly%20cost%20of%20ownership.xlsx"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Asliddin\Desktop\rural%20effects\average%20monthly%20cost%20of%20ownership.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C:\Users\Asliddin\Desktop\rural%20effects\average%20monthly%20cost%20of%20ownership.xlsx" TargetMode="External"/><Relationship Id="rId1" Type="http://schemas.openxmlformats.org/officeDocument/2006/relationships/themeOverride" Target="../theme/themeOverride7.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a:pPr>
            <a:r>
              <a:rPr lang="en-US" sz="1200"/>
              <a:t>Diagram 1. The rate of increase of tariffs for electricity, 2008-2014 (2007=100)</a:t>
            </a:r>
          </a:p>
        </c:rich>
      </c:tx>
      <c:overlay val="0"/>
    </c:title>
    <c:autoTitleDeleted val="0"/>
    <c:plotArea>
      <c:layout/>
      <c:lineChart>
        <c:grouping val="standard"/>
        <c:varyColors val="0"/>
        <c:ser>
          <c:idx val="0"/>
          <c:order val="0"/>
          <c:tx>
            <c:strRef>
              <c:f>Лист1!$M$1</c:f>
              <c:strCache>
                <c:ptCount val="1"/>
                <c:pt idx="0">
                  <c:v>The rate of increase of tariffs for electricity, 2008-2014 (2007=100)</c:v>
                </c:pt>
              </c:strCache>
            </c:strRef>
          </c:tx>
          <c:dLbls>
            <c:spPr>
              <a:noFill/>
              <a:ln>
                <a:noFill/>
              </a:ln>
              <a:effectLst/>
            </c:sp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Лист1!$L$2:$L$9</c:f>
              <c:strCache>
                <c:ptCount val="8"/>
                <c:pt idx="0">
                  <c:v>01.01.2007</c:v>
                </c:pt>
                <c:pt idx="1">
                  <c:v>01.01.2008</c:v>
                </c:pt>
                <c:pt idx="2">
                  <c:v>01.01.2009</c:v>
                </c:pt>
                <c:pt idx="3">
                  <c:v>01.01.2010</c:v>
                </c:pt>
                <c:pt idx="4">
                  <c:v>01.01.2011</c:v>
                </c:pt>
                <c:pt idx="5">
                  <c:v>01.01.2012</c:v>
                </c:pt>
                <c:pt idx="6">
                  <c:v>01.01.2013</c:v>
                </c:pt>
                <c:pt idx="7">
                  <c:v>01.01.2014</c:v>
                </c:pt>
              </c:strCache>
            </c:strRef>
          </c:cat>
          <c:val>
            <c:numRef>
              <c:f>Лист1!$M$2:$M$9</c:f>
              <c:numCache>
                <c:formatCode>General</c:formatCode>
                <c:ptCount val="8"/>
                <c:pt idx="0">
                  <c:v>100</c:v>
                </c:pt>
                <c:pt idx="1">
                  <c:v>138</c:v>
                </c:pt>
                <c:pt idx="2">
                  <c:v>148</c:v>
                </c:pt>
                <c:pt idx="3">
                  <c:v>176</c:v>
                </c:pt>
                <c:pt idx="4">
                  <c:v>208</c:v>
                </c:pt>
                <c:pt idx="5">
                  <c:v>239</c:v>
                </c:pt>
                <c:pt idx="6">
                  <c:v>275</c:v>
                </c:pt>
                <c:pt idx="7">
                  <c:v>330</c:v>
                </c:pt>
              </c:numCache>
            </c:numRef>
          </c:val>
          <c:smooth val="0"/>
          <c:extLst xmlns:c16r2="http://schemas.microsoft.com/office/drawing/2015/06/chart">
            <c:ext xmlns:c16="http://schemas.microsoft.com/office/drawing/2014/chart" uri="{C3380CC4-5D6E-409C-BE32-E72D297353CC}">
              <c16:uniqueId val="{00000000-B5A3-4E1C-A530-30A3E1A3870C}"/>
            </c:ext>
          </c:extLst>
        </c:ser>
        <c:dLbls>
          <c:showLegendKey val="0"/>
          <c:showVal val="0"/>
          <c:showCatName val="0"/>
          <c:showSerName val="0"/>
          <c:showPercent val="0"/>
          <c:showBubbleSize val="0"/>
        </c:dLbls>
        <c:marker val="1"/>
        <c:smooth val="0"/>
        <c:axId val="310452392"/>
        <c:axId val="440389088"/>
      </c:lineChart>
      <c:catAx>
        <c:axId val="310452392"/>
        <c:scaling>
          <c:orientation val="minMax"/>
        </c:scaling>
        <c:delete val="0"/>
        <c:axPos val="b"/>
        <c:numFmt formatCode="General" sourceLinked="0"/>
        <c:majorTickMark val="out"/>
        <c:minorTickMark val="none"/>
        <c:tickLblPos val="nextTo"/>
        <c:txPr>
          <a:bodyPr/>
          <a:lstStyle/>
          <a:p>
            <a:pPr>
              <a:defRPr sz="800"/>
            </a:pPr>
            <a:endParaRPr lang="en-US"/>
          </a:p>
        </c:txPr>
        <c:crossAx val="440389088"/>
        <c:crosses val="autoZero"/>
        <c:auto val="1"/>
        <c:lblAlgn val="ctr"/>
        <c:lblOffset val="100"/>
        <c:noMultiLvlLbl val="0"/>
      </c:catAx>
      <c:valAx>
        <c:axId val="440389088"/>
        <c:scaling>
          <c:orientation val="minMax"/>
        </c:scaling>
        <c:delete val="0"/>
        <c:axPos val="l"/>
        <c:numFmt formatCode="General" sourceLinked="1"/>
        <c:majorTickMark val="out"/>
        <c:minorTickMark val="none"/>
        <c:tickLblPos val="nextTo"/>
        <c:txPr>
          <a:bodyPr/>
          <a:lstStyle/>
          <a:p>
            <a:pPr>
              <a:defRPr sz="900"/>
            </a:pPr>
            <a:endParaRPr lang="en-US"/>
          </a:p>
        </c:txPr>
        <c:crossAx val="310452392"/>
        <c:crosses val="autoZero"/>
        <c:crossBetween val="between"/>
      </c:valAx>
    </c:plotArea>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a:pPr>
            <a:r>
              <a:rPr lang="en-US" sz="1100"/>
              <a:t>Diagram 3. Average Monthly Total Cost of Ownership </a:t>
            </a:r>
          </a:p>
        </c:rich>
      </c:tx>
      <c:overlay val="0"/>
    </c:title>
    <c:autoTitleDeleted val="0"/>
    <c:plotArea>
      <c:layout>
        <c:manualLayout>
          <c:layoutTarget val="inner"/>
          <c:xMode val="edge"/>
          <c:yMode val="edge"/>
          <c:x val="4.8888888888888898E-2"/>
          <c:y val="0.212594182716598"/>
          <c:w val="0.78905293088364004"/>
          <c:h val="0.628547681539808"/>
        </c:manualLayout>
      </c:layout>
      <c:barChart>
        <c:barDir val="bar"/>
        <c:grouping val="clustered"/>
        <c:varyColors val="0"/>
        <c:ser>
          <c:idx val="0"/>
          <c:order val="0"/>
          <c:tx>
            <c:strRef>
              <c:f>'scenario 1'!$C$1</c:f>
              <c:strCache>
                <c:ptCount val="1"/>
                <c:pt idx="0">
                  <c:v>Average Monthly Total Cost of Ownership </c:v>
                </c:pt>
              </c:strCache>
            </c:strRef>
          </c:tx>
          <c:invertIfNegative val="0"/>
          <c:dLbls>
            <c:numFmt formatCode="#,##0.0" sourceLinked="0"/>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'scenario 1'!$B$2:$B$4</c:f>
              <c:strCache>
                <c:ptCount val="3"/>
                <c:pt idx="0">
                  <c:v>Years 1-3 </c:v>
                </c:pt>
                <c:pt idx="1">
                  <c:v>Years 4-5 </c:v>
                </c:pt>
                <c:pt idx="2">
                  <c:v>Years 6-15</c:v>
                </c:pt>
              </c:strCache>
            </c:strRef>
          </c:cat>
          <c:val>
            <c:numRef>
              <c:f>'scenario 1'!$C$2:$C$4</c:f>
              <c:numCache>
                <c:formatCode>General</c:formatCode>
                <c:ptCount val="3"/>
                <c:pt idx="0">
                  <c:v>-8.7373955119487405</c:v>
                </c:pt>
                <c:pt idx="1">
                  <c:v>-1.85719424788928</c:v>
                </c:pt>
                <c:pt idx="2">
                  <c:v>-10.40575205645467</c:v>
                </c:pt>
              </c:numCache>
            </c:numRef>
          </c:val>
          <c:extLst xmlns:c16r2="http://schemas.microsoft.com/office/drawing/2015/06/chart">
            <c:ext xmlns:c16="http://schemas.microsoft.com/office/drawing/2014/chart" uri="{C3380CC4-5D6E-409C-BE32-E72D297353CC}">
              <c16:uniqueId val="{00000000-B4EB-4D75-A2D2-5C3AB88A1AFA}"/>
            </c:ext>
          </c:extLst>
        </c:ser>
        <c:dLbls>
          <c:showLegendKey val="0"/>
          <c:showVal val="0"/>
          <c:showCatName val="0"/>
          <c:showSerName val="0"/>
          <c:showPercent val="0"/>
          <c:showBubbleSize val="0"/>
        </c:dLbls>
        <c:gapWidth val="150"/>
        <c:axId val="440391440"/>
        <c:axId val="440389872"/>
      </c:barChart>
      <c:catAx>
        <c:axId val="440391440"/>
        <c:scaling>
          <c:orientation val="minMax"/>
        </c:scaling>
        <c:delete val="0"/>
        <c:axPos val="l"/>
        <c:numFmt formatCode="General" sourceLinked="0"/>
        <c:majorTickMark val="out"/>
        <c:minorTickMark val="none"/>
        <c:tickLblPos val="high"/>
        <c:crossAx val="440389872"/>
        <c:crosses val="autoZero"/>
        <c:auto val="1"/>
        <c:lblAlgn val="ctr"/>
        <c:lblOffset val="100"/>
        <c:noMultiLvlLbl val="0"/>
      </c:catAx>
      <c:valAx>
        <c:axId val="440389872"/>
        <c:scaling>
          <c:orientation val="minMax"/>
        </c:scaling>
        <c:delete val="0"/>
        <c:axPos val="b"/>
        <c:numFmt formatCode="General" sourceLinked="1"/>
        <c:majorTickMark val="out"/>
        <c:minorTickMark val="none"/>
        <c:tickLblPos val="nextTo"/>
        <c:crossAx val="440391440"/>
        <c:crosses val="autoZero"/>
        <c:crossBetween val="between"/>
      </c:valAx>
    </c:plotArea>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a:pPr>
            <a:r>
              <a:rPr lang="en-US" sz="1200"/>
              <a:t>Diagram 4. Average Monthly Total Cost of Ownership </a:t>
            </a:r>
          </a:p>
        </c:rich>
      </c:tx>
      <c:overlay val="0"/>
    </c:title>
    <c:autoTitleDeleted val="0"/>
    <c:plotArea>
      <c:layout/>
      <c:barChart>
        <c:barDir val="bar"/>
        <c:grouping val="clustered"/>
        <c:varyColors val="0"/>
        <c:ser>
          <c:idx val="0"/>
          <c:order val="0"/>
          <c:tx>
            <c:strRef>
              <c:f>'scenario 2'!$C$1</c:f>
              <c:strCache>
                <c:ptCount val="1"/>
                <c:pt idx="0">
                  <c:v>Average Monthly Total Cost of Ownership </c:v>
                </c:pt>
              </c:strCache>
            </c:strRef>
          </c:tx>
          <c:invertIfNegative val="0"/>
          <c:dLbls>
            <c:numFmt formatCode="#,##0.0" sourceLinked="0"/>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'scenario 2'!$B$2:$B$4</c:f>
              <c:strCache>
                <c:ptCount val="3"/>
                <c:pt idx="0">
                  <c:v>Years 1-3 </c:v>
                </c:pt>
                <c:pt idx="1">
                  <c:v>Years 4-5 </c:v>
                </c:pt>
                <c:pt idx="2">
                  <c:v>Years 6-15</c:v>
                </c:pt>
              </c:strCache>
            </c:strRef>
          </c:cat>
          <c:val>
            <c:numRef>
              <c:f>'scenario 2'!$C$2:$C$4</c:f>
              <c:numCache>
                <c:formatCode>General</c:formatCode>
                <c:ptCount val="3"/>
                <c:pt idx="0">
                  <c:v>-9.1749635896219903</c:v>
                </c:pt>
                <c:pt idx="1">
                  <c:v>-2.9201807719110771</c:v>
                </c:pt>
                <c:pt idx="2">
                  <c:v>-16.599198045263631</c:v>
                </c:pt>
              </c:numCache>
            </c:numRef>
          </c:val>
          <c:extLst xmlns:c16r2="http://schemas.microsoft.com/office/drawing/2015/06/chart">
            <c:ext xmlns:c16="http://schemas.microsoft.com/office/drawing/2014/chart" uri="{C3380CC4-5D6E-409C-BE32-E72D297353CC}">
              <c16:uniqueId val="{00000000-9B60-42AC-88ED-F3DF5C55FEAA}"/>
            </c:ext>
          </c:extLst>
        </c:ser>
        <c:dLbls>
          <c:showLegendKey val="0"/>
          <c:showVal val="0"/>
          <c:showCatName val="0"/>
          <c:showSerName val="0"/>
          <c:showPercent val="0"/>
          <c:showBubbleSize val="0"/>
        </c:dLbls>
        <c:gapWidth val="150"/>
        <c:axId val="240276560"/>
        <c:axId val="240273032"/>
      </c:barChart>
      <c:catAx>
        <c:axId val="240276560"/>
        <c:scaling>
          <c:orientation val="minMax"/>
        </c:scaling>
        <c:delete val="0"/>
        <c:axPos val="l"/>
        <c:numFmt formatCode="General" sourceLinked="0"/>
        <c:majorTickMark val="out"/>
        <c:minorTickMark val="none"/>
        <c:tickLblPos val="high"/>
        <c:crossAx val="240273032"/>
        <c:crosses val="autoZero"/>
        <c:auto val="1"/>
        <c:lblAlgn val="ctr"/>
        <c:lblOffset val="100"/>
        <c:noMultiLvlLbl val="0"/>
      </c:catAx>
      <c:valAx>
        <c:axId val="240273032"/>
        <c:scaling>
          <c:orientation val="minMax"/>
        </c:scaling>
        <c:delete val="0"/>
        <c:axPos val="b"/>
        <c:numFmt formatCode="General" sourceLinked="1"/>
        <c:majorTickMark val="out"/>
        <c:minorTickMark val="none"/>
        <c:tickLblPos val="nextTo"/>
        <c:crossAx val="240276560"/>
        <c:crosses val="autoZero"/>
        <c:crossBetween val="between"/>
      </c:valAx>
    </c:plotArea>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a:pPr>
            <a:r>
              <a:rPr lang="en-US" sz="1200"/>
              <a:t>Diagram 5. Average Monthly Total Cost of Ownership </a:t>
            </a:r>
          </a:p>
        </c:rich>
      </c:tx>
      <c:overlay val="0"/>
    </c:title>
    <c:autoTitleDeleted val="0"/>
    <c:plotArea>
      <c:layout/>
      <c:barChart>
        <c:barDir val="bar"/>
        <c:grouping val="clustered"/>
        <c:varyColors val="0"/>
        <c:ser>
          <c:idx val="0"/>
          <c:order val="0"/>
          <c:tx>
            <c:strRef>
              <c:f>'scenario 3'!$C$1</c:f>
              <c:strCache>
                <c:ptCount val="1"/>
                <c:pt idx="0">
                  <c:v>Average Monthly Total Cost of Ownership </c:v>
                </c:pt>
              </c:strCache>
            </c:strRef>
          </c:tx>
          <c:invertIfNegative val="0"/>
          <c:dLbls>
            <c:numFmt formatCode="#,##0.0" sourceLinked="0"/>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'scenario 3'!$B$2:$B$4</c:f>
              <c:strCache>
                <c:ptCount val="3"/>
                <c:pt idx="0">
                  <c:v>Years 1-3 </c:v>
                </c:pt>
                <c:pt idx="1">
                  <c:v>Years 4-5 </c:v>
                </c:pt>
                <c:pt idx="2">
                  <c:v>Years 6-15</c:v>
                </c:pt>
              </c:strCache>
            </c:strRef>
          </c:cat>
          <c:val>
            <c:numRef>
              <c:f>'scenario 3'!$C$2:$C$4</c:f>
              <c:numCache>
                <c:formatCode>General</c:formatCode>
                <c:ptCount val="3"/>
                <c:pt idx="0">
                  <c:v>-9.6257292753701709</c:v>
                </c:pt>
                <c:pt idx="1">
                  <c:v>-4.0668244874711172</c:v>
                </c:pt>
                <c:pt idx="2">
                  <c:v>-24.26395060870626</c:v>
                </c:pt>
              </c:numCache>
            </c:numRef>
          </c:val>
          <c:extLst xmlns:c16r2="http://schemas.microsoft.com/office/drawing/2015/06/chart">
            <c:ext xmlns:c16="http://schemas.microsoft.com/office/drawing/2014/chart" uri="{C3380CC4-5D6E-409C-BE32-E72D297353CC}">
              <c16:uniqueId val="{00000000-B7FE-44BB-881F-D4AAE2777232}"/>
            </c:ext>
          </c:extLst>
        </c:ser>
        <c:dLbls>
          <c:showLegendKey val="0"/>
          <c:showVal val="0"/>
          <c:showCatName val="0"/>
          <c:showSerName val="0"/>
          <c:showPercent val="0"/>
          <c:showBubbleSize val="0"/>
        </c:dLbls>
        <c:gapWidth val="150"/>
        <c:axId val="312335520"/>
        <c:axId val="72068832"/>
      </c:barChart>
      <c:catAx>
        <c:axId val="312335520"/>
        <c:scaling>
          <c:orientation val="minMax"/>
        </c:scaling>
        <c:delete val="0"/>
        <c:axPos val="l"/>
        <c:numFmt formatCode="General" sourceLinked="0"/>
        <c:majorTickMark val="out"/>
        <c:minorTickMark val="none"/>
        <c:tickLblPos val="high"/>
        <c:crossAx val="72068832"/>
        <c:crosses val="autoZero"/>
        <c:auto val="1"/>
        <c:lblAlgn val="ctr"/>
        <c:lblOffset val="100"/>
        <c:noMultiLvlLbl val="0"/>
      </c:catAx>
      <c:valAx>
        <c:axId val="72068832"/>
        <c:scaling>
          <c:orientation val="minMax"/>
        </c:scaling>
        <c:delete val="0"/>
        <c:axPos val="b"/>
        <c:numFmt formatCode="General" sourceLinked="1"/>
        <c:majorTickMark val="out"/>
        <c:minorTickMark val="none"/>
        <c:tickLblPos val="nextTo"/>
        <c:crossAx val="312335520"/>
        <c:crosses val="autoZero"/>
        <c:crossBetween val="between"/>
      </c:valAx>
    </c:plotArea>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a:pPr>
            <a:r>
              <a:rPr lang="en-US" sz="1100"/>
              <a:t>Diagram 6. Average Monthly Total Cost of Ownership </a:t>
            </a:r>
          </a:p>
        </c:rich>
      </c:tx>
      <c:overlay val="0"/>
    </c:title>
    <c:autoTitleDeleted val="0"/>
    <c:plotArea>
      <c:layout/>
      <c:barChart>
        <c:barDir val="bar"/>
        <c:grouping val="clustered"/>
        <c:varyColors val="0"/>
        <c:ser>
          <c:idx val="0"/>
          <c:order val="0"/>
          <c:tx>
            <c:strRef>
              <c:f>'scenario 1 (2)'!$C$1</c:f>
              <c:strCache>
                <c:ptCount val="1"/>
                <c:pt idx="0">
                  <c:v>Average Monthly Total Cost of Ownership </c:v>
                </c:pt>
              </c:strCache>
            </c:strRef>
          </c:tx>
          <c:invertIfNegative val="0"/>
          <c:dLbls>
            <c:numFmt formatCode="#,##0.0" sourceLinked="0"/>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'scenario 1 (2)'!$B$2:$B$4</c:f>
              <c:strCache>
                <c:ptCount val="3"/>
                <c:pt idx="0">
                  <c:v>Years 1-3 </c:v>
                </c:pt>
                <c:pt idx="1">
                  <c:v>Years 4-5 </c:v>
                </c:pt>
                <c:pt idx="2">
                  <c:v>Years 6-15</c:v>
                </c:pt>
              </c:strCache>
            </c:strRef>
          </c:cat>
          <c:val>
            <c:numRef>
              <c:f>'scenario 1 (2)'!$C$2:$C$4</c:f>
              <c:numCache>
                <c:formatCode>General</c:formatCode>
                <c:ptCount val="3"/>
                <c:pt idx="0">
                  <c:v>-1.596367910438298</c:v>
                </c:pt>
                <c:pt idx="1">
                  <c:v>11.98252160684104</c:v>
                </c:pt>
                <c:pt idx="2">
                  <c:v>3.3024907648105439</c:v>
                </c:pt>
              </c:numCache>
            </c:numRef>
          </c:val>
          <c:extLst xmlns:c16r2="http://schemas.microsoft.com/office/drawing/2015/06/chart">
            <c:ext xmlns:c16="http://schemas.microsoft.com/office/drawing/2014/chart" uri="{C3380CC4-5D6E-409C-BE32-E72D297353CC}">
              <c16:uniqueId val="{00000000-B5A2-467D-823B-711D48F0CD0D}"/>
            </c:ext>
          </c:extLst>
        </c:ser>
        <c:dLbls>
          <c:showLegendKey val="0"/>
          <c:showVal val="0"/>
          <c:showCatName val="0"/>
          <c:showSerName val="0"/>
          <c:showPercent val="0"/>
          <c:showBubbleSize val="0"/>
        </c:dLbls>
        <c:gapWidth val="150"/>
        <c:axId val="308367520"/>
        <c:axId val="703561040"/>
      </c:barChart>
      <c:catAx>
        <c:axId val="308367520"/>
        <c:scaling>
          <c:orientation val="minMax"/>
        </c:scaling>
        <c:delete val="0"/>
        <c:axPos val="l"/>
        <c:numFmt formatCode="General" sourceLinked="0"/>
        <c:majorTickMark val="out"/>
        <c:minorTickMark val="none"/>
        <c:tickLblPos val="high"/>
        <c:crossAx val="703561040"/>
        <c:crosses val="autoZero"/>
        <c:auto val="1"/>
        <c:lblAlgn val="ctr"/>
        <c:lblOffset val="100"/>
        <c:noMultiLvlLbl val="0"/>
      </c:catAx>
      <c:valAx>
        <c:axId val="703561040"/>
        <c:scaling>
          <c:orientation val="minMax"/>
        </c:scaling>
        <c:delete val="0"/>
        <c:axPos val="b"/>
        <c:numFmt formatCode="General" sourceLinked="1"/>
        <c:majorTickMark val="out"/>
        <c:minorTickMark val="none"/>
        <c:tickLblPos val="nextTo"/>
        <c:crossAx val="308367520"/>
        <c:crosses val="autoZero"/>
        <c:crossBetween val="between"/>
      </c:valAx>
    </c:plotArea>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a:pPr>
            <a:r>
              <a:rPr lang="en-US" sz="1200"/>
              <a:t>Diagram 7. Average Monthly Total Cost of Ownership </a:t>
            </a:r>
          </a:p>
        </c:rich>
      </c:tx>
      <c:overlay val="0"/>
    </c:title>
    <c:autoTitleDeleted val="0"/>
    <c:plotArea>
      <c:layout/>
      <c:barChart>
        <c:barDir val="bar"/>
        <c:grouping val="clustered"/>
        <c:varyColors val="0"/>
        <c:ser>
          <c:idx val="0"/>
          <c:order val="0"/>
          <c:tx>
            <c:strRef>
              <c:f>'scenario 2 (2)'!$C$1</c:f>
              <c:strCache>
                <c:ptCount val="1"/>
                <c:pt idx="0">
                  <c:v>Average Monthly Total Cost of Ownership </c:v>
                </c:pt>
              </c:strCache>
            </c:strRef>
          </c:tx>
          <c:invertIfNegative val="0"/>
          <c:dLbls>
            <c:numFmt formatCode="#,##0.0" sourceLinked="0"/>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'scenario 2 (2)'!$B$2:$B$4</c:f>
              <c:strCache>
                <c:ptCount val="3"/>
                <c:pt idx="0">
                  <c:v>Years 1-3 </c:v>
                </c:pt>
                <c:pt idx="1">
                  <c:v>Years 4-5 </c:v>
                </c:pt>
                <c:pt idx="2">
                  <c:v>Years 6-15</c:v>
                </c:pt>
              </c:strCache>
            </c:strRef>
          </c:cat>
          <c:val>
            <c:numRef>
              <c:f>'scenario 2 (2)'!$C$2:$C$4</c:f>
              <c:numCache>
                <c:formatCode>General</c:formatCode>
                <c:ptCount val="3"/>
                <c:pt idx="0">
                  <c:v>-2.1591228400734672</c:v>
                </c:pt>
                <c:pt idx="1">
                  <c:v>10.07318453705207</c:v>
                </c:pt>
                <c:pt idx="2">
                  <c:v>-9.3862610133614375</c:v>
                </c:pt>
              </c:numCache>
            </c:numRef>
          </c:val>
          <c:extLst xmlns:c16r2="http://schemas.microsoft.com/office/drawing/2015/06/chart">
            <c:ext xmlns:c16="http://schemas.microsoft.com/office/drawing/2014/chart" uri="{C3380CC4-5D6E-409C-BE32-E72D297353CC}">
              <c16:uniqueId val="{00000000-50C3-440B-A25D-CEFCA7AEDBB4}"/>
            </c:ext>
          </c:extLst>
        </c:ser>
        <c:dLbls>
          <c:showLegendKey val="0"/>
          <c:showVal val="0"/>
          <c:showCatName val="0"/>
          <c:showSerName val="0"/>
          <c:showPercent val="0"/>
          <c:showBubbleSize val="0"/>
        </c:dLbls>
        <c:gapWidth val="150"/>
        <c:axId val="703561824"/>
        <c:axId val="703562216"/>
      </c:barChart>
      <c:catAx>
        <c:axId val="703561824"/>
        <c:scaling>
          <c:orientation val="minMax"/>
        </c:scaling>
        <c:delete val="0"/>
        <c:axPos val="l"/>
        <c:numFmt formatCode="General" sourceLinked="0"/>
        <c:majorTickMark val="out"/>
        <c:minorTickMark val="none"/>
        <c:tickLblPos val="high"/>
        <c:crossAx val="703562216"/>
        <c:crosses val="autoZero"/>
        <c:auto val="1"/>
        <c:lblAlgn val="ctr"/>
        <c:lblOffset val="100"/>
        <c:noMultiLvlLbl val="0"/>
      </c:catAx>
      <c:valAx>
        <c:axId val="703562216"/>
        <c:scaling>
          <c:orientation val="minMax"/>
        </c:scaling>
        <c:delete val="0"/>
        <c:axPos val="b"/>
        <c:numFmt formatCode="General" sourceLinked="1"/>
        <c:majorTickMark val="out"/>
        <c:minorTickMark val="none"/>
        <c:tickLblPos val="nextTo"/>
        <c:crossAx val="703561824"/>
        <c:crosses val="autoZero"/>
        <c:crossBetween val="between"/>
      </c:valAx>
    </c:plotArea>
    <c:plotVisOnly val="1"/>
    <c:dispBlanksAs val="gap"/>
    <c:showDLblsOverMax val="0"/>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a:pPr>
            <a:r>
              <a:rPr lang="en-US" sz="1200"/>
              <a:t>Diagram 8. Average Monthly Total Cost of Ownership </a:t>
            </a:r>
          </a:p>
        </c:rich>
      </c:tx>
      <c:overlay val="0"/>
    </c:title>
    <c:autoTitleDeleted val="0"/>
    <c:plotArea>
      <c:layout/>
      <c:barChart>
        <c:barDir val="bar"/>
        <c:grouping val="clustered"/>
        <c:varyColors val="0"/>
        <c:ser>
          <c:idx val="0"/>
          <c:order val="0"/>
          <c:tx>
            <c:strRef>
              <c:f>'scenario 3 (2)'!$C$1</c:f>
              <c:strCache>
                <c:ptCount val="1"/>
                <c:pt idx="0">
                  <c:v>Average Monthly Total Cost of Ownership </c:v>
                </c:pt>
              </c:strCache>
            </c:strRef>
          </c:tx>
          <c:invertIfNegative val="0"/>
          <c:dLbls>
            <c:numFmt formatCode="#,##0.0" sourceLinked="0"/>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'scenario 3 (2)'!$B$2:$B$4</c:f>
              <c:strCache>
                <c:ptCount val="3"/>
                <c:pt idx="0">
                  <c:v>Years 1-3 </c:v>
                </c:pt>
                <c:pt idx="1">
                  <c:v>Years 4-5 </c:v>
                </c:pt>
                <c:pt idx="2">
                  <c:v>Years 6-15</c:v>
                </c:pt>
              </c:strCache>
            </c:strRef>
          </c:cat>
          <c:val>
            <c:numRef>
              <c:f>'scenario 3 (2)'!$C$2:$C$4</c:f>
              <c:numCache>
                <c:formatCode>General</c:formatCode>
                <c:ptCount val="3"/>
                <c:pt idx="0">
                  <c:v>-2.7563366403197849</c:v>
                </c:pt>
                <c:pt idx="1">
                  <c:v>8.4039941332437493</c:v>
                </c:pt>
                <c:pt idx="2">
                  <c:v>-22.955267698887049</c:v>
                </c:pt>
              </c:numCache>
            </c:numRef>
          </c:val>
          <c:extLst xmlns:c16r2="http://schemas.microsoft.com/office/drawing/2015/06/chart">
            <c:ext xmlns:c16="http://schemas.microsoft.com/office/drawing/2014/chart" uri="{C3380CC4-5D6E-409C-BE32-E72D297353CC}">
              <c16:uniqueId val="{00000000-9400-4F25-B87D-9F340DC8BCEA}"/>
            </c:ext>
          </c:extLst>
        </c:ser>
        <c:dLbls>
          <c:showLegendKey val="0"/>
          <c:showVal val="0"/>
          <c:showCatName val="0"/>
          <c:showSerName val="0"/>
          <c:showPercent val="0"/>
          <c:showBubbleSize val="0"/>
        </c:dLbls>
        <c:gapWidth val="150"/>
        <c:axId val="643989448"/>
        <c:axId val="643989840"/>
      </c:barChart>
      <c:catAx>
        <c:axId val="643989448"/>
        <c:scaling>
          <c:orientation val="minMax"/>
        </c:scaling>
        <c:delete val="0"/>
        <c:axPos val="l"/>
        <c:numFmt formatCode="General" sourceLinked="0"/>
        <c:majorTickMark val="out"/>
        <c:minorTickMark val="none"/>
        <c:tickLblPos val="high"/>
        <c:crossAx val="643989840"/>
        <c:crosses val="autoZero"/>
        <c:auto val="1"/>
        <c:lblAlgn val="ctr"/>
        <c:lblOffset val="100"/>
        <c:noMultiLvlLbl val="0"/>
      </c:catAx>
      <c:valAx>
        <c:axId val="643989840"/>
        <c:scaling>
          <c:orientation val="minMax"/>
        </c:scaling>
        <c:delete val="0"/>
        <c:axPos val="b"/>
        <c:numFmt formatCode="General" sourceLinked="1"/>
        <c:majorTickMark val="out"/>
        <c:minorTickMark val="none"/>
        <c:tickLblPos val="nextTo"/>
        <c:crossAx val="643989448"/>
        <c:crosses val="autoZero"/>
        <c:crossBetween val="between"/>
      </c:valAx>
    </c:plotArea>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POPP Template" ma:contentTypeID="0x01010023A92725C93E4830A7421C44D384B7FC007D305ECB5151497D9ED4747BC101AE2B00FA2A749AF868DB49A28F5839C665E410" ma:contentTypeVersion="127" ma:contentTypeDescription="Create a new POPP Template document" ma:contentTypeScope="" ma:versionID="8df3069f623992830f280bf8eb4a66c9">
  <xsd:schema xmlns:xsd="http://www.w3.org/2001/XMLSchema" xmlns:xs="http://www.w3.org/2001/XMLSchema" xmlns:p="http://schemas.microsoft.com/office/2006/metadata/properties" xmlns:ns2="83ed2304-0f0e-45ba-b0cc-7d360cbc1769" targetNamespace="http://schemas.microsoft.com/office/2006/metadata/properties" ma:root="true" ma:fieldsID="f42cf6e5d2c1324041c851cef807d743" ns2:_="">
    <xsd:import namespace="83ed2304-0f0e-45ba-b0cc-7d360cbc1769"/>
    <xsd:element name="properties">
      <xsd:complexType>
        <xsd:sequence>
          <xsd:element name="documentManagement">
            <xsd:complexType>
              <xsd:all>
                <xsd:element ref="ns2:UNDPPOPPFunctionalArea" minOccurs="0"/>
                <xsd:element ref="ns2:UNDPPOPPProcess" minOccurs="0"/>
                <xsd:element ref="ns2:UNDPPOPPSubprocess" minOccurs="0"/>
                <xsd:element ref="ns2:UNDPPOPPSubsubprocess" minOccurs="0"/>
                <xsd:element ref="ns2:UNDPFocalpoint"/>
                <xsd:element ref="ns2:UNDPResponsibleUnit"/>
                <xsd:element ref="ns2:UNDPPublishedDate"/>
                <xsd:element ref="ns2:UNDPIssuanceDate"/>
                <xsd:element ref="ns2:UNDPEffectiveDate"/>
                <xsd:element ref="ns2:UNDPPlannedReviewDate"/>
                <xsd:element ref="ns2:UNDPActualReviewDate" minOccurs="0"/>
                <xsd:element ref="ns2:UNDPSummary" minOccurs="0"/>
                <xsd:element ref="ns2:UNDPApplicability"/>
                <xsd:element ref="ns2:UNDPCreator"/>
                <xsd:element ref="ns2:UNDPPOPPKeywordsTaxHTField0"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ed2304-0f0e-45ba-b0cc-7d360cbc1769" elementFormDefault="qualified">
    <xsd:import namespace="http://schemas.microsoft.com/office/2006/documentManagement/types"/>
    <xsd:import namespace="http://schemas.microsoft.com/office/infopath/2007/PartnerControls"/>
    <xsd:element name="UNDPPOPPFunctionalArea" ma:index="2" nillable="true" ma:displayName="POPP Functional Area" ma:format="Dropdown" ma:internalName="UNDPPOPPFunctionalArea">
      <xsd:simpleType>
        <xsd:restriction base="dms:Choice">
          <xsd:enumeration value="Administrative Services Management"/>
          <xsd:enumeration value="Contract and Procurement Management"/>
          <xsd:enumeration value="Financial Resources Management"/>
          <xsd:enumeration value="Human Resources Management"/>
          <xsd:enumeration value="Information Technology Management"/>
          <xsd:enumeration value="Partnership Management"/>
          <xsd:enumeration value="Programme and Project Management"/>
          <xsd:enumeration value="Results Management &amp; Accountability"/>
          <xsd:enumeration value="Prescriptive Content Management"/>
          <xsd:enumeration value="Security Management"/>
        </xsd:restriction>
      </xsd:simpleType>
    </xsd:element>
    <xsd:element name="UNDPPOPPProcess" ma:index="3" nillable="true" ma:displayName="POPP Process" ma:format="Dropdown" ma:internalName="UNDPPOPPProcess">
      <xsd:simpleType>
        <xsd:restriction base="dms:Choice">
          <xsd:enumeration value="Project Management"/>
          <xsd:enumeration value="Programme Management"/>
        </xsd:restriction>
      </xsd:simpleType>
    </xsd:element>
    <xsd:element name="UNDPPOPPSubprocess" ma:index="4" nillable="true" ma:displayName="POPP Subprocess" ma:format="Dropdown" ma:indexed="true" ma:internalName="UNDPPOPPSubprocess">
      <xsd:simpleType>
        <xsd:restriction base="dms:Choice">
          <xsd:enumeration value="Accountability &amp; Delegation of Authority"/>
          <xsd:enumeration value="Advisory Committee on Procurement"/>
          <xsd:enumeration value="Agency Execution Finances"/>
          <xsd:enumeration value="Allowances and Benefits"/>
          <xsd:enumeration value="Analysis for a Programme"/>
          <xsd:enumeration value="Asset Acquisition"/>
          <xsd:enumeration value="Asset Disposal"/>
          <xsd:enumeration value="Asset Loss or Theft"/>
          <xsd:enumeration value="Authoring Content"/>
          <xsd:enumeration value="Banking Arrangements"/>
          <xsd:enumeration value="Breach or Termination of Contract"/>
          <xsd:enumeration value="Cash Management"/>
          <xsd:enumeration value="Change Management Clearance"/>
          <xsd:enumeration value="Civil Society Organizations"/>
          <xsd:enumeration value="Closing a presence outside the country office"/>
          <xsd:enumeration value="Closing a Project"/>
          <xsd:enumeration value="Compensation"/>
          <xsd:enumeration value="Contracts, Asset and Procurement Committee"/>
          <xsd:enumeration value="Corporate Operations and Information Management"/>
          <xsd:enumeration value="Cost Recovery from Agencies at the Country Office Level"/>
          <xsd:enumeration value="Cost Recovery from Programmes Funded from Regular and Other Resources"/>
          <xsd:enumeration value="Defining a Project"/>
          <xsd:enumeration value="Direct Contracting"/>
          <xsd:enumeration value="Direct Execution (DEX) and Direct Implementation (DIM) Finances"/>
          <xsd:enumeration value="Disciplinary Measures &amp; Procedures"/>
          <xsd:enumeration value="Duty Travel"/>
          <xsd:enumeration value="Educational Assistance Programme"/>
          <xsd:enumeration value="Enterprise Risk Management Cycle"/>
          <xsd:enumeration value="Entitlement Travel"/>
          <xsd:enumeration value="Entitlements Upon Separation"/>
          <xsd:enumeration value="Environmental Considerations"/>
          <xsd:enumeration value="Establishing presence outside a country office"/>
          <xsd:enumeration value="European Commission"/>
          <xsd:enumeration value="Evaluating a Programme"/>
          <xsd:enumeration value="Evaluation and Comparison of Offers"/>
          <xsd:enumeration value="Feedback and Revision"/>
          <xsd:enumeration value="Financial Closure of Development Projects"/>
          <xsd:enumeration value="Financial Closure of Trust Funds"/>
          <xsd:enumeration value="Foundations"/>
          <xsd:enumeration value="General Considerations of Contracting"/>
          <xsd:enumeration value="Global &amp; Regional Programming"/>
          <xsd:enumeration value="Global and Regional Products and Publications"/>
          <xsd:enumeration value="Governments"/>
          <xsd:enumeration value="Handling of Procurement Complaints"/>
          <xsd:enumeration value="Harassment &amp; Abuse of Authority"/>
          <xsd:enumeration value="Hiring"/>
          <xsd:enumeration value="Hours of Work / Holidays"/>
          <xsd:enumeration value="Implementing a Project"/>
          <xsd:enumeration value="Implementing a Programme"/>
          <xsd:enumeration value="Initiating a Programme"/>
          <xsd:enumeration value="Initiating a Project"/>
          <xsd:enumeration value="Insurance Plans"/>
          <xsd:enumeration value="Inter-Agency Movements"/>
          <xsd:enumeration value="International Financial Institutions &amp; Inter Governmental Organizations"/>
          <xsd:enumeration value="Introduction"/>
          <xsd:enumeration value="Job Evaluation"/>
          <xsd:enumeration value="Joint Programming"/>
          <xsd:enumeration value="Justifying a Project"/>
          <xsd:enumeration value="Legal Framework"/>
          <xsd:enumeration value="Making Information Available to the Public"/>
          <xsd:enumeration value="Management of Obligations (Expenditure)"/>
          <xsd:enumeration value="Managing Service Provision to Other UN Agencies"/>
          <xsd:enumeration value="Market Research"/>
          <xsd:enumeration value="Methods of Soliciting Offers"/>
          <xsd:enumeration value="Monitoring the unit work plan"/>
          <xsd:enumeration value="National Execution (NEX) Finances and NGO Execution Finances"/>
          <xsd:enumeration value="Other Resources"/>
          <xsd:enumeration value="Payment and Taxes"/>
          <xsd:enumeration value="Payment of SSA"/>
          <xsd:enumeration value="Pension Fund"/>
          <xsd:enumeration value="Performance Management"/>
          <xsd:enumeration value="Periodic Revision and Update"/>
          <xsd:enumeration value="Post Audit Follow-up and Implementation Status Update"/>
          <xsd:enumeration value="Pre-Audit Announcement and Preparation"/>
          <xsd:enumeration value="Principles of UNDP Procurement"/>
          <xsd:enumeration value="Private Sector"/>
          <xsd:enumeration value="Procurement Authority"/>
          <xsd:enumeration value="Procurement Ethics"/>
          <xsd:enumeration value="Procurement Fraud and Corrupt Practices"/>
          <xsd:enumeration value="Procurement of Goods, Civil Works &amp; Services"/>
          <xsd:enumeration value="Programme &amp; Project Management Cycles"/>
          <xsd:enumeration value="Programme &amp; Project Management Organization Structure"/>
          <xsd:enumeration value="Programme Capacity Assessment &amp; Mgmt Arrangements"/>
          <xsd:enumeration value="Programme Completion and Transition"/>
          <xsd:enumeration value="Programme Strategic Planning"/>
          <xsd:enumeration value="Programming in Special Development Situations"/>
          <xsd:enumeration value="QA Review and Publishing"/>
          <xsd:enumeration value="Receivables, Receipts and Income"/>
          <xsd:enumeration value="Recovery, Retroactivity, Deductions &amp; Contributions"/>
          <xsd:enumeration value="Refunds to Donors"/>
          <xsd:enumeration value="Regular Resources"/>
          <xsd:enumeration value="Reporting on the unit work plan (ROAR)"/>
          <xsd:enumeration value="Resource Center"/>
          <xsd:enumeration value="Resources for Special Development Situations"/>
          <xsd:enumeration value="Retroactive / Post Facto Contract"/>
          <xsd:enumeration value="Salaries"/>
          <xsd:enumeration value="Selecting an Implementing Partner"/>
          <xsd:enumeration value="Selection and Engagement of an SSA"/>
          <xsd:enumeration value="Service Contracts (SC)"/>
          <xsd:enumeration value="Shipping and Insurance"/>
          <xsd:enumeration value="Solicitation Documents"/>
          <xsd:enumeration value="Standards of Conduct"/>
          <xsd:enumeration value="Statutory and Financial Reporting"/>
          <xsd:enumeration value="Submission and Receipt Offers"/>
          <xsd:enumeration value="Termination of SSA"/>
          <xsd:enumeration value="Transfers where unexpended balances are not refunded to donors"/>
          <xsd:enumeration value="Types of Competition"/>
          <xsd:enumeration value="Types of Leave"/>
          <xsd:enumeration value="Types of Separation"/>
          <xsd:enumeration value="UN Flag Code"/>
          <xsd:enumeration value="Unit work planning"/>
          <xsd:enumeration value="UNODC Finances Management"/>
          <xsd:enumeration value="US Government Letters of Credit Guidelines and Procedures for Funding UNDP Projects"/>
          <xsd:enumeration value="Vehicle Maintenance"/>
          <xsd:enumeration value="Vehicle Use"/>
          <xsd:enumeration value="Work Life"/>
          <xsd:enumeration value="Working with External Auditors During Audit"/>
          <xsd:enumeration value="Activating Fast Track Procedures"/>
          <xsd:enumeration value="Contract and Procurement Management Provisions"/>
          <xsd:enumeration value="Human Resources Management Provisions"/>
          <xsd:enumeration value="Financial Management Provisions"/>
          <xsd:enumeration value="Programme and Project Management Provisions"/>
          <xsd:enumeration value="Partnership Management Provisions"/>
          <xsd:enumeration value="Roadmap Roadmap and Analysis of a Programme"/>
          <xsd:enumeration value="Implementing a Programme"/>
          <xsd:enumeration value="Programme Completion and Transition"/>
        </xsd:restriction>
      </xsd:simpleType>
    </xsd:element>
    <xsd:element name="UNDPPOPPSubsubprocess" ma:index="5" nillable="true" ma:displayName="POPP Sub-subprocess" ma:format="Dropdown" ma:internalName="UNDPPOPPSubsubprocess">
      <xsd:simpleType>
        <xsd:restriction base="dms:Choice"/>
      </xsd:simpleType>
    </xsd:element>
    <xsd:element name="UNDPFocalpoint" ma:index="6" ma:displayName="Focalpoint" ma:SearchPeopleOnly="false" ma:SharePointGroup="0" ma:internalName="Focalpoint"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UNDPResponsibleUnit" ma:index="7" ma:displayName="Responsible Unit" ma:internalName="UNDPResponsibleUnit">
      <xsd:simpleType>
        <xsd:restriction base="dms:Text"/>
      </xsd:simpleType>
    </xsd:element>
    <xsd:element name="UNDPPublishedDate" ma:index="8" ma:displayName="Published Date" ma:format="DateOnly" ma:internalName="UNDPPublishedDate">
      <xsd:simpleType>
        <xsd:restriction base="dms:DateTime"/>
      </xsd:simpleType>
    </xsd:element>
    <xsd:element name="UNDPIssuanceDate" ma:index="9" ma:displayName="Approval Date" ma:format="DateOnly" ma:internalName="UNDPIssuanceDate">
      <xsd:simpleType>
        <xsd:restriction base="dms:DateTime"/>
      </xsd:simpleType>
    </xsd:element>
    <xsd:element name="UNDPEffectiveDate" ma:index="10" ma:displayName="Effective Date" ma:format="DateOnly" ma:internalName="UNDPEffectiveDate">
      <xsd:simpleType>
        <xsd:restriction base="dms:DateTime"/>
      </xsd:simpleType>
    </xsd:element>
    <xsd:element name="UNDPPlannedReviewDate" ma:index="11" ma:displayName="Planned Review Date" ma:format="DateOnly" ma:internalName="UNDPPlannedReviewDate">
      <xsd:simpleType>
        <xsd:restriction base="dms:DateTime"/>
      </xsd:simpleType>
    </xsd:element>
    <xsd:element name="UNDPActualReviewDate" ma:index="12" nillable="true" ma:displayName="Actual Review Date" ma:format="DateOnly" ma:internalName="UNDPActualReviewDate">
      <xsd:simpleType>
        <xsd:restriction base="dms:DateTime"/>
      </xsd:simpleType>
    </xsd:element>
    <xsd:element name="UNDPSummary" ma:index="13" nillable="true" ma:displayName="Summary" ma:internalName="UNDPSummary">
      <xsd:simpleType>
        <xsd:restriction base="dms:Note">
          <xsd:maxLength value="255"/>
        </xsd:restriction>
      </xsd:simpleType>
    </xsd:element>
    <xsd:element name="UNDPApplicability" ma:index="14" ma:displayName="Applicability" ma:internalName="UNDPApplicability">
      <xsd:simpleType>
        <xsd:restriction base="dms:Text"/>
      </xsd:simpleType>
    </xsd:element>
    <xsd:element name="UNDPCreator" ma:index="15" ma:displayName="Creator" ma:SearchPeopleOnly="false" ma:SharePointGroup="0" ma:internalName="UNDPCreat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UNDPPOPPKeywordsTaxHTField0" ma:index="23" ma:taxonomy="true" ma:internalName="UNDPPOPPKeywordsTaxHTField0" ma:taxonomyFieldName="UNDPPOPPKeywords" ma:displayName="POPP Keywords" ma:fieldId="{83a9342e-dd8f-413f-b495-97fee05666fb}" ma:taxonomyMulti="true" ma:sspId="28e6c43a-9e99-4bdd-9574-a0fa4ea3b61e" ma:termSetId="61cd4d35-d3cf-4427-90a6-f06d70d9a215" ma:anchorId="00000000-0000-0000-0000-000000000000" ma:open="fals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TaxCatchAll xmlns="fb9e4d32-074f-4c04-81ef-e811753dfd59">
      <Value>46</Value>
    </TaxCatchAll>
    <lcf76f155ced4ddcb4097134ff3c332f xmlns="720239d0-7d3a-4257-bb40-a2a3b1409bb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CFF1BB-29C7-41FE-8EDB-D447E583D52B}">
  <ds:schemaRefs>
    <ds:schemaRef ds:uri="http://schemas.microsoft.com/sharepoint/v3/contenttype/forms"/>
  </ds:schemaRefs>
</ds:datastoreItem>
</file>

<file path=customXml/itemProps2.xml><?xml version="1.0" encoding="utf-8"?>
<ds:datastoreItem xmlns:ds="http://schemas.openxmlformats.org/officeDocument/2006/customXml" ds:itemID="{3D7C21B8-2ED5-4F04-A009-CBA0803ADE73}"/>
</file>

<file path=customXml/itemProps3.xml><?xml version="1.0" encoding="utf-8"?>
<ds:datastoreItem xmlns:ds="http://schemas.openxmlformats.org/officeDocument/2006/customXml" ds:itemID="{8B35F883-AED3-44C7-BD52-6A56DACCDE1B}">
  <ds:schemaRefs>
    <ds:schemaRef ds:uri="http://schemas.microsoft.com/office/2006/metadata/longProperties"/>
  </ds:schemaRefs>
</ds:datastoreItem>
</file>

<file path=customXml/itemProps4.xml><?xml version="1.0" encoding="utf-8"?>
<ds:datastoreItem xmlns:ds="http://schemas.openxmlformats.org/officeDocument/2006/customXml" ds:itemID="{AB2A0718-B1CA-44BE-9009-C9034B517F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ed2304-0f0e-45ba-b0cc-7d360cbc1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F48B502-F378-4275-95D0-8FDECA631526}">
  <ds:schemaRefs>
    <ds:schemaRef ds:uri="http://schemas.microsoft.com/sharepoint/events"/>
  </ds:schemaRefs>
</ds:datastoreItem>
</file>

<file path=customXml/itemProps6.xml><?xml version="1.0" encoding="utf-8"?>
<ds:datastoreItem xmlns:ds="http://schemas.openxmlformats.org/officeDocument/2006/customXml" ds:itemID="{24A87733-68DD-49B4-8CB8-E0ECC8299D3B}">
  <ds:schemaRefs>
    <ds:schemaRef ds:uri="http://schemas.openxmlformats.org/officeDocument/2006/bibliography"/>
  </ds:schemaRefs>
</ds:datastoreItem>
</file>

<file path=customXml/itemProps7.xml><?xml version="1.0" encoding="utf-8"?>
<ds:datastoreItem xmlns:ds="http://schemas.openxmlformats.org/officeDocument/2006/customXml" ds:itemID="{00B5BBA1-23E1-406E-BCC3-A95A1804BD4E}"/>
</file>

<file path=docProps/app.xml><?xml version="1.0" encoding="utf-8"?>
<Properties xmlns="http://schemas.openxmlformats.org/officeDocument/2006/extended-properties" xmlns:vt="http://schemas.openxmlformats.org/officeDocument/2006/docPropsVTypes">
  <Template>Normal</Template>
  <TotalTime>28</TotalTime>
  <Pages>177</Pages>
  <Words>69384</Words>
  <Characters>395490</Characters>
  <Application>Microsoft Office Word</Application>
  <DocSecurity>0</DocSecurity>
  <Lines>3295</Lines>
  <Paragraphs>927</Paragraphs>
  <ScaleCrop>false</ScaleCrop>
  <HeadingPairs>
    <vt:vector size="6" baseType="variant">
      <vt:variant>
        <vt:lpstr>Title</vt:lpstr>
      </vt:variant>
      <vt:variant>
        <vt:i4>1</vt:i4>
      </vt:variant>
      <vt:variant>
        <vt:lpstr>Название</vt:lpstr>
      </vt:variant>
      <vt:variant>
        <vt:i4>1</vt:i4>
      </vt:variant>
      <vt:variant>
        <vt:lpstr>Konu Başlığı</vt:lpstr>
      </vt:variant>
      <vt:variant>
        <vt:i4>1</vt:i4>
      </vt:variant>
    </vt:vector>
  </HeadingPairs>
  <TitlesOfParts>
    <vt:vector size="3" baseType="lpstr">
      <vt:lpstr>Project Document Template</vt:lpstr>
      <vt:lpstr>Project Document Template</vt:lpstr>
      <vt:lpstr>Project Document Template</vt:lpstr>
    </vt:vector>
  </TitlesOfParts>
  <Manager>BDP/BOM</Manager>
  <Company>UNDP</Company>
  <LinksUpToDate>false</LinksUpToDate>
  <CharactersWithSpaces>463947</CharactersWithSpaces>
  <SharedDoc>false</SharedDoc>
  <HLinks>
    <vt:vector size="180" baseType="variant">
      <vt:variant>
        <vt:i4>1245198</vt:i4>
      </vt:variant>
      <vt:variant>
        <vt:i4>162</vt:i4>
      </vt:variant>
      <vt:variant>
        <vt:i4>0</vt:i4>
      </vt:variant>
      <vt:variant>
        <vt:i4>5</vt:i4>
      </vt:variant>
      <vt:variant>
        <vt:lpwstr/>
      </vt:variant>
      <vt:variant>
        <vt:lpwstr>TransboundaryImpactsGlossary</vt:lpwstr>
      </vt:variant>
      <vt:variant>
        <vt:i4>7929859</vt:i4>
      </vt:variant>
      <vt:variant>
        <vt:i4>159</vt:i4>
      </vt:variant>
      <vt:variant>
        <vt:i4>0</vt:i4>
      </vt:variant>
      <vt:variant>
        <vt:i4>5</vt:i4>
      </vt:variant>
      <vt:variant>
        <vt:lpwstr/>
      </vt:variant>
      <vt:variant>
        <vt:lpwstr>CCVulnerabilityGlossary</vt:lpwstr>
      </vt:variant>
      <vt:variant>
        <vt:i4>589947</vt:i4>
      </vt:variant>
      <vt:variant>
        <vt:i4>156</vt:i4>
      </vt:variant>
      <vt:variant>
        <vt:i4>0</vt:i4>
      </vt:variant>
      <vt:variant>
        <vt:i4>5</vt:i4>
      </vt:variant>
      <vt:variant>
        <vt:lpwstr/>
      </vt:variant>
      <vt:variant>
        <vt:lpwstr>SustNatResManGlossary</vt:lpwstr>
      </vt:variant>
      <vt:variant>
        <vt:i4>2490376</vt:i4>
      </vt:variant>
      <vt:variant>
        <vt:i4>153</vt:i4>
      </vt:variant>
      <vt:variant>
        <vt:i4>0</vt:i4>
      </vt:variant>
      <vt:variant>
        <vt:i4>5</vt:i4>
      </vt:variant>
      <vt:variant>
        <vt:lpwstr>http://www.undp.org/content/undp/en/home/librarypage/operations1/undp-social-and-environmental-screening-procedure.html</vt:lpwstr>
      </vt:variant>
      <vt:variant>
        <vt:lpwstr/>
      </vt:variant>
      <vt:variant>
        <vt:i4>589886</vt:i4>
      </vt:variant>
      <vt:variant>
        <vt:i4>150</vt:i4>
      </vt:variant>
      <vt:variant>
        <vt:i4>0</vt:i4>
      </vt:variant>
      <vt:variant>
        <vt:i4>5</vt:i4>
      </vt:variant>
      <vt:variant>
        <vt:lpwstr>http://www.un.org/Docs/sc/committees/1267/1267ListEng.htm</vt:lpwstr>
      </vt:variant>
      <vt:variant>
        <vt:lpwstr/>
      </vt:variant>
      <vt:variant>
        <vt:i4>5701661</vt:i4>
      </vt:variant>
      <vt:variant>
        <vt:i4>144</vt:i4>
      </vt:variant>
      <vt:variant>
        <vt:i4>0</vt:i4>
      </vt:variant>
      <vt:variant>
        <vt:i4>5</vt:i4>
      </vt:variant>
      <vt:variant>
        <vt:lpwstr>http://www.beeca.net</vt:lpwstr>
      </vt:variant>
      <vt:variant>
        <vt:lpwstr/>
      </vt:variant>
      <vt:variant>
        <vt:i4>131114</vt:i4>
      </vt:variant>
      <vt:variant>
        <vt:i4>141</vt:i4>
      </vt:variant>
      <vt:variant>
        <vt:i4>0</vt:i4>
      </vt:variant>
      <vt:variant>
        <vt:i4>5</vt:i4>
      </vt:variant>
      <vt:variant>
        <vt:lpwstr>http://www.caresd.net</vt:lpwstr>
      </vt:variant>
      <vt:variant>
        <vt:lpwstr/>
      </vt:variant>
      <vt:variant>
        <vt:i4>2621503</vt:i4>
      </vt:variant>
      <vt:variant>
        <vt:i4>42</vt:i4>
      </vt:variant>
      <vt:variant>
        <vt:i4>0</vt:i4>
      </vt:variant>
      <vt:variant>
        <vt:i4>5</vt:i4>
      </vt:variant>
      <vt:variant>
        <vt:lpwstr>http://www.genderindex.org/ranking</vt:lpwstr>
      </vt:variant>
      <vt:variant>
        <vt:lpwstr/>
      </vt:variant>
      <vt:variant>
        <vt:i4>6160449</vt:i4>
      </vt:variant>
      <vt:variant>
        <vt:i4>39</vt:i4>
      </vt:variant>
      <vt:variant>
        <vt:i4>0</vt:i4>
      </vt:variant>
      <vt:variant>
        <vt:i4>5</vt:i4>
      </vt:variant>
      <vt:variant>
        <vt:lpwstr>http://hdr.undp.org/en/composite/GII</vt:lpwstr>
      </vt:variant>
      <vt:variant>
        <vt:lpwstr/>
      </vt:variant>
      <vt:variant>
        <vt:i4>3145749</vt:i4>
      </vt:variant>
      <vt:variant>
        <vt:i4>36</vt:i4>
      </vt:variant>
      <vt:variant>
        <vt:i4>0</vt:i4>
      </vt:variant>
      <vt:variant>
        <vt:i4>5</vt:i4>
      </vt:variant>
      <vt:variant>
        <vt:lpwstr>http://hdr.undp.org/sites/all/themes/hdr_theme/country</vt:lpwstr>
      </vt:variant>
      <vt:variant>
        <vt:lpwstr/>
      </vt:variant>
      <vt:variant>
        <vt:i4>5505057</vt:i4>
      </vt:variant>
      <vt:variant>
        <vt:i4>33</vt:i4>
      </vt:variant>
      <vt:variant>
        <vt:i4>0</vt:i4>
      </vt:variant>
      <vt:variant>
        <vt:i4>5</vt:i4>
      </vt:variant>
      <vt:variant>
        <vt:lpwstr>http://eca.unwomen.org/en/where-we-are/uzbekistan</vt:lpwstr>
      </vt:variant>
      <vt:variant>
        <vt:lpwstr/>
      </vt:variant>
      <vt:variant>
        <vt:i4>5570604</vt:i4>
      </vt:variant>
      <vt:variant>
        <vt:i4>30</vt:i4>
      </vt:variant>
      <vt:variant>
        <vt:i4>0</vt:i4>
      </vt:variant>
      <vt:variant>
        <vt:i4>5</vt:i4>
      </vt:variant>
      <vt:variant>
        <vt:lpwstr>http://www.stat.uz/ru/demograficheskie-dannye</vt:lpwstr>
      </vt:variant>
      <vt:variant>
        <vt:lpwstr/>
      </vt:variant>
      <vt:variant>
        <vt:i4>1310739</vt:i4>
      </vt:variant>
      <vt:variant>
        <vt:i4>27</vt:i4>
      </vt:variant>
      <vt:variant>
        <vt:i4>0</vt:i4>
      </vt:variant>
      <vt:variant>
        <vt:i4>5</vt:i4>
      </vt:variant>
      <vt:variant>
        <vt:lpwstr>http://www.uz.undp.org/content/uzbekistan/en/home/operations/legal_framework/</vt:lpwstr>
      </vt:variant>
      <vt:variant>
        <vt:lpwstr/>
      </vt:variant>
      <vt:variant>
        <vt:i4>1114112</vt:i4>
      </vt:variant>
      <vt:variant>
        <vt:i4>24</vt:i4>
      </vt:variant>
      <vt:variant>
        <vt:i4>0</vt:i4>
      </vt:variant>
      <vt:variant>
        <vt:i4>5</vt:i4>
      </vt:variant>
      <vt:variant>
        <vt:lpwstr>https://info.undp.org/global/documents/_layouts/WopiFrame.aspx?sourcedoc=/global/documents/frm/National Implementation by the Government of UNDP Projects.docx&amp;action=default&amp;DefaultItemOpen=1</vt:lpwstr>
      </vt:variant>
      <vt:variant>
        <vt:lpwstr/>
      </vt:variant>
      <vt:variant>
        <vt:i4>327794</vt:i4>
      </vt:variant>
      <vt:variant>
        <vt:i4>21</vt:i4>
      </vt:variant>
      <vt:variant>
        <vt:i4>0</vt:i4>
      </vt:variant>
      <vt:variant>
        <vt:i4>5</vt:i4>
      </vt:variant>
      <vt:variant>
        <vt:lpwstr>https://info.undp.org/global/documents/frm/Financial-Rules-and-Regulations_E.pdf</vt:lpwstr>
      </vt:variant>
      <vt:variant>
        <vt:lpwstr/>
      </vt:variant>
      <vt:variant>
        <vt:i4>3604491</vt:i4>
      </vt:variant>
      <vt:variant>
        <vt:i4>18</vt:i4>
      </vt:variant>
      <vt:variant>
        <vt:i4>0</vt:i4>
      </vt:variant>
      <vt:variant>
        <vt:i4>5</vt:i4>
      </vt:variant>
      <vt:variant>
        <vt:lpwstr>https://info.undp.org/global/popp/ppm/Pages/Defining-a-Project.aspx</vt:lpwstr>
      </vt:variant>
      <vt:variant>
        <vt:lpwstr/>
      </vt:variant>
      <vt:variant>
        <vt:i4>8323081</vt:i4>
      </vt:variant>
      <vt:variant>
        <vt:i4>15</vt:i4>
      </vt:variant>
      <vt:variant>
        <vt:i4>0</vt:i4>
      </vt:variant>
      <vt:variant>
        <vt:i4>5</vt:i4>
      </vt:variant>
      <vt:variant>
        <vt:lpwstr>http://www.epbd-ca.eu/themes/nearly-zero-energy</vt:lpwstr>
      </vt:variant>
      <vt:variant>
        <vt:lpwstr/>
      </vt:variant>
      <vt:variant>
        <vt:i4>8323081</vt:i4>
      </vt:variant>
      <vt:variant>
        <vt:i4>12</vt:i4>
      </vt:variant>
      <vt:variant>
        <vt:i4>0</vt:i4>
      </vt:variant>
      <vt:variant>
        <vt:i4>5</vt:i4>
      </vt:variant>
      <vt:variant>
        <vt:lpwstr>http://www.epbd-ca.eu/themes/nearly-zero-energy</vt:lpwstr>
      </vt:variant>
      <vt:variant>
        <vt:lpwstr/>
      </vt:variant>
      <vt:variant>
        <vt:i4>5374023</vt:i4>
      </vt:variant>
      <vt:variant>
        <vt:i4>9</vt:i4>
      </vt:variant>
      <vt:variant>
        <vt:i4>0</vt:i4>
      </vt:variant>
      <vt:variant>
        <vt:i4>5</vt:i4>
      </vt:variant>
      <vt:variant>
        <vt:lpwstr>http://www.undp.org/DREI</vt:lpwstr>
      </vt:variant>
      <vt:variant>
        <vt:lpwstr/>
      </vt:variant>
      <vt:variant>
        <vt:i4>3276805</vt:i4>
      </vt:variant>
      <vt:variant>
        <vt:i4>6</vt:i4>
      </vt:variant>
      <vt:variant>
        <vt:i4>0</vt:i4>
      </vt:variant>
      <vt:variant>
        <vt:i4>5</vt:i4>
      </vt:variant>
      <vt:variant>
        <vt:lpwstr>http://beeca.net/en</vt:lpwstr>
      </vt:variant>
      <vt:variant>
        <vt:lpwstr/>
      </vt:variant>
      <vt:variant>
        <vt:i4>5570629</vt:i4>
      </vt:variant>
      <vt:variant>
        <vt:i4>3</vt:i4>
      </vt:variant>
      <vt:variant>
        <vt:i4>0</vt:i4>
      </vt:variant>
      <vt:variant>
        <vt:i4>5</vt:i4>
      </vt:variant>
      <vt:variant>
        <vt:lpwstr>http://davarx.uz/en/</vt:lpwstr>
      </vt:variant>
      <vt:variant>
        <vt:lpwstr/>
      </vt:variant>
      <vt:variant>
        <vt:i4>5570604</vt:i4>
      </vt:variant>
      <vt:variant>
        <vt:i4>0</vt:i4>
      </vt:variant>
      <vt:variant>
        <vt:i4>0</vt:i4>
      </vt:variant>
      <vt:variant>
        <vt:i4>5</vt:i4>
      </vt:variant>
      <vt:variant>
        <vt:lpwstr>http://www.stat.uz/ru/demograficheskie-dannye</vt:lpwstr>
      </vt:variant>
      <vt:variant>
        <vt:lpwstr/>
      </vt:variant>
      <vt:variant>
        <vt:i4>2818098</vt:i4>
      </vt:variant>
      <vt:variant>
        <vt:i4>219847</vt:i4>
      </vt:variant>
      <vt:variant>
        <vt:i4>1034</vt:i4>
      </vt:variant>
      <vt:variant>
        <vt:i4>1</vt:i4>
      </vt:variant>
      <vt:variant>
        <vt:lpwstr>DPC_eng_page 1</vt:lpwstr>
      </vt:variant>
      <vt:variant>
        <vt:lpwstr/>
      </vt:variant>
      <vt:variant>
        <vt:i4>2621490</vt:i4>
      </vt:variant>
      <vt:variant>
        <vt:i4>219854</vt:i4>
      </vt:variant>
      <vt:variant>
        <vt:i4>1035</vt:i4>
      </vt:variant>
      <vt:variant>
        <vt:i4>1</vt:i4>
      </vt:variant>
      <vt:variant>
        <vt:lpwstr>DPC_eng_page 2</vt:lpwstr>
      </vt:variant>
      <vt:variant>
        <vt:lpwstr/>
      </vt:variant>
      <vt:variant>
        <vt:i4>2687026</vt:i4>
      </vt:variant>
      <vt:variant>
        <vt:i4>219858</vt:i4>
      </vt:variant>
      <vt:variant>
        <vt:i4>1036</vt:i4>
      </vt:variant>
      <vt:variant>
        <vt:i4>1</vt:i4>
      </vt:variant>
      <vt:variant>
        <vt:lpwstr>DPC_eng_page 3</vt:lpwstr>
      </vt:variant>
      <vt:variant>
        <vt:lpwstr/>
      </vt:variant>
      <vt:variant>
        <vt:i4>917581</vt:i4>
      </vt:variant>
      <vt:variant>
        <vt:i4>275203</vt:i4>
      </vt:variant>
      <vt:variant>
        <vt:i4>1037</vt:i4>
      </vt:variant>
      <vt:variant>
        <vt:i4>1</vt:i4>
      </vt:variant>
      <vt:variant>
        <vt:lpwstr>ECOCASA_Mexico_UNFCCC1</vt:lpwstr>
      </vt:variant>
      <vt:variant>
        <vt:lpwstr/>
      </vt:variant>
      <vt:variant>
        <vt:i4>5963812</vt:i4>
      </vt:variant>
      <vt:variant>
        <vt:i4>281719</vt:i4>
      </vt:variant>
      <vt:variant>
        <vt:i4>1038</vt:i4>
      </vt:variant>
      <vt:variant>
        <vt:i4>1</vt:i4>
      </vt:variant>
      <vt:variant>
        <vt:lpwstr>Premier Solutions - photo</vt:lpwstr>
      </vt:variant>
      <vt:variant>
        <vt:lpwstr/>
      </vt:variant>
      <vt:variant>
        <vt:i4>5242948</vt:i4>
      </vt:variant>
      <vt:variant>
        <vt:i4>517882</vt:i4>
      </vt:variant>
      <vt:variant>
        <vt:i4>1048</vt:i4>
      </vt:variant>
      <vt:variant>
        <vt:i4>1</vt:i4>
      </vt:variant>
      <vt:variant>
        <vt:lpwstr>ADB GAP pg 2</vt:lpwstr>
      </vt:variant>
      <vt:variant>
        <vt:lpwstr/>
      </vt:variant>
      <vt:variant>
        <vt:i4>4849762</vt:i4>
      </vt:variant>
      <vt:variant>
        <vt:i4>517973</vt:i4>
      </vt:variant>
      <vt:variant>
        <vt:i4>1049</vt:i4>
      </vt:variant>
      <vt:variant>
        <vt:i4>1</vt:i4>
      </vt:variant>
      <vt:variant>
        <vt:lpwstr>EIA statement</vt:lpwstr>
      </vt:variant>
      <vt:variant>
        <vt:lpwstr/>
      </vt:variant>
      <vt:variant>
        <vt:i4>2883662</vt:i4>
      </vt:variant>
      <vt:variant>
        <vt:i4>-1</vt:i4>
      </vt:variant>
      <vt:variant>
        <vt:i4>1169</vt:i4>
      </vt:variant>
      <vt:variant>
        <vt:i4>1</vt:i4>
      </vt:variant>
      <vt:variant>
        <vt:lpwstr>undp_2</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Template</dc:title>
  <dc:subject>Project Management</dc:subject>
  <dc:creator>Patrick Gremillet</dc:creator>
  <cp:keywords/>
  <dc:description/>
  <cp:lastModifiedBy>Rano Baykhanova</cp:lastModifiedBy>
  <cp:revision>8</cp:revision>
  <cp:lastPrinted>2016-12-29T09:22:00Z</cp:lastPrinted>
  <dcterms:created xsi:type="dcterms:W3CDTF">2017-01-23T12:30:00Z</dcterms:created>
  <dcterms:modified xsi:type="dcterms:W3CDTF">2017-01-23T12:58:00Z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INTRADOC-229-67</vt:lpwstr>
  </property>
  <property fmtid="{D5CDD505-2E9C-101B-9397-08002B2CF9AE}" pid="3" name="_dlc_DocIdItemGuid">
    <vt:lpwstr>b6488fc1-2efe-4662-a04a-9e0eae6f8741</vt:lpwstr>
  </property>
  <property fmtid="{D5CDD505-2E9C-101B-9397-08002B2CF9AE}" pid="4" name="_dlc_DocIdUrl">
    <vt:lpwstr>https://intranet.undp.org/global/documents/_layouts/DocIdRedir.aspx?ID=INTRADOC-229-67, INTRADOC-229-67</vt:lpwstr>
  </property>
  <property fmtid="{D5CDD505-2E9C-101B-9397-08002B2CF9AE}" pid="5" name="UNDPPOPPFunctionalArea">
    <vt:lpwstr>Programme and Project Management</vt:lpwstr>
  </property>
  <property fmtid="{D5CDD505-2E9C-101B-9397-08002B2CF9AE}" pid="6" name="UNDPPOPPKeywordsTaxHTField0">
    <vt:lpwstr>Project Document|bf9937c4-130a-45b8-a7c6-11b0f1a350eb</vt:lpwstr>
  </property>
  <property fmtid="{D5CDD505-2E9C-101B-9397-08002B2CF9AE}" pid="7" name="UNDPResponsibleUnit">
    <vt:lpwstr>BDP/CDG</vt:lpwstr>
  </property>
  <property fmtid="{D5CDD505-2E9C-101B-9397-08002B2CF9AE}" pid="8" name="UNDPSubject">
    <vt:lpwstr/>
  </property>
  <property fmtid="{D5CDD505-2E9C-101B-9397-08002B2CF9AE}" pid="9" name="UNDPApplicability">
    <vt:lpwstr>All UNDP projects</vt:lpwstr>
  </property>
  <property fmtid="{D5CDD505-2E9C-101B-9397-08002B2CF9AE}" pid="10" name="UNDPPOPPProcess">
    <vt:lpwstr>Project Management</vt:lpwstr>
  </property>
  <property fmtid="{D5CDD505-2E9C-101B-9397-08002B2CF9AE}" pid="11" name="UNDPPOPPSubsubprocess">
    <vt:lpwstr/>
  </property>
  <property fmtid="{D5CDD505-2E9C-101B-9397-08002B2CF9AE}" pid="12" name="UNDPPOPPKeywords">
    <vt:lpwstr>46;#Project Document|bf9937c4-130a-45b8-a7c6-11b0f1a350eb</vt:lpwstr>
  </property>
  <property fmtid="{D5CDD505-2E9C-101B-9397-08002B2CF9AE}" pid="13" name="UNDPIsPartOf">
    <vt:lpwstr/>
  </property>
  <property fmtid="{D5CDD505-2E9C-101B-9397-08002B2CF9AE}" pid="14" name="UNDPPOPPSubprocess">
    <vt:lpwstr>Initiating a Project</vt:lpwstr>
  </property>
  <property fmtid="{D5CDD505-2E9C-101B-9397-08002B2CF9AE}" pid="15" name="TaxCatchAll">
    <vt:lpwstr>46;#Project Document|bf9937c4-130a-45b8-a7c6-11b0f1a350eb</vt:lpwstr>
  </property>
  <property fmtid="{D5CDD505-2E9C-101B-9397-08002B2CF9AE}" pid="16" name="ContentTypeId">
    <vt:lpwstr>0x01010081A889D055969F449BCDADF9B8A9C0F0</vt:lpwstr>
  </property>
  <property fmtid="{D5CDD505-2E9C-101B-9397-08002B2CF9AE}" pid="17" name="UNDPPlannedReviewDate">
    <vt:lpwstr>2011-09-01T00:00:00Z</vt:lpwstr>
  </property>
  <property fmtid="{D5CDD505-2E9C-101B-9397-08002B2CF9AE}" pid="18" name="Focalpoint">
    <vt:lpwstr>309;#UNDPHQ\dien.le</vt:lpwstr>
  </property>
  <property fmtid="{D5CDD505-2E9C-101B-9397-08002B2CF9AE}" pid="19" name="UNDPEffectiveDate">
    <vt:lpwstr>2011-02-09T00:00:00Z</vt:lpwstr>
  </property>
  <property fmtid="{D5CDD505-2E9C-101B-9397-08002B2CF9AE}" pid="20" name="UNDPCreator">
    <vt:lpwstr>266;#UNDPHQ\judith.puyat-magnaye</vt:lpwstr>
  </property>
  <property fmtid="{D5CDD505-2E9C-101B-9397-08002B2CF9AE}" pid="21" name="UNDPSummary">
    <vt:lpwstr/>
  </property>
  <property fmtid="{D5CDD505-2E9C-101B-9397-08002B2CF9AE}" pid="22" name="UNDPPublishedDate">
    <vt:lpwstr>2011-02-09T00:00:00Z</vt:lpwstr>
  </property>
  <property fmtid="{D5CDD505-2E9C-101B-9397-08002B2CF9AE}" pid="23" name="UNDPIssuanceDate">
    <vt:lpwstr>2011-02-09T00:00:00Z</vt:lpwstr>
  </property>
  <property fmtid="{D5CDD505-2E9C-101B-9397-08002B2CF9AE}" pid="24" name="display_urn:schemas-microsoft-com:office:office#UNDPCreator">
    <vt:lpwstr>Judith Puyat-magnaye</vt:lpwstr>
  </property>
  <property fmtid="{D5CDD505-2E9C-101B-9397-08002B2CF9AE}" pid="25" name="display_urn:schemas-microsoft-com:office:office#Focalpoint">
    <vt:lpwstr>Dien Le</vt:lpwstr>
  </property>
  <property fmtid="{D5CDD505-2E9C-101B-9397-08002B2CF9AE}" pid="26" name="UNDPActualReviewDate">
    <vt:lpwstr/>
  </property>
</Properties>
</file>